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cade" w14:textId="650c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23 декабря 2015 года № 998. Зарегистрирован в Министерстве юстиции Республики Казахстан 17 февраля 2016 года № 13092. Утратил силу приказом Заместителя Премьер-Министра - Министра труда и социальной защиты населения Республики Казахстан от 29 июня 2023 года № 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13 апреля 2005 года "О социальной защите инвалидов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(зарегистрированный в Реестре государственной регистрации нормативных правовых актов за № 10589, опубликованный в информационно-правовой системе "Әділет" 15 апреля 2015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13 апреля 2005 года "О социальной защите инвалидов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инвалид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ребенок-инвалид – лицо в возрасте до восемнадцати лет,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Освидетельствование (переосвидетельствование) проводится по заявлению на установление инвалидности и/или степени утраты трудоспособности и/или определения необходимых мер социальной защиты по форме согласно приложению 1 к настоящим Правилам с представлением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медико-социальную экспертизу (далее – форма 088/у),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6697), не позднее одного месяца с указанной в ней даты направления, с приложением копии медицинской части индивидуальной программы реабилитации пациента/инвалида (далее – медицинская часть ИПР) по форме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и подлинник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сельского акима). Справка (в произвольной форме), подтверждающая факт содержания лица в исправительном учреждении или следственном изоляторе;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карта амбулаторного пациента для анализа динамики заболевания. В случае наличия копии выписок из истории болезни, заключений специалистов и результатов обследований;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индивидуального идентификационного номера и подлинник для сверки – в случаях отсутствия индивидуального идентификационного номера в документе, удостоверяющем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справки (талона) прикрепления к медицинской организации – в случае прикрепления к организации ПМСП вне места постоянного проживания (регистрации), в соответствии с подпунктом 103)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лист (справка) о временной нетрудоспособности – предоставляется работающим лицом, для внесения данных об экспертном заключении;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подтверждающего трудовую деятельность и (или) сведения о характере и условиях труда на производстве (заполняется работодателем) по форме согласно приложению 3 к настоящим Правилам – предоставляется (при наличии) при первичном освидетельствовании лицом трудоспособного возраста, обязательно предоставление в случаях производственных травм или профессиональных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ВКК, представленное не позднее одного месяца со дня его оформления – в случаях направления на консультацию, необходимости освидетельствования (переосвидетельствования) на дому, в стационаре или заочно, направления на формирование или коррекцию ИПР;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документ, подтверждающий факт участия (или неучастия) в системе обязательного социального страхования – предоставляется в случаях первичного установления степени утраты общей трудоспособности (далее - степень УОТ) по данному социальному риску;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копия акта о несчастном случае,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марта 2009 года № 74-п "Об утверждении форм документов связанных с несчастным случаем на производстве" (зарегистрированный в Реестре государственной регистрации нормативных правовых актов № 5614), и подлинник для сверки – предоставляется лицом, получившим производственную травму или профессиональное заболевание при первичном установлении степени УПТ по данному несчастному случаю;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Национального центра гигиены труда и профессиональных заболеваний (в произвольной форме), выданное не позднее двухлетней давности – предоставляется лицом, получившим профессиональное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документ, выданный уполномоченным органом в соответствующей сфере деятельности, установившим причинно-следственную связь – предоставляется один раз для определения причины инвалидности, связанной с ранением, контузией, травмой, увечьем,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копия решения суда о причинно-следственной связи травмы или заболевания с исполнением трудовых (служебных) обязанностей и подлинник для сверки - предоставляется лицом, получившим производственную травму или профессиональное заболевание в случае прекращения деятельности работодателя – индивидуального предпринимателя или ликвидации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акт обследования жилищно-бытовых условий инвалида - предоставляется инвалидом или его законным представителем по форме согласно приложению 4 к настоящим Правилам для разработки социальной и профессиональной части ИПР на улучшение жилищно-бытовых условий. Акт обследования жилищно-бытовых условий проводится специалистами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на государственном или русском языках.";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проведении МСЭ отказывается при предоставлении документов с истекшим сроком действия и (или) неполного пакета документов.";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По итогам проведения МСЭ инвалидность и (или) степень утраты трудоспособности не устанавливаются в случаях отсутствия стойких нарушений функций организма, которые приводят к ограничению одной из категорий жизнедеятельности (способность к самообслуживанию, передвижению, трудовой деятельности (трудоспособности), обучению, ориентации, общению, контролю за своим поведением, игровой и познавательной деятельности, двигательной активности).";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проведении МСЭ работника, получившего производственную травму и (или) профессиональное заболевание, связанное с исполнением им трудовых (служебных) обязанностей (далее – пострадавший работник) определяются следующие причины УПТ: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трудовое увечье;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профессиональное заболевание.";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Если освидетельствуемое лицо претендует на изменение причины инвалидности, датой изменения причины инвалидности считается дата предъявления в отдел МСЭ документов, подтверждающих причинно-следственную связь, в соответствии с подпунктами 4), 11), 12), 13) и (или) 14)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органы, назначающие социальные выплаты,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справки об инвалидности и акта медико-социальной экспертизы по форме согласно приложению 16-1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справки о степени утраты общей трудоспособности;";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Отделом методологии и контроля МСЭ на основании акта МСЭ, журнала протоколов, журнала регистрации бланков строгой отчетности и (или) копии выписки из справки об инвалидности и акта медико-социальной экспертизы, выписки из справки о степени утраты общей трудоспособности, выписки из справки о степени утраты профессиональной трудоспособности и акта медико-социальной экспертизы выдается письменное подтверждение (в произвольной форме) об инвалидности и (или) степени утраты трудоспособности и (или) нуждаемости пострадавшего работника в дополнительных видах помощи и уходе, при утере или порче: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об инвалидности, справки о степени утраты общей трудоспособности, справки о степени утраты профессиональной трудоспособности, заключения о нуждаемости пострадавшего работника в дополнительных видах помощи и уходе, по заявлению инвалида (его законного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справки об инвалидности и акта медико-социальной экспертизы, выписки из справки о степени утраты общей трудоспособности, выписки из справки о степени утраты профессиональной трудоспособности и акта медико-социальной экспертизы, по письменному запросу органов, назначающих и осуществляющих социальные выплаты.";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"Департамент Комитета труда, социальной защиты и миграции по ______________ области (городу)"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труда, социальной защиты и миграции по ______________ области (городу), отдел 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обследования жилищно-бытовых условий инвалида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заключением врачебно-консультативной комиссии даю согласие на проведение освидетельствования (переосвидетельствования) на дому, в стационаре, заочно (нужное подчеркнуть).";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Функциональные изменения и патологические состояния, при которых инвалидность устанавливается сроком на 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врожденные наследственные болезни обмена веществ (фенилкетонурия, целиакия, гипотиреоз с признаками вторичного поражения ЦНС и другие), до наступления стойкой ремиссии;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врожденные, наследственные заболевания и синдромы, приводящие к нарушению жизнедеятельности и социальной дезадаптации;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острый лейкоз, лимфогрануломатоз;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злокачественные новообразования любой локализации после хирургического и других видов лечения, независимо от стадии опухолевого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истинная гидроцефалия с увеличением объема черепа и гипертензионным синдромом, оперированная гидроцефалия;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выраженные обширные деструкции костной ткани (остеопороз, хрящевые включения), патологические изменения мышц (миофиброз, диффузный кальциноз), приводящие к деформации костей, суставов, мышц, повторным патологическим переломам с нарушением функций конечности II-III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нарушения функций опорно-двигательного аппарата за счет деформации позвоночника и грудной клетки III-IV степени, контрактур и (или) анкилозов суставов одной и более конечностей, ложных суставов крупных 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выраженное нарушение функций конечности или ее сегмента (мутиляции, контрактуры, синдактилии, артропатии и другие), вследствие врожденной аномалии;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выраженные нарушения функций дыхания, жевания, глотания, речи при врожденных пороках развития лица с частичной или полной аплазией органов, а также при приобретенных дефектах, деформациях мягких тканей и лицевого скелета, не подлежащие оперативному вмешательству до определенного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стойкое недержание мочи и кала, кишечные, мочевые и мочеполовые свищи, не подлежащие по срокам хирургическому лечению;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умственная отсталость умеренная, и соответствующее ей по степени слабоумие различного генеза.";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 о степени утраты общей трудоспособности: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"М.О. Бөлім басшысы ________________ (_________________)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Фамилия, имя, отчество (при его наличии))"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"Бөлім басшысының ЭЦҚ-сымен куәландырылды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Удостоверено ЭЦП руководителя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(Тегi, аты, әкесiнiң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/ Фамилия, имя, отчество (при его наличии))";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Выписке из справки о степени утраты общей трудоспособности: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"Жалпы еңбек ету қабілетінен айырылу дәрежесі туралы анықтамадан үзінді көшірме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справки о степени утраты общей трудоспобности серия №"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"Жалпы еңбек ету қабілетінен айырылу дәрежесі туралы анықтамадан үзінді көшірме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справки о степени утраты общей трудоспособности серия №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"М.О. Бөлім басшысы ___________________ (______________)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(Тегi, аты, әкесiнiң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/ Фамилия, имя, отчество (при его наличии))"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"Бөлім басшысының ЭЦҚ-сымен куәландырылды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Удостоверено ЭЦП руководителя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(Тегi, аты, әкесiнiң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/ Фамилия, имя, отчество (при его наличии))";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"М.О. Бөлім басшысы ___________________ (______________)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Руководитель отдела (қолы /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(Тегi, аты, әкесiнiң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/ Фамилия, имя, отчество (при его наличии))"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"Бөлім басшысының ЭЦҚ-сымен куәландырылды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Удостоверено ЭЦП руководителя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(Тегi, аты, әкесiнiң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/ Фамилия, имя, отчество (при его наличии))";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"М.О. Бөлім басшысы ___________________ (______________)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(Тегi, аты, әкесiнiң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/ Фамилия, имя, отчество (при его наличии))"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"Бөлім басшысының ЭЦҚ-сымен куәландырылды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Удостоверено ЭЦП руководителя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(Тегi, аты, әкесiнiң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/ Фамилия, имя, отчество (при его наличии))";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"Толық оңалтылуы туралы хабарламаны алдым ______ (__________)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 полной реабилитации получил (а) (қолы 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(Тегi, аты, әкесiнiң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/ Фамилия, имя, отчество (при его наличии))";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направление копии приказа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необратимых анатомических дефектов, при которых лицам старше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восемнадцати лет группа инвалидности и (или) степень УПТ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без срока переосвидетельствования и (или) степень УОТ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достижения участником системы обязательного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страхования возраста, дающего право на получение пенсионных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Анатомические дефекты, при наличии которых устанавливается первая группа инвалидности и (или) степень УПТ от 90 до 100 % включительно и (или) степень УОТ от 80 до 100 % включительно: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всех пальцев обеих кистей или более высокие уровни ампутации обеих верхних конечностей;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культи обеих нижних конечностей на уровне верхней трети бедер;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двусторонняя полная слепота (отсутствие светоощущения), двусторонний анофтальм, врожденные рудиментарные глазные яблоки;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умственная отсталость тяжелая или глубокая, и соответствующее им по степени слабоумие различного генеза, в случаях первичного установления инвалидности в возрасте до шестнадцати лет по указанным состояниям;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сочетание экзартикуляции верхней (в плечевом суставе) и нижней (в тазобедренном суставе) конечностей;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двигательные нарушения со стойкими параличами, значительно и/или резко выраженными парезами конечностей (тетраплегия, тетрапарез, триплегия, трипарез, нижняя параплегия), стойкими значительно или резко выраженными генерализованными гиперкинезами в случаях первичного установления инвалидности в возрасте до шестнадцати лет по указанным нозологиям.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Анатомические дефекты, при наличии которых устанавливается вторая группа инвалидности и (или) степень УПТ от 60 до 89 % включительно и (или) степень УОТ от 60 до 79 % включительно: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анатомические дефекты верхних конечностей: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всех фаланг четырех пальцев, исключая первые, обеих кистей;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всех фаланг трех пальцев, включая первые, обеих кистей;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первого и второго пальцев с соответствующими пястными костями обеих кистей;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трех пальцев с соответствующими пястными костями обеих кистей;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экзартикуляция верхней конечности в плечевом суставе;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анатомические дефекты нижних конечностей: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культи стоп по Шопару;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культи голеней, в том числе ампутация стоп по Пирогову;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экзартикуляция бедра;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ампутации бедра (верхняя треть), не подлежащий протезированию;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протезированные ампутационные культи обеих нижних конечностей на уровне голени или бедра;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сочетание анатомических дефектов конечностей с иными дефектами и заболеваниями: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культя голени или более высокий уровень ампутации одной нижней конечности в сочетании с отсутствием всех фаланг четырех пальцев или более высокой ампутацией одной верхней конечности;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культя одной верхней конечности и отсутствие или полная слепота одного глаза;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культя одной нижней конечности и отсутствие или полная слепота одного глаза.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Анатомические дефекты, при наличии которых устанавливается третья группа инвалидности и (или) степень УПТ от 30 до 59 % включительно и (или) степень УОТ от 30 до 59 % включительно: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культя (культи) и другие дефекты верхних конечностей: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всех фаланг четырех пальцев кисти, исключая первый;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всех фаланг трех пальцев кисти, включая первый;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первого и второго пальцев кисти с соответствующими пястными костями;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трех пальцев кисти с соответствующими пястными костями;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первых пальцев обеих кистей;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ампутационная культя одной верхней конечности;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резко выраженная контрактура (объем движения в суставе до 10 градусов) или анкилоз локтевого сустава в функционально невыгодном положении (под углом менее 60 или более 150 градусов) или при фиксации предплечья в положении крайней супинации или крайней пронации, не подлежащие эндопротезированию;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болтающийся плечевой или локтевой сустав после резекции;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ложный сустав плеча или обеих костей предплечья, не подлежащие оперативному лечению;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анкилоз или резко выраженная контрактура (ограничение движений в пределах 5-8 градусов) в функционально невыгодном положении четырех пальцев кисти, исключая первый, или трех пальцев кисти, включая первый;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культя (культи) и другие дефекты нижних конечностей и позвоночника: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культя стопы после ампутации по Пирогову, порочная культя на уровне сустава Шопара и более высокие уровни ампутации одной нижней конечности;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культи стоп с резекцией головок плюсневых костей по Шарпу;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укорочение нижней конечности на 10 сантиметров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резко выраженная контрактура или анкилоз тазобедренного сустава в функционально невыгодном положении (под углом более 170 градусов и менее 150 градусов), не подлежащие эндопротезированию;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анкилоз коленного сустава в функционально невыгодном положении (под углом менее 170 градусов, не подлежащий эндопротезированию;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ложный сустав бедра или обеих костей голени, не подлежащий оперативному лечению;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болтающийся тазобедренный сустав после резекции;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резко выраженная контрактура или анкилоз голеностопного сустава с порочным положением стопы (под углом менее 90 градусов и более 125 градусов, а также под углом между площадью опоры и поперечной осью стопы более 30 градусов) или анкилоз обеих голеностопных суставов;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врожденный или приобретенный вывих головки бедренной кости при неэффективности результатов оперативного вмешательства;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кифосколиоз IV степени, не подлежащий корригирующей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сколиоз IV степени с выраженной деформацией ребер со смещением и стойкими выраженными функциональными нарушениями внутренних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врожденные и приобретенные дефекты и заболевания: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челюсти или твердого неба, не подлежащие оперативному лечению, если протезирование не обеспечивает жевания;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канюленосительство вследствие отсутствия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двусторонняя тугоухость IV (71-90 дБ) степени при невозможности слухопротезирования, глухонемота, двусторонняя глухота (более 90 дБ);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слепота одного глаза или отсутствие одного глаза;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гастроэктомия;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пульмонэктомия при наличии дыхательной недостаточности;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торокопластика с резекцией 5 и более ребер при наличии дыхательной недостаточности;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гипофизарный нанизм, остеохондропатия, остеохондродистрофия с низкорослостью (рост для женщин – менее 130 сантиметров, для мужчин – менее 140 сантиметров);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паралич кисти или верхней конечности, паралич нижней конечности, выраженный парез всей верхней или всей нижней конечности со значительными трофическими нарушениями: гипотрофией мышц плеча – свыше 4 сантиметров; предплечья – свыше 3 сантиметров; бедра – свыше 8 сантиметров; голени – свыше 6 сантиметров.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Анатомические дефекты, при наличии которых устанавливается степень УПТ от 5 до 29 % включительно: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УПТ при потере одного или нескольких пальцев без головки пястной кости (таблица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работа которых требует участия всех пальцев обеих кистей (музыканты, ювелиры и т.п.) степень УПТ увеличивается на 5%.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работа которых рассчитана только на функцию захвата, степень УПТ уменьшается на 5%, но потеря мизинца у этой категории рабочих приводит к увеличению УПТ на 5%, так как снижается сила захвата.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палец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палец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палец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 палец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 палец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ногтевая фаланга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фаланга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пястная кость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палец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ногтевая фаланга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фаланга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пястная кость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палец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палец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 палец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 палец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числителе указаны проценты УПТ для ведущей руки (правая у правши, левая у левши);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знаменателе – для неведущей руки (левая у правши, правая у левши).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перечисленных в пунктах 2, 3 и 4, в связи с более выраженными сопутствующими нарушениями функций и ограничениями жизнедеятельности определяется соответственно первая, вторая или третья группа инвалидности и переосвидетельствование проводится в порядке, предусмотренном настоящими Правилами.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 /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(өңір, бөлім, мекенжайы / регион, отдел,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Мүгедектік туралы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Тегi, аты, әкесiнiң аты (болған кезде)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 жылғы "___"_____ ______ Мекенжайы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Мүгедектік тобы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Мүгедектік себебі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күні 20_ жылғы "__" _ Мерзімі 20__жылғы "__" _ 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установления                   Срок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Мүгедектік 20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</w:rPr>
        <w:t>жылғы "____"     дейінгі мерзімге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Инвалидность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куәландыру күні 20   жылғы "_____"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медициналық-әлеуметтік сараптаманың № ____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Бөлім басшысы ________________________ (_______________________)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отдела (қолы / подпись)    (Тегi, аты, әкесiнiң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(болған кезде)/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20____ жылғы "____"_______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 /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(өңір, бөлім, мекенжайы / регион, отдел,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Мүгедектік туралы анықтамадан және медициналық-әлеуметтік сараптама актісінен үзінді көшірме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справки об инвалидности и акта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Тегi, аты, әкесiнiң аты (болған кезде)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жылғы "___"_____ ______ Мекенжайы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                    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Мүгедектік тобы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Мүгедектік себебі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күні 20   жылғы "____" _______ Мерзімі 20___жылғы "____"   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установления Срок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Мүгедектік 20__ жылғы "____"___________ дейінгі мерзімге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Инвалидность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куәландыру күні 20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</w:rPr>
        <w:t>жылғы "_____"__________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диагнозы: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диагноз: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медициналық-әлеуметтік сараптаманың № _____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акт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басшысының ЭЦҚ-сымен куәландырылды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Удостоверено ЭЦП руководителя отдела     (Тегi, аты, әкесiнiң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/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20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</w:rPr>
        <w:t>жылғы "____"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