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2eb08" w14:textId="bd2eb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операторов систем электронных денег, не являющихся банками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28 декабря 2015 года № 707. Зарегистрирован в Министерстве юстиции Республики Казахстан 2 февраля 2016 года № 12981. Утратил силу приказом Министра финансов Республики Казахстан от 16 февраля 2017 года № 111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 силу приказом Министра финансов РК от 16.02.2017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Вводится в действие с 06.02.2016.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28 августа 2009 года "О противодействии легализации (отмыванию) доходов, полученных преступным путем, и финансированию терроризма",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операторов систем электронных денег, не являющихся банками.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Комитету по финансовому мониторингу Министерства финансов Республики Казахстан (Таджияков Б.Ш.)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Интернет-ресурсе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Настоящий приказ вводится в действие с 6 февраля 2016 года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Султанов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707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правилам внутреннего контроля</w:t>
      </w:r>
      <w:r>
        <w:br/>
      </w:r>
      <w:r>
        <w:rPr>
          <w:rFonts w:ascii="Times New Roman"/>
          <w:b/>
          <w:i w:val="false"/>
          <w:color w:val="000000"/>
        </w:rPr>
        <w:t>в целях противодействия легализации (отмыванию) доходов,</w:t>
      </w:r>
      <w:r>
        <w:br/>
      </w:r>
      <w:r>
        <w:rPr>
          <w:rFonts w:ascii="Times New Roman"/>
          <w:b/>
          <w:i w:val="false"/>
          <w:color w:val="000000"/>
        </w:rPr>
        <w:t>полученных преступным путем и финансированию терроризма</w:t>
      </w:r>
      <w:r>
        <w:br/>
      </w:r>
      <w:r>
        <w:rPr>
          <w:rFonts w:ascii="Times New Roman"/>
          <w:b/>
          <w:i w:val="false"/>
          <w:color w:val="000000"/>
        </w:rPr>
        <w:t>для операторов систем электронных денег, не являющихся банками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Требования к правилам внутреннего контроля в целях противодействия легализации (отмыванию) доходов, полученных преступным путем и финансированию терроризма для операторов систем электронных денег, не являющихся банками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августа 2009 года "О противодействии легализации (отмыванию) доходов, полученных преступным путем, и финансированию терроризма" (далее – Закон) и Международными стандартами Группы разработки финансовых мер борьбы с отмыванием денег (далее - ФАТФ).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 настоящих Требованиях к субъектам финансового мониторинга относятся операторы систем электронных денег, не являющиеся банками (далее - Субъекты).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Для целей Требований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замораживание операций с деньгами и (или) иным имуществом – меры, принимаемые Субъектами путем отказа в проведении операций с деньгами и (или) иным имуществом, совершаемых физическим лицом, включенным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и лиц, связанных с финансированием терроризма и экстремизма, либо в их пользу, а равно клиентом, бенефициарным собственником которого является такое физическое лицо, либо в его пользу;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клиент – физическое лицо, получающее услуги Субъекта;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форма сведений и информации об операции, подлежащей финансовому мониторингу – форма, определяемая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субъектами финансового мониторинга сведений и информации об операциях, подлежащих финансовому мониторингу, утвержденными Правительством Республики Казахстан от 23 ноября 2012 года № 1484 (далее – Форма ФМ-1);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риски легализации (отмывания) доходов, полученных преступным путем, и финансированию терроризма – возможность преднамеренного или непреднамеренного вовлечения Субъектов в процессы легализации (отмыванию) доходов, полученных преступным путем, и финансированию терроризма или иную преступную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управление рисками легализации (отмывания) доходов, полученных преступным путем, и финансированию терроризма – совокупность принимаемых Субъектами мер по мониторингу, выявлению рисков легализации (отмывания) доходов, полученных преступным путем, и финансированию терроризма, а также их минимизации (в отношении услуг, клиентов);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государственный орган, осуществляющий финансовый мониторинг и принимающий иные меры по противодействию легализации (отмыванию) доходов, полученных преступным путем, и финансированию терроризма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Внутренний контроль осуществляется в целях: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обеспечения выполнения Субъектами требований законодательства Республики Казахстан о противодействии легализации (отмыванию) доходов, полученных преступным путем, и финансированию терроризма (далее – ПОД/ФТ);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поддержания эффективности системы внутреннего контроля на уровне, достаточном для управления рисками легализации (отмывания) доходов, полученных преступным путем, и финансированию терроризма (далее – ОД/ФТ);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минимизации рисков ОД/ФТ.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Субъекты являются ответственными должностными лицами по организации и соблюдению правил внутреннего контроля (далее – ПВК).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Субъекты несут административную ответственность за неисполнение обязанностей по разработке, принятию и (или) исполнению ПВК и программ его осуществления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ПВК являются документом, который регламентирует организационные основы работы, направленной на ПОД/ФТ и устанавливает порядок действий Субъектов в целях ПОД/ФТ.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Закона, ПВК включают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программу организации внутреннего контроля в целях ПОД/ФТ;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программу управления риском ОД/ФТ, учитывающую риски клиентов и риски использования услуг в преступных целях, включая риск использования технологических достижений;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программу идентификации клиентов;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программу мониторинга и изучения операций клиентов, включая изучение сложных, необычно крупных и других необычных операций клиентов;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программу подготовки и обучения работников субъектов финансового мониторинга по вопросам ПОД/ФТ;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иные программы, которые разрабатываются субъектами финансового мониторинга в соответствии с ПВК.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В случае внесения изменений и (или) дополнений в законодательство о ПОД/ФТ, Субъекты в течение 30 календарных дней, вносят в ПВК соответствующие изменения и (или) дополнения.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Программа организации внутреннего контроля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Программа организации внутреннего контроля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порядок организации внутреннего контроля, включая описание функций Субъектов при осуществлении внутреннего контроля в целях ПОД/ФТ;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порядок отказа физическому лицу в установлении деловых отношений, отказа в проведении операции с деньгами и (или) иным имуществом, в случае невозможности принятия мер, предусмотренных подпунктами 1), 2), 2-1), 4) и 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Закона, принятия мер по замораживанию операций с деньгами и (или) иным имуществом и прекращению деловых отношений с клиентом, в случае невозможности принятия мер, предусмотренных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порядок признания Субъектами сложной, необычно крупной и другой необычной операции, подлежащей изучению, в качестве </w:t>
      </w:r>
      <w:r>
        <w:rPr>
          <w:rFonts w:ascii="Times New Roman"/>
          <w:b w:val="false"/>
          <w:i w:val="false"/>
          <w:color w:val="000000"/>
          <w:sz w:val="28"/>
        </w:rPr>
        <w:t>подозрительной операции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порядок представления сведений и информации об </w:t>
      </w:r>
      <w:r>
        <w:rPr>
          <w:rFonts w:ascii="Times New Roman"/>
          <w:b w:val="false"/>
          <w:i w:val="false"/>
          <w:color w:val="000000"/>
          <w:sz w:val="28"/>
        </w:rPr>
        <w:t>операциях</w:t>
      </w:r>
      <w:r>
        <w:rPr>
          <w:rFonts w:ascii="Times New Roman"/>
          <w:b w:val="false"/>
          <w:i w:val="false"/>
          <w:color w:val="000000"/>
          <w:sz w:val="28"/>
        </w:rPr>
        <w:t>, подлежащих финансовому мониторингу, фактов отказа физическому лицу в установлении деловых отношений, прекращения деловых отношений с клиентом, отказа в проведении операции с деньгами и (или) иным имуществом в уполномоченный орган, включая указания и регламенты работы в автоматизированных информационных системах и программном обеспечении, используемых для передачи сведений, информации и документов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порядок фиксирования и хранения документов и сведений, полученных по результатам надлежащей проверки клиента, включая досье клиента и переписку с ним, документов и сведений об операциях, подлежащих финансовому мониторингу, в том числе, подозрительных операциях, а также результатов изучения всех сложных, необычно крупных и других необычных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Документальное фиксирование операций, подлежащих финансовому мониторингу и направляемых в уполномоченный орган, осуществляется в пронумерованном, прошнурованном, скрепленном печатью и подписью Субъектов журнале учета сведений об операциях, подлежащих финансовому мониторингу.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журнале учета сведений об операциях, подлежащих финансовому мониторингу, фиксируются: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номер и дата передачи информации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основание для подачи сообщения;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номер и дата извещения о принятии/непринятии </w:t>
      </w:r>
      <w:r>
        <w:rPr>
          <w:rFonts w:ascii="Times New Roman"/>
          <w:b w:val="false"/>
          <w:i w:val="false"/>
          <w:color w:val="000000"/>
          <w:sz w:val="28"/>
        </w:rPr>
        <w:t>Формы ФМ-1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Функции Субъектов в соответствии с программой организации внутреннего контроля: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внесение изменений и (или) дополнений в ПВК;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организация и контроль за представлением сведений и информации об операциях, подлежащих финансовому мониторингу в уполномоченный орган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принятие решений о признании операций клиентов </w:t>
      </w:r>
      <w:r>
        <w:rPr>
          <w:rFonts w:ascii="Times New Roman"/>
          <w:b w:val="false"/>
          <w:i w:val="false"/>
          <w:color w:val="000000"/>
          <w:sz w:val="28"/>
        </w:rPr>
        <w:t>подозрительными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принятие решений об отнесении операций клиентов к сложным, необычно крупным и другим необычным операциям;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принятий решений об отказе от проведения операций клиентов и необходимости направления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принятие решений об установлении, продолжении либо прекращении деловых отношений с клиентами;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документальное фиксирование принятых решений в отношении операции клиента (его представителя) и бенефициарного собственника;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формирование досье клиента на основании данных, полученных в результате реализации ПВК;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принятие мер по улучшению системы управления рисками и внутреннего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обеспечения мер по хранению документов и сведений, полученных по результатам надлежащей проверки клиента, включая досье клиента и переписку с ним, документов и сведений об операциях, подлежащих финансовому мониторингу, в том числе, подозрительных операциях, а также результатов изучения всех сложных, необычно крупных и других необычных операций, не менее пяти лет со дня прекращения деловых отношений с клиентом;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иные в соответствии с законодательством о ПОД/ФТ.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Субъекты в соответствии с возложенными функциями: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обеспечивают конфиденциальность информации, полученной при осуществлении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предоставляют информацию соответствующим государственным органам для осуществления контроля за исполнением законодательства о ПОД/ФТ;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предоставляют в уполномоченный орган по его запросу необходимые информацию, сведения и документы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Субъект и его работники не извещают клиентов и иных лиц о предоставлении в уполномоченный орган информации, сведений и документов о таких клиентах и о совершаемых ими операциях.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Программа управления риском ОД/ФТ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Программа управления риском ОД/ФТ предусматривает проведение Субъектами, оценки риска совершения клиентом операций с деньгами и (или) иным имуществом, связанных с ОД/ФТ с присвоением уровней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Уровни риска формируются на основании имеющихся сведений о клиенте (его представителе) и бенефициарном собственнике.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Результаты оценки рисков документально фиксируются и предоставляются по требованию соответствующих государственных органов и некоммерческих организаций, членами которых являются Субъекты.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Уровни риска присваиваемые клиенту, пересматриваются по мере необходимости, но не реже одного раза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В программе управления риском ОД/ФТ высокий уровень риска присваивается: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деловым отношениям и сделкам с физическими лицами из государств (территорий):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 выполняющих и (или) недостаточно выполняющих рекомендации ФАТФ;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 повышенным уровнем коррупции или иной преступной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подвергнувшихся санкциям, эмбарго и аналогичным мерам, налагаемым Организацией Объединенных Наций (далее - ООН);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предоставляющих финансирование или поддержку террористической (экстремисткой) деятельности, и в которых имеются установленные террористические (экстремистские)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Ссылки на перечни таких государств (территорий) по данным ООН и международных организаций размещаются на официальном Интернет-ресурсе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клиенту в случае, когда: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клиентом является иностранное публичное должностное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клиентом является должностное лицо публичной международной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клиентом является лицо, действующее в интересах (к выгоде) иностранного публичного должностного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клиентом является лицо, являющееся супругом, близким родственником иностранного публичного должностного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клиент (его представитель) либо бенефициарный собственник, либо контрагент клиента по операции зарегистрирован или осуществляет деятельность в государстве (территории), входящей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оффшорных зон, утвержденный приказом и.о. Министра финансов Республики Казахстан от 10 февраля 2010 года № 52 "Об утверждении Перечня оффшорных зон для целей Закона Республики Казахстан "О противодействии легализации (отмыванию) доходов, полученных преступным путем, и финансированию терроризма", зарегистрированный в Реестре государственной регистрации нормативных правовых актов Республики Казахстан под № 6058 (далее - Приказ);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клиент, включен в Перечень организаций и лиц, связанных с финансированием терроризма и экстремизма,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клиент является лицом без гражданства;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клиент является гражданином Республики Казахстан, не имеющим адреса регистрации или пребывания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клиент является нерезидентом;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деловые отношения с клиентом осуществляются при необычных обстоятельствах (например, слишком большое необъяснимое географическое расстояние между Субъектом и клиентом);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деятельность клиента связана с интенсивным оборотом наличных денег;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 Субъекта возникают сложности при проверке представленных клиентом сведений;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клиент настаивает на поспешности проведения операции;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клиент настаивает на нестандартных или необычно сложных схемах расчетов, использование которых отличается от обычной практики Субъекта;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клиент использует новые продукты и новую деловую практику, включая новые механизмы передачи, новые или развивающиеся технологии как для новых, так и для уже существующих 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клиентом совершаются действия, направленные на уклонение от процедур финансового мониторинга;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операции клиента ранее были признаны </w:t>
      </w:r>
      <w:r>
        <w:rPr>
          <w:rFonts w:ascii="Times New Roman"/>
          <w:b w:val="false"/>
          <w:i w:val="false"/>
          <w:color w:val="000000"/>
          <w:sz w:val="28"/>
        </w:rPr>
        <w:t>подозрительными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имеется иная информация о клиенте, связанная с высоким риском ОД/ФТ;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операции: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связанной с анонимными банковскими счетами или с использованием анонимных, вымышленных имен, включая наличные расчеты;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 имеющей очевидного экономического смысла или видимой законной цели;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совершаемой с несвойственной клиенту частотой;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совершаемой на необычно крупную сумму;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которой имеется информация о высоком риске ОД/ФТ.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 клиентам, которым присвоен высокий уровень риска ОД/ФТ, применяются усиленные меры надлежащей проверки клиентов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Клиентам, которым на основании имеющихся сведений о клиенте (его представителе) и бенефициарном собственнике, не присвоен высокий уровень риска, присваивается низкий уровень риска, и применяются упрощенные меры надлежащей проверки клиентов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Программа идентификации клиентов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Программа идентификации клиента заключается в проведении Субъектами мероприятий по выявлению, обновлению ранее полученных сведений о клиентах (их представителях) и бенефициарных собственниках, включая сведения об источнике финансирования совершаемых клиентом операций и включает процедуры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соблюдению мер по надлежащей проверке клиента (его представителя) и бенефициарных собственников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проверке достоверности сведений о клиенте (его представителе) и бенефициарном собственнике согласно подпункту 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наличию или отсутствию в отношении клиента (его представителя) и бенефициарного собственника сведений об их причастности к финансированию терроризма и экстремизма, предусмотренных Перечнем организаций и лиц, связанных с финансированием терроризма и экстремизма,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проверке принадлежности и (или) причастности клиента к иностранному публичному должностному лицу, его членам семьи и близким родственникам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выявлению клиентов, имеющих соответственно регистрацию, место жительства или место нахождения: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государстве (на территории), которое не выполняет и (или) недостаточно выполняет рекомендации ФАТФ, либо использующих счета в банке, зарегистрированном в указанном государстве (на указанной территории) согласно подпункту 4)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оффшорных зонах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Приказом;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установлению предполагаемой цели и характера деловых отношений.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клиента с высоким уровнем риска ОД/ФТ при установлении предполагаемой цели и характера деловых отношений дополнительно запрашиваются сведения о роде деятельности и источнике финансирования совершаемых операций. Для клиента с низким уровнем риска ОД/ФТ установление предполагаемой цели и характера деловых отношений определяется на основе характера операций клиента;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применению к клиенту, в зависимости от присвоенного уровня риска, мер по надлежащей проверке клиента в соответствии с программой управления рисками;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обновлению сведений, полученных в результате идентификации клиентов по мере изменения идентификационных сведений, о клиенте (его представителе) и бенефициарном собственнике, но не реже одного раза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Обновление сведений о клиенте (его представителе) и бенефициарном собственнике с высоким уровнем риска ОД/ФТ осуществляется не реже одного раза в полугодие. Обновление сведений о клиенте (его представителе) и бенефициарном собственнике с низким уровнем риска ОД/ФТ, осуществляется не реже одного раза в два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отказа клиенту в установлении деловых отношений и проведении операции с деньгами и (или) иным имуществом, в случае невозможности принятия мер, предусмотренных подпунктами 1), 2), 2-1), 4) и 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Закона, а также принятия мер по замораживанию операций с деньгами и (или) иным имуществом, Субъекты направляют в уполномоченный орган сообщение о таком факте по Форме ФМ-1.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невозможности принятия мер, предусмотренных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Закона, а также в случае возникновения в процессе изучения операций, совершаемых клиентом, подозрений о том, что деловые отношения используются клиентом в целях ОД/ФТ, Субъекты прекращают деловые отношения с клиентом. Если деловые отношения прекращены по вышеобозначенным основаниям, Субъекты направляют в уполномоченный орган сообщение по </w:t>
      </w:r>
      <w:r>
        <w:rPr>
          <w:rFonts w:ascii="Times New Roman"/>
          <w:b w:val="false"/>
          <w:i w:val="false"/>
          <w:color w:val="000000"/>
          <w:sz w:val="28"/>
        </w:rPr>
        <w:t>Форме ФМ-1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Программа мониторинга и изучения операций клиентов, включая</w:t>
      </w:r>
      <w:r>
        <w:br/>
      </w:r>
      <w:r>
        <w:rPr>
          <w:rFonts w:ascii="Times New Roman"/>
          <w:b/>
          <w:i w:val="false"/>
          <w:color w:val="000000"/>
        </w:rPr>
        <w:t>изучение сложных, необычно крупных и других необычных операций</w:t>
      </w:r>
      <w:r>
        <w:br/>
      </w:r>
      <w:r>
        <w:rPr>
          <w:rFonts w:ascii="Times New Roman"/>
          <w:b/>
          <w:i w:val="false"/>
          <w:color w:val="000000"/>
        </w:rPr>
        <w:t>клиентов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Субъекты разрабатывают программу мониторинга и изучения операций клиентов, включая изучение сложных, необычно крупных и других необычных операций клиентов, которая заключается в выявлении операций: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Субъект, в случае присвоения клиенту высокого уровня риска ОД/ФТ, дополнительно изучает все операции, которые проводил клиент у данного Субъекта, с целью установления причин запланированных или проведенных операций, и выявляет характер операций, которые требуют дальнейшей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Субъект, в случае присвоения клиенту низкого уровня риска ОД/ФТ, изучает текущую операцию клиента.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Полученные в рамках реализации программы мониторинга и изучения операций клиентов сведения документально фиксируются и вносятся в досье клиента.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Сведения и информация о выявленных операциях клиентов,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Закона, представляются в уполномоченный орган по Форме ФМ-1.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Сообщение об операции, подлежащей обязательному изучению предоставляются Субъектами в уполномоченный орган, не позднее рабочего дня, следующего за днем признания такой операции </w:t>
      </w:r>
      <w:r>
        <w:rPr>
          <w:rFonts w:ascii="Times New Roman"/>
          <w:b w:val="false"/>
          <w:i w:val="false"/>
          <w:color w:val="000000"/>
          <w:sz w:val="28"/>
        </w:rPr>
        <w:t>подозрительной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Программа подготовки и обучения по вопросам ПОД/ФТ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Программа подготовки и обучения по вопросам ПОД/ФТ разрабатывается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подготовке и обучению работников, утвержденными приказом Министра финансов Республики Казахстан от 28 ноября 2014 года № 533 "Об утверждении требований к субъектам финансового мониторинга по подготовке и обучению работников", зарегистрированным в Реестре государственной регистрации нормативных правовых актов Республики Казахстан под № 10001.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