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cc44" w14:textId="c69c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индустрии и новых технологий Республики Казахстан от 21 сентября 2011 года № 334 "Об утверждении Правил и периодичности представления органом управления специальной экономической зоны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31 декабря 2015 года № 1292. Зарегистрирован в Министерстве юстиции Республики Казахстан 2 февраля 2016 года № 12980. Утратил силу приказом и.о. Министра индустрии и инфраструктурного развития Республики Казахстан от 11 июля 2019 года № 500.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11.07.2019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21 сентября 2011 года № 334 "Об утверждении Правил и периодичности представления органом управления специальной экономической зоны отчетности" (зарегистрированный в Реестре государственной регистрации нормативных правовых актов за № 7207, опубликованный 18 октября 2011 года в газете "Казахстанская правда" № 332 (26723)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название приказа вносится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приказа вносится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название Правил вносится изменение на государственном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периодичность представления органом управления специальной экономической зоны отчетности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2011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периодичность представления органом управления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органом управления специальной экономической зоны отчетности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21 июля 2011 года "О специальных экономических зонах в Республике Казахстан" и определяют порядок и периодичность представления органом управления специальной экономической зоны отчетности о результатах деятельности специальной экономической зоны и ее участников.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о результатах деятельности специальной экономической зоны и ее участников составляется органом управления специальной экономической зоны и направляется в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зон (далее - уполномоченный орган) и Единый координационный центр по специальным экономическим зонам в Республике Казахстан (далее - Единый координационный центр).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о результатах деятельности специальной экономической зоны представляется в уполномоченный орган и Единый координационный центр ежеквартально к десятому числу месяца, следующего за отчетным кварталом, и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по достижению целевых индикаторов функционирования специальной экономической зоны, утвержденных Президентом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действующих проектов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производимой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проекта (миллионов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постоянных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ввода в эксплуатацию производственного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занимаемого участка (гектар);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объема производства проекта (в натуральном и денежном выражении);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текущей доли (в процентном выражении) производства от проектной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участия в проекте с указанием доли (если имеется);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проектов, находящихся на стадии реализации,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производимой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проекта (миллионов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рабочих мест (в период строительства и в период эксплуатации);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сроков реализации проекта (начало строительства и планируемая дата ввода в эксплуатацию);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занимаемого участка (гектар);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планируемого объема производства (в натуральном выражении);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участия в проекте с указанием доли (если имеется);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текущего статуса проекта (стадия строительства, нарушение сроков строительства, проблемы с финансированием и иные сведения, связанные с реализацией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бюджетных средств (указать бюджетную программу (республиканский и (или) местный бюджет и администратора) и их фактическое освоение (разбивка по объектам строящихся-построенных),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стоимость объекта инфраструктуры тысяч тенге, линии электропередач, административные здания, дороги и иные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финансирования (указать мощность, технические характеристики объекта инфраструктуры (килоВат, метров кубических и иные сведения, связанные с реализацией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строительства (технико-экономическое обоснование, проектно-сметная документация, строительно-монтажные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земельных участков, отведенных под инфраструктуру;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инфраструктуры (в том числе в процентном выражении);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ввода в эксплуатацию согласно графику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балансодержатель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планируемые инвестиции в инфраструктуру тысяч тенге на трехлетний период (разбивка по годам);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указание источников и методов сбора, а также использованных методов обработки и анализа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выполнения договоров об осуществлении деятельности в качестве участника специальной экономической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рекомендации по совершенствованию деятельности специальной экономической 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о результатах деятельности участников специальной экономической зоны представляется в уполномоченный орган и Единый координационный центр ежегодно к десятому числу месяца, следующего за отчетным годом, и включает данные, связанные с деятельностью участников специальной экономической зоны: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фактически инвестированных средств, в том числе из иностранных источников (миллиардов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производства товаров и услуг (работ) (миллиардов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постоянных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инвестиций в несырьевое экспортоориентированное и высокотехнологичное производство (миллиардов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доля экспорта от общего объема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неполной отчетности, уполномоченный орган и (или) Единый координационный центр в течение трех рабочих дней со дня получения отчетности возвращает отчетность органу управления специальной экономической зоны с указанием замечаний. Орган управления специальной экономической зоны направляет доработанную отчетность в течении пяти рабочих дней со дня получения замечаний уполномоченного органа и (или) Единого координационного центра.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