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1d99" w14:textId="7d71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отбора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1293. Зарегистрирован в Министерстве юстиции Республики Казахстан 1 февраля 2016 года № 12965. Утратил силу приказом Министра индустрии и инфраструктурного развития Республики Казахстан от 31 июля 2019 года № 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отбора проектов,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отбора проектов,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21 сентября 2011 года № 335 "Об утверждении форм заявки и анкеты для регистрации в качестве участника специальной экономической зоны" (зарегистрирован в Реестре государственной регистрации нормативных правовых актов за № 7214, опубликован 18 октября 2011 года в газете "Казахстанская правда" № 332 (26723);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12 декабря 2013 года № 412 "О внесении изменения в приказ Заместителя Премьер-Министра Республики Казахстан - Министра индустрии и новых технологий Республики Казахстан от 21 сентября 2011 года № 335 "Об утверждении форм заявки и анкеты для регистрации в качестве участника специальной экономической зоны" (зарегистрирован в Реестре государственной регистрации нормативных правовых актов за № 9008, опубликован 18 января 2014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по инвестициям и развитию Республики Казахстан (Хаиров Е.К.)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1293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проектов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проектов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(далее – Закон) и определяет порядок отбора проектов заявителей на осуществление деятельности в качестве участника специальной экономической зоны.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Порядке: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(далее – СЭЗ)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специальной экономической зоны – управляющая компания, государственное учреждение местного исполнительного органа столицы или автономный кластерный фонд;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потенциального участника специальной экономической зоны, заявителя, участника специальной экономической зоны (далее – проект) – комплекс мероприятий, предусматривающих создание современных высокопроизводительных, конкурентоспособных производств, для осуществления приоритетных видов деятельности;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об осуществлении деятельности в качестве участника специальной экономической зоны (далее – договор об осуществлении деятельности) – договор, заключаемый между участником или несколькими участниками специальной экономической зоны и органом управления специальной экономической зоны, устанавливающий виды деятельности участника или участников специальной экономической зоны на территории специальной экономической зоны, условия осуществления такой деятельности, права, обязанности и ответственность сторон;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приоритетные виды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виды деятельности, соответствующие целям создания специальной экономической зоны, на которые распространяется специальный правовой режим специальной экономической зоны;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лицо, подающее в орган управления специальной экономической зоны заявку на осуществление приоритетных или вспомогательных видов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зон.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отбора проектов заявителей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в качестве участника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отбора проектов заявителей на осуществление деятельности в качестве участника специальной экономической зоны, заявитель предоставляет в орган управления специальной экономической зоны заявку на осуществление деятельности в качестве участника специальной экономической зоны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анкету на осуществление деятельности в качестве участника специальной экономической зоны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статьи 10 Закона.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Казахстан, то представляется копия справки об отсутствии государственной регистрации в качестве налогоплательщика в органах государственных доходов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лица представляют легализованные документы, указанные в подпунктах 2), 5)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иностранным юридическим лицам, подающим заявку на осуществление деятельности в качестве участников специальной экономической зоны </w:t>
      </w:r>
      <w:r>
        <w:rPr>
          <w:rFonts w:ascii="Times New Roman"/>
          <w:b w:val="false"/>
          <w:i w:val="false"/>
          <w:color w:val="000000"/>
          <w:sz w:val="28"/>
        </w:rPr>
        <w:t>"Астана – новый город"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включены в перечень юридических лиц,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юридическим лицом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Казахстан, не применяется требование о представлении документов, предусмотренных подпунктами 7), 8) и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предоставлении заявителем заявки на осуществление деятельности в качестве участника специальной экономической зоны, осуществляет регистрацию заявки в журнале регистрации заявок в день ее подачи.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 управления специальной экономической зоны осуществляет проверку полноты пакета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отборе проектов заявителей на осуществление деятельности в качестве участника специальной экономической зоны преимущество на заключение договора об осуществлении деятельности имеют заявители, соответствующие основным критериям, предусмотренным пунктом 1 и хотя бы одному из дополнительных критериев, предусмотренных пунктом 2 Критериев отбора проектов.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двух и более заявителей основным и дополнительным Критериям, преимущество на заключение договора об осуществлении деятельности имеют заявители, соответствующие большему количеству дополнительных критериев.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Соответствие основным критериям является необходимым условием заключения договора об осуществлении деятельности.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соответствии заявленного вида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приоритетным видам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Критериям отбора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заявителей орган управления специальной экономической зоны в течение десяти рабочих дней заключает договор об осуществлении деятельности.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заявителя, подающего заявку на осуществление деятельности в качестве участника специальной экономической зоны </w:t>
      </w:r>
      <w:r>
        <w:rPr>
          <w:rFonts w:ascii="Times New Roman"/>
          <w:b w:val="false"/>
          <w:i w:val="false"/>
          <w:color w:val="000000"/>
          <w:sz w:val="28"/>
        </w:rPr>
        <w:t>"Астана – новый город"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включен в перечень юридических лиц,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юридическим лицом</w:t>
      </w:r>
      <w:r>
        <w:rPr>
          <w:rFonts w:ascii="Times New Roman"/>
          <w:b w:val="false"/>
          <w:i w:val="false"/>
          <w:color w:val="000000"/>
          <w:sz w:val="28"/>
        </w:rPr>
        <w:t>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Казахстан, данный срок не должен превышать пять рабочих дней.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 управления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 приоритетным видам деятельности, критериям отбора проектов заявителей и (или) представленных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управления специальной экономической зоны в течение двух рабочих дней со дня заключения договора об осуществлении деятельности уведомляет об этом органы государственных доходов.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заключенного договора об осуществлении деятельности участник специальной экономической зоны прекращает деятельность своих обособленных структурных подразделений за пределами специальной экономической зоны.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специальной экономической зоны в области информационно-коммуникационных технологий и инновационных технологий допускается деятельность вне территории специальной экономической зоны, если иное не предусмотрено настоящим Законом.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(Наименование органа управления СЭЗ)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деятельности в качестве участника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деятельности в качестве участника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зоны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специальной экономической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инвестиционном проекте, планируемом к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специальной экономической зоны: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деятельности:_____________________________________________;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выпускаемой продукции и/или оказываемых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проекта, тенге: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собственного капитала, тенге: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заемных средств, тенге: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постоянных рабочих мест,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информация:____________________________________.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первого руководителя:__________________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деятельности в качестве участника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9"/>
        <w:gridCol w:w="571"/>
      </w:tblGrid>
      <w:tr>
        <w:trPr>
          <w:trHeight w:val="30" w:hRule="atLeast"/>
        </w:trPr>
        <w:tc>
          <w:tcPr>
            <w:tcW w:w="1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учредителях (наименование, фамилия, имя, отчество, доли участия)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6"/>
        <w:gridCol w:w="774"/>
      </w:tblGrid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(страна, область, район)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Банковские реквизиты: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Обслуживающий банк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расчетного счета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(Фамилия Имя Отчество)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(Фамилия Имя Отчество) телефон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инвестиционном проекте в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зоне: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3"/>
        <w:gridCol w:w="1317"/>
      </w:tblGrid>
      <w:tr>
        <w:trPr>
          <w:trHeight w:val="30" w:hRule="atLeast"/>
        </w:trPr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оборот, 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постоянных рабочих мест, человек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 заявителе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Закона Республики Казахстан от 21 июля 2011 года "О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экономических зонах в Республике Казахстан":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3"/>
        <w:gridCol w:w="177"/>
      </w:tblGrid>
      <w:tr>
        <w:trPr>
          <w:trHeight w:val="30" w:hRule="atLeast"/>
        </w:trPr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Кодекса Республики Казахстан "О налогах и других обязательных платежах в бюджет" (Налоговый кодекс)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применяющие специальные налоговые режимы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применяющие (применившие) инвестиционные налоговые преференции, предусмотренные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10 декабря 2008 года "О налогах и других обязательных платежах в бюджет" (Налоговый кодекс)"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реализующие (реализовавшие) инвестиционный приоритетный проект и инвестиционный стратегический проект в соответствии с законодательством Республики Казахстан об инвестициях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игорного бизнеса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первого руководителя:__________________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1293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проектов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Отбор проектов заявителей на осуществление деятельности в качестве участника специальной экономической зоны осуществляется на основании следующих основных критериев:</w:t>
      </w:r>
    </w:p>
    <w:bookmarkEnd w:id="31"/>
    <w:bookmarkStart w:name="z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просроченной задолженности по банковским кредитам, подтвержденное выпиской обслуживающего банка о движении денег по банковским счетам заявителя (об отсутствии картотеки) и кредитным отчетом из кредитного бюро, содержащим сведения о полной или частичной информации, имеющейся в кредитной истории;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задолженности по налогам и другим платежам в бюджет, подтвержденное справкой с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19.04.2017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проектов заявителей на осуществление деятельности в качестве участника специальной экономической зоны осуществляется на основании следующих дополнительных критериев: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продвижение аналогичных проектов в регионах, не являющихся регионами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импортозамещающая или экспортоориентированная направленность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индустриально-инновационного проекта.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