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2fd4" w14:textId="fba2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эффективности деятельности государственных органов по применению информационно-коммуникационных технологий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30 декабря 2015 года № 1279. Зарегистрирован в Министерстве юстиции Республики Казахстан 1 февраля 2016 года № 12961.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ff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эффективности деятельности государственных органов по применению информационно-коммуникационных технологий.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1279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деятельности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по применению информационно-коммуникационных технологий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эффективности деятельности государственных органов по применению информационно-коммуникационных технологий (далее – Методика) разработана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и.о. Министра цифрового развития, инноваций и аэрокосмической промышленности РК от 27.08.2022 </w:t>
      </w:r>
      <w:r>
        <w:rPr>
          <w:rFonts w:ascii="Times New Roman"/>
          <w:b w:val="false"/>
          <w:i w:val="false"/>
          <w:color w:val="000000"/>
          <w:sz w:val="28"/>
        </w:rPr>
        <w:t>№ 297/НҚ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предназначена для определения совокупности процедур по оценке эффективности деятельности государственных органов по применению информационно-коммуникационных технологий центральными государственными (далее – ЦГО) и местными исполнительными органами областей, города республиканского значения, столицы (далее – МИО) для оптимизации процессов и повышения прозрачности деятельности государственного органа.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настоящей Методике используются следующие понятия: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– организационно 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промышленная эксплуатация информационной системы – эксплуатация информационной системы в штатном режиме в соответствии с целями, задачами и требованиями, изложенными в технической документации и нормативно-технической документации;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 – всемирная система объединенных сетей телекоммуникаций и вычислительных ресурсов для передачи электронных информационных ресурсов;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Интернете);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интранет-портал государственных органов (далее – ИПГО) – межведомственная корпоративная информационная система, являющаяся государственной информационной системой и предназначенная для обеспечения государственных служащих средствами коллективной работы, необходимыми информационными ресурсами, решения организационных задач и информационного обмена;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результативный критерий – это критерий, направленный на оценку достижения результатов от выполненной работы (функций) государственными органами;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процессный критерий – это критерий, направленный на оценку последовательности исполнения работ (функций), нацеленных на создание результата;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полностью автоматизированная функция – это функция государственного органа, в которой все процессы, подлежащие автоматизации, выполняются в информационных системах;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частично автоматизированная функция – это функция государственного органа, в которой часть процесса, подлежащие автоматизации, выполняются в информационных системах;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"электронное правительство" – система информационного взаимодействия государственных органов между собой и с физическими и юридическими лицами, основанная на автоматизации и оптимизации государственных функций, а также предназначенная для оказания услуг в электронной форме.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проведения оценки эффективности деятельности государственных органов по применению информационно-коммуникационных технологий сервисным интегратором "электронного правительства" (далее – сервисный интегратор) создается рабочая группа из сотрудников сервисного интегратора.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эффективности деятельности государственных органов по применению информационно-коммуникационных технологий уполномоченного органа в сфере информатизации (далее – уполномоченный орган) осуществляется сервисным интегратором.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осуществляется согласно графику проведения ежегодной оценки эффективности деятельности ЦГО и МИО, утверждаемому Администрацией Президента Республики Казахстан (далее – График).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ЦГО и МИО представляют отчет по применению информационно-коммуникационных технологий сервисному интегратору в соответствии указанному сроку Графика по форме, согласно приложению 1 к настоящей Методике.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Рабочая группа проводит анализ сведений, полученных от ЦГО и МИО, на предмет их достоверности, путем сопоставления с данными, полученными из информационных систем электронного документооборота, и используя результаты проверок, проведенных сервисным интегратором.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Сервисный интегратор представляет заключения о результатах оценки эффективности деятельности государственных органов по применению информационно-коммуникационных технологий в уполномоченный орган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Уполномоченный орган представляет заключения о результатах оценки эффективности деятельности государственных органов по применению информационно-коммуникационных технологий в Администрацию Президента Республики Казахстан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эффективности деятельности государственных органов по применению информационно-коммуникационных технологий осуществляется по следующим критериям: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результативный критерий: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процессные критерии: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интеграции ведомственных информационно-коммуникационных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институционального укрепления деятельности государственного органа по внедрению информационно-коммуникационных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автоматизация функций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межведомственных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каждому критерию определены показатели, в соответствии с которыми выставляются баллы. Баллы выставляются согласно критериям и показателям оценки эффективности деятельности государственных органов по применению информационно-коммуникационных технологий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Баллы проставлены с учетом степени значимости критериев по применению информационно-коммуникационных технологий следующим образом: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критерию "Эффективность интернет-ресурса" проставлено 20 баллов исходя из того, что данный критерий направлен на обеспечение прозрачности и подотчетности деятельности государственных органов перед обществом;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критерию "Доля интеграции ведомственных информационных систем" проставлено 20 баллов исходя из того, что данный критерий направлен на выявление наличия необходимых интеграций ведомственных информационных систем с компонентами "электронного правительства" и с другими ведомственными информационными системами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критерию "Степень институционального укрепления деятельности государственного органа по внедрению информационно-коммуникационных технологий" проставлен балл, равный 5, с учетом того, что данный критерий направлен на выявление факторов, способствующих развитию инновационной деятельности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критерию "Автоматизация функции государственного органа" проставлено 40 баллов, с учетом того, что применение информационно-коммуникационных технологий направлено как на автоматизацию внутренней деятельности государственного органа, так и на автоматизацию функций государственного органа при оказании услуг населению и бизнесу, сокращение административных барьеров и для непосредственного контакта населения и бизнеса с государственным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критерию "Использование межведомственных информационных систем" проставлено 15 баллов с учетом того, что данный критерий направлен на оптимизацию и выявление уровня деятельности государственного органа, повышение оперативности при работе с документами, сокращение времени создания, обработки и отправки документа, уменьшение доли бумажного документооборота.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деятельности государственных органов по применению информационно-коммуникационных технологий определяется как сумма значений критериев и показателей оценки эффективности деятельности государственных органов по применению информационно-коммуникационных технологий в соответствии с определенными весовыми баллами,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P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 w:val="false"/>
          <w:color w:val="000000"/>
          <w:sz w:val="28"/>
        </w:rPr>
        <w:t xml:space="preserve"> +P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N - общий балл оценки эффективности деятельности государственного органа по применению информационно-коммуникационных технологий,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критерия, n – количество критериев, i – порядковый номер критерия. 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Расчет значений критериев и показателей оценки эффективности деятельности государственных органов по применению информационно-коммуникационных технологий осуществляется исходя из суммы всех показателей данного критерия в соответствии с баллами показателей, указанными 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по следующей формуле: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i+1</w:t>
      </w:r>
      <w:r>
        <w:rPr>
          <w:rFonts w:ascii="Times New Roman"/>
          <w:b w:val="false"/>
          <w:i w:val="false"/>
          <w:color w:val="000000"/>
          <w:sz w:val="28"/>
        </w:rPr>
        <w:t>) + (V</w:t>
      </w:r>
      <w:r>
        <w:rPr>
          <w:rFonts w:ascii="Times New Roman"/>
          <w:b w:val="false"/>
          <w:i w:val="false"/>
          <w:color w:val="000000"/>
          <w:vertAlign w:val="subscript"/>
        </w:rPr>
        <w:t>i+2</w:t>
      </w:r>
      <w:r>
        <w:rPr>
          <w:rFonts w:ascii="Times New Roman"/>
          <w:b w:val="false"/>
          <w:i w:val="false"/>
          <w:color w:val="000000"/>
          <w:sz w:val="28"/>
        </w:rPr>
        <w:t xml:space="preserve">) + …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P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i-го критерия, V – значение показателя, i - интервал от 1 до количества показателей для данного критерия.</w:t>
      </w:r>
    </w:p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Оценка по критерию "Эффективность интернет-ресурса"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производится по следующим показателям: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интернет-ресурса;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 и актуальность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мобильной версии интернет-ресурса.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Оценке по данному критерию подлежат интернет-ресурсы МИО и ЦГО с учетом их комитетов, функционирующие в доменном имени gov.kz.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Оценке по показателям "доступность интернет-ресурса" и "полнота и актуальность информации" подлежат интернет-ресурсы МИО и ЦГО с учетом их комитетов. Интернет-ресурс комитета может быть реализован как: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отдельный интернет-ресурс (например, интернет-ресурс Налогового комитета Министерства финансов Республики Казахстан http://www.salyk.gov.kz/);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домен четвертого уровня (например, http://aviation.mid.gov.kz/);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раздел на основном интернет-ресурсе ЦГО (например, интернет-ресурс Министерства культуры и спорта Республики Казахстан). 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первом случае интернет-ресурс комитета будет оцениваться по параметрам "доступность интернет-ресурса", "полнота и актуальность информации". Оценка производится путем вычисления среднеарифметической суммы баллов комитета и ЦГО. Во втором и третьем случаях интернет-ресурсы комитетов будут оцениваться только по параметру "полнота и актуальность информации". Оценка производится путем вычисления среднеарифметической суммы баллов за комитеты и ЦГО по параметру "полнота и актуальность информации" и суммирован к баллу по параметру "доступность интернет-ресурса" ЦГО.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Оценке по мобильной версии интернет-ресурса подлежат интернет-ресурсы ЦГО и МИО. </w:t>
      </w:r>
    </w:p>
    <w:bookmarkEnd w:id="35"/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"Доступность интернет-ресурса"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 доступностью интернет-ресурса понимается степень простоты и удобства использования интернет-ресурса пользователями, включая лиц с ограниченными возможностями, а также возможность получения информации в различных форматах: гипертекстовом и в формате файла для скачивания.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Сервисный интегратор в ходе оценки эффективности деятельности государственного органа по данному параметру проводят мониторинг путем анализа интернет-ресурса в соответствии с оценкой по параметру "Доступность интернет-ресурса"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оценки по параметру "Доступность интернет-ресурса" определяется путем суммирования баллов по индикаторам, указанным в таблице приложения 4 к настоящей Методике и делением полученного результата на максимальное значение показателя, равного 10 баллам, с последующим умножением результата на 5. 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"Полнота и</w:t>
      </w:r>
      <w:r>
        <w:br/>
      </w:r>
      <w:r>
        <w:rPr>
          <w:rFonts w:ascii="Times New Roman"/>
          <w:b/>
          <w:i w:val="false"/>
          <w:color w:val="000000"/>
        </w:rPr>
        <w:t>актуальность информации"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по показателю "Полнота и актуальность информации" производится по индикаторам,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согласно Правилам информационного наполнения интернет-ресурсов государственных органов и требования к их содержанию, утверждаемых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Под актуальностью информации понимается степень соответствия информации текущему моменту времени.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Сервисный интегратор по параметру "Полнота и актуальность информации" оценивают интернет-ресурс ЦГО и МИО путем анализа языковых версий интернет-ресурса на государственном и русском языках,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Значение оценки по параметру "Полнота и актуальность информации" определяется путем суммирования баллов по языковым версиям интернет-ресурса на государственном и русском языках в соответствии с таблицами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делением полученного результата на максимальное значение показателя, равного 100 баллам, с последующим умножением результата на 10.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оценки по параметру "Полнота и актуальность информации" учитываются также критерии, влияющие на качество интернет-ресурса,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(пятидесяти) процентов от весового значения параметра.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"Мобильная версия</w:t>
      </w:r>
      <w:r>
        <w:br/>
      </w:r>
      <w:r>
        <w:rPr>
          <w:rFonts w:ascii="Times New Roman"/>
          <w:b/>
          <w:i w:val="false"/>
          <w:color w:val="000000"/>
        </w:rPr>
        <w:t>интернет-ресурса"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Мобильная версия интернет-ресурса – это отдельная версия интернет-ресурса ЦГО и МИО, имеющего тоже доменное имя, что и интернет-ресурс ЦГО и МИО, разработанная специально для мобильных устройств (смартфонов, планшетов), со специальным дизайном, оптимизацией контента и пользовательского интерфейса, предназначенного для просмотра в мобильных браузерах (Safari, Google chrome, Internet Explorer Edge).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входе на интернет-ресурс через мобильное устройство автоматический загружается мобильная версия интернет-ресурса. При такой реализации, ЦГО и МИО по данному показателю присваивается максимальный коэффициент равный 5. Если при входе на интернет-ресурс через мобильное устройство загружается основная версия интернет-ресурса, и по ссылке необходимо перейти на мобильную версию – присваивается коэффициент равный 3. Если при входе через мобильное устройство загружается основная версия интернет-ресурса и ссылка на мобильную версию отсутствует, оценка не производится и присваивается 0 баллов.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Сервисный интегратор оценивает мобильную версию интернет-ресурса путем анализа языковых версий интернет-ресурса на государственном и русском языках,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раз в полугодие. Оценка производится по результатам 4 квартала отчетного периода.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Под актуальностью информации понимается степень соответствия информации текущему моменту времени.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Значение оценки для мобильной версии интернет-ресурсов определяется путем суммирования баллов по языковым версиям интернет-ресурса на государственном и русском языках в соответствии с таблицами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и делением полученного результата на максимальное значение показателя, равного 50 баллам, с последующим умножением результата на коэффициент, определяющийся в соответствии с пунктом 25.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оценки мобильной версии интернет-ресурса учитываются также критерии, влияющие на качество мобильной версии интернет-ресурса,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В случае выявления недостатков производится вычет 0,1 балла из весового значения параметра за каждый выявленный недостаток, но не более 50 (пятидесяти) процентов от весового значения параметра.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 мобильной версии интернет-ресурса необходима ссылка на основную версию интернет-ресурса. При отсутствии ссылки производится вычет 1 балла. В случае отсутствия мобильной версии, дополнительный вычет 1 балла не производится. 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по критерию "Доля интеграции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 критерию "доля интеграции ведомственных информационных систем" оцениваются все ведомственные информационные системы в ЦГО и МИО (далее – ИС ГО), за исключением информационных систем, направленных на автоматизацию типовых процессов ЦГО и МИО (таких как кадровый учет, бухгалтерский учет, учет рабочего времени).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если в ЦГО и МИО отсутствуют ИС ГО, но полностью автоматизированы все функции государственного органа посредством межведомственных информационных систем и/или интернет-ресурса государственного органа, то государственному органу по данному критерию присваивается максимальные 20 баллов. В случае, если не все функции ЦГО и МИО автоматизированы полностью, и отсутствуют ИС ГО или в период оценки система была недоступна, либо не использовалась, то по данному критерию ЦГО и МИО присваивается 0 баллов.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Сервисный интегратор в ходе оценки по данному показателю выявляют наличие интеграции ИС ГО с компонентами "электронного правительства" и другими ИС ГО. Интеграцией считается наличие возможности межсетевого соединения для организации информационного обмена и передачи данных между информационными системами государственных органов.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Оценке по данному показателю подлежит интеграция ИС ГО с компонентами "электронного правительства" и с другими ИС ГО, а также учитывается коэффициент по своевременному вводу ИС ГО в промышленную эксплуатацию.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Источником для оценки по данному критерию является утвержденный план интеграции информационных систем государственных органов с базовыми компонентами "электронного правительства", государственными базами данных и ведомственными системами ЦГО и МИО (далее – план интеграции) и отчет по применению информационно-коммуникационных технологий по форме, представленный оцениваемым ЦГО и МИО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Перепроверка отчета проводится непосредственно в ЦГО и МИО. Сотрудник ЦГО и МИО при демонстрации процесса работы ИС ГО отправляет запрос в ИС ГО, с которой осуществлена интеграция.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данному показателю оцениваются ИС ГО, подлежащие интеграции с базовыми компонентами "электронного правительства" и государственными базами данных и другими ИС ГО, и учитываются все интеграции: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необходимой интеграции присваивается 1 балл и интеграция оценивается как реализованная;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необходимой интеграции, интеграция учитывается как нереализованная (0 баллов);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интеграции по причине мотивированного отказа другого ЦГО и МИО, подтвержденного официальным письмом, интеграция учитывается как нереализованная, производится вычет 2 баллов ЦГО и МИО, отказавшемуся в интеграции, при условии наличия утвержденного плана о совместных работах по интеграции между двумя ЦГО и/или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незавершенных работах по интеграции, интеграция оценивается как нереализованная (0 баллов);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необходимости интеграции информационных систем, ЦГО и МИО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 с учетом коэффициента по своевременному внедрению в промышленную эксплуатацию согласно пункту 37 настоящей Методики.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Расчет итогового балла по данному показателю производится путем суммирования баллов по каждой интеграции ИС ГО и делением на общее количество необходимых интеграций по ИС ГО с последующим умножением на коэффициент: 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49400" cy="100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P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сумма баллов по каждой интеграции;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необходимых интеграций;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 – коэффициент по своевременному внедрению в промышленную эксплуатацию;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x – количество ведомственных информационных систем, которые на момент оценки несвоевременно введены в промышленную эксплуатацию согласно нормативно-технической документации (далее – НТД);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– количество ведомственных информационных систем, которые должны быть внедрены в промышленную эксплуатацию на момент оценки согласно НТД. 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Своевременное внедрение ведомственных информационных систем оценивается согласно срокам внедрения прописанным в НТД. Если в НТД сроки внедрения в промышленную эксплуатацию не прописаны, или НТД к системе отсутствует, то срок внедрения системы считается как несвоевременным.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ИС ГО подлежит интеграции с 5 системами. Из 5-и интеграций 2 реализованы. 2 ИС ГО из 5-ти несвоевременно внедрены в промышленную эксплуатацию. Расчет производится следующим образом: (2*1)/5*20-2/5=7,6 баллов.</w:t>
      </w:r>
    </w:p>
    <w:bookmarkStart w:name="z6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по критерию "Степень институционального укрепления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государственного органа по внедрению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информационно-коммуникационных технологий"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Под данным критерием оценивается наличие в государственном органе специализированного структурного подразделения по информационно-коммуникационным технологиям, его укомплектованность и уровень квалификации сотрудников структурного подразделения по информационно-коммуникационным технологиям.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Источником для оценки по данному критерию является отчет по применению информационно-коммуникационных технологий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Максимальный балл за критерий "Степень институционального укрепления деятельности государственного органа по внедрению информационно-коммуникационных технологий" составляет 5 баллов и определяется по следующей формуле: 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=(V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P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критерию;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показателя "наличие специализированного структурного подразделения по информационно-коммуникационным технологиям";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значение показателя "уровень квалификации сотрудников подразделения по информационно-коммуникационным технологиям".</w:t>
      </w:r>
    </w:p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При наличии в ЦГО структурного подразделения, ответственного за развитие, создание и сопровождение информационных систем государственного органа по показателю "Наличие специализированного структурного подразделения по информационно-коммуникационным технологиям", ему присваивается значение 3, при отсутствии – 0.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"Наличие специализированного структурного подразделения по информационно-коммуникационным технологиям" для местных исполнительных органов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>+V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</w:t>
      </w:r>
      <w:r>
        <w:rPr>
          <w:rFonts w:ascii="Times New Roman"/>
          <w:b w:val="false"/>
          <w:i w:val="false"/>
          <w:color w:val="000000"/>
          <w:vertAlign w:val="subscript"/>
        </w:rPr>
        <w:t>аппарат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аппарате МИО структурного подразделения, ответственного за развитие, создание и сопровождение информационных систем государственного органа (при наличии, ему присваивается значение 1,5, при отсутствии – 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V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наличие в управлениях МИО структурного подразделения или сотрудников, ответственного за развитие, создание и сопровождение информационных систем государственного органа. При наличии структурного подразделения или сотрудников во всех управлениях МИО, присваивается значение 1,5 (при отсутствии в отдельных управлениях, с данного значения вычитается значение соответствующее весовому значению каждого управления), при отсутствии присваивается 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Весовое значение каждого управления МИО определяется следующей формулой: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N=1,5/N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N</w:t>
      </w:r>
      <w:r>
        <w:rPr>
          <w:rFonts w:ascii="Times New Roman"/>
          <w:b w:val="false"/>
          <w:i w:val="false"/>
          <w:color w:val="000000"/>
          <w:vertAlign w:val="subscript"/>
        </w:rPr>
        <w:t>упр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управлений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по показателю "Уровень квалификации сотрудников по информационно-коммуникационным технологиям" рассчитывается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a/b*k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a –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свидетельства о повышении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b – общее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k – коэффициент, равный 2.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по критерию "Автоматизация функций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органа"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Оценка производится по следующим показателям: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функций, автоматизированных посредством ведомственных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частично/полностью автоматизированных функций государственного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централизованная автоматизация функции местных исполнительных органов. 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Источником для оценки по данному критерию является отчет по применению информационно-коммуникационных технологий,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формируемый оцениваемым ЦГО и МИО перечня функций подлежащих автоматизации.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функций,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посредством 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Сервисный интегратор в ходе оценки по данному показателю выявляют долю функций, автоматизированных в ИС ГО, из числа функций, подлежащих автоматизации.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 данному показателю не учитываются функции, которые автоматизируются посредством межведомственных информационных систем.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Оценка проводится путем определения доли функций, автоматизированных посредством ведомственных информационных систем. Перепроверка отчета будет осуществляться на основании анализа НТД к информационной системе, автоматизирующие функции. В случае если, в НТД к ИС ГО согласно отчету госоргана автоматизирующие функции, не предусмотрена автоматизация соответствующей функций, то автоматизация считается как нереализованной.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Расчет производится путем деления количества функций, автоматизированных посредством ведомственных информационных систем, на сумму неавтоматизированных функций и функций, автоматизированных посредством ведомственных систем, с последующим умножением на коэффициент: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(a/(a+b)*k)+m,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a – количество функций, автоматизированных посредством ведомственных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b – количество неавтоматизированных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k – коэффициент, равный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m – коэффициент по наполнению архитектурного портала "электронного правительства" (далее – Архитектурный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количество функций, автоматизированных посредством ведомственных систем, составило 36, количество неавтоматизированных функций – 50. Однако, в Архитектурном портале из 14 показателей 2 не соответствуют (из 33 стратегических показателей информация актуальна только по 30, по трем не соответствующим показателям сумма баллов составляет 1,5 балла). Таким образом, итоговая оценка по данному показателю составит: 36/(36+50)*20+(-1,5)=6,87 балла.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Коэффициент по наполнению Архитектурного портала по ЦГО и направлениям деятельности учитывается только в ЦГО, участвовавших в наполнении данных Архитектурного портала в период с 2011-2015 годы и/или вновь созданных ЦГО, унаследовавших функции ЦГО, участвовавших в наполнении данных Архитектурного портала в указанный период.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Степень наполнения данных Архитектурного портала по ЦГО и направлениям деятельности оценивается по параметрам показателя "Полнота данных, внесенных в Архитектурный портал",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При наличии более 50% неактуальных сведений по каждому из указанных параметров показателя "Полнота данных, внесенных в Архитектурный портал", производится вычет баллов,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Параметры, состоящие из подпараметров, оцениваются методом суммирования вычетов подпараметров. Оценка проводится по каждому из подпараметров, также весовое значение подпараметра определяется путем деления весового значения параметра на общее количество его подпараметров.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Коэффициент по наполнению Архитектурного портала определяется путем суммирования общего количества баллов, не набранных в ходе оценки по параметрам показателя "Полнота данных, внесенных в Архитектурный портал, перечисленным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случае, если все функции автоматизированы полностью, то государственному органу присваивается максимальные 20 баллов. </w:t>
      </w:r>
    </w:p>
    <w:bookmarkEnd w:id="78"/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частично/полностью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автоматизированных функций государственного органа"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Оценке по данному показателю подлежит степень автоматизации функций ЦГО и МИО, в том числе доля частично автоматизированных функций и доля полностью автоматизированных функций ЦГО и МИО от общего числа функций, подлежащих автоматизации.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Сервисный интегратор в ходе оценки эффективности деятельности государственных по применению информационно-коммуникационных технологий по данному показателю определяют степень автоматизации функций ЦГО и МИО путем изучения ведомственных и/или межведомственных информационных систем.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Оценка определяется путем суммирования значений доли частично автоматизированных функций, и доли полностью автоматизированных функций ЦГО и МИО, с последующим умножением полученного результата на 15. Доля частично автоматизированных функций равна отношению количества частично автоматизированных функций к общему количеству автоматизированных функций ЦГО и МИО, с последующим умножением на коэффициент 0,3. Доля полностью автоматизированных функций равна отношению количества полностью автоматизированных функций к общему количеству автоматизированных функций ЦГО и МИО, с последующим умножением на коэффициент 1: 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841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количество частично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количество полностью автоматизированных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коэффициент, равный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общее количество автоматизированных функций составляет 15, количество полностью автоматизированных функций составляет 5, количество частично автоматизированных функций – 10. Расчет производится следующим образом: ((5*1+10*0,3)/15)*15= 7,9 баллов. Таким образом, оценка по критерию "доля частично/полностью автоматизированных функций государственного органа" составила 7,9 баллов.</w:t>
      </w:r>
    </w:p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"Централизованная</w:t>
      </w:r>
      <w:r>
        <w:br/>
      </w:r>
      <w:r>
        <w:rPr>
          <w:rFonts w:ascii="Times New Roman"/>
          <w:b/>
          <w:i w:val="false"/>
          <w:color w:val="000000"/>
        </w:rPr>
        <w:t>автоматизация функции местных исполнительных органов"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Сервисный интегратор в ходе оценки эффективности деятельности государственных органов по применению информационно-коммуникационных технологий по данному показателю определяют степень автоматизации функций МИО, относящиеся к компетенции ЦГО. Список функции МИО, относящий к компетенции ЦГО, представлен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По данному показателю оцениваются только ЦГО. Весовое значение данного критерия для МИО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Расчет по показателю производится по следующей формуле: 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74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данному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количество функций в i-том МИО, автоматизированных посредством информационных систем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функций в i-том МИО, подлежащих автоматизации информационными системами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коэффициент, равный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общее количество автоматизированных функций МИО автоматизированных информационными системами ЦГО составляет 15, количество функции МИО, подлежащих автоматизации информационными системами ЦГО составляет 48. Расчет производится следующим образом: 15/48*5= 1,56 балла. Таким образом, оценка по показателю "централизованная автоматизация функции местных исполнительных органов" составила 1,56 балла.</w:t>
      </w:r>
    </w:p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При отсутствии списка функции МИО, относящийся к компетенции ЦГО представленного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ЦГО по данному критерию не оценивается, и весовое значение данного критерия суммируется к весовому значению показателя "Доля частично/полностью автоматизированных функций государственного органа" критерия оценки "Автоматизация функций государственных органов". </w:t>
      </w:r>
    </w:p>
    <w:bookmarkEnd w:id="87"/>
    <w:bookmarkStart w:name="z9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по критерию "Использование межведомственных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систем"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Оценка по критерию "Использование межведомственных информационных систем" производится по следующим показателям: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межведомственного электронного документооборота без дублирования в бумажном виде от общего объема документооборота;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доля зарегистрированных электронных обращений физических и юридических лиц, поступивших с портала "электронного правительства";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интранет-портала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наполнение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нормативных правовых актов Республики Казахстан (далее – НПА);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наполнение интернет-портала открытого диалога. </w:t>
      </w:r>
    </w:p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Сервисный интегратор в ходе оценки эффективности деятельности государственных органов по применению информационно-коммуникационных технологий государственного органа – участника системы электронного документооборота (далее – СЭД) используют данные, полученные из Единой системы электронного документооборота (далее – ЕСЭДО). </w:t>
      </w:r>
    </w:p>
    <w:bookmarkEnd w:id="90"/>
    <w:bookmarkStart w:name="z9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по показателю "Доля межведомственного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электронного документооборота без дублирования в бумажном</w:t>
      </w:r>
      <w:r>
        <w:br/>
      </w:r>
      <w:r>
        <w:rPr>
          <w:rFonts w:ascii="Times New Roman"/>
          <w:b/>
          <w:i w:val="false"/>
          <w:color w:val="000000"/>
        </w:rPr>
        <w:t>виде от общего объема документооборота"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Оценке по данному показателю подлежит доля направленных документов в другие государственные органы – участников СЭД через ЕСЭДО только в электронной форме от количества документов, подлежащих направлению в другие государственные органы – участникам СЭД через ЕСЭДО только в электронной форме.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Оценка по данному показателю определяется путем деления количества направленных документов в другие государственные органы – участников СЭД через ЕСЭДО только в электронной форме на количество документов, подлежащих направлению в другие государственные органы – участникам СЭД через ЕСЭДО только в электронной форме, с последующим умножением полученного результата на 3.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количество документов, подлежащих направлению в другие государственные органы – участникам СЭД через ЕСЭДО только в электронной форме составляет 500, из них количество документов, направленных документов в другие ГО-участников СЭД через ЕСЭДО только в электронной форме, составляет 200. Расчет производится следующим образом: 200/500*3=1,2 балла. Таким образом, оценка по показателю "Доля межведомственного электронного документооборота без дублирования в бумажном виде от общего объема документооборота" составляет 1,2 балла.</w:t>
      </w:r>
    </w:p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Оценка по показателю "Доля зарегистрированных</w:t>
      </w:r>
      <w:r>
        <w:br/>
      </w:r>
      <w:r>
        <w:rPr>
          <w:rFonts w:ascii="Times New Roman"/>
          <w:b/>
          <w:i w:val="false"/>
          <w:color w:val="000000"/>
        </w:rPr>
        <w:t>электронных обращений физических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поступивших с портала "электронного правительства"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Оценке по данному показателю подлежит доля зарегистрированных электронных обращений физических и юридических лиц, поступивших с портала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общем количестве поступивших электронных обращений государственному органу – участнику СЭД.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По данному показателю оценке подлежат ЦГО с территориальными подразделениями и МИО с учетом государственных учреждений местных исполнительных органов.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Оценка по данному показателю определяется путем деления количества зарегистрированных электронных обращений физических и юридических лиц, поступивших с портала "электронного правительства", на общее количество поступивших электронных обращений государственному органу – участнику СЭД, с последующим умножением полученного результата на 2. Например, общее количество поступивших электронных обращений государственному органу – участнику СЭД составляет 500, из них количество зарегистрированных электронных обращений составляет 200. Расчет производится следующим образом: 200/500*2=0,8 балла. Таким образом, оценка по показателю "Доля зарегистрированных электронных обращений физических и юридических лиц, поступивших с портала "электронного правительства" составляет 0,8 балла.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В случае отсутствия электронных обращений физических и юридических лиц, поступивших с портала "электронного правительства" в адрес государственного органа, присваивается максимальных 2 балла. </w:t>
      </w:r>
    </w:p>
    <w:bookmarkEnd w:id="98"/>
    <w:bookmarkStart w:name="z10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Оценка по показателю "Использование</w:t>
      </w:r>
      <w:r>
        <w:br/>
      </w:r>
      <w:r>
        <w:rPr>
          <w:rFonts w:ascii="Times New Roman"/>
          <w:b/>
          <w:i w:val="false"/>
          <w:color w:val="000000"/>
        </w:rPr>
        <w:t>интранет-портала государственных органов"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По данному показателю оценивается использование следующих модулей ИПГО: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справочник государстсвенного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НПА;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совместная работа;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единого электронного почтового сервиса (далее – ЕЭПС).</w:t>
      </w:r>
    </w:p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Расчет балла по данному показателю проводится следующим образом: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=а+b+c+d+e,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оценка по показателю "Использование интранет-портала государственных органов";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актуализация справочника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 – степень согласования проектов НПА;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использование модуля "Совместная работа";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использование модуля "Библиотека документов";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использование ЕЭПС.</w:t>
      </w:r>
    </w:p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Сервисный интегратор в ходе оценки эффективности деятельности государственного органа по актуализации справочника государственного органа получают данные путем просмотра в ИПГО информации по сотрудникам в модуле "Справочник государственного органа". Проверка полноты и достоверности данных производится выборочно (данные не менее 10 сотрудников). Полнота информации по сотрудникам государственных органов определяется наличием следующих сведений: фамилии, имени, отчества (при наличии), должности, контактных данных (номер кабинета, рабочий телефон, электронная почта). При отсутствии, несоответствии или неполном предоставлении одного из указанных сведений, информация считается не полной и не актуальной.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Оценка по показателю проводится в ЦГО и МИО, за исключением согласования проектов НПА (оценка по согласованию проектов НПА проводится только в ЦГО).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При наличии в справочнике полной и актуальной информации о 100% штатных сотрудников государственного органа, государственному органу присваивается 2 балла. При наличии информации более чем 70% и менее 100% штатных сотрудников государственного органа, оценка составляет 1 балл. При наличии информации менее чем 70% штатных сотрудников государственного органа, оценка составляет 0 баллов.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Сервисный интегратор в ходе оценки эффективности деятельности государственного органа по согласованию проектов НПА получают данные по количеству направленных на согласование и согласованных проектов НПА путем просмотра ИПГО, а данные по количеству разработанных проектов НПА – путем запроса информации у оцениваемых государственных органов.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Оценка проводится путем вычета баллов: вычет 2,5 балла производится за отсутствие 100% направления проектов НПА, подлежащих направлению на согласование в другие государственные органы (процент согласования определяется путем деления количества НПА, не направленных на согласование, на количество, подлежащих направлению НПА), и вычет 2,5 балла – за отсутствие 100% согласования проектов НПА, поступивших на согласование из других государственных органов (процент согласования определяется путем деления количества несогласованных НПА на количество подлежащих согласованию НПА). При 100 % согласовании проектов НПА вычет баллов не производится.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Оценка использования модуля "Совместная работа" проходит путем просмотра рабочих групп по обсуждению проектов документов в ИПГО. Расчет балла проводится путем деления количества переданных конечных документов в архив рабочей группы на количество размещенных для обсуждения документов с последующим умножением на 0,5 балла. При отсутствии рабочих групп балл не присваивается.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Оценка использования модуля "Библиотека документов" проводится путем просмотра размещенных в ИПГО документов государственных органов. При наличии папки государственного органа с не менее 5 документами информационного характера, касающимися его деятельности (такие как доклады, презентации, отчеты) оценка составляет 0,5 балла. Если в папке отсутствует документ, то данная папка учитывается как пустая, и балл не присваивается.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Оценка "Использование модуля ЕЭПС" производится следующим образом: в случае если доля использования ЕЭПС в государственном органе составляет 80 и более процентов, то государственному органу присваивается максимальные 2 балла, от 60-ти до 80-ти процентов – 1 балл, менее 60 процентов – 0 баллов.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Доля использования ЕЭПС определяется путем деления количества использующих ЕЭПС пользователей на количество подключенных пользователей к сервису в разрезе каждого госоргана с последующим умножением на 100. </w:t>
      </w:r>
    </w:p>
    <w:bookmarkEnd w:id="110"/>
    <w:bookmarkStart w:name="z11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Оценка по показателю "Наполнение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интернет-портала открытых НПА"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Оценка по данному критерию будет производиться по следующим показателям: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законопроектов, опубликованных на портале открытых НПА (далее – портал) согласно плану законопроектных работ Правительства Республики, Казахстан до их направления на согласование в заинтересованные государственные органы (далее – План);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и рассмотрение предложений и комментариев пользователей. </w:t>
      </w:r>
    </w:p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Оценке по данному критерию подлежат все ЦГО.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По показателю "Доля законопроектов, опубликованных на портале согласно Плану" оценка будет проводиться следующим образом: при наличии на портале 100% опубликованных законопроектов в соответствии с планом, ЦГО присваивается 1,5 балла. При наличии более чем 70% и менее 100% опубликованных законопроектов согласно Плану, оценка составляет 0,5 балла. При наличии менее чем 70% опубликованных законопроектов согласно Плану, оценка составляет 0 баллов. При отсутствии разработанных законопроектов в соответствии с Планом, ЦГО присваивается максимальных 1,5 балла.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По показателю "Мониторинг и рассмотрение предложений и комментариев пользователей" оценка будет проводиться следующим образом: при наличии на портале 100% опубликованных ответов в окончательном варианте отчета о принятии в работу мнений граждан, ЦГО присваивается 1,5 баллов. При наличии более чем 70% и менее 100% опубликованных ответов в окончательном варианте отчета, оценка составляет 0,5 балла. При наличии менее чем 70% опубликованных ответов в окончательном варианте отчета, оценка составляет 0 баллов. При отсутствии предложений и комментариев пользователей на портале, присваивается максимальных 1,5 баллов.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Общая сумма по критерию рассчитывается как сумма баллов показателей. 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Оценка по показателю "Наполнение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интернет-портала открытого диалога"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Оценка по показателю будет осуществляется по следующим показателям: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вопросов, получивших ответы на официальную блог-платформу руководителей ЦГО;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вопросов, получивших ответы на интернет-конференции.</w:t>
      </w:r>
    </w:p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Оценке по показателю "доля вопросов, получивших ответы на официальную блог-платформу руководителей ЦГО" подлежат все ЦГО, а по показателю "доля вопросов, получивших ответы на интернет-конференции" оцениваются все МИО.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 показателю "доля вопросов, получивших ответы на официальную блог-платформу руководителей ЦГО" оценка будет проводиться следующим образом: при наличии на блог-платформе 100% опубликованных ответов на вопросы граждан, ЦГО присваивается 2 балла. При наличии более чем 75% и менее 100% опубликованных ответов, оценка составляет 1 балл. При наличии менее чем 75% опубликованных ответов, оценка составляет 0 баллов. При отсутствии поступивших вопросов на официальную блог-платформу ЦГО присваивается максимальные 2 балла.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По показателю "доля вопросов, получивших ответы на интернет-конференции" оценка будет проводиться следующим образом: 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100% опубликованных ответов на вопросы граждан, МИО присваивается 5 баллов. При наличии более чем 70% и менее 100% опубликованных ответов, оценка составляет 3 балла. При наличии менее чем 70% опубликованных ответов, оценка составляет 0 баллов. </w:t>
      </w:r>
    </w:p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В случае если МИО не проведено интернет-конференций в течение года, оценка составляет 0 баллов. </w:t>
      </w:r>
    </w:p>
    <w:bookmarkEnd w:id="122"/>
    <w:bookmarkStart w:name="z12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Перепроверка результатов оценки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По результатам анализа, проведенного по Методике определения "рисковой зоны", определяются ЦГО и МИО, подлежащие перепроверке, в ходе чего проверяется достоверность предоставленных ЦГО и МИО отчетной информации.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Достоверность информации, предоставленной ЦГО и МИО в сервисный интегратор для проведения оценки, обеспечивается непосредственно ими.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организационных мер, принимаемых сервисным интегратором для перепроверки данных по показателям оценки, включает в себя, следующее: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сервисным интегратором мероприятий, предусмотренных в настоящей Методике, по установлению соответствия представленных данных фактическим данным;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запросов по установлению соответствия предусмотренных в настоящей Методике сведений в оцениваемые ЦГО и МИО о представлении дополнительных сведений.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Проведение сервисным интегратором перепроверочных мероприятий в ЦГО и МИО осуществляется в течение трех недель после рассмотрения обжалования ЦГО и МИО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выявлении недостоверности представленных ЦГО и МИО сведений по конкретному показателю критерия оценки, общая оценка ЦГО и МИО приводится в соответствие с новыми данными.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В случае представления несвоевременной, неполной или недостоверной отчетной информации, из итоговой оценки ЦГО и МИО по данному направлению вычитаются штрафные баллы.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Несвоевременной признается отчетная информация, представленная в сервисный интегратор позже срока, предусмотренного Графиком. За представление ЦГО и МИО несвоевременной отчетной информации предусматривается вычитание 1,5 штрафных балла. Неполной признается отчетная информация, в которой отсутствуют элементы (приложения, разделы, главы, таблицы, значения показателей), предусмотренные установленными требованиями к структуре отчетной информации согласно приложениям к настоящей Методике. За представление ЦГО и МИО неполной отчетной информации предусматривается вычитание 2 штрафных баллов.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Недостоверной признается отчетная информация, в ходе перепроверки которой выявлены несоответствующие действительности факты.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Указанные факты должны быть зафиксированы в акте сверки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составляемом по итогам перепроверки данных, содержащихся в отчетной информации оцениваемых ЦГО и МИО.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За представление ЦГО и МИО недостоверной отчетной информации предусматривается вычитание 0,2 штрафных балла за каждый зафиксированный факт. Сумма вычитаемых за представление недостоверной информации штрафных баллов не должна превышать 5 баллов.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Информация по выявленным фактам отражается в разделе "Выводы и рекомендации" заключения о результатах оценки эффективности деятельности государственного органа по применению информационно-коммуникационных технологий.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Перепроверочные мероприятия осуществляются по поручению Администрации Президента Республики Казахстан при поступлении возражений оцениваемых ЦГО и МИО с подтверждающими документами.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 целях обеспечения объективности и прозрачности оценки для перепроверки результатов оценки ЦГО и МИО в Сервисном интеграторе формируется специальная комиссия, в состав которой не могут входить участвовавшие в оценке ЦГО и МИО сотрудники. </w:t>
      </w:r>
    </w:p>
    <w:bookmarkEnd w:id="135"/>
    <w:bookmarkStart w:name="z14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проведения оценки реорганизованных и упраздненных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 случае реорганизации или упразднения оцениваемого ЦГО и МИО в первом полугодии оцениваемого года оценка данного органа осуществляется в рамках оценки ЦГО и МИО – правопреемника и учитывается при расчете итогового балла оценки ЦГО и МИО – правопреемника.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 В случае реорганизации или упразднения оцениваемого ЦГО и МИО во втором полугодии оцениваемого года оценка данного органа не осуществляется.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Анализ деятельности ЦГО и МИО, реорганизованного и упраздненного во втором полугодии оцениваемого года, учитывается в рамках оценки ЦГО и МИО – правопреемника, используется в качестве рекомендаций и не включается в итоговый балл ЦГО и МИО – правопреемника. </w:t>
      </w:r>
    </w:p>
    <w:bookmarkEnd w:id="139"/>
    <w:bookmarkStart w:name="z14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Процедура обжалования результатов оценки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 С момента получения результатов оценки оцениваемый ЦГО и МИО в случае несогласия с результатами оценки в течение пяти рабочих дней может направить возражения с подтверждающими документами в сервисный интегратор.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В случае отсутствия возражений к результатам оценки оцениваемый ЦГО и МИО необходимо в течение пяти рабочих дней представить в сервисный интегратор соответствующее уведомление. По истечении установленного срока возражения оцениваемых ЦГО и МИО не принимаются.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 Для проведения процедуры обжалования в сервисном интеграторе формируется Специальная комиссия, в состав которой не могут входить сотрудники, участвовавшие в оценке ЦГО и МИО, представивших возражения. Количество и состав Специальной комиссии определяются сервисным интегратором самостоятельно, но не менее 5 человек. 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 В течение пяти рабочих дней с момента получения от рабочего органа Экспертной комиссии возражений оцениваемых ЦГО и МИО с подтверждающими документами, сервисным интегратором формируется и вносится на рассмотрение Специальной комиссии Таблица разногласий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 Специальная комиссия проводит заседания по рассмотрению возражений и определению объективности результатов оценки, на которые приглашаются представители оцениваемых ЦГО и МИО, подавших возражения, а также представители заинтересованных отраслевых ЦГО.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 По результатам заседаний Специальной комиссии и принятия коллегиального решения об итогах рассмотрения возражений Таблица разногласий дорабатывается и подписывается председателем Специальной комиссии и представителем оцениваемого ЦГО и МИО.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 течение пятнадцати рабочих дней с момента получения от Экспертной комиссии возражений оцениваемых ЦГО и МИО с подтверждающими документами, по результатам перепроверки Специальной комиссии сервисный интегратор направляет в рабочий орган Экспертной комиссии и оцениваемые ЦГО и МИО обоснованные заключения о принятии либо непринятии возражений. В случае принятия возражений одновременно направляются скорректированные заключения о результатах. 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5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применению информационно-коммуникационных технологий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Отчет по критерию "Доля интеграции 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информационных систем с компонентами электронного правительства"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предполагается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компонентов электронного правительства и других ведомственных систем, с которыми реализована интеграция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внедрения ведомственной ИС в промышленную эксплуатацию согласно НТД (необходимо прикрепить копию с соответствующей страницы НТД, где указаны сроки внедрения)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Фактический срок внедрения ведомственной ИС в промышленную эксплуатацию (необходимо прикрепить копию акта ввода в промышленную эксплуатацию)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2. Отчет по критерию "Степень институционального укрепления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деятельности государственного органа по внедрению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информационно-коммуникационных технологий"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информационно-коммуникационным технологиям" для ЦГО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специализированного структурного подразделения, ответственного за развитие, создание и сопровождение информационных систем в госоргане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"Наличие специализированного структурного подразделения по информационно-коммуникационным технологиям" для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управлений в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каждом управлений МИО структурного подразделения или штатных сотрудников, ответственных за развитие, создание и сопровождение информационных систем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показателю "Уровень квалификации сотрудников подразделения по информационно-коммуникационным технологиям" (для ЦГО и МИО)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3. Отчет по критерию "Автоматизация функций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органа"*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автоматизации (полная/частичная/неавтоматизированная)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ведомственной и/или межведомственной ИС, в рамках которой автоматизирована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информационных систем, с которыми реализована/предполагается интеграция;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(автоматизации) функций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Таблица 4. Отчет по критерию "Использование межведомственных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информационных систем" (только для государственных органов,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собственные СЭД)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направленных в другие ГО – участникам СЭД через ЕСЭДО только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документов, подлежащих направлению в другие ГО – участникам СЭД через ЕСЭДО только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электронных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электронных обращений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Посредством ЕСЭДО могут быть автоматизированы только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процессы: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регистрация входящей/исходящей корреспонденции;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регистрация внутренних организационно-распорядительных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документов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регистрация директивных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регистрация обращений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создание проекта электронного документа (далее – ПЭД);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согласование и утверждение ПЭД по заданным и произвольным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маршрутам согласования;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контроль за исполнением документов и поручений руководства;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преобразование документов из бумажной формы в электронную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форму;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передача документов в конце года в оперативный архив;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выдача дел из оперативного архива;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прием и передача электронных документов ГО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ЕСЭДО.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Посредством ИПГО могут быть автоматизированы только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процессы: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напоминания по исполнению контрольных поручений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Президента/Сервисный интегратор в адрес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мониторинг численности государственных служащих;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согласование нормативно-правовых актов с применением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электронной цифровой подписи;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контроль планов и поручений;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совместная работа в рамках рабочих групп.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предоставляются по всем ведомственным информационным системам.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Отчетность, предоставляемая государственным органом, предоставляется в формате электронной таблицы, созданной в MicrosoftExcel (расширение.xls,.xlsx).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1.Отчетность по таблице 1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наименование ведомственной информационной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наименование компонентов электронного правительства, и других ведомственных информационных систем госорганов с которыми предполагается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наименование компонентов электронного правительства, и других ведомственных информационных систем госорганов с которыми реализована интеграция ведомственных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срок внедрения ведомственной ИС в промышленную эксплуатацию согласно НТД;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5 указывается фактический срок внедрения ведомственной ИС в промышленную эксплуатацию согласно акту ввода.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по таблице 2 в графе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наименование специализированного структурного подразделения ЦГО,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наименование специализированного структурного подразделения в аппарате акима, ответственного за развитие, создание и сопровождение информационных систем в госоргане;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количество управлений в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наименование управления МИО и наличие в нем штатных сотрудников, ответственных за развитие, создание и сопровождение информационных систем государственного органа, либо их отсутствие;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количество штатных сотрудников и руководителей в структурном подразделении, ответственных за развитие, создание и сопровождение информационных систем государственного органа, имеющих специальное образование или свидетельство о повышении квалификации. Необходимо к отчету приложить копии дипломов или сертификатов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указывается общее количество штатных сотрудников и руководителей в структурном подразделении, ответственного за развитие, создание и сопровождение информационных систем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по таблице 3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функции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степень автоматизации (полная/частичная/неавтоматизированная);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ведомственной и/или межведомственной ИС, в рамках которой автоматизирована функция;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информационных систем, с которыми реализована/предполагается интеграция;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срок реализации (автоматизации)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Отчетность по таблице 4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указывается количество документов, направленных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указывается количество документов, подлежащих направлению в другие ГО – участникам СЭД через ЕСЭДО только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указывается общее количество зарегистрированных электронных обращений, поступивших в государственный орган – участнику СЭД с портала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общее количество электронных обращений, поступивших в государственный орган – участнику СЭД с портала "электронного правительства".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5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результатах оценки эффективности</w:t>
      </w:r>
      <w:r>
        <w:br/>
      </w:r>
      <w:r>
        <w:rPr>
          <w:rFonts w:ascii="Times New Roman"/>
          <w:b/>
          <w:i w:val="false"/>
          <w:color w:val="000000"/>
        </w:rPr>
        <w:t>деятельности государственных органов по применению</w:t>
      </w:r>
      <w:r>
        <w:br/>
      </w:r>
      <w:r>
        <w:rPr>
          <w:rFonts w:ascii="Times New Roman"/>
          <w:b/>
          <w:i w:val="false"/>
          <w:color w:val="000000"/>
        </w:rPr>
        <w:t>информационно-коммуникационных технологий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центрального государственного/местного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оценки каждого критерия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Эффективность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интеграции ведомственных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институционального укрепления деятельности государственного органа по внедрению информационно-коммуникационных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функции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межведомственных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эффективности деятельности центрального государственного/местного исполнительного органа по критериям оценки: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 критерию "Эффективность интернет-ресурса":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критерию "Доля интеграции ведомственных информационных систем":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 критерию "Степень институционального укрепления деятельности государственного органа по внедрению информационно-коммуникационных технологий":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критерию "Автоматизация функции государственного органа":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критерию "Использование межведомственных информационных систем":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Выводы и рекомендации: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сервисного интегратора 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(подпись)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bookmarkStart w:name="z15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показатели</w:t>
      </w:r>
      <w:r>
        <w:br/>
      </w:r>
      <w:r>
        <w:rPr>
          <w:rFonts w:ascii="Times New Roman"/>
          <w:b/>
          <w:i w:val="false"/>
          <w:color w:val="000000"/>
        </w:rPr>
        <w:t>оценки эффективности деятельности государственных органов по</w:t>
      </w:r>
      <w:r>
        <w:br/>
      </w:r>
      <w:r>
        <w:rPr>
          <w:rFonts w:ascii="Times New Roman"/>
          <w:b/>
          <w:i w:val="false"/>
          <w:color w:val="000000"/>
        </w:rPr>
        <w:t>применению информационно-коммуникационных технологий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п\п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критерия/показателя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Результативный критерий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Эффективность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Доступность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Полнота и актуальность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Мобильная версия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интернет-ресурса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Доля интеграции ведомственных информационных систем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Степень институционального укрепления деятельности государственного органа по внедрению информационно-коммуникационных технологий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Наличие специализированного структурного подразделения по информационно-коммуникационным технологиям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Уровень квалификации сотрудников по информационно-коммуникационным технологиям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Процессные критерии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Автоматизация функций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функций, автоматизированных посредством ведомственных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частично/полностью автоматизированных функций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Централизованная автоматизация функции местных исполнительных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Использование межведомственных информационных систем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межведомственного электронного документооборота без дублирования в бумажном виде от общего объема документооборота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зарегистрированных электронных обращений физических и юридических лиц, поступивших с портала "электронного правительства"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Использование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интранет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-портала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Справочник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Согласование проектов НПА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Совместная работа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Библиотека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 ЕЭПС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Наполнение интернет-портала открытых НПА (только ЦГО)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законопроектов, опубликованных на портале открытых НПА согласно Плану;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рассмотрение предложений и комментариев пользователей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Наполнение интернет-портала открытого диалога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официальную блог-платформу руководителей ЦГО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5.5.2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Доля вопросов, получивших ответы на интернет-конференции (для МИО)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"Доступность интернет-ресурса"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параметра, описание оцениваемых индикаторов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балл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распределения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интернет-ресурса в сети Интернет 1 балл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Доступность интернет-ресурса в поисковых системах google, yandex, mail.ru по полному и принятому сокращению наименования государственного органа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позиция – 1 балл;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– 0,5 балла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далее – 0 баллов.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полученные за позицию, занимаемую в каждой поисковой системе, суммируются и выводится средний арифметический балл по данному показателю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информации на интернет-ресурсе 6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Корректное отображение информации и структуры интернет-ресурса для браузеров Firefox, InternetExplorer, GoogleChrome, Opera, Safari, а также браузеров основных мобильных платформ Android, WindowsPhone, iOS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некорректное отображение интернет-ресурса в каком-либо из перечисленных браузеров, а также в браузерах мобильных платформ производится вычет 0,03 балла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Навигационная доступность (любой документ или информация должны быть доступны не более чем за 3 перехода по интернет-ресурсу, начиная с главной страницы, с использованием меню навигации);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ссылок на материалы устанавливается путем выборочной проверки 3-х разделов. Дополнительно интернет-ресурс проверяется с помощью программы XenuLinkSleuth.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Максимальный балл ставится в случае, если 50 и более % материалов размещены с высокой степенью навигационной доступности (не более 5 переходов по ссылкам, начиная с главной страницы). Во всех остальных случаях ставится 0 баллов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странице интернет-ресурса основного навигационного меню, ссылки на главную страницу, карты сайта, формы поиска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0,15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навигационных цепочек, отображающих местонахождение пользователя в иерархической структуре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карты сайта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выявленный факт не функционирующих ссылок, размещенных в карте сайта, производится вычет балла в размере 0,1 балла, но суммарно вычет баллов не должен превышать 50% весового значения параметра;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Поисковая доступность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ввод в поле поиска не менее 20 символов;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контекстного поиска по всей текстовой информации, размещаемой на интернет-ресурсе;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функции расширенного поиска по интернет-ресурсу;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вывод результатов поиска на отдельной странице (при этом поисковый запрос должен оставаться в строке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отсутствие какого-либо из перечисленных индикаторов производится вычет 0,25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формата информации: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размещение информации в различных форматах: гипертекстовом и в машиночитаемом виде, обеспечивающих возможность ее сохранения на технические средства пользователя и допускающих после сохранения возможность поиска и копирования произвольного фрагмента текста. При этом кодировка текста должна быть в формате UTF-8; текст должен быть представлен в форматах rtf, txt, HTML,XML; формат архивированных файлов - zip.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указание форматов и размеров документов, доступных для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доступа к информации, размещенной на интернет-ресурсе, без установки специального программного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доступа к информации, размещенной на интернет-ресурсе, без авторизации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0,25 балла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Навигация по объемным документам: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разбивка больших блоков информации на смысловые части;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тексте нормативных правовых актов внутренних ссылок (якорей) на различные разделы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 даты и времени размещения информации, а также даты и времени последнего изменения информации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по каждому из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гипертекстовых ссылок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отсутствие неактивных ссылок и ссылок на несуществующие страницы;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возможность перехода по ссылке на соответствующую страницу другой языковой версии (при изменении языка интернет-ресурса должна открываться та же просматриваемая страница);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размещении гиперссылки на внешний интернет-ресурс открытие соответствующей страницы внешнего интернет-ресурса в новом окне (вкладке) веб-обозревателя и оповещение об этом пользователя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какому-либо из перечисленных требований производится вычет 0,2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 "шапке сайта" указания на официальный интернет-ресурс государственного органа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прямого доступа на главную страницу интернет-ресурса (отсутствие заставки)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для людей с ограниченными возможностями – 1,6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альтернативного текста для нетекстового и медиа веб-контента, несущего смысловую нагрузку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остановки, паузы, или выключения звука для веб-контента, проигрывающегося автоматически более трех секунд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механизма по остановке автоматически движущегося, мигающего, прокручивающегося веб-контента, содержащего вспышки более чем три раза в секунду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возможности управления всей функциональностью веб-контента с помощью клавиатуры с одновременным выделением активного компонента интерфейса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каждой веб-странице ссылки перехода к основному содержанию веб-страницы; при размещении на веб-странице интернет-ресурса большого объема текстовой информации наличие ссылки "Наверх", позволяющая пользователю вернуться к началу веб-страницы;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текстового сообщения об ошибке, выявленной при вводе информации пользователем (при заполнении форм)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уровня контрастности текста по отношению к фону не менее 4,5:1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изменения размера шрифта до 200% без потери веб-контента или функциональности интернет-ресурса (исключая титры и изображения текста), не прибегая к горизонтальной прокрутке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интерактивных средств связи 1,4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обратной связи для отправки запросов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формы интерактивных опросов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RSS-канала для передачи: анонсов и новостей; объявлений о проведении конкурсов государственных закупок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выявленные факты несоответствия данному требованию производится вычет в размере 0,15 балла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раздела часто задаваемых вопросов (FAQ), сформированного на основе анализа вопросов, поступивших на интернет-ресурс госоргана от физ. и юр.лиц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версии на английском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поощрительный балл: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100% перевода информационных материалов (под информационными материалами понимаются все материалы кроме НПА) 0,5 балла;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главной страницы, включая новостные сообщения, и интерфейсов всех страниц интернет-ресурса – 0, 25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наличии перевода интерфейса только главной страницы – 0 баллов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счетчиков посещений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приказом и.о. Министра цифрового развития, инноваций и аэрокосмической промышленности РК от 27.08.2022 </w:t>
      </w:r>
      <w:r>
        <w:rPr>
          <w:rFonts w:ascii="Times New Roman"/>
          <w:b w:val="false"/>
          <w:i w:val="false"/>
          <w:color w:val="ff0000"/>
          <w:sz w:val="28"/>
        </w:rPr>
        <w:t>№ 297/НҚ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параметру "Полнота и актуальность информации"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Оценка по параметру "Полнота и актуальность информации" для интернет-ресурсов ЦГО и их комитетов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Государственный Флаг;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Государственный Герб;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Государственный Гимн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Положение государственного органа Перечень законов, нормативных актов, определяющих полномочия, задачи и функции;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Структура центрального аппарата в виде графической схемы, отображающей организационную иерархию государственного органа, с указанием Ф.И.О.(при наличии) руководителей, номеров телефонов и адресов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Перечень территориальных подразделений с указанием Ф.И.О. (при наличии) руководителей, номеров телефонов, адресов электронной почты, ссылок на интернет-ресурсы (при их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Ежегодные Послания Главы государства (либо ссылка на официальный интернет-ресурс);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Планы мероприятий по реализации ежегодных посланий Главы государства;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Информация о ходе реализации Плана мероприятий по реализации ежегодного послания Главы государства (в пределах компетенции);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Персональный блог (веб-дневник) руководителей государственных органов (либо ссылка на блок руководителя ЦГО на портал "открытого диалога" (http://www.blogs.e.gov.kz/));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Информация о принимаемых мерах по противодействию коррупции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Нормотворческая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Нормативные правовые акты, принятые государственным органом*;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Тексты проектов нормативных правовых актов*;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Наличие функционала обсуждения законопроектов;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Проекты разрабатываемых государственным органом стандартов государственных услуг, а также отчеты о завершении их публичного обсуждения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Стратегический план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Отчеты об исполнении Стратегического плана;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Государственные программы (отраслевые программы, программы развития территорий), исполнителем которых является государственный орган;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Отчеты об исполнении государственных программ** (в пределах компетенции), отраслевых программ, программ развития территорий*;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Статистические данные и показатели, характеризующие состояние и динамику развития отрасли (сферы) в части, относящейся к компетенции государственного органа*;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Аналитические доклады и обзоры информационного характера о деятельности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Сведения об участии государственного органа в реализации международных договоров, межведомственных договоров и программ международного сотрудничества (перечень международных организаций, в деятельности которых принимает участие государственный орган; перечни и тексты международных договоров и соглашений, заключенных (подписанных) руководителем государственного органа);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Информация о деятельности консультативно-совещательных органов (советов, комиссий), в которых государственный орган является рабочим органом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Итоги оценки эффективности деятельности ЦГО по реализации государственной политики;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Стенограммы и (или) протоколы открытых заседаний коллегиальных органов (при наличии);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12) Свод (Каталог) статистических данных по составу документов Национального архивного фонда (только для Министерства культуры и спорт РК)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бюджета**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Информация об общей сумме бюджетных средств, выделенных на функционирование государственного органа за год;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Информация об исполнении бюджета*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конкурсов, тендеров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Нормативные правовые акты, регулирующие порядок проведения государственных закупок (либо ссылка на НПА на официальном интернет-ресурсе);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Годовой план государственных закупок;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решений, результаты конкурса;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о полученных и использованных грантах, предоставленных иностранным государством, международной или иностранной организацией и (или) фондом (при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Информация о контрольно-надзорных функциях государственного органа (при наличии) с указанием перечня осуществляемых государственным органом разрешительных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Порядок осуществления государственным органом разрешительных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Шаблоны заявительных документов, принимаемых органом к рассмотрению в соответствии с законами и иными нормативными правовыми актами с возможностью их скачивания или распечатки;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График проведения проверок государственным органом (при их наличии)*;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Информация о результатах проверок, проведенных государственным органом, его территориальными органами, в пределах их полномочий*;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Информация о мерах государственной поддержки бизнеса (сведения о деятельности созданного при государственном органе Экспертного совета по вопросам предпринимательства, о принятых нормативных актах в поддержку предпринимательства (в пределах компетенции);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 реализации программы "Дорожная карта бизнеса 2020" (в пределах компетенции)*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Паспорт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Наличие утвержденных стандартов государственных услуг;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регламентов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Информация о порядке обжалования результата оказания государственной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Номера телефонов, адреса электронной почты и Ф.И.О.(при наличии) лиц, уполномоченных консультировать по вопросам замещения вакантных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Нормативные правовые акты,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Данные об опросах населения, обобщение и анализ запросов на получение информации;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Анонсы предстоящих официальных событий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Тексты официальных заявлений и выступлений первых руководителей государственного органа и другие материалы информационного характера, напрямую касающихся всех без исключения сфер деятельности государственного органа, его подведомственных и/или территориальных подразделений;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Перечни информационных систем общего пользования, банков данных, реестров, регистров, находящихся в ведении государственного органа. Краткая информация о назначении информационных систем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Полезные ссылки (правительственные интернет-ресурсы, веб-портал "электронного правительства, база данных законодательства);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Наличие на главной странице рубрики, информирующей пользователей о последних обновлениях на интернет-ресурсе в части изменений в законодательстве, в оказании государственных услуг и разрешительных действий;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Методическая и консультационная поддержка (в пределах компетенции государственного органа);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Сведения о средствах массовой информации, учрежденных обладателем информации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Ведомственные статистические базы данных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*Деятельность государственного органа в рамках Концепции по переходу Республики Казахстан к "зеленой экономике""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деятельности государственного органа по реализации мер по переходу Республики Казахстан к "зеленой экономике" (в пределах компетенции)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</w:t>
      </w:r>
      <w:r>
        <w:rPr>
          <w:rFonts w:ascii="Times New Roman"/>
          <w:b w:val="false"/>
          <w:i/>
          <w:color w:val="000000"/>
          <w:sz w:val="28"/>
        </w:rPr>
        <w:t>Звездочкой помечены сведения, которые должны быть размещены в машиночитаемом виде, а также применяется для ГО по обоснованиям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ГО не является исполнителем государственных программ, "Дорожная карта - 2020", "Законодательные акты Республики Казахстан по вопросам перехода к "зеленой экономике" и т.д, на интернет-ресурсе размещается краткое сообщение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1.6 </w:t>
      </w:r>
      <w:r>
        <w:rPr>
          <w:rFonts w:ascii="Times New Roman"/>
          <w:b w:val="false"/>
          <w:i/>
          <w:color w:val="000000"/>
          <w:sz w:val="28"/>
        </w:rPr>
        <w:t>"Исполнение бюджета</w:t>
      </w:r>
      <w:r>
        <w:rPr>
          <w:rFonts w:ascii="Times New Roman"/>
          <w:b w:val="false"/>
          <w:i w:val="false"/>
          <w:color w:val="000000"/>
          <w:sz w:val="28"/>
        </w:rPr>
        <w:t>" "за исключением Национального Банка"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наличие размещенных на интернет-ресурсе неактуальных нормативных правовых актов (утративших силу или устаревшей редакции документа)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Оценка по параметру "Полнота и актуальность информации" для интернет-ресурсов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символы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Государственный Флаг;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Государственный Герб;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Государственный Гимн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Положение государственного органа;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Перечень законов, нормативных актов, определяющих полномочия, задачи и функции;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Структура центрального аппарата в виде графической схемы, отображающей организационную иерархию государственного органа, с указанием Ф.И.О.(при наличии) руководителей, номеров телефонов и адресов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Перечень структурных подразделений государственного органа и его подведомственных организаций с указанием Ф.И.О.(при наличии) руководителей, номеров телефонов, адресов электронной почты, ссылок на интернет-ресурсы (при их наличии)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Ежегодные Послания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Планы мероприятий по реализации ежегодных посланий Главы государства;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ходе реализации Плана мероприятий по реализации ежегодного послания Главы государства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Персональный блог (веб-дневник) руководителей местных исполнительных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формировании и укреплении позитивного имиджа государственной службы, о кодексе чести государственных служащих Республики Казахстан, о правилах служебной этики государственных служащих;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Информация о принимаемых мерах по противодействию коррупции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социальная защита участников ВОВ, лиц с инвалидностью,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пенсионные 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текущей деятельности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Планы и показатели деятельности государственного органа (Программа развития территории);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Отчеты об исполнении Программы развития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программы (отраслевые программы);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Отчеты об исполнении государственных программ, отраслевых программ (в пределах компетенции);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Итоги социально-экономического развития региона по отраслям (статистические данные и показатели, характеризующие состояние и динамику развития региона по отраслям)*;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Отчеты Акима о деятельности местных исполнительных органов;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деятельности консультативно-совещательных органов (советов, комиссий), в которых государственный орган является рабочим органом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Итоги оценки эффективности деятельности МИО по реализации государственной политики;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Заключения, экспертные оценки, рекомендации и другие аналитические материалы международных организаций по вопросам деятельности государственного органа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Стенограммы и (или) протоколы открытых заседаний коллегиальных органов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бюджета*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об общей сумме бюджетных средств, выделенных на функционирование местного исполнительного органа за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исполнении бюджета, в т.ч. об использовании бюджетных средствах, выделенных на социально значимые проекты (школы, больницы, детские сады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конкурсов, тендеров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Нормативные правовые акты, регулирующие порядок проведения государственных закупок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Годовой план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об открытых конкурсах, аукционах, тендерах, проводимых государственным органом, а также подведомственными организациями, включая: условия их проведения; порядок участия в них физических и юридических лиц; протоколы заседаний конкурсных комиссий; порядок обжалования принятых решений; результаты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случае проведения конкурсов в электронной форме - наличие ссылок на соответствующие страницы портала электронных госзакупок, где размещены объявления о конкурсах, проводимых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полученных и использованных грантах, предоставленных иностранным государством, международной или иностранной организацией и (или) фондом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Помощь начинающему предпринимателю (информация, помогающая предпринимателю разобраться во всех этапах организации собственного бизнеса);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реализации программы "Дорожная карта бизнеса 2020" (в пределах компетенции)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Ежегодный отчет о деятельности государственного органа по вопросам оказания государственных услуг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утвержденных стандартов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регламентов электронных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Информация о порядке обжалования результата оказания государственной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Ссылка на НПА, регулирующие порядок поступления граждан на государственную службу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Сведения о вакантных должностях в государственном органе;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Номера телефонов, адреса электронной почты и Ф.И.О.(при наличии) лиц, уполномоченных консультировать по вопросам замещения вакантных должностей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Ссылки на НПА, регламентирующие порядок приема граждан и рассмотрения их обращений в государственный органе (либо ссылка на НПА на официальном интернет-ресурсе);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Обзоры обращений граждан и организаций (развернутая информация о поступивших обращениях и результаты их рассмотрения);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Информация о возможности подачи электронных обращений через портал "электронного правительства"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Данные об опросах населения, обобщение и анализ запросов на получение информации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Перечни информационных систем общего пользования, банков данных, реестров, регистров, находящихся в ведении местного исполнительного органа. Краткая информация о назначении информационных систем, и о порядке их использования с размещением ссылки перехода;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Полезные ссылки (правительственные интернет-ресурсы, веб-портал "электронного правительства, база данных законодательства);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о средствах массовой информации, учрежденных обладателем информации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Ведомственные статистические базы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информация о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Социально-экономический паспорт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Промышленность региона. Текущая информация о состоянии промышленности, с указанием перечня и контактных данных промышленных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Сельское хозяйство и ветеринария. Текущая информация о состоянии отрасли, с указанием перечня и контактных данных специализированных предприятий региона;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Инфраструктура (транспорт, связь, жилищное строительство и ЖКХ).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Здравоохранение (сеть учреждений, медицинское обслуживание, санитарно-эпидемиологический надзор);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Образование (сеть учреждений, льготы для сельского населения);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Культура, религия, спорт и туризм. Информация о текущем состоянии, контактные данные;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Инвестиционные возможности региона (предложения для инвесторов с информацией о проектах, нуждающихся в инвестировании; информация о поддержке инвесторов)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Социальное обеспечение: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социальная помощь (отдельным категориям граждан, адресная социальная помощь);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жилищная помощь;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социальная защита участников ВОВ, инвалидов, детей;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пенсионные выплаты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миграции населения, с указанием мер государственной поддержки и контактной информации уполномоченных органов;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местного исполнительного органа в рамках Концепции по переходу Республики Казахстан к "зеленой экономике""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Законодательные акты Республики Казахстан по вопросам перехода к "зеленой экономике" (либо ссылка на НПА на официальном интернет-ресурсе).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Информация о деятельности местного исполнительного органа по реализации мер по переходу Республики Казахстан к "зеленой экономике"" (в пределах компетенции)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*Звездочкой помечены сведения, которые должны быть размещены в машиночитаемом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показателя, равного 50-ти баллам, в каждой языковой версии интернет-ресурса: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неполнота представленной информации (тексты не раскрывают тему, не указаны источники информации)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наличие размещенных на интернет-ресурсе неактуальных нормативных правовых актов (утративших силу или устаревшей редакции документа)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неаутентичность текстов на государственном и русском языках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непредоставление возможности перехода на текст законодательных и нормативных актов, на которые ссылаются в материале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по показателю "Мобильная версия интернет-ресурса"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Оценка по показателю "Мобильная версия интернет-ресурсов ЦГО"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Адрес электронной почты;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Телефоны справочных служб;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Контактные данные руководителей центрального аппарата (Ф.И.О.(при наличии) руководителей, номеров телефонов и адресов электронной почты);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территориальных подразделений с указанием Ф.И.О.(при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Наличие раздела "Государственные услуги";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государственных услуг, оказываемый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Памятка о получении государственной услуги содержащей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портал egov, в том числе на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срок оказания госуслуги;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3.6 результат оказания госуслуги.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Номера телефонов, адреса электронной почты и Ф.И.О.(при наличии) лиц, уполномоченных консультировать по вопросам замещения вакантных должностей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неполнота представленной информации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Оценка по показателю "Мобильная версия интернет-ресурсов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 интернет-ресурса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индикаторов, размещаемых на интернет-ресурсах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Баллы, присваиваемые при наличии индикаторов 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русском языке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информация о государственном органе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Почтовый адрес;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Адрес электронной почты;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Телефоны справочных служб;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Контактные данные руководителей центрального аппарата (Ф.И.О.(при наличии) руководителей, номеров телефонов и адресов электронной почты);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Перечень структурных подразделений государственного органа и его подведомственных организаций с указанием Ф.И.О. (при наличии) руководителей, номеров телефонов, адресов электронной почты, ссылок на интернет-ресурсы (при их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Помощь начинающему предпринимателю (информация, помогающая предпринимателю разобраться во всех этапах организации собственного бизнеса);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 микрофинансировании, субсидировании малого и среднего бизнеса (список предоставляемых предпринимателям субсидий с указанием условий получения субсидии, требуемых документов. Описание процесса ее получения; с указанием адресов и контактных телефонов государственных органов, предоставляющих субсидии);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Информация о порядке закупа, производства, переработки и реализации сельскохозяйственной продукции с указанием контактных данных специализированных организаций;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Консультирование по вопросам предпринимательства (предоставление возможности задать вопрос и получить на него ответ или размещение наиболее часто задаваемых вопросов пользователей);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услуг, в том числе в электронном формате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раздела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Перечень государственных услуг, оказываемый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Памятка о получении государственной услуги содержащей следующую информацию: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форма оказания госуслуги;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график работы (при возможности получении услуги через портал egov, размещение ссылки на на портал egov, в том числе AppStore или PlayMarket для скачивания мобильного приложения egov.);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необходимые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стоимость услуги и порядок оплаты;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3.5 срок оказания госуслуги;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 результат оказания госуслуги.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Кадровое обеспечение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вакантных должностях в государственном органе;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Квалификационные требования к кандидатам на вакантную должность;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Номера телефонов, адреса электронной почты и Ф.И.О.(при наличии) лиц, уполномоченных консультировать по вопросам замещения вакантных должностей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с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График приема граждан;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уполномоченных лиц, посредством которых гражданам предоставляется возможность получить информацию по вопросам приема граждан и рассмотрения их обращений;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обжалования решений, принятых по результатам рассмотрения обращений с указанием контактных данных ответственных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Формы обратной связи ("Вопрос-ответ" с формой отправки информации пользователями; опросы и голосования, ответы на часто задаваемые вопросы, интернет-приемная и др.);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возможности подачи электронных обращений через портал "электронного правительства" с размещением ссылки на портал egov, в том числе на AppStore или PlayMarket для скачивания мобильного приложения egov.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поддержка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Актуальная лента новостей (с созданием архива новостей);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Трудоустройство (меры государственной поддержки, сообщения о вакансиях);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перечисленных ниже недостатков из весового значения раздела, где был выявлен тот или иной недостаток, производится вычет в размере 0,1 балла за каждый выявленный недостаток, но не более 50 (пятидесяти) процентов от весового значения показателя: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Недостатки информационного наполнения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неполнота представленной информации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обновление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неаутентичность текстов на государственном и русском языках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Параметры показателя "Полнота данных, внесенных в</w:t>
      </w:r>
      <w:r>
        <w:br/>
      </w:r>
      <w:r>
        <w:rPr>
          <w:rFonts w:ascii="Times New Roman"/>
          <w:b/>
          <w:i w:val="false"/>
          <w:color w:val="000000"/>
        </w:rPr>
        <w:t>Архитектурный портал"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актуального списка государственных услуг, классифицированных по направлениям деятельности классификатора объектов информатизации, относительно общего количества услуг, закрепленных за государственным органом, согласно Реестру государственных услуг, оказываемых физическим и юридическим лицам, утвержденному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сентября 2013 года № 983 (далее – Реестр);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услуги: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 согласно Реестру;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государственного органа, которое оказывает услугу;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получателей услуги (физические, юридические лица, ИП);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целевая группа получателей услуги (недропользователи, промышленные организации, охранные агентства, сироты, и т.п.);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оплаты услуги;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за оказание платной услуги, с разбивкой по случаям (регистрация, получение дубликата, снятие с учета и т.п.);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входящих, промежуточных, выходящих документов услуги;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нормативно-правовых актов, регламентирующие оказание услуги;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подлежит/не подлежит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автоматизирована/не автоматизирована/частично автоматизирована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автоматизирована услуга (в случае если услуга автоматизирована на момент оценки);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услуги с информационными системами государственных органов, посредством которых планируется автоматизировать (в случае если услуга подлежит автоматизации, но не автоматизирована на момент оценки и планируется ее автоматизировать);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государственных функций, классифицированных по направлениям классификатора объектов информатизации, относительно утвержденного перечня функций 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государственной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функции согласно положению государственного органа и\или его структурного подразделения;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 и\или его структурного подразделения, ответственного за исполнение функции;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функций/услуг;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 подлежит/не подлежит автоматизации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статус автоматизации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информационных систем, зарегистрированных на Архитектурном портале, а также путем проверки текущих договоров на разработку, модернизацию и сопровождение информационных систем.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информационной системы государственного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информационной системы;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информационной системы (текущее состояние жизненного цикла системы);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архитектуры приложения;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типа архитектуры узла;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клиента приложения.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компонентов информационной системы - параметр оценивается путем сравнения сведений Архитектурного портала и наиболее актуальной утвержденной версии Технического задания на информационную систему.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описания сервисов (функциональных задач), предоставляемых компонентами информационной системы - параметр оценивается путем сравнения сведений Архитектурного портала и наиболее актуальной утвержденной версии Технического задания на информационную систему;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существующих и планируемых интеграций информационной системы, согласно утвержденного уполномоченным органом плана интеграций информационных систем государственных органов;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актуального списка используемых информационной системой технологий с указанием их версии - параметр оценивается сравнением сведений Архитектурного портала и заключенных договоров на разработку, модернизацию и сопровождение информационных систем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bookmarkStart w:name="z16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Функции МИО, относящиеся к компетенции ЦГО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приказом Министра цифрового развития, инноваций и аэрокосмической промышленности РК от 15.06.2021 </w:t>
      </w:r>
      <w:r>
        <w:rPr>
          <w:rFonts w:ascii="Times New Roman"/>
          <w:b w:val="false"/>
          <w:i w:val="false"/>
          <w:color w:val="ff0000"/>
          <w:sz w:val="28"/>
        </w:rPr>
        <w:t>№ 210/НҚ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в пределах квоты, распределенной центральным исполнительным органом;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обследования психического здоровья детей и подростков и оказание психолого-медико-педагогической консультативной помощи населению;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взаимодействия с физическими и юридическими лицами и государственными органами по вопросам предоставления специальных социальных услуг;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Анализ, и прогноз спроса и предложения на рабочую силу на основе создания единой информационной базы рынка труда. Информирование населения и Правительство Республики Казахстан о состоянии рынка труда;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мониторинга и контроля за деятельностью субъектов здравоохранения;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в пределах соответствующей административно-территориальной единицы с соблюдением требований статистической методологии;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соблюдением трудового законодательства Республики Казахстан, требований по безопасности и охране труда;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коллективных договоров, представленных работодателями;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Расследование несчастных случаев на производстве в порядке, установленном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 работников, работодателей и их представителей по вопросам безопасности и охраны труда;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необходимой информации по трудовым отношениям в уполномоченный государственный орган по труду;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по организации и оказанию социальной помощи по уходу за детьми с тяжелыми недостатками;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и оралманов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причин производственного травматизма, профессиональных заболеваний, профессиональных отравлений и разработка предложений по их профилактике;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мониторинга аттестации производственных объектов по условиям труда;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государственный орган по труду периодических отчетов, а также результатов мониторинга состояния безопасности и охраны труда на базе информационной системы по охране труда и безопасности;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 согласия родителей и иных законных представителей направления выявленных в результате скрининга детей группы "риска" в психолого-медико-педагогические консультации;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обеспечение детей-сирот, детей, оставшихся без попечения родителей, их обязательное трудоустройство и обеспечение жильем;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 деятельности "Сбор (заготовка), хранение, переработка и реализация юридическими лицами лома и отходов цветных и черных металлов";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учета иностранных средств массовой информации, распространяемых на территории области (города республиканского значения, столицы);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маршрутов регулярных межрайонных (междугородных внутриобластных) автомобильных перевозок пассажиров и багажа;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регулярных междугородных межобластных, межрайонных (междугородных внутриобластных) перевозок пассажиров и багажа автомобильным транспортом и межрайонных (междугородных) перевозок пассажиров железнодорожным транспортом, проведение конкурсов на право их обслуживания;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ведения и наполнения информационной системы "Адресный регистр";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и районного значения;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анализа и мониторинга газетно-журнальной, аудио-визуальной отечественной и зарубежной информационной продукции на предмет реализации государственной информационной политики в рамках государственного заказа;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и прекращения действия контракта на разведку или добычу общераспространенных полезных ископаемых;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экономической экспертизы проектов контрактных документов на проведение разведки, добычи, совмещенной разведки и добычи полезных ископаемых либо строительство и (или) эксплуатацию подземных сооружений, не связанных с разведкой и (или) добычей, дополнений к ним, а также технико-экономического обоснования по твердым и общераспространенным полезным ископаемым и подземным водам;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постановки на учет и снятие с учета опасных технических устройств;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туроператорской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 - 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регистрации лиц, осуществляющих миссионерскую деятельность;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хранения, комплектования и использования документов Национального архивного фонда, находящегося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работы по выявлению, учету, охране объектов историко-культурного наследия;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выявления, учета, охраны, использования объектов историко-культурного наследия и проведение научно-реставрационных работ на памятниках истории и культуры;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охраны и использования памятников истории и культуры и объектов окружающей природной среды, связанных с памятниками истории и культуры по согласованию, в необходимых случаях, с заинтересованными государственными органами;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мероприятий по организации учета, охраны и научно-реставрационных работ на памятниках истории и культуры местного значения в планах экономического и социального развития соответствующих территорий;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вопроса о предоставлении в пользование памятников истории и культуры местного значения, являющихся государственной собственностью;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данных по документам Национального архивного фонда, находящимся в коммунальной собственности;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реорганизация, ликвидация государственных организаций культуры области (города республиканского значения, столицы) в сфере театрального, музыкального и киноискусства, культурно-досуговой деятельности, библиотечного и музейного дела, а также осуществление координации их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использованием и порядком содержания, а также за исполнением археологических и научно-реставрационных работ на памятниках истории и культуры местного значения на соответствующих территориях;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учету, охране, консервации и реставрации, а также использованию памятников истории, материальной и духовной культуры области (города республиканского значения, столицы), а также увековечение памяти видных деятелей культуры страны;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земельного участка для изыскательных работ;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кадастровой (оценочной) стоимости конкретных земельных участков, продаваемых в частную собственность государством, в пределах его компетенции;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градостроительного кадастра областного уровня;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в государственные органы собственниками земельных участков и землепользователями сведений о наличии, состоянии и использовании земель;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Лицензирование деятельности и аттестация в сфере архитектуры, градостроительства и строительства;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дополнительного образования детей, осуществляемого на областном уровне;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и льготного питания отдельных категорий обучающихся в порядке, предусмотренном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в порядке, установленном законодательством Республики Казахстан, мер по трудовому и бытовому устройству, оказанию иной помощи несовершеннолетним, находящимся в трудной жизненной ситуации;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и кандасов медицинской помощью и лекарственными средствами, изделиями медицинского назначения в рамках гарантированного объема бесплатной медицинской помощи;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обучения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регионального учета несовершеннолетних, находящихся в трудной жизненной ситуации, и неблагополучных семей;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кадрового обеспечения государственных организаций образования;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лицензирования и лицензионного контроля деятельности в области ветеринарии в соответствии с законодательством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ведения базы данных по идентификации сельскохозяйственных животных;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ветеринарных мероприятий по профилактике особо опасных болезней животных по перечню, утвержденному Правительством Республики Казахстан, а также энзоотических болезней животных;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мониторинга производства биотоплива;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государственной регистрации договора долгосрочного лесопользования на участках государственного лесного фонда;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исполнения бюджета и координация деятельности администраторов бюджетных программ по исполнению бюджета;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мониторинг;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подготовки и заключения договоров купли-продажи объекта приватизации и контроль за соблюдением условий договоров купли-продажи;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сведений, в том числе поименный перечень находящихся в его управлении государственных юридических лиц и юридических лиц с участием государства, в отношении которых он осуществляет права государства как акционера (участника) на участие в управлении, для отражения этих сведений в реестре государственного имущества;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платежам, сводного плана финансирования по обязательствам по каждой бюджетной программе Единого бюджетного классификатора Республики Казахстан по месяцам;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 пределах своей компетенции государственной экологической экспертизы объектов хозяйственной деятельности;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актов гражданского состояния, за исключением функций по нормативно-методологическому обеспечению, контролю за регистрацией актов гражданского состояния и по обеспечению функционирования соответствующих баз данных;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индивидуальных идентификационных номеров при выдаче свидетельств о рождении.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6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перепроверки данных, содержащихся в отчетной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(наименование центрального государственного органа/местного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(отчетный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Вычитаемый балл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Несвоевременное представление отчетной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неполной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недостоверной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Согласно Графику оценки срок представления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отчетной информации: "____" ____________ 201___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дата представления отчетной информации: "__" __201_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Представлена неполная информация, в том числе отсутствуют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элементы (приложения, разделы, таблицы,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показателей и др.), предусмотренные установленными требованиями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структуре отчетной информации: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Представлена недостоверная информация. В ходе перепроверки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выявлены следующие несоответствия действительности фактов: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Вычет составляет: 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ВЫЧЕТ: __________ балла (-ов).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сервисного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интегратора, должность  ___________     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(дата)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     (подпись)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 xml:space="preserve">  (расшифровка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оцениваемого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              ___________     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</w:t>
      </w:r>
      <w:r>
        <w:rPr>
          <w:rFonts w:ascii="Times New Roman"/>
          <w:b w:val="false"/>
          <w:i/>
          <w:color w:val="000000"/>
          <w:sz w:val="28"/>
        </w:rPr>
        <w:t xml:space="preserve">       (дата)        (подпись)      (расшифровка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применению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коммуникационных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7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разногласий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оценки по направлению_______________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(оцениваемый центральный государственный/местный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орган)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на оценку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нарекания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Возражение оцениваемого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итогам обжалования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балл с учетом итогов обжалования составил 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           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дата)  (подпись) (ФИО) 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итогами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органа, должность     </w:t>
      </w:r>
      <w:r>
        <w:rPr>
          <w:rFonts w:ascii="Times New Roman"/>
          <w:b w:val="false"/>
          <w:i/>
          <w:color w:val="000000"/>
          <w:sz w:val="28"/>
        </w:rPr>
        <w:t xml:space="preserve">   (</w:t>
      </w:r>
      <w:r>
        <w:rPr>
          <w:rFonts w:ascii="Times New Roman"/>
          <w:b w:val="false"/>
          <w:i/>
          <w:color w:val="000000"/>
          <w:sz w:val="28"/>
        </w:rPr>
        <w:t>дата) 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