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b80b" w14:textId="4ffb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оценки меморандумов государственных органов, непосредственно подчиненных и подотчетных Президенту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Администрации Президента Республики Казахстан от 31 декабря 2015 года № 01-38.49. Зарегистрирован в Министерстве юстиции Республики Казахстан 28 января 2016 года № 12944.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оценки меморандумов государственных органов, непосредственно подчиненных и подотчетных Президенту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стратегических разработок и анализа Администрации Президента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Канцелярии Президента Республики Казахстан Касымбекова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государственной регистрации в Министерстве юстиции Республики Казахстан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Нигматулин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01-38.49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и оценки меморандумов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непосредственно подчиненных и подотчетных</w:t>
      </w:r>
      <w:r>
        <w:br/>
      </w:r>
      <w:r>
        <w:rPr>
          <w:rFonts w:ascii="Times New Roman"/>
          <w:b/>
          <w:i w:val="false"/>
          <w:color w:val="000000"/>
        </w:rPr>
        <w:t>Президенту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оценки меморандумов государственных органов, непосредственно подчиненных и подотчетных Президенту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данных Правилах используются следующие понятия: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подотчетные органы - государственные органы, непосредственно подчиненные и подотчетные Президенту Республики Казахстан, за исключением специальных государственных органов;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государственные органы – органы национальной безопасности Республики Казахстан, Служба внешней разведки Республики Казахстан "Сырбар", Служба государственной охраны Республики Казахстан.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меморандума подотчетного органа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Подотчетные органы ежегодно до 1 ноября текущего финансового года разрабатывают проекты меморандумов на очередной финансовый год.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Меморандумы разрабатываются в реализацию Стратегического плана развития Республики Казахстан на 10 лет и содержат ключевые целевые индикаторы, достижение (выполнение) которых первый руководитель подотчетного органа обязуется обеспечить в плановом периоде.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целевые индикаторы представляют собой основные индикаторы, которые ориентируются на повышение уровня удовлетворенности граждан и отражают положительные изменения в социально-экономическом развитии.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Меморандум разрабатывается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Меморандум содержит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должностного лица, принимающего на себя соответствующие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ключевого целевого индикатора;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единицы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фактическое значение ключевого целевого индикатора по предыдущему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плановое значение ключевого целевого индикатора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целевое значение ключевого целевого индикатора на планируемый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меры, необходимые для достижения (выполнения) ключевых целевых индикаторов.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значения ключевого целевого индикатора планируемого года от планового значения текущего года к проекту меморандума прилагается обоснование в разрезе ключевых целевых индикаторов.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Меморандум подписывается первым руководителем подотчетного органа и вносится на рассмотрение в Администрацию Президента Республики Казахстан (далее – Администрация Президента).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Администрации Президента проект меморандума рассматривается структурным подразделением Администрации Президента, закрепленным за соответствующим подотчетным органом,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ответственное структурное подразделение).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Ответственное структурное подразделение проводит анализ преемственности, обоснованности, реальности достижения, сбалансированности по ресурсам, достижения ключевых целевых индикаторов меморандума планируемого года и их взаимоувязки (динамики роста значений) с предыдущим годом и с соответствующими стратегическими документами.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меморандума рассматривается Центром стратегических разработок и анализа Администрации Президента, который осуществляет экспертизу проекта меморандума в пределах своей компетенции и в течение пяти рабочих дней представляет заключение в ответственное структурное подразделение в произвольной форме.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Ответственное структурное подразделение вносит Руководителю Администрации Президента согласованный проект меморандума.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замечаний, результаты анализа и предложения по проекту меморандума в течение десяти рабочих дней со дня его поступления направляются в подотчетный орган для последующей доработки.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Подотчетный орган в течение пяти рабочих дней дорабатывает, подписывает и сопроводительным письмом повторно вносит проект меморандума в Администрацию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Меморандум утверждается в месячный срок со дня подписания закона о республиканском бюджете.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Внесение изменений и дополнений в меморандум подотчетного органа допускается в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новых либо внесения изменений и дополнений в вышестоящие документы Системы государственного планирования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функций, структуры подотчетного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параметров республиканского бюджета, влияющих на достижение ключевых целевых индикаторов.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Изменения и дополнения в случаях, предусмотренных пунктом 11 настоящих Правил, вносятся в меморандум подотчетного органа в месячный срок после их наступления.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меморандум подотчетного органа соблюдаются требования, установленные настоящими Правилами при его разработке.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меморандума подотчетного органа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Подотчетные органы до 20 февраля года, следующего за отчетным годом, представляют в Администрацию Президента отчет о выполнении меморандума с аналитической запиской.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 о выполнении меморандума содержит: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подотчетного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ключевого целевого индикатора;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плановое значение ключевого целевого индикатора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фактическое значение ключевого целевого индикатора;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процент исполнения ключевого целевого индикатора;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 подотчетного органа по достижению и недостижению ключевых целевых индикаторов, а также предлагаемые меры по достижению ключевых целевых индикаторов.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Аналитическая записка должна содержать: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запланированные и фактически достигнутые ключевые целевые индикаторы, а также причины их недостижения;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влиянии недостижения ключевых целевых индикаторов на социально-экономическое развитие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конкретные выводы подотчетного органа о достижении или недостижении каждого ключевого целевого индикатора.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Ответственное структурное подразделение, рассмотрев совместно с Центром стратегических разработок и анализа отчет подотчетного органа, формирует заключение по оценке реализации меморандума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не позднее 10 марта года, следующего за отчетным годом, представляет на рассмотрение Руководителя Администрации Президента.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оценке реализации меморандума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подотчетного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ключевого целевого индикатора;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плановое значение ключевого целевого индикатора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фактическое значение ключевого целевого индикатора;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перевыполнения ключевого целевого индикатора более чем на 30 %, будут предусмотрены штрафные баллы путем снижения значений степени достижения ключевого целевого индикатора на 0,2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процент исполнения ключевого целевого индикатора;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итоги оценки реализации меморандума.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степени достижения каждого ключевого целевого индикатора осуществляется путем соотношения фактического исполнения (улучшения либо ухудшения) к запланированному 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ключевых целевых индикаторов рассчитывается через среднеарифметическую степень достижения всех ключевых целевых индикаторов.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разработки и оценки меморандума</w:t>
      </w:r>
      <w:r>
        <w:br/>
      </w:r>
      <w:r>
        <w:rPr>
          <w:rFonts w:ascii="Times New Roman"/>
          <w:b/>
          <w:i w:val="false"/>
          <w:color w:val="000000"/>
        </w:rPr>
        <w:t>специального государственного органа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Первые руководители специальных государственных органов ежегодно в двухнедельный срок со дня подписания закона о республиканском бюджете лично вносят Руководителю Администрации Президента на утверждение разработанные меморандумы на очередной финансовый год.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 исполнении меморандумов первые руководители специальных государственных органов докладывают Руководителю Администрации Президента не позднее 1 февраля года, следующего за отчетным годом.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исполнении меморандумов специальных государственных органов отражаются в ежегодных докладах Главе государства об основных итогах работы специального государственного органа в отчетном году.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подчиненных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подотчетных 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 20 ___ года 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 Руководитель _____________________________________________________________________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декабря 2008 года, обязуется в планируемом финансовом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достигнуть следующие ключевые целевые индикаторы: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ключевого целевого индикатора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текущего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значение на планируемый год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предпринять все необходимые меры, направленные на достижение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(выполнение) ключевых целевых индикаторов, предусмотренных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 меморандуме.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органа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МП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подчиненных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подотчетных 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</w:t>
      </w:r>
      <w:r>
        <w:br/>
      </w:r>
      <w:r>
        <w:rPr>
          <w:rFonts w:ascii="Times New Roman"/>
          <w:b/>
          <w:i w:val="false"/>
          <w:color w:val="000000"/>
        </w:rPr>
        <w:t>подотчетных органов за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Администрации Президента Республики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Руководителя Администрации Президента РК от 09.11.2016 </w:t>
      </w:r>
      <w:r>
        <w:rPr>
          <w:rFonts w:ascii="Times New Roman"/>
          <w:b w:val="false"/>
          <w:i w:val="false"/>
          <w:color w:val="ff0000"/>
          <w:sz w:val="28"/>
        </w:rPr>
        <w:t>№ 01-38.41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Президента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правоохранительной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социально-экономического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Президента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государственной службы и кадровой политики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подчиненных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подотчетных 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Администрации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оценке реализации меморандума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20__ финансовый год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Меморандум, заключенный с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20__ году, содержит ___________ключевых целевых индикаторов.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года ___________достигнуто, ___________ не достигнуто.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(количество)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Согласно проведенному анализу в 20__ году достигнуты/не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достигнуты следующие ключевые целевые индикаторы: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целевого индикатора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ключевого целевого индикатора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ключевого целевого индикатора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значений степени ключевого целевого индикатора (штрафной балл), в случае перевыполнения более чем на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ключевого целевого индикатора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оценки реализации меморандума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Администрации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