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57ad" w14:textId="2b65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декабря 2015 года № 695. Зарегистрирован в Министерстве юстиции Республики Казахстан 26 января 2016 года № 12932.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61"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1"/>
    <w:bookmarkStart w:name="z1"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за № 6443, опубликован в газете "Казахстанская правда" от 15 сентября 2010 года № 242 (26303)) следующие изменения и дополнения:</w:t>
      </w:r>
    </w:p>
    <w:bookmarkEnd w:id="2"/>
    <w:bookmarkStart w:name="z2"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Главный бухгалтер подписывает совместно с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главного бухгалтера. Данные полномочия представляются на основании приказов руководителя государственного учреждения. Документы без подписи главного бухгалтера или лица его замещающего считаются недействительными и не принимаются к исполнению.";</w:t>
      </w:r>
    </w:p>
    <w:bookmarkStart w:name="z4" w:id="4"/>
    <w:p>
      <w:pPr>
        <w:spacing w:after="0"/>
        <w:ind w:left="0"/>
        <w:jc w:val="both"/>
      </w:pPr>
      <w:r>
        <w:rPr>
          <w:rFonts w:ascii="Times New Roman"/>
          <w:b w:val="false"/>
          <w:i w:val="false"/>
          <w:color w:val="000000"/>
          <w:sz w:val="28"/>
        </w:rPr>
        <w:t xml:space="preserve">
      абзац четвертый части седьмой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"мероприятия, необходимые для организации учета, государственного аудита и финансового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Основанием для отражения записей в регистрах бухгалтерского учета служат надлежаще оформленные первичные документы, которые фиксируют факт совершения операции или события.</w:t>
      </w:r>
    </w:p>
    <w:p>
      <w:pPr>
        <w:spacing w:after="0"/>
        <w:ind w:left="0"/>
        <w:jc w:val="both"/>
      </w:pPr>
      <w:r>
        <w:rPr>
          <w:rFonts w:ascii="Times New Roman"/>
          <w:b w:val="false"/>
          <w:i w:val="false"/>
          <w:color w:val="000000"/>
          <w:sz w:val="28"/>
        </w:rPr>
        <w:t>
      Первичные документы составляются в момент совершения операции или события, если это не представляется возможным – непосредственно по окончании операции или события.</w:t>
      </w:r>
    </w:p>
    <w:p>
      <w:pPr>
        <w:spacing w:after="0"/>
        <w:ind w:left="0"/>
        <w:jc w:val="both"/>
      </w:pPr>
      <w:r>
        <w:rPr>
          <w:rFonts w:ascii="Times New Roman"/>
          <w:b w:val="false"/>
          <w:i w:val="false"/>
          <w:color w:val="000000"/>
          <w:sz w:val="28"/>
        </w:rPr>
        <w:t>
      Записи в первичных документах производятся лишь такими средствами, которые обеспечивают сохранность записей в них в течение длительного времени.</w:t>
      </w:r>
    </w:p>
    <w:p>
      <w:pPr>
        <w:spacing w:after="0"/>
        <w:ind w:left="0"/>
        <w:jc w:val="both"/>
      </w:pPr>
      <w:r>
        <w:rPr>
          <w:rFonts w:ascii="Times New Roman"/>
          <w:b w:val="false"/>
          <w:i w:val="false"/>
          <w:color w:val="000000"/>
          <w:sz w:val="28"/>
        </w:rPr>
        <w:t>
      Первичные документы содержат следующие обязательные реквизиты:</w:t>
      </w:r>
    </w:p>
    <w:p>
      <w:pPr>
        <w:spacing w:after="0"/>
        <w:ind w:left="0"/>
        <w:jc w:val="both"/>
      </w:pPr>
      <w:r>
        <w:rPr>
          <w:rFonts w:ascii="Times New Roman"/>
          <w:b w:val="false"/>
          <w:i w:val="false"/>
          <w:color w:val="000000"/>
          <w:sz w:val="28"/>
        </w:rPr>
        <w:t>
      наименование документа (формы);</w:t>
      </w:r>
    </w:p>
    <w:p>
      <w:pPr>
        <w:spacing w:after="0"/>
        <w:ind w:left="0"/>
        <w:jc w:val="both"/>
      </w:pPr>
      <w:r>
        <w:rPr>
          <w:rFonts w:ascii="Times New Roman"/>
          <w:b w:val="false"/>
          <w:i w:val="false"/>
          <w:color w:val="000000"/>
          <w:sz w:val="28"/>
        </w:rPr>
        <w:t>
      дату составления;</w:t>
      </w:r>
    </w:p>
    <w:p>
      <w:pPr>
        <w:spacing w:after="0"/>
        <w:ind w:left="0"/>
        <w:jc w:val="both"/>
      </w:pPr>
      <w:r>
        <w:rPr>
          <w:rFonts w:ascii="Times New Roman"/>
          <w:b w:val="false"/>
          <w:i w:val="false"/>
          <w:color w:val="000000"/>
          <w:sz w:val="28"/>
        </w:rPr>
        <w:t>
      наименование организации или фамилию и инициалы, от имени которого составлен документ;</w:t>
      </w:r>
    </w:p>
    <w:p>
      <w:pPr>
        <w:spacing w:after="0"/>
        <w:ind w:left="0"/>
        <w:jc w:val="both"/>
      </w:pPr>
      <w:r>
        <w:rPr>
          <w:rFonts w:ascii="Times New Roman"/>
          <w:b w:val="false"/>
          <w:i w:val="false"/>
          <w:color w:val="000000"/>
          <w:sz w:val="28"/>
        </w:rPr>
        <w:t>
      содержание операции или события;</w:t>
      </w:r>
    </w:p>
    <w:p>
      <w:pPr>
        <w:spacing w:after="0"/>
        <w:ind w:left="0"/>
        <w:jc w:val="both"/>
      </w:pPr>
      <w:r>
        <w:rPr>
          <w:rFonts w:ascii="Times New Roman"/>
          <w:b w:val="false"/>
          <w:i w:val="false"/>
          <w:color w:val="000000"/>
          <w:sz w:val="28"/>
        </w:rPr>
        <w:t>
      единицы измерения операции или события (в количественном и стоимостном выражении);</w:t>
      </w:r>
    </w:p>
    <w:p>
      <w:pPr>
        <w:spacing w:after="0"/>
        <w:ind w:left="0"/>
        <w:jc w:val="both"/>
      </w:pPr>
      <w:r>
        <w:rPr>
          <w:rFonts w:ascii="Times New Roman"/>
          <w:b w:val="false"/>
          <w:i w:val="false"/>
          <w:color w:val="000000"/>
          <w:sz w:val="28"/>
        </w:rPr>
        <w:t>
      наименование должностей, фамилии, инициалы и подписи лиц, ответственных за совершение операции (подтверждение события) и правильность ее (его) оформления;</w:t>
      </w:r>
    </w:p>
    <w:p>
      <w:pPr>
        <w:spacing w:after="0"/>
        <w:ind w:left="0"/>
        <w:jc w:val="both"/>
      </w:pPr>
      <w:r>
        <w:rPr>
          <w:rFonts w:ascii="Times New Roman"/>
          <w:b w:val="false"/>
          <w:i w:val="false"/>
          <w:color w:val="000000"/>
          <w:sz w:val="28"/>
        </w:rPr>
        <w:t>
      бизнес-идентификационный номер (далее – БИН).</w:t>
      </w:r>
    </w:p>
    <w:p>
      <w:pPr>
        <w:spacing w:after="0"/>
        <w:ind w:left="0"/>
        <w:jc w:val="both"/>
      </w:pPr>
      <w:r>
        <w:rPr>
          <w:rFonts w:ascii="Times New Roman"/>
          <w:b w:val="false"/>
          <w:i w:val="false"/>
          <w:color w:val="000000"/>
          <w:sz w:val="28"/>
        </w:rPr>
        <w:t>
      Электронная форма первичного документа имеет силу первичного документа, оформленного на бумажном носителе. Использующий электронные подписи принимает надлежащие меры предосторожности и контроля, касающиеся права использования и доступа к электронным подписям.</w:t>
      </w:r>
    </w:p>
    <w:p>
      <w:pPr>
        <w:spacing w:after="0"/>
        <w:ind w:left="0"/>
        <w:jc w:val="both"/>
      </w:pPr>
      <w:r>
        <w:rPr>
          <w:rFonts w:ascii="Times New Roman"/>
          <w:b w:val="false"/>
          <w:i w:val="false"/>
          <w:color w:val="000000"/>
          <w:sz w:val="28"/>
        </w:rPr>
        <w:t>
      При составлении первичных документов и регистров бухгалтерского учета на электронных носителях государственные учреждения изготавливают копии документов на бумажных носителях.</w:t>
      </w:r>
    </w:p>
    <w:p>
      <w:pPr>
        <w:spacing w:after="0"/>
        <w:ind w:left="0"/>
        <w:jc w:val="both"/>
      </w:pPr>
      <w:r>
        <w:rPr>
          <w:rFonts w:ascii="Times New Roman"/>
          <w:b w:val="false"/>
          <w:i w:val="false"/>
          <w:color w:val="000000"/>
          <w:sz w:val="28"/>
        </w:rPr>
        <w:t>
      В случае необходимости первичном документе прописываются дополнительные реквизиты номер документа, адрес государственного учреждения, основание для совершения операции, зафиксированной документом, другие дополнительные реквизиты, определяемые характером документируемых операций.</w:t>
      </w:r>
    </w:p>
    <w:p>
      <w:pPr>
        <w:spacing w:after="0"/>
        <w:ind w:left="0"/>
        <w:jc w:val="both"/>
      </w:pPr>
      <w:r>
        <w:rPr>
          <w:rFonts w:ascii="Times New Roman"/>
          <w:b w:val="false"/>
          <w:i w:val="false"/>
          <w:color w:val="000000"/>
          <w:sz w:val="28"/>
        </w:rPr>
        <w:t>
      В документах на приобретение материальных ценностей присутствует расписка материально-ответственного лица в получении этих ценностей, а в документах за выполненные работы – подтверждение принятия работ соответствующими лицами.</w:t>
      </w:r>
    </w:p>
    <w:p>
      <w:pPr>
        <w:spacing w:after="0"/>
        <w:ind w:left="0"/>
        <w:jc w:val="both"/>
      </w:pPr>
      <w:r>
        <w:rPr>
          <w:rFonts w:ascii="Times New Roman"/>
          <w:b w:val="false"/>
          <w:i w:val="false"/>
          <w:color w:val="000000"/>
          <w:sz w:val="28"/>
        </w:rPr>
        <w:t>
      В первичных  документах, как в текстовой части, так и цифровых данных, подчистки и неоговоренные исправления не допускаются.</w:t>
      </w:r>
    </w:p>
    <w:p>
      <w:pPr>
        <w:spacing w:after="0"/>
        <w:ind w:left="0"/>
        <w:jc w:val="both"/>
      </w:pPr>
      <w:r>
        <w:rPr>
          <w:rFonts w:ascii="Times New Roman"/>
          <w:b w:val="false"/>
          <w:i w:val="false"/>
          <w:color w:val="000000"/>
          <w:sz w:val="28"/>
        </w:rPr>
        <w:t>
      Ошибки в первичных документах исправляются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первичном документе оговаривается надписью "Исправлено" и подтверждено подписями лиц, подписавших документ, с указанием даты внесения исправления.</w:t>
      </w:r>
    </w:p>
    <w:p>
      <w:pPr>
        <w:spacing w:after="0"/>
        <w:ind w:left="0"/>
        <w:jc w:val="both"/>
      </w:pPr>
      <w:r>
        <w:rPr>
          <w:rFonts w:ascii="Times New Roman"/>
          <w:b w:val="false"/>
          <w:i w:val="false"/>
          <w:color w:val="000000"/>
          <w:sz w:val="28"/>
        </w:rPr>
        <w:t>
      Внесение исправлений в кассовые и банковские первичные документы не допускается.</w:t>
      </w:r>
    </w:p>
    <w:p>
      <w:pPr>
        <w:spacing w:after="0"/>
        <w:ind w:left="0"/>
        <w:jc w:val="both"/>
      </w:pPr>
      <w:r>
        <w:rPr>
          <w:rFonts w:ascii="Times New Roman"/>
          <w:b w:val="false"/>
          <w:i w:val="false"/>
          <w:color w:val="000000"/>
          <w:sz w:val="28"/>
        </w:rPr>
        <w:t>
      Основанием для отражения в бухгалтерском учете расходов на комиссионное вознаграждение банка-корреспондента при оплате взносов Республики Казахстан является бухгалтерская справка, составленное на основании дипломатического письма международной организации.";</w:t>
      </w:r>
    </w:p>
    <w:bookmarkStart w:name="z6" w:id="5"/>
    <w:p>
      <w:pPr>
        <w:spacing w:after="0"/>
        <w:ind w:left="0"/>
        <w:jc w:val="both"/>
      </w:pPr>
      <w:r>
        <w:rPr>
          <w:rFonts w:ascii="Times New Roman"/>
          <w:b w:val="false"/>
          <w:i w:val="false"/>
          <w:color w:val="000000"/>
          <w:sz w:val="28"/>
        </w:rPr>
        <w:t xml:space="preserve">
      части четвертую, шестую и седьмую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"Карточки (кроме карточек по активам) регистрируются в реестре карточек формы 279 Альбома форм, который ведется для каждого счета отдельно. Карточки для учета активов регистрируются в описи инвентарных карточек по учету долгосрочных активов формы ДА-10 Альбома форм.";</w:t>
      </w:r>
    </w:p>
    <w:p>
      <w:pPr>
        <w:spacing w:after="0"/>
        <w:ind w:left="0"/>
        <w:jc w:val="both"/>
      </w:pPr>
      <w:r>
        <w:rPr>
          <w:rFonts w:ascii="Times New Roman"/>
          <w:b w:val="false"/>
          <w:i w:val="false"/>
          <w:color w:val="000000"/>
          <w:sz w:val="28"/>
        </w:rPr>
        <w:t>
      "Карточки учета материалов сдаются в архив по номенклатуре дела в подшитом виде вместе с реестром карточек, регистрами и другими бухгалтерскими документами ежегодно или один раз в два года. В такие же сроки сдаются в архив карточки учета активов, выбывших в течение года.</w:t>
      </w:r>
    </w:p>
    <w:p>
      <w:pPr>
        <w:spacing w:after="0"/>
        <w:ind w:left="0"/>
        <w:jc w:val="both"/>
      </w:pPr>
      <w:r>
        <w:rPr>
          <w:rFonts w:ascii="Times New Roman"/>
          <w:b w:val="false"/>
          <w:i w:val="false"/>
          <w:color w:val="000000"/>
          <w:sz w:val="28"/>
        </w:rPr>
        <w:t>
      Опись инвентарных карточек по учету долгосрочных активов формы  ДА-10 Альбома форм сдается в архив, когда в ней имеются отметки о списании инвентаря по последней инвентарной карточке формы ОС-6, 8, 9 Альбома форм. При сдаче инвентарных карточек в архив без описи они записываются в отдельной ведомости, в которой указываются номер карточки и название списанного инвентаря, а в централизованных бухгалтериях, кроме того, и наименование обслуживаемого государственного 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Для контроля за правильностью бухгалтерских записей по счетам синтетического и аналитического учета составляются оборотные ведомости форм М-44, 285 и 326-ОС, 326-НМА, 326-ИН, 326-БА Альбома форм по каждой группе аналитических счетов, объединяемых соответствующим синтетическим счетом. Итоги оборотов и остатки по каждому аналитическому счету оборотных ведомостей сверяются с итогами оборотов и остатками этих субсчетов книги "Журнал-главная" формы 308 Альбома форм.</w:t>
      </w:r>
    </w:p>
    <w:p>
      <w:pPr>
        <w:spacing w:after="0"/>
        <w:ind w:left="0"/>
        <w:jc w:val="both"/>
      </w:pPr>
      <w:r>
        <w:rPr>
          <w:rFonts w:ascii="Times New Roman"/>
          <w:b w:val="false"/>
          <w:i w:val="false"/>
          <w:color w:val="000000"/>
          <w:sz w:val="28"/>
        </w:rPr>
        <w:t>
      Оборотные ведомости, в том числе и по активам, составляются ежемесячно.</w:t>
      </w:r>
    </w:p>
    <w:p>
      <w:pPr>
        <w:spacing w:after="0"/>
        <w:ind w:left="0"/>
        <w:jc w:val="both"/>
      </w:pPr>
      <w:r>
        <w:rPr>
          <w:rFonts w:ascii="Times New Roman"/>
          <w:b w:val="false"/>
          <w:i w:val="false"/>
          <w:color w:val="000000"/>
          <w:sz w:val="28"/>
        </w:rPr>
        <w:t>
      Записи в  оборотной ведомости форм 326-ОС, 326-НМА, 326-ИН, 326-БА Альбома форм производятся в течение нескольких лет.</w:t>
      </w:r>
    </w:p>
    <w:p>
      <w:pPr>
        <w:spacing w:after="0"/>
        <w:ind w:left="0"/>
        <w:jc w:val="both"/>
      </w:pPr>
      <w:r>
        <w:rPr>
          <w:rFonts w:ascii="Times New Roman"/>
          <w:b w:val="false"/>
          <w:i w:val="false"/>
          <w:color w:val="000000"/>
          <w:sz w:val="28"/>
        </w:rPr>
        <w:t>
      27. В новом финансовом году в регистрах бухгалтерского учета по синтетическим и аналитическим счетам записываются суммы остатков на начало года в полном соответствии с бухгалтерским балансом и учетными регистрами за истекший год.</w:t>
      </w:r>
    </w:p>
    <w:p>
      <w:pPr>
        <w:spacing w:after="0"/>
        <w:ind w:left="0"/>
        <w:jc w:val="both"/>
      </w:pPr>
      <w:r>
        <w:rPr>
          <w:rFonts w:ascii="Times New Roman"/>
          <w:b w:val="false"/>
          <w:i w:val="false"/>
          <w:color w:val="000000"/>
          <w:sz w:val="28"/>
        </w:rPr>
        <w:t>
      Если администратором бюджетных программ при приемке финансовой отчетности за отчетный финансовый год сделаны исправления, то на основании соответствующего письменного уведомления эти исправления вносятся в регистры бухгалтерского учета данного отчетного финансового года (путем исправления бухгалтерской записи), и в регистры бухгалтерского учета текущего года (путем изменения входящих остатков).</w:t>
      </w:r>
    </w:p>
    <w:p>
      <w:pPr>
        <w:spacing w:after="0"/>
        <w:ind w:left="0"/>
        <w:jc w:val="both"/>
      </w:pPr>
      <w:r>
        <w:rPr>
          <w:rFonts w:ascii="Times New Roman"/>
          <w:b w:val="false"/>
          <w:i w:val="false"/>
          <w:color w:val="000000"/>
          <w:sz w:val="28"/>
        </w:rPr>
        <w:t>
      28. По истечении каждого отчетного месяца все мемориальные ордера, мемориальные ордера - накопительные ведомости вместе с относящимися к ним документами подбираются в хронологическом порядке и сброшюровываются. При незначительном количестве документов брошюровка производится за три месяца в одну папку. На обложке надписываются наименование государственного учреждения или централизованной бухгалтерии, название и порядковый номер папки, дела, отчетный период год и месяц, начальный и последний номера мемориальных ордеров, количество листов в деле.</w:t>
      </w:r>
    </w:p>
    <w:p>
      <w:pPr>
        <w:spacing w:after="0"/>
        <w:ind w:left="0"/>
        <w:jc w:val="both"/>
      </w:pPr>
      <w:r>
        <w:rPr>
          <w:rFonts w:ascii="Times New Roman"/>
          <w:b w:val="false"/>
          <w:i w:val="false"/>
          <w:color w:val="000000"/>
          <w:sz w:val="28"/>
        </w:rPr>
        <w:t xml:space="preserve">
      В случаях приобретения товаров, выполнения работ, оказания услуг - документы являющиеся основанием для проведения расходов по обязательствам государственного учреждения как с применением норм законодательства Республики Казахстан о государственных закупках, так и без них (гражданско-правовые сделки на приобретение товаров (работ, услуг), счет к оплате, счета-фактуры, акты выполненных работ или другие документы, установленные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 пронумеровываются, прошнуровываются и сброшюровываются в номенклатурные дела в хронологическом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 Статья, отвечающая определению элемента финансовой отчетности, признается как актив, если:</w:t>
      </w:r>
    </w:p>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w:t>
      </w:r>
    </w:p>
    <w:p>
      <w:pPr>
        <w:spacing w:after="0"/>
        <w:ind w:left="0"/>
        <w:jc w:val="both"/>
      </w:pPr>
      <w:r>
        <w:rPr>
          <w:rFonts w:ascii="Times New Roman"/>
          <w:b w:val="false"/>
          <w:i w:val="false"/>
          <w:color w:val="000000"/>
          <w:sz w:val="28"/>
        </w:rPr>
        <w:t>
      2) фактические затраты на приобретение или стоимость объекта надежно измеряются.";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 На счете 1030 "Расчетный счет" осуществляется учет бюджетных средств, полученных загранучреждениями Республики Казахстан от Министерства иностранных дел Республики Казахстан (далее - МИД) и другими организациями.</w:t>
      </w:r>
    </w:p>
    <w:p>
      <w:pPr>
        <w:spacing w:after="0"/>
        <w:ind w:left="0"/>
        <w:jc w:val="both"/>
      </w:pPr>
      <w:r>
        <w:rPr>
          <w:rFonts w:ascii="Times New Roman"/>
          <w:b w:val="false"/>
          <w:i w:val="false"/>
          <w:color w:val="000000"/>
          <w:sz w:val="28"/>
        </w:rPr>
        <w:t>
      Поступившие суммы отражаются записью дебет счета 1030 "Расчетный счет" и кредит счета 6010 "Доходы от финансирования текущей деятельности".</w:t>
      </w:r>
    </w:p>
    <w:p>
      <w:pPr>
        <w:spacing w:after="0"/>
        <w:ind w:left="0"/>
        <w:jc w:val="both"/>
      </w:pPr>
      <w:r>
        <w:rPr>
          <w:rFonts w:ascii="Times New Roman"/>
          <w:b w:val="false"/>
          <w:i w:val="false"/>
          <w:color w:val="000000"/>
          <w:sz w:val="28"/>
        </w:rPr>
        <w:t>
      Перечисления, произведенные загранучреждениями отражаются по дебету соответствующих субсчетов счета 3210 "Краткосрочная кредиторская задолженность поставщикам и подрядчикам", субсчетов 3273 "Прочая краткосрочная кредиторская задолженность" и 1410 "Краткосрочные авансы выданные" и кредиту субсчета 1030 "Расчетный счет".";</w:t>
      </w:r>
    </w:p>
    <w:bookmarkStart w:name="z10"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"55. На субсчете 1043 "КСН временного размещения денег"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"66. В дебете субсчетов данного счета отражаются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а также суммы, внесенные на восстановление кассовых расходов текущего года, а в кредите – средства, израсходованные по целевому назначению в соответствии с кодами Единой бюджетной классификации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за № 9756).</w:t>
      </w:r>
    </w:p>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p>
      <w:pPr>
        <w:spacing w:after="0"/>
        <w:ind w:left="0"/>
        <w:jc w:val="both"/>
      </w:pPr>
      <w:r>
        <w:rPr>
          <w:rFonts w:ascii="Times New Roman"/>
          <w:b w:val="false"/>
          <w:i w:val="false"/>
          <w:color w:val="000000"/>
          <w:sz w:val="28"/>
        </w:rPr>
        <w:t>
      дебет субсчетов 1081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и кредит счета 6010 "Доходы от финансирования текущей деятельности";</w:t>
      </w:r>
    </w:p>
    <w:p>
      <w:pPr>
        <w:spacing w:after="0"/>
        <w:ind w:left="0"/>
        <w:jc w:val="both"/>
      </w:pPr>
      <w:r>
        <w:rPr>
          <w:rFonts w:ascii="Times New Roman"/>
          <w:b w:val="false"/>
          <w:i w:val="false"/>
          <w:color w:val="000000"/>
          <w:sz w:val="28"/>
        </w:rPr>
        <w:t>
      дебет субсчета 1082 "Плановые назначения на принятие обязательств по капитальным вложениям" и кредит счета 6020 "Доходы от финансирования капитальных вложений";</w:t>
      </w:r>
    </w:p>
    <w:p>
      <w:pPr>
        <w:spacing w:after="0"/>
        <w:ind w:left="0"/>
        <w:jc w:val="both"/>
      </w:pPr>
      <w:r>
        <w:rPr>
          <w:rFonts w:ascii="Times New Roman"/>
          <w:b w:val="false"/>
          <w:i w:val="false"/>
          <w:color w:val="000000"/>
          <w:sz w:val="28"/>
        </w:rPr>
        <w:t>
      дебет субсчета 1084 "Плановые назначения на принятие обязательств по трансфертам" и кредит счета 6030 "Доходы по трансфертам";</w:t>
      </w:r>
    </w:p>
    <w:p>
      <w:pPr>
        <w:spacing w:after="0"/>
        <w:ind w:left="0"/>
        <w:jc w:val="both"/>
      </w:pPr>
      <w:r>
        <w:rPr>
          <w:rFonts w:ascii="Times New Roman"/>
          <w:b w:val="false"/>
          <w:i w:val="false"/>
          <w:color w:val="000000"/>
          <w:sz w:val="28"/>
        </w:rPr>
        <w:t>
      дебет  субсчета 1085 "Плановые  назначения на принятие обязательств по субсидиям" и кредит счета 6040 "Доходы от финансирования по выплате субсидий";</w:t>
      </w:r>
    </w:p>
    <w:p>
      <w:pPr>
        <w:spacing w:after="0"/>
        <w:ind w:left="0"/>
        <w:jc w:val="both"/>
      </w:pPr>
      <w:r>
        <w:rPr>
          <w:rFonts w:ascii="Times New Roman"/>
          <w:b w:val="false"/>
          <w:i w:val="false"/>
          <w:color w:val="000000"/>
          <w:sz w:val="28"/>
        </w:rPr>
        <w:t>
      дебет субсчета 1087 "Плановые назначения на принятие обязательств по проектам за счет внешних займов и связанных грантов" и кредит субсчета 5012 "Финансирование капитальных вложений за счет внешних займов и связанных грантов".</w:t>
      </w:r>
    </w:p>
    <w:p>
      <w:pPr>
        <w:spacing w:after="0"/>
        <w:ind w:left="0"/>
        <w:jc w:val="both"/>
      </w:pPr>
      <w:r>
        <w:rPr>
          <w:rFonts w:ascii="Times New Roman"/>
          <w:b w:val="false"/>
          <w:i w:val="false"/>
          <w:color w:val="000000"/>
          <w:sz w:val="28"/>
        </w:rPr>
        <w:t>
      Суммы, поступившие на восстановление кассовых расходов текущего года, записываются в дебет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 счетов 1010 "Денежные средства в кассе", 1280 "Прочая краткосрочная дебиторская задолженность", субсчетов счета 1260 "Краткосрочная дебиторская задолженность работников" и других 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"68.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кредит субсчета 1084 "Плановые назначения на принятие обязательств по трансфертам".</w:t>
      </w:r>
    </w:p>
    <w:p>
      <w:pPr>
        <w:spacing w:after="0"/>
        <w:ind w:left="0"/>
        <w:jc w:val="both"/>
      </w:pPr>
      <w:r>
        <w:rPr>
          <w:rFonts w:ascii="Times New Roman"/>
          <w:b w:val="false"/>
          <w:i w:val="false"/>
          <w:color w:val="000000"/>
          <w:sz w:val="28"/>
        </w:rPr>
        <w:t>
      При перечислении трансфертов общего характера уполномоченному органу по исполнению соответствующего бюджета производится запись по дебету счета 7240 "Расходы по трансфертам общего характера и кредиту субсчета 1084 "Плановые назначения на принятие обязательств по трансфертам", 1093 "Плановые назначения на принятие обязательств по трансфертам".</w:t>
      </w:r>
    </w:p>
    <w:p>
      <w:pPr>
        <w:spacing w:after="0"/>
        <w:ind w:left="0"/>
        <w:jc w:val="both"/>
      </w:pPr>
      <w:r>
        <w:rPr>
          <w:rFonts w:ascii="Times New Roman"/>
          <w:b w:val="false"/>
          <w:i w:val="false"/>
          <w:color w:val="000000"/>
          <w:sz w:val="28"/>
        </w:rPr>
        <w:t>
      Списание произведенных расходов за счет средств полученных целевых трансфертов осуществляется на основании отчетов местных исполнительных органов записью дебет счета 7210 "Расходы по трансфертам", кредит соответствующих субсчетов счета 1210 "Краткосрочная дебиторская задолженность по бюджетным выплатам".";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"70. В дебете субсчетов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отражаются суммы плановых назначений на принятие обязательств, а также суммы, внесенные на восстановление кассовых расходов текущего года, а в кредите средства, израсходованные в соответствии с кодами бюджетной классификации по целевому назначению.</w:t>
      </w:r>
    </w:p>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p>
      <w:pPr>
        <w:spacing w:after="0"/>
        <w:ind w:left="0"/>
        <w:jc w:val="both"/>
      </w:pPr>
      <w:r>
        <w:rPr>
          <w:rFonts w:ascii="Times New Roman"/>
          <w:b w:val="false"/>
          <w:i w:val="false"/>
          <w:color w:val="000000"/>
          <w:sz w:val="28"/>
        </w:rPr>
        <w:t>
      дебет субсчета 1091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p>
      <w:pPr>
        <w:spacing w:after="0"/>
        <w:ind w:left="0"/>
        <w:jc w:val="both"/>
      </w:pPr>
      <w:r>
        <w:rPr>
          <w:rFonts w:ascii="Times New Roman"/>
          <w:b w:val="false"/>
          <w:i w:val="false"/>
          <w:color w:val="000000"/>
          <w:sz w:val="28"/>
        </w:rPr>
        <w:t>
      дебет субсчета 1092 "Плановые назначения на принятие обязательств по капитальным вложениям" и кредит субсчета 6020 "Доходы от финансирования капитальных вложений";</w:t>
      </w:r>
    </w:p>
    <w:p>
      <w:pPr>
        <w:spacing w:after="0"/>
        <w:ind w:left="0"/>
        <w:jc w:val="both"/>
      </w:pPr>
      <w:r>
        <w:rPr>
          <w:rFonts w:ascii="Times New Roman"/>
          <w:b w:val="false"/>
          <w:i w:val="false"/>
          <w:color w:val="000000"/>
          <w:sz w:val="28"/>
        </w:rPr>
        <w:t>
      дебет субсчета 1093 "Плановые назначения на принятие обязательств по трансфертам" и кредит счета 6030 "Доходы по трансфертам";</w:t>
      </w:r>
    </w:p>
    <w:p>
      <w:pPr>
        <w:spacing w:after="0"/>
        <w:ind w:left="0"/>
        <w:jc w:val="both"/>
      </w:pPr>
      <w:r>
        <w:rPr>
          <w:rFonts w:ascii="Times New Roman"/>
          <w:b w:val="false"/>
          <w:i w:val="false"/>
          <w:color w:val="000000"/>
          <w:sz w:val="28"/>
        </w:rPr>
        <w:t>
      дебет субсчета 1094 "Плановые назначения на принятие обязательств по субсидиям" и кредит счета 6040 "Доходы от финансирования по выплате субсидий";</w:t>
      </w:r>
    </w:p>
    <w:p>
      <w:pPr>
        <w:spacing w:after="0"/>
        <w:ind w:left="0"/>
        <w:jc w:val="both"/>
      </w:pPr>
      <w:r>
        <w:rPr>
          <w:rFonts w:ascii="Times New Roman"/>
          <w:b w:val="false"/>
          <w:i w:val="false"/>
          <w:color w:val="000000"/>
          <w:sz w:val="28"/>
        </w:rPr>
        <w:t>
      дебет субсчета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кредит счета 6010 "Доходы от финансирования текущей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"73. Для проверки бухгалтерских записей по счетам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государственным учреждением производится сверка на первое число месяца с территориальным подразделением казначейства ежеквартально в течение двух рабочих дней после окончания месяца, по форме 4-20 "Сводный отчет по расходам".</w:t>
      </w:r>
    </w:p>
    <w:p>
      <w:pPr>
        <w:spacing w:after="0"/>
        <w:ind w:left="0"/>
        <w:jc w:val="both"/>
      </w:pPr>
      <w:r>
        <w:rPr>
          <w:rFonts w:ascii="Times New Roman"/>
          <w:b w:val="false"/>
          <w:i w:val="false"/>
          <w:color w:val="000000"/>
          <w:sz w:val="28"/>
        </w:rPr>
        <w:t>
      Для обеспечения контроля за расходованием бюджетных средств государственным учреждением, территориальным подразделением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p>
    <w:bookmarkStart w:name="z15" w:id="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"В государственных учреждениях, осуществляющих учет исполнения индивидуальных планов финансирования по обязательствам и платежам самостоятельно, и в централизованных бухгалтериях при составлении индивидуальных планов финансирования по обязательствам и платежам по государственным учреждениям аналитический учет плановых назначений на принятие обязательств, оплаченных обязательств ведется в книге учета плановых назначений и расходов форма 294  Альбома форм по программам, подпрограммам и спецификам бюджетной классификации. Записи производятся по каждому документу, поступившему за день.";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и </w:t>
      </w:r>
      <w:r>
        <w:rPr>
          <w:rFonts w:ascii="Times New Roman"/>
          <w:b w:val="false"/>
          <w:i w:val="false"/>
          <w:color w:val="000000"/>
          <w:sz w:val="28"/>
        </w:rPr>
        <w:t>88-1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 При перечислении денежных средств, выделенных администратору бюджетных программ на основании решения Правительства Республики Казахстан, местных исполнительных органов на образование или пополнение уставного капитала субъектов квазигосударственного сектора, администратор бюджетных программ производит запись по дебету счета 2120 "Долгосрочные финансовые инвестиции" и кредиту субсчетов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p>
      <w:pPr>
        <w:spacing w:after="0"/>
        <w:ind w:left="0"/>
        <w:jc w:val="both"/>
      </w:pPr>
      <w:r>
        <w:rPr>
          <w:rFonts w:ascii="Times New Roman"/>
          <w:b w:val="false"/>
          <w:i w:val="false"/>
          <w:color w:val="000000"/>
          <w:sz w:val="28"/>
        </w:rPr>
        <w:t>
      88-1. Отражение в бухгалтерском учете передачи основного средства администратором бюджетных программ на образование или пополнение уставного капитала субъектов квазигосударственного сектора производится на основании решений Правительства Республики Казахстан, местных исполнительных органов, уполномоченного органа по распоряжению государственным имуществом.</w:t>
      </w:r>
    </w:p>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субъектов квазигосударственного сектора (государственных предприятий) по балансовой стоимости администратором бюджетных программ производятся записи:</w:t>
      </w:r>
    </w:p>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p>
      <w:pPr>
        <w:spacing w:after="0"/>
        <w:ind w:left="0"/>
        <w:jc w:val="both"/>
      </w:pPr>
      <w:r>
        <w:rPr>
          <w:rFonts w:ascii="Times New Roman"/>
          <w:b w:val="false"/>
          <w:i w:val="false"/>
          <w:color w:val="000000"/>
          <w:sz w:val="28"/>
        </w:rPr>
        <w:t>
      на сумму накопленной амортизации:</w:t>
      </w:r>
    </w:p>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законодательством Республики Казахстан об оценочной деятельности, производятся записи.</w:t>
      </w:r>
    </w:p>
    <w:p>
      <w:pPr>
        <w:spacing w:after="0"/>
        <w:ind w:left="0"/>
        <w:jc w:val="both"/>
      </w:pPr>
      <w:r>
        <w:rPr>
          <w:rFonts w:ascii="Times New Roman"/>
          <w:b w:val="false"/>
          <w:i w:val="false"/>
          <w:color w:val="000000"/>
          <w:sz w:val="28"/>
        </w:rPr>
        <w:t>
      Переоценка (дооценка) основных средств:</w:t>
      </w:r>
    </w:p>
    <w:p>
      <w:pPr>
        <w:spacing w:after="0"/>
        <w:ind w:left="0"/>
        <w:jc w:val="both"/>
      </w:pPr>
      <w:r>
        <w:rPr>
          <w:rFonts w:ascii="Times New Roman"/>
          <w:b w:val="false"/>
          <w:i w:val="false"/>
          <w:color w:val="000000"/>
          <w:sz w:val="28"/>
        </w:rPr>
        <w:t>
      дебет счета 2300 "Основные средства" и кредит субсчета 5111 "Резерв на переоценку основных средств";</w:t>
      </w:r>
    </w:p>
    <w:p>
      <w:pPr>
        <w:spacing w:after="0"/>
        <w:ind w:left="0"/>
        <w:jc w:val="both"/>
      </w:pPr>
      <w:r>
        <w:rPr>
          <w:rFonts w:ascii="Times New Roman"/>
          <w:b w:val="false"/>
          <w:i w:val="false"/>
          <w:color w:val="000000"/>
          <w:sz w:val="28"/>
        </w:rPr>
        <w:t>
      на сумму корректировки накопленной амортизации:</w:t>
      </w:r>
    </w:p>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2391 "Накопленная амортизация основных средств".</w:t>
      </w:r>
    </w:p>
    <w:p>
      <w:pPr>
        <w:spacing w:after="0"/>
        <w:ind w:left="0"/>
        <w:jc w:val="both"/>
      </w:pPr>
      <w:r>
        <w:rPr>
          <w:rFonts w:ascii="Times New Roman"/>
          <w:b w:val="false"/>
          <w:i w:val="false"/>
          <w:color w:val="000000"/>
          <w:sz w:val="28"/>
        </w:rPr>
        <w:t>
      Передача основных средств:</w:t>
      </w:r>
    </w:p>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p>
      <w:pPr>
        <w:spacing w:after="0"/>
        <w:ind w:left="0"/>
        <w:jc w:val="both"/>
      </w:pPr>
      <w:r>
        <w:rPr>
          <w:rFonts w:ascii="Times New Roman"/>
          <w:b w:val="false"/>
          <w:i w:val="false"/>
          <w:color w:val="000000"/>
          <w:sz w:val="28"/>
        </w:rPr>
        <w:t>
      на сумму накопленной амортизации:</w:t>
      </w:r>
    </w:p>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p>
      <w:pPr>
        <w:spacing w:after="0"/>
        <w:ind w:left="0"/>
        <w:jc w:val="both"/>
      </w:pPr>
      <w:r>
        <w:rPr>
          <w:rFonts w:ascii="Times New Roman"/>
          <w:b w:val="false"/>
          <w:i w:val="false"/>
          <w:color w:val="000000"/>
          <w:sz w:val="28"/>
        </w:rPr>
        <w:t>
      списание резерва по переоценке основных средств:</w:t>
      </w:r>
    </w:p>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5220 "Финансовый результат предыдущих лет".";</w:t>
      </w:r>
    </w:p>
    <w:bookmarkStart w:name="z17"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97</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"97. При предоставлении бюджетных кредитов по внутреннему кредитованию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"120. Администратор бюджетной программы отражает операции по трансфертам общего характера следующим образом:</w:t>
      </w:r>
    </w:p>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6030 "Доходы по трансфертам";</w:t>
      </w:r>
    </w:p>
    <w:p>
      <w:pPr>
        <w:spacing w:after="0"/>
        <w:ind w:left="0"/>
        <w:jc w:val="both"/>
      </w:pPr>
      <w:r>
        <w:rPr>
          <w:rFonts w:ascii="Times New Roman"/>
          <w:b w:val="false"/>
          <w:i w:val="false"/>
          <w:color w:val="000000"/>
          <w:sz w:val="28"/>
        </w:rPr>
        <w:t>
      перечисление трансфертов общего характера дебет субсчета 7240 "Расходы по трансфертам общего характера" и кредит субсчета 1084 "Плановые назначения на принятие обязательств по трансфертам", 1093 "Плановые назначения на принятие обязательств по трансфертам".</w:t>
      </w:r>
    </w:p>
    <w:p>
      <w:pPr>
        <w:spacing w:after="0"/>
        <w:ind w:left="0"/>
        <w:jc w:val="both"/>
      </w:pPr>
      <w:r>
        <w:rPr>
          <w:rFonts w:ascii="Times New Roman"/>
          <w:b w:val="false"/>
          <w:i w:val="false"/>
          <w:color w:val="000000"/>
          <w:sz w:val="28"/>
        </w:rPr>
        <w:t>
      Администратор бюджетной программы вышестоящего бюджета отражает операции по целевым трансфертам следующим образом:</w:t>
      </w:r>
    </w:p>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6030 "Доходы по трансфертам";</w:t>
      </w:r>
    </w:p>
    <w:p>
      <w:pPr>
        <w:spacing w:after="0"/>
        <w:ind w:left="0"/>
        <w:jc w:val="both"/>
      </w:pPr>
      <w:r>
        <w:rPr>
          <w:rFonts w:ascii="Times New Roman"/>
          <w:b w:val="false"/>
          <w:i w:val="false"/>
          <w:color w:val="000000"/>
          <w:sz w:val="28"/>
        </w:rPr>
        <w:t>
      перечисление в нижестоящие бюджеты целевых трансфертов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и кредит субсчета 1084 "Плановые назначения на принятие обязательств по трансфертам", 1093 "Плановые назначения на принятие обязательств по трансфертам";</w:t>
      </w:r>
    </w:p>
    <w:p>
      <w:pPr>
        <w:spacing w:after="0"/>
        <w:ind w:left="0"/>
        <w:jc w:val="both"/>
      </w:pPr>
      <w:r>
        <w:rPr>
          <w:rFonts w:ascii="Times New Roman"/>
          <w:b w:val="false"/>
          <w:i w:val="false"/>
          <w:color w:val="000000"/>
          <w:sz w:val="28"/>
        </w:rPr>
        <w:t>
      списание целевых трансфертов на основании отчетов администратора бюджетной программы нижестоящего бюджета дебет счета 7210 "Расходы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p>
      <w:pPr>
        <w:spacing w:after="0"/>
        <w:ind w:left="0"/>
        <w:jc w:val="both"/>
      </w:pPr>
      <w:r>
        <w:rPr>
          <w:rFonts w:ascii="Times New Roman"/>
          <w:b w:val="false"/>
          <w:i w:val="false"/>
          <w:color w:val="000000"/>
          <w:sz w:val="28"/>
        </w:rPr>
        <w:t>
      поступление от нижестоящих бюджетов неиспользованных сумм трансфертов в текущем году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"121-1. При возврате в бюджет неиспользованных сумм целевых трансфертов прошлых лет администратор бюджетных программ вышестоящего бюджета производит запись:</w:t>
      </w:r>
    </w:p>
    <w:p>
      <w:pPr>
        <w:spacing w:after="0"/>
        <w:ind w:left="0"/>
        <w:jc w:val="both"/>
      </w:pPr>
      <w:r>
        <w:rPr>
          <w:rFonts w:ascii="Times New Roman"/>
          <w:b w:val="false"/>
          <w:i w:val="false"/>
          <w:color w:val="000000"/>
          <w:sz w:val="28"/>
        </w:rPr>
        <w:t>
      возврат от нижестоящих бюджетов сумм неиспользованных целевых трансфертов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субсчета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p>
      <w:pPr>
        <w:spacing w:after="0"/>
        <w:ind w:left="0"/>
        <w:jc w:val="both"/>
      </w:pPr>
      <w:r>
        <w:rPr>
          <w:rFonts w:ascii="Times New Roman"/>
          <w:b w:val="false"/>
          <w:i w:val="false"/>
          <w:color w:val="000000"/>
          <w:sz w:val="28"/>
        </w:rPr>
        <w:t>
      возврат сумм неиспользованных целевых трансфертов в бюджет дебет субсчета 3133 "Краткосрочная кредиторская задолженность перед бюджетом по прочим операциям"  и кредит субсчета 1084 "Плановые назначения на принятие обязательств по трансфертам", 1093 "Плановые назначения на принятие обязательств по трансфертам".";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"128. Выявленные недостачи и хищения относятся на виновных лиц в сумме, указанной в акте проверки или ревизии, и в течение 5 календарных дней после проведения служебного расследования по выявленным недостачам и хищениям материалы передаются в следственные органы для установления степени виновности. При доказанности степени виновности на основании полученного решения суда суммы, отнесенные на виновных лиц, уточняются.</w:t>
      </w:r>
    </w:p>
    <w:p>
      <w:pPr>
        <w:spacing w:after="0"/>
        <w:ind w:left="0"/>
        <w:jc w:val="both"/>
      </w:pPr>
      <w:r>
        <w:rPr>
          <w:rFonts w:ascii="Times New Roman"/>
          <w:b w:val="false"/>
          <w:i w:val="false"/>
          <w:color w:val="000000"/>
          <w:sz w:val="28"/>
        </w:rPr>
        <w:t>
      При определении размера ущерба, причиненного недостачами и хищениями, следует исходить из стоимости материальных ценностей на день обнаружения ущерба.</w:t>
      </w:r>
    </w:p>
    <w:p>
      <w:pPr>
        <w:spacing w:after="0"/>
        <w:ind w:left="0"/>
        <w:jc w:val="both"/>
      </w:pPr>
      <w:r>
        <w:rPr>
          <w:rFonts w:ascii="Times New Roman"/>
          <w:b w:val="false"/>
          <w:i w:val="false"/>
          <w:color w:val="000000"/>
          <w:sz w:val="28"/>
        </w:rPr>
        <w:t>
      129. Выявленная в ходе инвентаризации недостача долгосрочных активов, запасов и других активов до завершения служебного расследования и установления степени виновности относится материально-ответственному лицу и отражается в учете корреспонденциями:</w:t>
      </w:r>
    </w:p>
    <w:p>
      <w:pPr>
        <w:spacing w:after="0"/>
        <w:ind w:left="0"/>
        <w:jc w:val="both"/>
      </w:pPr>
      <w:r>
        <w:rPr>
          <w:rFonts w:ascii="Times New Roman"/>
          <w:b w:val="false"/>
          <w:i w:val="false"/>
          <w:color w:val="000000"/>
          <w:sz w:val="28"/>
        </w:rPr>
        <w:t>
      при выявлении недостачи до определения порядка последующего списания дебет счета 1280 "Прочая краткосрочная дебиторская задолженность", кредит субсчетов счета 1300 "Запасы", счета долгосрочных активов и других активов, после определения порядка списания выявленной недостачи данная запись сторнируется;</w:t>
      </w:r>
    </w:p>
    <w:p>
      <w:pPr>
        <w:spacing w:after="0"/>
        <w:ind w:left="0"/>
        <w:jc w:val="both"/>
      </w:pPr>
      <w:r>
        <w:rPr>
          <w:rFonts w:ascii="Times New Roman"/>
          <w:b w:val="false"/>
          <w:i w:val="false"/>
          <w:color w:val="000000"/>
          <w:sz w:val="28"/>
        </w:rPr>
        <w:t>
      списание недостачи за счет виновного лица дебет субсчета 1262 "Краткосрочная дебиторская задолженность по другим видам расчетов с работниками", 1280 "Прочая краткосрочная дебиторская задолженность"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p>
      <w:pPr>
        <w:spacing w:after="0"/>
        <w:ind w:left="0"/>
        <w:jc w:val="both"/>
      </w:pPr>
      <w:r>
        <w:rPr>
          <w:rFonts w:ascii="Times New Roman"/>
          <w:b w:val="false"/>
          <w:i w:val="false"/>
          <w:color w:val="000000"/>
          <w:sz w:val="28"/>
        </w:rPr>
        <w:t>
      при выявлении недостачи по запасам: по дебету отражается счет 7460 "Прочие расходы" и по кредиту счет 1300 "Запасы", при выявлении недостачи по другим видам активов осуществляются корреспонденции счетов по выбытию недостающего вида активов;</w:t>
      </w:r>
    </w:p>
    <w:p>
      <w:pPr>
        <w:spacing w:after="0"/>
        <w:ind w:left="0"/>
        <w:jc w:val="both"/>
      </w:pPr>
      <w:r>
        <w:rPr>
          <w:rFonts w:ascii="Times New Roman"/>
          <w:b w:val="false"/>
          <w:i w:val="false"/>
          <w:color w:val="000000"/>
          <w:sz w:val="28"/>
        </w:rPr>
        <w:t>
      поступление денежных средств в доход бюджета через государственное учреждение дебет счета 1010 "Денежные средства в кассе" и кредит субсчета 1262 "Краткосрочная дебиторская задолженность по другим видам расчетов с работниками", одновременно: дебет субсчета 3133 "Краткосрочная кредиторская задолженность перед бюджетом по прочим операциям" и кредит счета 1010 "Денежные средства в кассе";</w:t>
      </w:r>
    </w:p>
    <w:p>
      <w:pPr>
        <w:spacing w:after="0"/>
        <w:ind w:left="0"/>
        <w:jc w:val="both"/>
      </w:pPr>
      <w:r>
        <w:rPr>
          <w:rFonts w:ascii="Times New Roman"/>
          <w:b w:val="false"/>
          <w:i w:val="false"/>
          <w:color w:val="000000"/>
          <w:sz w:val="28"/>
        </w:rPr>
        <w:t>
      поступление денежных средств в доход бюджета дебет субсчета 3133 "Краткосрочная кредиторская задолженность перед бюджетом по прочим операциям" и кредит субсчета 1262 "Краткосрочная дебиторская задолженность по другим видам расчетов с работниками".";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"151. Исполнение условий заключенных гражданско-правовых сделок на приобретение товаров (работ и услуг) за счет средств республиканского и местных бюджетов осуществляется в соответствии с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Start w:name="z22" w:id="9"/>
    <w:p>
      <w:pPr>
        <w:spacing w:after="0"/>
        <w:ind w:left="0"/>
        <w:jc w:val="both"/>
      </w:pPr>
      <w:r>
        <w:rPr>
          <w:rFonts w:ascii="Times New Roman"/>
          <w:b w:val="false"/>
          <w:i w:val="false"/>
          <w:color w:val="000000"/>
          <w:sz w:val="28"/>
        </w:rPr>
        <w:t>
      дополнить пунктом 153-1 следующего содержания:</w:t>
      </w:r>
    </w:p>
    <w:bookmarkEnd w:id="9"/>
    <w:p>
      <w:pPr>
        <w:spacing w:after="0"/>
        <w:ind w:left="0"/>
        <w:jc w:val="both"/>
      </w:pPr>
      <w:r>
        <w:rPr>
          <w:rFonts w:ascii="Times New Roman"/>
          <w:b w:val="false"/>
          <w:i w:val="false"/>
          <w:color w:val="000000"/>
          <w:sz w:val="28"/>
        </w:rPr>
        <w:t>
      "153-1. Списание безнадежной дебиторской задолженности по договорам c покупателями и заказчиками отражается следующими проводками:</w:t>
      </w:r>
    </w:p>
    <w:p>
      <w:pPr>
        <w:spacing w:after="0"/>
        <w:ind w:left="0"/>
        <w:jc w:val="both"/>
      </w:pPr>
      <w:r>
        <w:rPr>
          <w:rFonts w:ascii="Times New Roman"/>
          <w:b w:val="false"/>
          <w:i w:val="false"/>
          <w:color w:val="000000"/>
          <w:sz w:val="28"/>
        </w:rPr>
        <w:t>
      если ранее был создан резерв на сомнительную задолженность –  пропорционально созданному резерву: дебет счета 1290 "Резерв по сомнительной дебиторской задолженности" и кредит субсчета дебиторской задолженности;</w:t>
      </w:r>
    </w:p>
    <w:p>
      <w:pPr>
        <w:spacing w:after="0"/>
        <w:ind w:left="0"/>
        <w:jc w:val="both"/>
      </w:pPr>
      <w:r>
        <w:rPr>
          <w:rFonts w:ascii="Times New Roman"/>
          <w:b w:val="false"/>
          <w:i w:val="false"/>
          <w:color w:val="000000"/>
          <w:sz w:val="28"/>
        </w:rPr>
        <w:t>
      если отсутствует резерв на сомнительную задолженность – на расходы: дебет счета 7140 "Прочие операционные расходы" и кредит  соответствующих субсчетов дебиторской задолженности.";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"154. По результатам инвентаризации расчетов с дебиторами и кредиторами списанию подлежит:</w:t>
      </w:r>
    </w:p>
    <w:p>
      <w:pPr>
        <w:spacing w:after="0"/>
        <w:ind w:left="0"/>
        <w:jc w:val="both"/>
      </w:pPr>
      <w:r>
        <w:rPr>
          <w:rFonts w:ascii="Times New Roman"/>
          <w:b w:val="false"/>
          <w:i w:val="false"/>
          <w:color w:val="000000"/>
          <w:sz w:val="28"/>
        </w:rPr>
        <w:t>
      1) дебиторская задолженность:</w:t>
      </w:r>
    </w:p>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p>
      <w:pPr>
        <w:spacing w:after="0"/>
        <w:ind w:left="0"/>
        <w:jc w:val="both"/>
      </w:pPr>
      <w:r>
        <w:rPr>
          <w:rFonts w:ascii="Times New Roman"/>
          <w:b w:val="false"/>
          <w:i w:val="false"/>
          <w:color w:val="000000"/>
          <w:sz w:val="28"/>
        </w:rPr>
        <w:t>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w:t>
      </w:r>
    </w:p>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p>
      <w:pPr>
        <w:spacing w:after="0"/>
        <w:ind w:left="0"/>
        <w:jc w:val="both"/>
      </w:pPr>
      <w:r>
        <w:rPr>
          <w:rFonts w:ascii="Times New Roman"/>
          <w:b w:val="false"/>
          <w:i w:val="false"/>
          <w:color w:val="000000"/>
          <w:sz w:val="28"/>
        </w:rPr>
        <w:t>
      2) кредиторская задолженность:</w:t>
      </w:r>
    </w:p>
    <w:p>
      <w:pPr>
        <w:spacing w:after="0"/>
        <w:ind w:left="0"/>
        <w:jc w:val="both"/>
      </w:pPr>
      <w:r>
        <w:rPr>
          <w:rFonts w:ascii="Times New Roman"/>
          <w:b w:val="false"/>
          <w:i w:val="false"/>
          <w:color w:val="000000"/>
          <w:sz w:val="28"/>
        </w:rPr>
        <w:t>
      в случае ликвидации кредитора;</w:t>
      </w:r>
    </w:p>
    <w:p>
      <w:pPr>
        <w:spacing w:after="0"/>
        <w:ind w:left="0"/>
        <w:jc w:val="both"/>
      </w:pPr>
      <w:r>
        <w:rPr>
          <w:rFonts w:ascii="Times New Roman"/>
          <w:b w:val="false"/>
          <w:i w:val="false"/>
          <w:color w:val="000000"/>
          <w:sz w:val="28"/>
        </w:rPr>
        <w:t>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p>
      <w:pPr>
        <w:spacing w:after="0"/>
        <w:ind w:left="0"/>
        <w:jc w:val="both"/>
      </w:pPr>
      <w:r>
        <w:rPr>
          <w:rFonts w:ascii="Times New Roman"/>
          <w:b w:val="false"/>
          <w:i w:val="false"/>
          <w:color w:val="000000"/>
          <w:sz w:val="28"/>
        </w:rPr>
        <w:t>
      во взыскании с государственного учреждения которой судом отказано, в том числе по причине истечения срока исковой давности.</w:t>
      </w:r>
    </w:p>
    <w:p>
      <w:pPr>
        <w:spacing w:after="0"/>
        <w:ind w:left="0"/>
        <w:jc w:val="both"/>
      </w:pPr>
      <w:r>
        <w:rPr>
          <w:rFonts w:ascii="Times New Roman"/>
          <w:b w:val="false"/>
          <w:i w:val="false"/>
          <w:color w:val="000000"/>
          <w:sz w:val="28"/>
        </w:rPr>
        <w:t>
      Руководитель государственного учреждения на основании акта инвентаризации расчетов (в котором указываются состав комиссии, согласно приказа руководителя, наименование дебиторов и кредиторов, сумма задолженности, дата и причина образования),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w:t>
      </w:r>
    </w:p>
    <w:p>
      <w:pPr>
        <w:spacing w:after="0"/>
        <w:ind w:left="0"/>
        <w:jc w:val="both"/>
      </w:pPr>
      <w:r>
        <w:rPr>
          <w:rFonts w:ascii="Times New Roman"/>
          <w:b w:val="false"/>
          <w:i w:val="false"/>
          <w:color w:val="000000"/>
          <w:sz w:val="28"/>
        </w:rPr>
        <w:t>
      Списанная дебиторская задолженность переносится на забалансовый счет 04 "Списанная задолженность неплатежеспособных дебиторов".";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"171. На субсчете 1261 "Краткосрочная дебиторская задолженность работников по подотчетным суммам" учитываются расчеты с подотчетными лицами по выдаваемым им авансам на командировочные расходы, расчетов с применением корпоративной платежной карточки, оплату расходов, которые не производятся путем безналичных расчетов.";</w:t>
      </w:r>
    </w:p>
    <w:bookmarkStart w:name="z63" w:id="10"/>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172</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"В бухгалтерской службе авансовые отчеты проверяются арифметически, а также проверяется правильность оформления документов и расходования средств по назначению. Проверенные авансовые отчеты утверждаются руководителем государственного учреждения или уполномоченным им лицом.";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"174. В случаях непредставления работником государственного учреждения в установленный срок авансовых отчетов о фактических расходах денежных средств или невозврата в кассу неиспользованной суммы аванса, государственное учреждение производит удержание </w:t>
      </w:r>
      <w:r>
        <w:rPr>
          <w:rFonts w:ascii="Times New Roman"/>
          <w:b w:val="false"/>
          <w:i w:val="false"/>
          <w:strike/>
          <w:color w:val="000000"/>
          <w:sz w:val="28"/>
        </w:rPr>
        <w:t>этой</w:t>
      </w:r>
      <w:r>
        <w:rPr>
          <w:rFonts w:ascii="Times New Roman"/>
          <w:b w:val="false"/>
          <w:i w:val="false"/>
          <w:color w:val="000000"/>
          <w:sz w:val="28"/>
        </w:rPr>
        <w:t xml:space="preserve"> задолженности из заработной платы.";</w:t>
      </w:r>
    </w:p>
    <w:bookmarkStart w:name="z27"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179</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"179. На основании письменного заявления работника государственное учреждение осуществляет следующие удержания из заработной платы работников и служащих с последующим перечислением по назначению:</w:t>
      </w:r>
    </w:p>
    <w:p>
      <w:pPr>
        <w:spacing w:after="0"/>
        <w:ind w:left="0"/>
        <w:jc w:val="both"/>
      </w:pPr>
      <w:r>
        <w:rPr>
          <w:rFonts w:ascii="Times New Roman"/>
          <w:b w:val="false"/>
          <w:i w:val="false"/>
          <w:color w:val="000000"/>
          <w:sz w:val="28"/>
        </w:rPr>
        <w:t>
      в уплату партийных взносов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p>
      <w:pPr>
        <w:spacing w:after="0"/>
        <w:ind w:left="0"/>
        <w:jc w:val="both"/>
      </w:pPr>
      <w:r>
        <w:rPr>
          <w:rFonts w:ascii="Times New Roman"/>
          <w:b w:val="false"/>
          <w:i w:val="false"/>
          <w:color w:val="000000"/>
          <w:sz w:val="28"/>
        </w:rPr>
        <w:t>
      в уплату членских профсоюзных взносов дебет субсчета 3241 "Краткосрочная кредиторская задолженность работникам по оплате труда" и кредит субсчета 3245 "Краткосрочная кредиторская задолженность по безналичным перечислениям сумм членских профсоюзных взносов";</w:t>
      </w:r>
    </w:p>
    <w:p>
      <w:pPr>
        <w:spacing w:after="0"/>
        <w:ind w:left="0"/>
        <w:jc w:val="both"/>
      </w:pPr>
      <w:r>
        <w:rPr>
          <w:rFonts w:ascii="Times New Roman"/>
          <w:b w:val="false"/>
          <w:i w:val="false"/>
          <w:color w:val="000000"/>
          <w:sz w:val="28"/>
        </w:rPr>
        <w:t>
      на счета по вкладам в банки дебет субсчета 3241 "Краткосрочная кредиторская задолженность работникам по оплате труда" и кредит субсчета 3247 "Краткосрочная кредиторская задолженность работникам по безналичным перечислениям на счета по вкладам в банки";</w:t>
      </w:r>
    </w:p>
    <w:p>
      <w:pPr>
        <w:spacing w:after="0"/>
        <w:ind w:left="0"/>
        <w:jc w:val="both"/>
      </w:pPr>
      <w:r>
        <w:rPr>
          <w:rFonts w:ascii="Times New Roman"/>
          <w:b w:val="false"/>
          <w:i w:val="false"/>
          <w:color w:val="000000"/>
          <w:sz w:val="28"/>
        </w:rPr>
        <w:t>
      в уплату страховых платежей по договорам страхования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p>
      <w:pPr>
        <w:spacing w:after="0"/>
        <w:ind w:left="0"/>
        <w:jc w:val="both"/>
      </w:pPr>
      <w:r>
        <w:rPr>
          <w:rFonts w:ascii="Times New Roman"/>
          <w:b w:val="false"/>
          <w:i w:val="false"/>
          <w:color w:val="000000"/>
          <w:sz w:val="28"/>
        </w:rPr>
        <w:t>
      на погашение ссуды, полученной в банке, в порядке, установленном банковским законодательством Республики Казахстан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p>
      <w:pPr>
        <w:spacing w:after="0"/>
        <w:ind w:left="0"/>
        <w:jc w:val="both"/>
      </w:pPr>
      <w:r>
        <w:rPr>
          <w:rFonts w:ascii="Times New Roman"/>
          <w:b w:val="false"/>
          <w:i w:val="false"/>
          <w:color w:val="000000"/>
          <w:sz w:val="28"/>
        </w:rPr>
        <w:t>
      на прочие удержания из заработной платы по заявлению работников дебет счета 3241  "Краткосрочная кредиторская задолженность работникам по оплате труда" и кредит счета 3273 "Прочая краткосрочная кредиторская задолженность".";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"181. Государственное учреждение на конец отчетного года производит начисление резерва по неиспользованным отпускам работников.</w:t>
      </w:r>
    </w:p>
    <w:p>
      <w:pPr>
        <w:spacing w:after="0"/>
        <w:ind w:left="0"/>
        <w:jc w:val="both"/>
      </w:pPr>
      <w:r>
        <w:rPr>
          <w:rFonts w:ascii="Times New Roman"/>
          <w:b w:val="false"/>
          <w:i w:val="false"/>
          <w:color w:val="000000"/>
          <w:sz w:val="28"/>
        </w:rPr>
        <w:t>
      Начисление резерва по неиспользованным отпускам текущего финансового года производится по тем обязательствам, выплаты которых производятся в отчетном финансовом году.</w:t>
      </w:r>
    </w:p>
    <w:p>
      <w:pPr>
        <w:spacing w:after="0"/>
        <w:ind w:left="0"/>
        <w:jc w:val="both"/>
      </w:pPr>
      <w:r>
        <w:rPr>
          <w:rFonts w:ascii="Times New Roman"/>
          <w:b w:val="false"/>
          <w:i w:val="false"/>
          <w:color w:val="000000"/>
          <w:sz w:val="28"/>
        </w:rPr>
        <w:t>
      Сальдо резерва по неиспользованным отпускам на конец отчетного финансового года определяется как сумма сальдо резерва по неиспользованным отпускам на начало отчетного года плюс сумма начисленного резерва по неиспользованным отпускам за отчетный финансовый год за минусом суммы произведенных выплат по неиспользованным отпускам за прошлые отчетные годы.";</w:t>
      </w:r>
    </w:p>
    <w:bookmarkStart w:name="z64" w:id="1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208</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"Под текущей восстановительной стоимостью запасов подразумеваются затраты, которые возникли бы в результате приобретения актива на дату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"220. Канцелярские принадлежности (бумага, карандаши, чернила, перья и другие канцелярские принадлежности), а также медикаменты и готовые лекарства (за исключением спирта, перевязочных средств и дорогостоящих медикаментов), приобретенные и выданные на текущие нужды, списываются на фактические расходы с отражением их общей суммы по приходу и расходу на субсчете 1316 "Хозяйственные материалы и канцелярские принадлежности".";</w:t>
      </w:r>
    </w:p>
    <w:bookmarkStart w:name="z30"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"В отделениях (кабинетах) лечебно-профилактических государственных учреждений здравоохранения лекарственные средства подлежат предметно-количественному учету по следующим группам:</w:t>
      </w:r>
    </w:p>
    <w:p>
      <w:pPr>
        <w:spacing w:after="0"/>
        <w:ind w:left="0"/>
        <w:jc w:val="both"/>
      </w:pPr>
      <w:r>
        <w:rPr>
          <w:rFonts w:ascii="Times New Roman"/>
          <w:b w:val="false"/>
          <w:i w:val="false"/>
          <w:color w:val="000000"/>
          <w:sz w:val="28"/>
        </w:rPr>
        <w:t>
      ядовитые лекарственные средства;</w:t>
      </w:r>
    </w:p>
    <w:p>
      <w:pPr>
        <w:spacing w:after="0"/>
        <w:ind w:left="0"/>
        <w:jc w:val="both"/>
      </w:pPr>
      <w:r>
        <w:rPr>
          <w:rFonts w:ascii="Times New Roman"/>
          <w:b w:val="false"/>
          <w:i w:val="false"/>
          <w:color w:val="000000"/>
          <w:sz w:val="28"/>
        </w:rPr>
        <w:t>
      наркотические лекарственные средства;</w:t>
      </w:r>
    </w:p>
    <w:p>
      <w:pPr>
        <w:spacing w:after="0"/>
        <w:ind w:left="0"/>
        <w:jc w:val="both"/>
      </w:pPr>
      <w:r>
        <w:rPr>
          <w:rFonts w:ascii="Times New Roman"/>
          <w:b w:val="false"/>
          <w:i w:val="false"/>
          <w:color w:val="000000"/>
          <w:sz w:val="28"/>
        </w:rPr>
        <w:t>
      этиловый спирт;</w:t>
      </w:r>
    </w:p>
    <w:p>
      <w:pPr>
        <w:spacing w:after="0"/>
        <w:ind w:left="0"/>
        <w:jc w:val="both"/>
      </w:pPr>
      <w:r>
        <w:rPr>
          <w:rFonts w:ascii="Times New Roman"/>
          <w:b w:val="false"/>
          <w:i w:val="false"/>
          <w:color w:val="000000"/>
          <w:sz w:val="28"/>
        </w:rPr>
        <w:t>
      новые препараты для клинических испытаний и исследований в соответствии с указаниями государственного органа Республики Казахстан, осуществляющего руководство в области здравоохранения;</w:t>
      </w:r>
    </w:p>
    <w:p>
      <w:pPr>
        <w:spacing w:after="0"/>
        <w:ind w:left="0"/>
        <w:jc w:val="both"/>
      </w:pPr>
      <w:r>
        <w:rPr>
          <w:rFonts w:ascii="Times New Roman"/>
          <w:b w:val="false"/>
          <w:i w:val="false"/>
          <w:color w:val="000000"/>
          <w:sz w:val="28"/>
        </w:rPr>
        <w:t>
      дефицитные дорогостоящие медикаменты и перевязочные средства;</w:t>
      </w:r>
    </w:p>
    <w:p>
      <w:pPr>
        <w:spacing w:after="0"/>
        <w:ind w:left="0"/>
        <w:jc w:val="both"/>
      </w:pPr>
      <w:r>
        <w:rPr>
          <w:rFonts w:ascii="Times New Roman"/>
          <w:b w:val="false"/>
          <w:i w:val="false"/>
          <w:color w:val="000000"/>
          <w:sz w:val="28"/>
        </w:rPr>
        <w:t>
      тара как порожняя, так и занятая лекарственными средствами.";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"250. Государственное учреждение отражает поступление объектов основных средств по дебету соответствующего субсчета счета подраздела "Основные средства" Плана счетов и кредиту:</w:t>
      </w:r>
    </w:p>
    <w:p>
      <w:pPr>
        <w:spacing w:after="0"/>
        <w:ind w:left="0"/>
        <w:jc w:val="both"/>
      </w:pPr>
      <w:r>
        <w:rPr>
          <w:rFonts w:ascii="Times New Roman"/>
          <w:b w:val="false"/>
          <w:i w:val="false"/>
          <w:color w:val="000000"/>
          <w:sz w:val="28"/>
        </w:rPr>
        <w:t>
      счета 3210 "Краткосрочная кредиторская задолженность поставщикам и подрядчикам" – в случае приобретения за счет бюджетного финансирования или за счет денежных средств от платных услуг, спонсорской и благотворительной помощи - по стоимости приобретения;</w:t>
      </w:r>
    </w:p>
    <w:p>
      <w:pPr>
        <w:spacing w:after="0"/>
        <w:ind w:left="0"/>
        <w:jc w:val="both"/>
      </w:pPr>
      <w:r>
        <w:rPr>
          <w:rFonts w:ascii="Times New Roman"/>
          <w:b w:val="false"/>
          <w:i w:val="false"/>
          <w:color w:val="000000"/>
          <w:sz w:val="28"/>
        </w:rPr>
        <w:t>
      счета 6050 "Доходы от спонсорской и благотворительной помощи" – полученного в качестве спонсорской и благотворительной помощи – по справедливой стоимости;</w:t>
      </w:r>
    </w:p>
    <w:p>
      <w:pPr>
        <w:spacing w:after="0"/>
        <w:ind w:left="0"/>
        <w:jc w:val="both"/>
      </w:pPr>
      <w:r>
        <w:rPr>
          <w:rFonts w:ascii="Times New Roman"/>
          <w:b w:val="false"/>
          <w:i w:val="false"/>
          <w:color w:val="000000"/>
          <w:sz w:val="28"/>
        </w:rPr>
        <w:t>
      счета 6330 "Доходы от безвозмездного получения активов" – полученного в результате безвозмездной передачи – по справедливой стоимости, а также в результате передачи основных средств между государственными учреждениями – по балансовой стоимости, при этом одновременно осуществляется запись по кредиту субсчета 2391 "Накопленная амортизация основных средств" на сумму накопленной амортизации.";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"258. Амортизация не начисляется по нижеследующим основным средствам:</w:t>
      </w:r>
    </w:p>
    <w:p>
      <w:pPr>
        <w:spacing w:after="0"/>
        <w:ind w:left="0"/>
        <w:jc w:val="both"/>
      </w:pPr>
      <w:r>
        <w:rPr>
          <w:rFonts w:ascii="Times New Roman"/>
          <w:b w:val="false"/>
          <w:i w:val="false"/>
          <w:color w:val="000000"/>
          <w:sz w:val="28"/>
        </w:rPr>
        <w:t>
      земле;</w:t>
      </w:r>
    </w:p>
    <w:p>
      <w:pPr>
        <w:spacing w:after="0"/>
        <w:ind w:left="0"/>
        <w:jc w:val="both"/>
      </w:pPr>
      <w:r>
        <w:rPr>
          <w:rFonts w:ascii="Times New Roman"/>
          <w:b w:val="false"/>
          <w:i w:val="false"/>
          <w:color w:val="000000"/>
          <w:sz w:val="28"/>
        </w:rPr>
        <w:t>
      активам культурного наследия;</w:t>
      </w:r>
    </w:p>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p>
      <w:pPr>
        <w:spacing w:after="0"/>
        <w:ind w:left="0"/>
        <w:jc w:val="both"/>
      </w:pPr>
      <w:r>
        <w:rPr>
          <w:rFonts w:ascii="Times New Roman"/>
          <w:b w:val="false"/>
          <w:i w:val="false"/>
          <w:color w:val="000000"/>
          <w:sz w:val="28"/>
        </w:rPr>
        <w:t>
      по рабочему скоту, буйволам, волам, многолетним насаждениям, не связанным с сельскохозяйственной деятельностью, не достигшим эксплуатационного возраста;</w:t>
      </w:r>
    </w:p>
    <w:p>
      <w:pPr>
        <w:spacing w:after="0"/>
        <w:ind w:left="0"/>
        <w:jc w:val="both"/>
      </w:pPr>
      <w:r>
        <w:rPr>
          <w:rFonts w:ascii="Times New Roman"/>
          <w:b w:val="false"/>
          <w:i w:val="false"/>
          <w:color w:val="000000"/>
          <w:sz w:val="28"/>
        </w:rPr>
        <w:t>
      экспонатам животного мира (в зоопарках и других аналогичных государственных учреждениях);</w:t>
      </w:r>
    </w:p>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p>
      <w:pPr>
        <w:spacing w:after="0"/>
        <w:ind w:left="0"/>
        <w:jc w:val="both"/>
      </w:pPr>
      <w:r>
        <w:rPr>
          <w:rFonts w:ascii="Times New Roman"/>
          <w:b w:val="false"/>
          <w:i w:val="false"/>
          <w:color w:val="000000"/>
          <w:sz w:val="28"/>
        </w:rPr>
        <w:t>
      вооружению и военной технике;</w:t>
      </w:r>
    </w:p>
    <w:p>
      <w:pPr>
        <w:spacing w:after="0"/>
        <w:ind w:left="0"/>
        <w:jc w:val="both"/>
      </w:pPr>
      <w:r>
        <w:rPr>
          <w:rFonts w:ascii="Times New Roman"/>
          <w:b w:val="false"/>
          <w:i w:val="false"/>
          <w:color w:val="000000"/>
          <w:sz w:val="28"/>
        </w:rPr>
        <w:t>
      арттехвооружению;</w:t>
      </w:r>
    </w:p>
    <w:p>
      <w:pPr>
        <w:spacing w:after="0"/>
        <w:ind w:left="0"/>
        <w:jc w:val="both"/>
      </w:pPr>
      <w:r>
        <w:rPr>
          <w:rFonts w:ascii="Times New Roman"/>
          <w:b w:val="false"/>
          <w:i w:val="false"/>
          <w:color w:val="000000"/>
          <w:sz w:val="28"/>
        </w:rPr>
        <w:t>
      активам, переведенным на консервацию.</w:t>
      </w:r>
    </w:p>
    <w:p>
      <w:pPr>
        <w:spacing w:after="0"/>
        <w:ind w:left="0"/>
        <w:jc w:val="both"/>
      </w:pPr>
      <w:r>
        <w:rPr>
          <w:rFonts w:ascii="Times New Roman"/>
          <w:b w:val="false"/>
          <w:i w:val="false"/>
          <w:color w:val="000000"/>
          <w:sz w:val="28"/>
        </w:rPr>
        <w:t>
      Элементы объекта основного средства, имеющие одинаковую норму износа, установленную законодательством Республики Казахстан в сфере бухгалтерского учета и финансовой отчетности государственных учреждений, группируются для определения амортизационных отчислений.</w:t>
      </w:r>
    </w:p>
    <w:p>
      <w:pPr>
        <w:spacing w:after="0"/>
        <w:ind w:left="0"/>
        <w:jc w:val="both"/>
      </w:pPr>
      <w:r>
        <w:rPr>
          <w:rFonts w:ascii="Times New Roman"/>
          <w:b w:val="false"/>
          <w:i w:val="false"/>
          <w:color w:val="000000"/>
          <w:sz w:val="28"/>
        </w:rPr>
        <w:t>
      Компоненты объекта основного средства, имеющие разные нормы износа для определения амортизационных отчислений учитываются отдельно. Государственное учреждение распределяет первоначальную стоимость объектов основного средства между такими компонентами и амортизируют каждый компонент отдельно.";</w:t>
      </w:r>
    </w:p>
    <w:bookmarkStart w:name="z33" w:id="14"/>
    <w:p>
      <w:pPr>
        <w:spacing w:after="0"/>
        <w:ind w:left="0"/>
        <w:jc w:val="both"/>
      </w:pPr>
      <w:r>
        <w:rPr>
          <w:rFonts w:ascii="Times New Roman"/>
          <w:b w:val="false"/>
          <w:i w:val="false"/>
          <w:color w:val="000000"/>
          <w:sz w:val="28"/>
        </w:rPr>
        <w:t>
      дополнить пунктом 258-1 следующего содержания:</w:t>
      </w:r>
    </w:p>
    <w:bookmarkEnd w:id="14"/>
    <w:p>
      <w:pPr>
        <w:spacing w:after="0"/>
        <w:ind w:left="0"/>
        <w:jc w:val="both"/>
      </w:pPr>
      <w:r>
        <w:rPr>
          <w:rFonts w:ascii="Times New Roman"/>
          <w:b w:val="false"/>
          <w:i w:val="false"/>
          <w:color w:val="000000"/>
          <w:sz w:val="28"/>
        </w:rPr>
        <w:t>
      "258-1. Амортизация основного средства начисляется, когда оно становится доступным для использования, находится в месте и в состоянии, пригодном для эксплуатации по прямому целевому назначению государственным учреждением.";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"264. При применении равномерного метода начисления износа, начисление амортизации основных средств производится следующими способами:</w:t>
      </w:r>
    </w:p>
    <w:p>
      <w:pPr>
        <w:spacing w:after="0"/>
        <w:ind w:left="0"/>
        <w:jc w:val="both"/>
      </w:pPr>
      <w:r>
        <w:rPr>
          <w:rFonts w:ascii="Times New Roman"/>
          <w:b w:val="false"/>
          <w:i w:val="false"/>
          <w:color w:val="000000"/>
          <w:sz w:val="28"/>
        </w:rPr>
        <w:t>
      1) с использованием установленных норм амортизации;</w:t>
      </w:r>
    </w:p>
    <w:p>
      <w:pPr>
        <w:spacing w:after="0"/>
        <w:ind w:left="0"/>
        <w:jc w:val="both"/>
      </w:pPr>
      <w:r>
        <w:rPr>
          <w:rFonts w:ascii="Times New Roman"/>
          <w:b w:val="false"/>
          <w:i w:val="false"/>
          <w:color w:val="000000"/>
          <w:sz w:val="28"/>
        </w:rPr>
        <w:t>
      2) с использованием определенного срока полезного использования.";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"267.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"276. Государственное учреждение отражает реализацию основного средства корреспонденциями дебет счета 7420 "Расходы по выбытию долгосрочных активов" и кредит соответствующего субсчета счета подраздела "Основные средства" Плана счетов – на балансовую стоимость, одновременно дебет субсчета 2391 "Накопленная амортизация основных средств" и кредит соответствующего субсчета счета подраздела "Основные средства" Плана счетов – на сумму накопленной амортизации по данному активу.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счета 7440 "Расходы от обесценения активов".";</w:t>
      </w:r>
    </w:p>
    <w:bookmarkStart w:name="z37"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"278. При выявлении недостачи основных средств производится списание их с учета записью:</w:t>
      </w:r>
    </w:p>
    <w:p>
      <w:pPr>
        <w:spacing w:after="0"/>
        <w:ind w:left="0"/>
        <w:jc w:val="both"/>
      </w:pPr>
      <w:r>
        <w:rPr>
          <w:rFonts w:ascii="Times New Roman"/>
          <w:b w:val="false"/>
          <w:i w:val="false"/>
          <w:color w:val="000000"/>
          <w:sz w:val="28"/>
        </w:rPr>
        <w:t>
      списывается балансовая стоимость недостающих основных средств дебет счета 7420 "Расходы по выбытию долгосрочных активов" и кредит соответствующих субсчетов счета 2300 "Основные средства";</w:t>
      </w:r>
    </w:p>
    <w:p>
      <w:pPr>
        <w:spacing w:after="0"/>
        <w:ind w:left="0"/>
        <w:jc w:val="both"/>
      </w:pPr>
      <w:r>
        <w:rPr>
          <w:rFonts w:ascii="Times New Roman"/>
          <w:b w:val="false"/>
          <w:i w:val="false"/>
          <w:color w:val="000000"/>
          <w:sz w:val="28"/>
        </w:rPr>
        <w:t>
      списывается накопленная амортизация: дебет субсчета 2391 "Накопленная амортизация основных средств" и кредит соответствующего субсчета счета "Основные средства" Плана счетов (на сумму накопленной амортизации).";</w:t>
      </w:r>
    </w:p>
    <w:bookmarkStart w:name="z65" w:id="16"/>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280</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"Все  основные  средства  находятся на ответственном хранении должностных лиц, назначенных приказом руководителя государственного учреждения. Лица, ответственные за хранение объектов основных средств, ведут инвентарные списки основных средств и инвестиционной недвижимости по-объектно по форме ДА-13 Альбома форм. Ответственные лица следят за сохранностью основных средств и ведут учет всех изменений.";</w:t>
      </w:r>
    </w:p>
    <w:bookmarkStart w:name="z38" w:id="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"283. Инвентарные карточки форм ОС-6, ОС-9 Альбома форм регистрируются в описи инвентарных карточек по учету активов форма ДА-10 Альбома форм. Опись ведется в одном экземпляре. Записи в ней производятся в разрезе групп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активов в графе "Примечание" описи указывается дата (число, месяц, год) и номер мемориального ордера.";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"286.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незавершенного строительства и инвестиционной недвижимости оформляется согласно Альбому форм "Акт на списание основных средств, инвестиционной недвижимости" (форма ОС-3 Альбома форм), "Акт на списание автотранспортных средств" (форма ОС-4 Альбома форм), "Акт на списание с баланса инструментов, производственного и хозяйственного инвентаря" (форма 443 Альбома форм), "Акт на списание из библиотеки литературы в государственных учреждениях" (форма 444 Альбома форм).</w:t>
      </w:r>
    </w:p>
    <w:p>
      <w:pPr>
        <w:spacing w:after="0"/>
        <w:ind w:left="0"/>
        <w:jc w:val="both"/>
      </w:pPr>
      <w:r>
        <w:rPr>
          <w:rFonts w:ascii="Times New Roman"/>
          <w:b w:val="false"/>
          <w:i w:val="false"/>
          <w:color w:val="000000"/>
          <w:sz w:val="28"/>
        </w:rPr>
        <w:t>
      Акт на списание основных средств, инвестиционной недвижимости утверждает руководитель государственного учреждения. Разборка и демонтаж объектов основных средств, незавершенного строительства и инвестиционной недвижимости до утверждения актов на списание не допускается. Списание имущества государственных учреждений осуществляется в соответствии с законодательством Республики Казахстан о государственном имуществе.</w:t>
      </w:r>
    </w:p>
    <w:p>
      <w:pPr>
        <w:spacing w:after="0"/>
        <w:ind w:left="0"/>
        <w:jc w:val="both"/>
      </w:pPr>
      <w:r>
        <w:rPr>
          <w:rFonts w:ascii="Times New Roman"/>
          <w:b w:val="false"/>
          <w:i w:val="false"/>
          <w:color w:val="000000"/>
          <w:sz w:val="28"/>
        </w:rPr>
        <w:t>
      Материалы, полученные от разборки отдельных объектов основных средств и оставленных для хозяйственных нужд государственного учреждения, переквалифицируются в запасы и оформляются Актом об оприходовании запасов, полученных при разборке и демонтаже долгосрочных активов форма 429-р Альбома форм.</w:t>
      </w:r>
    </w:p>
    <w:p>
      <w:pPr>
        <w:spacing w:after="0"/>
        <w:ind w:left="0"/>
        <w:jc w:val="both"/>
      </w:pPr>
      <w:r>
        <w:rPr>
          <w:rFonts w:ascii="Times New Roman"/>
          <w:b w:val="false"/>
          <w:i w:val="false"/>
          <w:color w:val="000000"/>
          <w:sz w:val="28"/>
        </w:rPr>
        <w:t>
      Детали и узлы, изготовленные с применением драгоценных металлов, подлежат сдаче в специализированные предприятия, а детали и узлы, изготовленные из цветных металлов и не используемые для ремонта другого оборудования, подлежат сдаче организациям, на которые возложен сбор такого сырья. Списанные с баланса детали и узлы, изготовленные с применением драгоценных металлов, учитываются в соответствии с установленным порядком.";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"328. При учете биологических активов по фактическим затратам (себестоимости) после признания биологического актива учет производится по его себестоимости за минусом любой накопленной амортизации и любых накопленных в результате обесценения убытков.</w:t>
      </w:r>
    </w:p>
    <w:p>
      <w:pPr>
        <w:spacing w:after="0"/>
        <w:ind w:left="0"/>
        <w:jc w:val="both"/>
      </w:pPr>
      <w:r>
        <w:rPr>
          <w:rFonts w:ascii="Times New Roman"/>
          <w:b w:val="false"/>
          <w:i w:val="false"/>
          <w:color w:val="000000"/>
          <w:sz w:val="28"/>
        </w:rPr>
        <w:t>
      Амортизация биологических активов начисляется ежемесячно с  использованием ежемесячных норм амортизации, определенных исходя из установленных годовых норм, на регулярной основе до полного износа.</w:t>
      </w:r>
    </w:p>
    <w:p>
      <w:pPr>
        <w:spacing w:after="0"/>
        <w:ind w:left="0"/>
        <w:jc w:val="both"/>
      </w:pPr>
      <w:r>
        <w:rPr>
          <w:rFonts w:ascii="Times New Roman"/>
          <w:b w:val="false"/>
          <w:i w:val="false"/>
          <w:color w:val="000000"/>
          <w:sz w:val="28"/>
        </w:rPr>
        <w:t>
      Ликвидационная стоимость биологических активов равна нулю.</w:t>
      </w:r>
    </w:p>
    <w:p>
      <w:pPr>
        <w:spacing w:after="0"/>
        <w:ind w:left="0"/>
        <w:jc w:val="both"/>
      </w:pPr>
      <w:r>
        <w:rPr>
          <w:rFonts w:ascii="Times New Roman"/>
          <w:b w:val="false"/>
          <w:i w:val="false"/>
          <w:color w:val="000000"/>
          <w:sz w:val="28"/>
        </w:rPr>
        <w:t>
      Начисление амортизации приобретенных биологических активов производится с 1 числа месяца следующего за месяцем приобретения и прекращается с 1 числа месяца, следующего за месяцем выбытия биологического актива.</w:t>
      </w:r>
    </w:p>
    <w:p>
      <w:pPr>
        <w:spacing w:after="0"/>
        <w:ind w:left="0"/>
        <w:jc w:val="both"/>
      </w:pPr>
      <w:r>
        <w:rPr>
          <w:rFonts w:ascii="Times New Roman"/>
          <w:b w:val="false"/>
          <w:i w:val="false"/>
          <w:color w:val="000000"/>
          <w:sz w:val="28"/>
        </w:rPr>
        <w:t>
      Начисление амортизации биологического актива отражается записью дебет счета 7110 "Расходы по амортизации долгосрочных активов" и кредит субсчета 2631 "Накопленная амортизация биологических активов".";</w:t>
      </w:r>
    </w:p>
    <w:bookmarkStart w:name="z41" w:id="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331</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"Все биологические активы находятся на ответственном хранении лиц, назначенных приказом руководителя государственного учреждения. Ответственные лица ведут инвентарные списки биологических активов по объектно по форме БА-3 и БА-3А "Инвентарная карточка учета биологических активов (животные) в государственных учреждениях" и "Инвентарная карточка учета биологических активов (растения) в государственных учреждениях" Альбома форм. Ответственные лица следят за сохранностью и ведут учет всех изменений. Инвентарные карточки формы БА-3 и БА-3А Альбома форм регистрируются в описи инвентарных карточек по учету долгосрочных активов в государственных учреждениях формы ДА-10 Альбома форм.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"360. Государственное учреждение отражает выбытие нематериального актива корреспонденциями:</w:t>
      </w:r>
    </w:p>
    <w:p>
      <w:pPr>
        <w:spacing w:after="0"/>
        <w:ind w:left="0"/>
        <w:jc w:val="both"/>
      </w:pPr>
      <w:r>
        <w:rPr>
          <w:rFonts w:ascii="Times New Roman"/>
          <w:b w:val="false"/>
          <w:i w:val="false"/>
          <w:color w:val="000000"/>
          <w:sz w:val="28"/>
        </w:rPr>
        <w:t>
      дебет счета 7420 "Расходы по выбытию долгосрочных активов" и кредит соответствующего субсчета счета подраздела "Нематериальные активы" Плана счетов - на балансовую стоимость, одновременно дебет субсчета 2721 "Накопленная амортизация нематериальных активов" и кредит соответствующего субсчета счета подраздела "Нематериальные активы" Плана счетов - на сумму накопленной амортизации по данному активу. При наличии начисленного резерва на обесценение данного актива осуществляется запись по списанию убытка от обесценения: дебет субсчета  2722 "Резерв на обесценение нематериальных активов" и кредит счета 7440 "Расходы от обесценения активов";</w:t>
      </w:r>
    </w:p>
    <w:p>
      <w:pPr>
        <w:spacing w:after="0"/>
        <w:ind w:left="0"/>
        <w:jc w:val="both"/>
      </w:pPr>
      <w:r>
        <w:rPr>
          <w:rFonts w:ascii="Times New Roman"/>
          <w:b w:val="false"/>
          <w:i w:val="false"/>
          <w:color w:val="000000"/>
          <w:sz w:val="28"/>
        </w:rPr>
        <w:t>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отражает в учете: дебет субсчета 1231 "Краткосрочная дебиторская задолженность покупателей и заказчиков" и кредит счета 6320 "Доходы от выбытия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w:t>
      </w:r>
    </w:p>
    <w:bookmarkStart w:name="z44" w:id="1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363</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"Инвентарные карточки формы НОС-6 Альбома форм регистрируются в описи инвентарных карточек по учету долгосрочных активов в государственных учреждениях формы ДА-10 Альбома форм.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долгосрочных активов в графе "Примечание" описи указывается дата (число, месяц, год) и номер мемориального ордера.";</w:t>
      </w:r>
    </w:p>
    <w:bookmarkStart w:name="z45"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376</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"Авансом оплаченные расходы за будущие периоды подлежат систематическому распределению по периодам с признанием на расходы отчетного периода. Сумма платежей, относящаяся к текущему периоду (месяц, квартал) списывается с кредита счета 1420 "Расходы будущих периодов" в дебет счета 7140 "Прочие операционные расходы", 7130 "Расходы по аренде".";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384</w:t>
      </w:r>
      <w:r>
        <w:rPr>
          <w:rFonts w:ascii="Times New Roman"/>
          <w:b w:val="false"/>
          <w:i w:val="false"/>
          <w:color w:val="000000"/>
          <w:sz w:val="28"/>
        </w:rPr>
        <w:t xml:space="preserve"> и </w:t>
      </w:r>
      <w:r>
        <w:rPr>
          <w:rFonts w:ascii="Times New Roman"/>
          <w:b w:val="false"/>
          <w:i w:val="false"/>
          <w:color w:val="000000"/>
          <w:sz w:val="28"/>
        </w:rPr>
        <w:t>385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"384. Выделение планового финансирования по капитальным вложениям отражается по дебету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кредиту счета 6020 "Доходы от финансирования капитальных вложений".</w:t>
      </w:r>
    </w:p>
    <w:p>
      <w:pPr>
        <w:spacing w:after="0"/>
        <w:ind w:left="0"/>
        <w:jc w:val="both"/>
      </w:pPr>
      <w:r>
        <w:rPr>
          <w:rFonts w:ascii="Times New Roman"/>
          <w:b w:val="false"/>
          <w:i w:val="false"/>
          <w:color w:val="000000"/>
          <w:sz w:val="28"/>
        </w:rPr>
        <w:t>
      385. Получение администратором бюджетных программ финансирования по трансфертам для нижестоящего бюджета отражается по кредиту счета 6030 "Доходы по трансфертам", при этом дебетуется субсчет 1084 "Плановые назначения на принятие обязательств по трансфертам", 1093 "Плановые назначения на принятие обязательств по трансфертам".</w:t>
      </w:r>
    </w:p>
    <w:p>
      <w:pPr>
        <w:spacing w:after="0"/>
        <w:ind w:left="0"/>
        <w:jc w:val="both"/>
      </w:pPr>
      <w:r>
        <w:rPr>
          <w:rFonts w:ascii="Times New Roman"/>
          <w:b w:val="false"/>
          <w:i w:val="false"/>
          <w:color w:val="000000"/>
          <w:sz w:val="28"/>
        </w:rPr>
        <w:t>
      Начисление кредиторской задолженности нижестоящим бюджетом на сумму неиспользованных трансфертов в конце отчетного года отражается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p>
      <w:pPr>
        <w:spacing w:after="0"/>
        <w:ind w:left="0"/>
        <w:jc w:val="both"/>
      </w:pPr>
      <w:r>
        <w:rPr>
          <w:rFonts w:ascii="Times New Roman"/>
          <w:b w:val="false"/>
          <w:i w:val="false"/>
          <w:color w:val="000000"/>
          <w:sz w:val="28"/>
        </w:rPr>
        <w:t>
      В случае разрешения на доиспользование сумм трансфертов в следующем году производится запись по дебету субсчета 3133 "Краткосрочная кредиторская задолженность перед бюджетом по прочим операциям" и кредиту субсчета 5220 "Финансовый результат прошлых лет".</w:t>
      </w:r>
    </w:p>
    <w:p>
      <w:pPr>
        <w:spacing w:after="0"/>
        <w:ind w:left="0"/>
        <w:jc w:val="both"/>
      </w:pPr>
      <w:r>
        <w:rPr>
          <w:rFonts w:ascii="Times New Roman"/>
          <w:b w:val="false"/>
          <w:i w:val="false"/>
          <w:color w:val="000000"/>
          <w:sz w:val="28"/>
        </w:rPr>
        <w:t>
      Погашение кредиторской задолженности нижестоящим бюджетом на сумму возврата неиспользованных трансфертов в следующем году отражается по дебету субсчета 3133 "Краткосрочная кредиторская задолженность перед бюджетом по прочим операциям" и кредиту счета 1093 "Плановые назначения на принятие обязательств по трансфертам".";</w:t>
      </w:r>
    </w:p>
    <w:bookmarkStart w:name="z47" w:id="21"/>
    <w:p>
      <w:pPr>
        <w:spacing w:after="0"/>
        <w:ind w:left="0"/>
        <w:jc w:val="both"/>
      </w:pPr>
      <w:r>
        <w:rPr>
          <w:rFonts w:ascii="Times New Roman"/>
          <w:b w:val="false"/>
          <w:i w:val="false"/>
          <w:color w:val="000000"/>
          <w:sz w:val="28"/>
        </w:rPr>
        <w:t>
      дополнить пунктом 388-1 следующего содержания:</w:t>
      </w:r>
    </w:p>
    <w:bookmarkEnd w:id="21"/>
    <w:p>
      <w:pPr>
        <w:spacing w:after="0"/>
        <w:ind w:left="0"/>
        <w:jc w:val="both"/>
      </w:pPr>
      <w:r>
        <w:rPr>
          <w:rFonts w:ascii="Times New Roman"/>
          <w:b w:val="false"/>
          <w:i w:val="false"/>
          <w:color w:val="000000"/>
          <w:sz w:val="28"/>
        </w:rPr>
        <w:t>
      "388-1. Оплата прямым платежом за товары (работы, услуги) в рамках бюджетного инвестиционного проекта по грантам отражается: по дебету счета 1280 "Прочая краткосрочная дебиторская задолженность" и кредиту субсчета 6060 "Доходы по грантам",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Start w:name="z48" w:id="22"/>
    <w:p>
      <w:pPr>
        <w:spacing w:after="0"/>
        <w:ind w:left="0"/>
        <w:jc w:val="both"/>
      </w:pPr>
      <w:r>
        <w:rPr>
          <w:rFonts w:ascii="Times New Roman"/>
          <w:b w:val="false"/>
          <w:i w:val="false"/>
          <w:color w:val="000000"/>
          <w:sz w:val="28"/>
        </w:rPr>
        <w:t>
      дополнить пунктом 389-1 следующего содержания:</w:t>
      </w:r>
    </w:p>
    <w:bookmarkEnd w:id="22"/>
    <w:p>
      <w:pPr>
        <w:spacing w:after="0"/>
        <w:ind w:left="0"/>
        <w:jc w:val="both"/>
      </w:pPr>
      <w:r>
        <w:rPr>
          <w:rFonts w:ascii="Times New Roman"/>
          <w:b w:val="false"/>
          <w:i w:val="false"/>
          <w:color w:val="000000"/>
          <w:sz w:val="28"/>
        </w:rPr>
        <w:t>
      "389-1. Оплата прямым платежом за товары (работы, услуги) в рамках бюджетного инвестиционного проекта по внешним займам отражается: по дебету счета 1280 "Прочая краткосрочная дебиторская задолженность" и кредиту субсчета 6070 "Доходы от финансирования за счет внешних займов",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"412. Государственное учреждение обязано расходовать бюджетные средства в строгом соответствии с целевым назначением, предусмотренными утвержденными планами финансирования.</w:t>
      </w:r>
    </w:p>
    <w:p>
      <w:pPr>
        <w:spacing w:after="0"/>
        <w:ind w:left="0"/>
        <w:jc w:val="both"/>
      </w:pPr>
      <w:r>
        <w:rPr>
          <w:rFonts w:ascii="Times New Roman"/>
          <w:b w:val="false"/>
          <w:i w:val="false"/>
          <w:color w:val="000000"/>
          <w:sz w:val="28"/>
        </w:rPr>
        <w:t>
      Учет расходов по бюджету ведется по учреждению, программе, подпрограмме и спецификам бюджетной классификации.</w:t>
      </w:r>
    </w:p>
    <w:p>
      <w:pPr>
        <w:spacing w:after="0"/>
        <w:ind w:left="0"/>
        <w:jc w:val="both"/>
      </w:pPr>
      <w:r>
        <w:rPr>
          <w:rFonts w:ascii="Times New Roman"/>
          <w:b w:val="false"/>
          <w:i w:val="false"/>
          <w:color w:val="000000"/>
          <w:sz w:val="28"/>
        </w:rPr>
        <w:t>
      413. Для учета расходов государственного учреждения предназначены счета:</w:t>
      </w:r>
    </w:p>
    <w:p>
      <w:pPr>
        <w:spacing w:after="0"/>
        <w:ind w:left="0"/>
        <w:jc w:val="both"/>
      </w:pPr>
      <w:r>
        <w:rPr>
          <w:rFonts w:ascii="Times New Roman"/>
          <w:b w:val="false"/>
          <w:i w:val="false"/>
          <w:color w:val="000000"/>
          <w:sz w:val="28"/>
        </w:rPr>
        <w:t>
      7010 "Расходы на оплату труда";</w:t>
      </w:r>
    </w:p>
    <w:p>
      <w:pPr>
        <w:spacing w:after="0"/>
        <w:ind w:left="0"/>
        <w:jc w:val="both"/>
      </w:pPr>
      <w:r>
        <w:rPr>
          <w:rFonts w:ascii="Times New Roman"/>
          <w:b w:val="false"/>
          <w:i w:val="false"/>
          <w:color w:val="000000"/>
          <w:sz w:val="28"/>
        </w:rPr>
        <w:t>
      7020 "Расходы по выплате стипендии";</w:t>
      </w:r>
    </w:p>
    <w:p>
      <w:pPr>
        <w:spacing w:after="0"/>
        <w:ind w:left="0"/>
        <w:jc w:val="both"/>
      </w:pPr>
      <w:r>
        <w:rPr>
          <w:rFonts w:ascii="Times New Roman"/>
          <w:b w:val="false"/>
          <w:i w:val="false"/>
          <w:color w:val="000000"/>
          <w:sz w:val="28"/>
        </w:rPr>
        <w:t>
      7030 "Расходы на дополнительно установленные пенсионные взносы";</w:t>
      </w:r>
    </w:p>
    <w:p>
      <w:pPr>
        <w:spacing w:after="0"/>
        <w:ind w:left="0"/>
        <w:jc w:val="both"/>
      </w:pPr>
      <w:r>
        <w:rPr>
          <w:rFonts w:ascii="Times New Roman"/>
          <w:b w:val="false"/>
          <w:i w:val="false"/>
          <w:color w:val="000000"/>
          <w:sz w:val="28"/>
        </w:rPr>
        <w:t>
      7040 "Расходы на социальный налог";</w:t>
      </w:r>
    </w:p>
    <w:p>
      <w:pPr>
        <w:spacing w:after="0"/>
        <w:ind w:left="0"/>
        <w:jc w:val="both"/>
      </w:pPr>
      <w:r>
        <w:rPr>
          <w:rFonts w:ascii="Times New Roman"/>
          <w:b w:val="false"/>
          <w:i w:val="false"/>
          <w:color w:val="000000"/>
          <w:sz w:val="28"/>
        </w:rPr>
        <w:t>
      7050 "Расходы на обязательное страхование";</w:t>
      </w:r>
    </w:p>
    <w:p>
      <w:pPr>
        <w:spacing w:after="0"/>
        <w:ind w:left="0"/>
        <w:jc w:val="both"/>
      </w:pPr>
      <w:r>
        <w:rPr>
          <w:rFonts w:ascii="Times New Roman"/>
          <w:b w:val="false"/>
          <w:i w:val="false"/>
          <w:color w:val="000000"/>
          <w:sz w:val="28"/>
        </w:rPr>
        <w:t>
      7060 "Расходы по запасам";</w:t>
      </w:r>
    </w:p>
    <w:p>
      <w:pPr>
        <w:spacing w:after="0"/>
        <w:ind w:left="0"/>
        <w:jc w:val="both"/>
      </w:pPr>
      <w:r>
        <w:rPr>
          <w:rFonts w:ascii="Times New Roman"/>
          <w:b w:val="false"/>
          <w:i w:val="false"/>
          <w:color w:val="000000"/>
          <w:sz w:val="28"/>
        </w:rPr>
        <w:t>
      7070 "Расходы на командировки";</w:t>
      </w:r>
    </w:p>
    <w:p>
      <w:pPr>
        <w:spacing w:after="0"/>
        <w:ind w:left="0"/>
        <w:jc w:val="both"/>
      </w:pPr>
      <w:r>
        <w:rPr>
          <w:rFonts w:ascii="Times New Roman"/>
          <w:b w:val="false"/>
          <w:i w:val="false"/>
          <w:color w:val="000000"/>
          <w:sz w:val="28"/>
        </w:rPr>
        <w:t>
      7080 "Расходы по коммунальным платежам и прочим услугам";</w:t>
      </w:r>
    </w:p>
    <w:p>
      <w:pPr>
        <w:spacing w:after="0"/>
        <w:ind w:left="0"/>
        <w:jc w:val="both"/>
      </w:pPr>
      <w:r>
        <w:rPr>
          <w:rFonts w:ascii="Times New Roman"/>
          <w:b w:val="false"/>
          <w:i w:val="false"/>
          <w:color w:val="000000"/>
          <w:sz w:val="28"/>
        </w:rPr>
        <w:t>
      7090 "Расходы на текущий ремонт";</w:t>
      </w:r>
    </w:p>
    <w:p>
      <w:pPr>
        <w:spacing w:after="0"/>
        <w:ind w:left="0"/>
        <w:jc w:val="both"/>
      </w:pPr>
      <w:r>
        <w:rPr>
          <w:rFonts w:ascii="Times New Roman"/>
          <w:b w:val="false"/>
          <w:i w:val="false"/>
          <w:color w:val="000000"/>
          <w:sz w:val="28"/>
        </w:rPr>
        <w:t>
      7110 "Расходы по амортизации долгосрочных активов";</w:t>
      </w:r>
    </w:p>
    <w:p>
      <w:pPr>
        <w:spacing w:after="0"/>
        <w:ind w:left="0"/>
        <w:jc w:val="both"/>
      </w:pPr>
      <w:r>
        <w:rPr>
          <w:rFonts w:ascii="Times New Roman"/>
          <w:b w:val="false"/>
          <w:i w:val="false"/>
          <w:color w:val="000000"/>
          <w:sz w:val="28"/>
        </w:rPr>
        <w:t>
      7120 "Расходы по расчетам с бюджетом";</w:t>
      </w:r>
    </w:p>
    <w:p>
      <w:pPr>
        <w:spacing w:after="0"/>
        <w:ind w:left="0"/>
        <w:jc w:val="both"/>
      </w:pPr>
      <w:r>
        <w:rPr>
          <w:rFonts w:ascii="Times New Roman"/>
          <w:b w:val="false"/>
          <w:i w:val="false"/>
          <w:color w:val="000000"/>
          <w:sz w:val="28"/>
        </w:rPr>
        <w:t>
      7130 "Расходы по аренде";</w:t>
      </w:r>
    </w:p>
    <w:p>
      <w:pPr>
        <w:spacing w:after="0"/>
        <w:ind w:left="0"/>
        <w:jc w:val="both"/>
      </w:pPr>
      <w:r>
        <w:rPr>
          <w:rFonts w:ascii="Times New Roman"/>
          <w:b w:val="false"/>
          <w:i w:val="false"/>
          <w:color w:val="000000"/>
          <w:sz w:val="28"/>
        </w:rPr>
        <w:t>
      7140 "Прочие операционные расходы";</w:t>
      </w:r>
    </w:p>
    <w:p>
      <w:pPr>
        <w:spacing w:after="0"/>
        <w:ind w:left="0"/>
        <w:jc w:val="both"/>
      </w:pPr>
      <w:r>
        <w:rPr>
          <w:rFonts w:ascii="Times New Roman"/>
          <w:b w:val="false"/>
          <w:i w:val="false"/>
          <w:color w:val="000000"/>
          <w:sz w:val="28"/>
        </w:rPr>
        <w:t>
      7210 "Расходы по трансфертам";</w:t>
      </w:r>
    </w:p>
    <w:p>
      <w:pPr>
        <w:spacing w:after="0"/>
        <w:ind w:left="0"/>
        <w:jc w:val="both"/>
      </w:pPr>
      <w:r>
        <w:rPr>
          <w:rFonts w:ascii="Times New Roman"/>
          <w:b w:val="false"/>
          <w:i w:val="false"/>
          <w:color w:val="000000"/>
          <w:sz w:val="28"/>
        </w:rPr>
        <w:t>
      7220 "Расходы по выплатам пенсий и пособий";</w:t>
      </w:r>
    </w:p>
    <w:p>
      <w:pPr>
        <w:spacing w:after="0"/>
        <w:ind w:left="0"/>
        <w:jc w:val="both"/>
      </w:pPr>
      <w:r>
        <w:rPr>
          <w:rFonts w:ascii="Times New Roman"/>
          <w:b w:val="false"/>
          <w:i w:val="false"/>
          <w:color w:val="000000"/>
          <w:sz w:val="28"/>
        </w:rPr>
        <w:t>
      7230 "Расходы по субсидиям";</w:t>
      </w:r>
    </w:p>
    <w:p>
      <w:pPr>
        <w:spacing w:after="0"/>
        <w:ind w:left="0"/>
        <w:jc w:val="both"/>
      </w:pPr>
      <w:r>
        <w:rPr>
          <w:rFonts w:ascii="Times New Roman"/>
          <w:b w:val="false"/>
          <w:i w:val="false"/>
          <w:color w:val="000000"/>
          <w:sz w:val="28"/>
        </w:rPr>
        <w:t>
      7240 "Расходы по трансфертам общего характера";</w:t>
      </w:r>
    </w:p>
    <w:p>
      <w:pPr>
        <w:spacing w:after="0"/>
        <w:ind w:left="0"/>
        <w:jc w:val="both"/>
      </w:pPr>
      <w:r>
        <w:rPr>
          <w:rFonts w:ascii="Times New Roman"/>
          <w:b w:val="false"/>
          <w:i w:val="false"/>
          <w:color w:val="000000"/>
          <w:sz w:val="28"/>
        </w:rPr>
        <w:t>
      7310 "Расходы по вознаграждениям";</w:t>
      </w:r>
    </w:p>
    <w:p>
      <w:pPr>
        <w:spacing w:after="0"/>
        <w:ind w:left="0"/>
        <w:jc w:val="both"/>
      </w:pPr>
      <w:r>
        <w:rPr>
          <w:rFonts w:ascii="Times New Roman"/>
          <w:b w:val="false"/>
          <w:i w:val="false"/>
          <w:color w:val="000000"/>
          <w:sz w:val="28"/>
        </w:rPr>
        <w:t>
      7320 "Прочие расходы по управлению активами";</w:t>
      </w:r>
    </w:p>
    <w:p>
      <w:pPr>
        <w:spacing w:after="0"/>
        <w:ind w:left="0"/>
        <w:jc w:val="both"/>
      </w:pPr>
      <w:r>
        <w:rPr>
          <w:rFonts w:ascii="Times New Roman"/>
          <w:b w:val="false"/>
          <w:i w:val="false"/>
          <w:color w:val="000000"/>
          <w:sz w:val="28"/>
        </w:rPr>
        <w:t>
      7410 "Расходы от изменения справедливой стоимости";</w:t>
      </w:r>
    </w:p>
    <w:p>
      <w:pPr>
        <w:spacing w:after="0"/>
        <w:ind w:left="0"/>
        <w:jc w:val="both"/>
      </w:pPr>
      <w:r>
        <w:rPr>
          <w:rFonts w:ascii="Times New Roman"/>
          <w:b w:val="false"/>
          <w:i w:val="false"/>
          <w:color w:val="000000"/>
          <w:sz w:val="28"/>
        </w:rPr>
        <w:t>
      7420 "Расходы по выбытию долгосрочных активов";</w:t>
      </w:r>
    </w:p>
    <w:p>
      <w:pPr>
        <w:spacing w:after="0"/>
        <w:ind w:left="0"/>
        <w:jc w:val="both"/>
      </w:pPr>
      <w:r>
        <w:rPr>
          <w:rFonts w:ascii="Times New Roman"/>
          <w:b w:val="false"/>
          <w:i w:val="false"/>
          <w:color w:val="000000"/>
          <w:sz w:val="28"/>
        </w:rPr>
        <w:t>
      7430 "Расходы по курсовой разнице";</w:t>
      </w:r>
    </w:p>
    <w:p>
      <w:pPr>
        <w:spacing w:after="0"/>
        <w:ind w:left="0"/>
        <w:jc w:val="both"/>
      </w:pPr>
      <w:r>
        <w:rPr>
          <w:rFonts w:ascii="Times New Roman"/>
          <w:b w:val="false"/>
          <w:i w:val="false"/>
          <w:color w:val="000000"/>
          <w:sz w:val="28"/>
        </w:rPr>
        <w:t>
      7440 "Расходы от обесценения активов";</w:t>
      </w:r>
    </w:p>
    <w:p>
      <w:pPr>
        <w:spacing w:after="0"/>
        <w:ind w:left="0"/>
        <w:jc w:val="both"/>
      </w:pPr>
      <w:r>
        <w:rPr>
          <w:rFonts w:ascii="Times New Roman"/>
          <w:b w:val="false"/>
          <w:i w:val="false"/>
          <w:color w:val="000000"/>
          <w:sz w:val="28"/>
        </w:rPr>
        <w:t>
      7450 "Расходы по созданию резервов";</w:t>
      </w:r>
    </w:p>
    <w:p>
      <w:pPr>
        <w:spacing w:after="0"/>
        <w:ind w:left="0"/>
        <w:jc w:val="both"/>
      </w:pPr>
      <w:r>
        <w:rPr>
          <w:rFonts w:ascii="Times New Roman"/>
          <w:b w:val="false"/>
          <w:i w:val="false"/>
          <w:color w:val="000000"/>
          <w:sz w:val="28"/>
        </w:rPr>
        <w:t>
      7460 "Прочие расходы".";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"416. На счетах подраздела 7200 "Расходы по бюджетным выплатам" учитываются расходы государственного учреждения по трансфертам, субсидиям, выплатам пенсий и пособий.";</w:t>
      </w:r>
    </w:p>
    <w:bookmarkStart w:name="z51"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471</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"471. Финансирование капитальных вложений признается при выделении государственному учреждению плановых назначений на принятие обязательств по капитальным вложениям и отражается записью: дебет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 субсчета счета 6020 "Доходы от финансирования капитальных вложений".";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"473. В конце отчетного года остатки на счетах планового назначения на капитальные вложения подлежат закрытию: дебет счета 6090 "Возврат остатков бюджетных средств" и кредит субсчетов 1082 "Плановые назначения на принятие обязательств по капитальным вложениям" или 1092 "Плановые назначения на принятие обязательств по капитальным вложениям".";</w:t>
      </w:r>
    </w:p>
    <w:bookmarkStart w:name="z54" w:id="24"/>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479</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законодательством Республики Казахстан, и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509</w:t>
      </w:r>
      <w:r>
        <w:rPr>
          <w:rFonts w:ascii="Times New Roman"/>
          <w:b w:val="false"/>
          <w:i w:val="false"/>
          <w:color w:val="000000"/>
          <w:sz w:val="28"/>
        </w:rPr>
        <w:t xml:space="preserve"> и </w:t>
      </w:r>
      <w:r>
        <w:rPr>
          <w:rFonts w:ascii="Times New Roman"/>
          <w:b w:val="false"/>
          <w:i w:val="false"/>
          <w:color w:val="000000"/>
          <w:sz w:val="28"/>
        </w:rPr>
        <w:t>510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"506. Расчеты с поставщиком за долгосрочные активы и запасы в порядке централизованного снабжения государственных учреждений заказчик учитывает на счете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p>
      <w:pPr>
        <w:spacing w:after="0"/>
        <w:ind w:left="0"/>
        <w:jc w:val="both"/>
      </w:pPr>
      <w:r>
        <w:rPr>
          <w:rFonts w:ascii="Times New Roman"/>
          <w:b w:val="false"/>
          <w:i w:val="false"/>
          <w:color w:val="000000"/>
          <w:sz w:val="28"/>
        </w:rPr>
        <w:t>
      507. На основании представленных документов (счетов, накладных и других документов), полученных от поставщика на отправленные ценности грузополучателю, Заказчик высылает грузополучателю или централизованной бухгалтерии извещение по форме 280 Альбома форм. К извещению прилагается копия счета поставщика на отправленные в адрес грузополучателя материальные ценности.</w:t>
      </w:r>
    </w:p>
    <w:p>
      <w:pPr>
        <w:spacing w:after="0"/>
        <w:ind w:left="0"/>
        <w:jc w:val="both"/>
      </w:pPr>
      <w:r>
        <w:rPr>
          <w:rFonts w:ascii="Times New Roman"/>
          <w:b w:val="false"/>
          <w:i w:val="false"/>
          <w:color w:val="000000"/>
          <w:sz w:val="28"/>
        </w:rPr>
        <w:t>
      508. Бухгалтерия грузополучателя на основании извещения и копии счета поставщика на отправленные материальные ценности в адрес грузополучателя производит следующие записи:</w:t>
      </w:r>
    </w:p>
    <w:p>
      <w:pPr>
        <w:spacing w:after="0"/>
        <w:ind w:left="0"/>
        <w:jc w:val="both"/>
      </w:pPr>
      <w:r>
        <w:rPr>
          <w:rFonts w:ascii="Times New Roman"/>
          <w:b w:val="false"/>
          <w:i w:val="false"/>
          <w:color w:val="000000"/>
          <w:sz w:val="28"/>
        </w:rPr>
        <w:t>
      на сумму поступивших активов дебетует соответствующий субсчет/счета долгосрочных активов Плана счетов, а также возвратной тары и кредитует 6330 "Доходы от безвозмездного получения активов";</w:t>
      </w:r>
    </w:p>
    <w:p>
      <w:pPr>
        <w:spacing w:after="0"/>
        <w:ind w:left="0"/>
        <w:jc w:val="both"/>
      </w:pPr>
      <w:r>
        <w:rPr>
          <w:rFonts w:ascii="Times New Roman"/>
          <w:b w:val="false"/>
          <w:i w:val="false"/>
          <w:color w:val="000000"/>
          <w:sz w:val="28"/>
        </w:rPr>
        <w:t>
      грузополучатель, на сумму отправленных поставщиком ценностей, но не поступивших к моменту получения извещения, дебетует счет 1350 "Запасы в пути" и кредитует счет 6330 "Доходы от безвозмездного получения активов". По получении этих ценностей дебетуются соответствующие субсчета счета 1310 "Материалы" и кредитуется счет 1350 "Запасы в пути".</w:t>
      </w:r>
    </w:p>
    <w:p>
      <w:pPr>
        <w:spacing w:after="0"/>
        <w:ind w:left="0"/>
        <w:jc w:val="both"/>
      </w:pPr>
      <w:r>
        <w:rPr>
          <w:rFonts w:ascii="Times New Roman"/>
          <w:b w:val="false"/>
          <w:i w:val="false"/>
          <w:color w:val="000000"/>
          <w:sz w:val="28"/>
        </w:rPr>
        <w:t>
      Данная запись производится с учетом условий поставки, указанных в извещении по форме 280 Альбома форм.</w:t>
      </w:r>
    </w:p>
    <w:p>
      <w:pPr>
        <w:spacing w:after="0"/>
        <w:ind w:left="0"/>
        <w:jc w:val="both"/>
      </w:pPr>
      <w:r>
        <w:rPr>
          <w:rFonts w:ascii="Times New Roman"/>
          <w:b w:val="false"/>
          <w:i w:val="false"/>
          <w:color w:val="000000"/>
          <w:sz w:val="28"/>
        </w:rPr>
        <w:t>
      Бухгалтерская служба грузополучателя после приемки материальных ценностей немедленно высылает ответное извещение о взятии на учет полученных ценностей по форме 280 Альбома форм.</w:t>
      </w:r>
    </w:p>
    <w:p>
      <w:pPr>
        <w:spacing w:after="0"/>
        <w:ind w:left="0"/>
        <w:jc w:val="both"/>
      </w:pPr>
      <w:r>
        <w:rPr>
          <w:rFonts w:ascii="Times New Roman"/>
          <w:b w:val="false"/>
          <w:i w:val="false"/>
          <w:color w:val="000000"/>
          <w:sz w:val="28"/>
        </w:rPr>
        <w:t>
      509. После получения от грузополучателя ответного извещения бухгалтерская служба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их принятии, оформляются акты.</w:t>
      </w:r>
    </w:p>
    <w:p>
      <w:pPr>
        <w:spacing w:after="0"/>
        <w:ind w:left="0"/>
        <w:jc w:val="both"/>
      </w:pPr>
      <w:r>
        <w:rPr>
          <w:rFonts w:ascii="Times New Roman"/>
          <w:b w:val="false"/>
          <w:i w:val="false"/>
          <w:color w:val="000000"/>
          <w:sz w:val="28"/>
        </w:rPr>
        <w:t>
      510. При отправке поставщику возвратной тары бухгалтерская служба грузополучателя высылает заказчику для расчетов с поставщиком все документы, подтверждающие отправку тары с указанием ее количества, цены и стоимости. По этим операциям грузополучатель производит записи по дебету счета 6360 "Прочие доходы" и кредиту субсчета 1319 "Прочие материалы" на сумму возвратной тары.</w:t>
      </w:r>
    </w:p>
    <w:p>
      <w:pPr>
        <w:spacing w:after="0"/>
        <w:ind w:left="0"/>
        <w:jc w:val="both"/>
      </w:pPr>
      <w:r>
        <w:rPr>
          <w:rFonts w:ascii="Times New Roman"/>
          <w:b w:val="false"/>
          <w:i w:val="false"/>
          <w:color w:val="000000"/>
          <w:sz w:val="28"/>
        </w:rPr>
        <w:t>
      Заказчик по этим операциям производит следующие записи:</w:t>
      </w:r>
    </w:p>
    <w:p>
      <w:pPr>
        <w:spacing w:after="0"/>
        <w:ind w:left="0"/>
        <w:jc w:val="both"/>
      </w:pPr>
      <w:r>
        <w:rPr>
          <w:rFonts w:ascii="Times New Roman"/>
          <w:b w:val="false"/>
          <w:i w:val="false"/>
          <w:color w:val="000000"/>
          <w:sz w:val="28"/>
        </w:rPr>
        <w:t>
      по получении документов от грузополучателя на отправленную возвратную тару и предъявлении за нее счета поставщику (по цене приобретения тары) дебетует счет 3210 "Краткосрочная кредиторская задолженность поставщикам и подрядчикам" - на сумму предъявленного счета и кредитует счет 7460 "Прочие расходы", на сумму разницы между ценой приобретения тары и ценой, по которой возвращена тара поставщику, дебетует счет 7460 "Прочие расходы" и кредитует счет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при получении денег за возвратную тару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Если возвратная тара приобреталась в прошлом году, заказчик эту сумму вносит в доход бюджета, из которого он финансируется.";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и </w:t>
      </w:r>
      <w:r>
        <w:rPr>
          <w:rFonts w:ascii="Times New Roman"/>
          <w:b w:val="false"/>
          <w:i w:val="false"/>
          <w:color w:val="000000"/>
          <w:sz w:val="28"/>
        </w:rPr>
        <w:t>516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"513. На основании полученных от поставщика оправдательных  документов (счетов, накладных и других документов) на отправленные ценности грузополучателю Заказчик высылает грузополучателю или централизованной бухгалтерии извещение по форме 280 Альбома форм.</w:t>
      </w:r>
    </w:p>
    <w:p>
      <w:pPr>
        <w:spacing w:after="0"/>
        <w:ind w:left="0"/>
        <w:jc w:val="both"/>
      </w:pPr>
      <w:r>
        <w:rPr>
          <w:rFonts w:ascii="Times New Roman"/>
          <w:b w:val="false"/>
          <w:i w:val="false"/>
          <w:color w:val="000000"/>
          <w:sz w:val="28"/>
        </w:rPr>
        <w:t>
      При этом заказчик высылает бухгалтерской службе грузополучателя извещение по форме 280 Альбома форм. К извещению прилагается копия счета поставщика на отправленные ценности.</w:t>
      </w:r>
    </w:p>
    <w:p>
      <w:pPr>
        <w:spacing w:after="0"/>
        <w:ind w:left="0"/>
        <w:jc w:val="both"/>
      </w:pPr>
      <w:r>
        <w:rPr>
          <w:rFonts w:ascii="Times New Roman"/>
          <w:b w:val="false"/>
          <w:i w:val="false"/>
          <w:color w:val="000000"/>
          <w:sz w:val="28"/>
        </w:rPr>
        <w:t>
      514. Бухгалтерская служба грузополучателя по получении извещения и копии счета поставщика на отправленные материальные ценности производит следующие записи:</w:t>
      </w:r>
    </w:p>
    <w:p>
      <w:pPr>
        <w:spacing w:after="0"/>
        <w:ind w:left="0"/>
        <w:jc w:val="both"/>
      </w:pPr>
      <w:r>
        <w:rPr>
          <w:rFonts w:ascii="Times New Roman"/>
          <w:b w:val="false"/>
          <w:i w:val="false"/>
          <w:color w:val="000000"/>
          <w:sz w:val="28"/>
        </w:rPr>
        <w:t>
      на сумму поступивших долгосрочных активов, дебетует субсчет/ счета долгосрочных активов Плана счетов и кредитует 6360 "Прочие доходы";</w:t>
      </w:r>
    </w:p>
    <w:p>
      <w:pPr>
        <w:spacing w:after="0"/>
        <w:ind w:left="0"/>
        <w:jc w:val="both"/>
      </w:pPr>
      <w:r>
        <w:rPr>
          <w:rFonts w:ascii="Times New Roman"/>
          <w:b w:val="false"/>
          <w:i w:val="false"/>
          <w:color w:val="000000"/>
          <w:sz w:val="28"/>
        </w:rPr>
        <w:t>
      на сумму поступивших материалов или возвратной тары, белья, постельных принадлежностей, одежды и обуви дебетует соответствующие субсчета счета 1310 "Материалы" и кредитует счет 6360 "Прочие доходы".</w:t>
      </w:r>
    </w:p>
    <w:p>
      <w:pPr>
        <w:spacing w:after="0"/>
        <w:ind w:left="0"/>
        <w:jc w:val="both"/>
      </w:pPr>
      <w:r>
        <w:rPr>
          <w:rFonts w:ascii="Times New Roman"/>
          <w:b w:val="false"/>
          <w:i w:val="false"/>
          <w:color w:val="000000"/>
          <w:sz w:val="28"/>
        </w:rPr>
        <w:t>
      Грузополучатель, на сумму отправленных поставщиком в адрес грузополучателя ценностей, но не поступивших к моменту получения извещения, дебетует счет 1350 "Запасы в пути" и кредитует счет 6360 "Прочие доходы". Данная запись производится с учетом условий поставки, указанных в указанных в извещении по форме 280 Альбома форм.</w:t>
      </w:r>
    </w:p>
    <w:p>
      <w:pPr>
        <w:spacing w:after="0"/>
        <w:ind w:left="0"/>
        <w:jc w:val="both"/>
      </w:pPr>
      <w:r>
        <w:rPr>
          <w:rFonts w:ascii="Times New Roman"/>
          <w:b w:val="false"/>
          <w:i w:val="false"/>
          <w:color w:val="000000"/>
          <w:sz w:val="28"/>
        </w:rPr>
        <w:t>
      По получении этих ценностей делаются следующие записи на сумму поступивших материалов или возвратной тары дебетуются соответствующие субсчета счета 1310 "Материалы" и кредитуется счет 1350 "Запасы в пути".</w:t>
      </w:r>
    </w:p>
    <w:p>
      <w:pPr>
        <w:spacing w:after="0"/>
        <w:ind w:left="0"/>
        <w:jc w:val="both"/>
      </w:pPr>
      <w:r>
        <w:rPr>
          <w:rFonts w:ascii="Times New Roman"/>
          <w:b w:val="false"/>
          <w:i w:val="false"/>
          <w:color w:val="000000"/>
          <w:sz w:val="28"/>
        </w:rPr>
        <w:t>
      515. Бухгалтерская служба грузополучателя по приемке активов обязана немедленно выслать заказчику ответное извещение по форме 280 Альбома форм о принятии на учет поступивших ценностей в порядке централизованного снабжения.</w:t>
      </w:r>
    </w:p>
    <w:p>
      <w:pPr>
        <w:spacing w:after="0"/>
        <w:ind w:left="0"/>
        <w:jc w:val="both"/>
      </w:pPr>
      <w:r>
        <w:rPr>
          <w:rFonts w:ascii="Times New Roman"/>
          <w:b w:val="false"/>
          <w:i w:val="false"/>
          <w:color w:val="000000"/>
          <w:sz w:val="28"/>
        </w:rPr>
        <w:t>
      После получения от грузополучателя ответного извещения бухгалтерской службой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приемке ценностей, оформляются акты.</w:t>
      </w:r>
    </w:p>
    <w:p>
      <w:pPr>
        <w:spacing w:after="0"/>
        <w:ind w:left="0"/>
        <w:jc w:val="both"/>
      </w:pPr>
      <w:r>
        <w:rPr>
          <w:rFonts w:ascii="Times New Roman"/>
          <w:b w:val="false"/>
          <w:i w:val="false"/>
          <w:color w:val="000000"/>
          <w:sz w:val="28"/>
        </w:rPr>
        <w:t>
      516. При отправке поставщику возвратной тары бухгалтерская служба грузополучателя высылает заказчику для расчетов с поставщиками все документы, подтверждающие отправку тары, с указанием ее количества, цены, стоимости и по этим операциям производит запись в дебет счета 6360 "Прочие доходы" и кредит субсчета 1319 "Прочие материалы".</w:t>
      </w:r>
    </w:p>
    <w:p>
      <w:pPr>
        <w:spacing w:after="0"/>
        <w:ind w:left="0"/>
        <w:jc w:val="both"/>
      </w:pPr>
      <w:r>
        <w:rPr>
          <w:rFonts w:ascii="Times New Roman"/>
          <w:b w:val="false"/>
          <w:i w:val="false"/>
          <w:color w:val="000000"/>
          <w:sz w:val="28"/>
        </w:rPr>
        <w:t>
      Заказчик по этим операциям в учете производит следующие записи:</w:t>
      </w:r>
    </w:p>
    <w:p>
      <w:pPr>
        <w:spacing w:after="0"/>
        <w:ind w:left="0"/>
        <w:jc w:val="both"/>
      </w:pPr>
      <w:r>
        <w:rPr>
          <w:rFonts w:ascii="Times New Roman"/>
          <w:b w:val="false"/>
          <w:i w:val="false"/>
          <w:color w:val="000000"/>
          <w:sz w:val="28"/>
        </w:rPr>
        <w:t>
      по получении документов от бухгалтерской службы грузополучателя на отправленную возвратную тару и предъявлении за нее счета поставщику дебетует 3210 "Краткосрочная кредиторская задолженность поставщикам и подрядчикам" (поставщик) и кредитует счет 7460 "Прочие расходы";</w:t>
      </w:r>
    </w:p>
    <w:p>
      <w:pPr>
        <w:spacing w:after="0"/>
        <w:ind w:left="0"/>
        <w:jc w:val="both"/>
      </w:pPr>
      <w:r>
        <w:rPr>
          <w:rFonts w:ascii="Times New Roman"/>
          <w:b w:val="false"/>
          <w:i w:val="false"/>
          <w:color w:val="000000"/>
          <w:sz w:val="28"/>
        </w:rPr>
        <w:t>
      при получении денег за возвратную тару от поставщика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В тех случаях, когда возвратная тара приобреталась в прошлом году, заказчик эту сумму вносит в доход бюджета, из которого он финансируется.";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531</w:t>
      </w:r>
      <w:r>
        <w:rPr>
          <w:rFonts w:ascii="Times New Roman"/>
          <w:b w:val="false"/>
          <w:i w:val="false"/>
          <w:color w:val="000000"/>
          <w:sz w:val="28"/>
        </w:rPr>
        <w:t xml:space="preserve"> исключить.</w:t>
      </w:r>
    </w:p>
    <w:bookmarkStart w:name="z59" w:id="25"/>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60" w:id="26"/>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