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8110" w14:textId="7ff8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норматива по определению стоимости проектных работ для строительства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от 15 декабря 2015 года № 399-нқ. Зарегистрирован в Министерстве юстиции Республики Казахстан 20 января 2016 года № 12887. Утратил силу приказом Председателя Комитета по делам строительства и жилищно-коммунального хозяйства Министерства национальной экономики Республики Казахстан от 28 ноября 2016 года № 232-нқ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Председателя Комитета по делам строительства и жилищно-коммунального хозяйства Министерства национальной экономики РК от 28.11.2016 </w:t>
      </w:r>
      <w:r>
        <w:rPr>
          <w:rFonts w:ascii="Times New Roman"/>
          <w:b w:val="false"/>
          <w:i w:val="false"/>
          <w:color w:val="ff0000"/>
          <w:sz w:val="28"/>
        </w:rPr>
        <w:t>№ 232-нқ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№ 1011,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Комитете по делам строительства, жилищно-коммунального хозяйства и управления земельными ресурсами Министерства национальной экономики Республики Казахстан утвержденным приказом Министра национальной экономики Республики Казахстан от 29 сентября 2014 года № 30 (зарегистрированный в Реестре государственной регистрации нормативных правовых актов под № 9778),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норматив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стоимости проектных работ для строительства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сметных норм в строительстве Комитета по делам строительства, жилищно-коммунального хозяйства и управления земельными ресурсами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М. Жайымбетов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делам строительства, жилищно-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коммунального хозяйства и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земельными ресурсами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экономики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15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399-нқ    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норматив по определению стоимости проектных</w:t>
      </w:r>
      <w:r>
        <w:br/>
      </w:r>
      <w:r>
        <w:rPr>
          <w:rFonts w:ascii="Times New Roman"/>
          <w:b/>
          <w:i w:val="false"/>
          <w:color w:val="000000"/>
        </w:rPr>
        <w:t>
работ для строительства в Республике Казахстан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«Государственный норматив по определению стоимости проектных работ для строительства в Республике Казахстан» (далее – Государственный норматив) устанавливает обязательную последовательность определения стоимости разработки проектной (проектно-сметной) документации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норматив является основой для создания единой методологической основы, позволяющей определить стоимость проектных работ в текущих ценах для всех субъектов участвующих в инвестиционно-строительном процессе.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Нормативно - методические положения, изложенные в настоящем Государственном нормативе, устанавливают обязательную последовательность определения стоимости разработки проектной документации на строительство предприятий, зданий и сооружений, их расширение, реконструкцию и техническое перевооружение, а также на разработку проектов районной планировки и застройки населенных пунктов, производимых за счет государственных инвестиций в строительство или за счет средств субъектов квазигосударственного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объектов, финансируемых за счет других источников, Государственный норматив носит рекомендательный характер и может использоваться в качестве справочного материала при определении стоимости разработки проектной (проектно–сметной)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настоящем Государственном нормативе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стоимость проектных работ - денежные средства, необходимые для осуществления проектирования объектов, сумма которых определяется на основе нормативов трудозатрат проектировщиков на данный вид объекта проектирования;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трудоемкость проектных работ - экономический показатель, характеризующий затраты рабочего времени на выполнение определенной единицы проектных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нормы затрат труда на проектные работы - измеряется количеством рабочего времени, затраченного на единицу проектных работ (лист, деталь, проем, чертежи, площади здания и так далее);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главный инженер, главный архитектор проекта - инженерно- технический работник, имеющий соответствующий квалификационный аттестат, который руководит разработкой проектно-сметной документации, проектно-изыскательскими работами на протяжении всего периода проектирования, строительства, ввода в действие объекта и освоения проектных мощностей;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проектная (проектно-сметная) документация - совокупность графических, расчетных и текстовых материалов, обосновывающих объемно-планировочные, конструктивные, организационно-технологические решения, стоимость и экономическую целесообразность строительства конкретного здания, сооружения, объекта. 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Государственный норматив содержит указания по определению стоимости разработки проектно-сметной документации на строительство предприятий, зданий и сооружений, их расширение, реконструкцию и техническое перевооружение, а также на разработку проектов районной планировки и застройки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Стоимость разработки проектно-сметной документации определяется расчетом на основании показателей нормативной трудоемкости на разработку проекта, указанных в соответствующих разделах Сборника норм затрат труда на проектные работы (далее – Сборник).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Нормы затрат труда на разработку проектно-сметной документации, определяемые по разделам в соответствии с Государственным нормативом,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проектирование генерального плана в пределах площадки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разработку архитектурно-строительного, технологического, сметного и других разделов проектной документации, а также соответствующих основных комплектов рабочей документации для строительства предприятий, зданий и сооружений, в соответствии с требованиями действующих нормативных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проектирование внутриплощадочных и наружных инженерных сетей, коммуникаций, сооружений и устройств (электроснабжения, водоснабжения, канализации, теплоснабжения, слаботочных сетей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присоединение объектов, устройств, и сооружений к внутриплощадочным и наружным инженерным сетям.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Председателя Комитета по делам строительства и жилищно-коммунального хозяйства Министерства национальной экономики РК от 07.10.2016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стоимость проектных работ рассчитанных на основании норм затрат труда на разработку проектно-сметной документации включены также работы и услуги по изготовлению эскизов, демонстрационных материалов, кроме макетов (в объеме, необходимом для согласования).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нормы затрат труда на разработку проектно-сметной документации не включены и требуют дополнительного расчета: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проектных решений в нескольких вариантах в соответствии с заданием на проектирование;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рабочих чертежей на специальные и вспомогательные приспособления, устройства и установки, при проектировании объектов с особо сложными конструкциями и методами производства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корректировка проектно-сметной документации после сдачи работ по акту сдачи-приемки заказчику в связи с изменением строительной нормативной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разработка художественно-декоративных решений зданий и сооружений (интерьеры, индивидуальная мебель, оборудование, элементы дизайна и рекламы, специальная графика, прочие художественные работы);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проектирование конструкций на стадии деталировочных чертежей металлоконструкции, включая технологические трубопроводы заводского изготовления, а также нетипового и нестандартного оборудования (в случае поручения заказчиком проектной организации таких работ);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обследования и обмерные работы по объекту, подлежащему реконструкции, расширению или техническому перевооружению;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разработка конструкторской документации на изготовление нетипового, нестандартного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разработка документации на индивидуальные индустриальные строительные изделия;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изготовление демонстрационных макетов, буклетов и других иллюстративных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разработка проекта производства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разработка проектно-сметной документации для строительства временных зданий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научно-исследовательские и опытно-конструкторские работы при проектировании;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затраты на изыскательские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проектные работы по автоматизированным системам учета энергопотребления;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разработка проектных работ на внеплощадочные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разработка отдельно стоящих, общерайонных (общеквартальных) инженерных сооружений: индивидуального теплового пункта, распределительных трансформаторных подстанции, трансформаторных подстанции;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проектирование дренажа;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разработка охранно-защитной дератизационной системы, устройств специальной охранной сигнализации, пожаротушения, противопожарной вентиляции, крупных систем коллективного приема телевидения и систем электросвязи и других специальных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разработка инженерно-технических мероприятий, связанных с гражданской обороной и чрезвычайными ситуациями;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разработка технической документации по автоматизированным системам управления технологическими процессами;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проектирование специальных методов строительства (водопонижение, замораживание, химическое закрепление грунтов и другие методы);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работы по получению дополнительных к обязательным согласованиям проектных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участие проектных организаций в выборе площадки (трассы) для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авторский надзор;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разработка пусковых комплексов;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выполнение работ по оценке воздействия объекта капитального строительства на окружающую среду, кроме раздела «Охрана окружающей среды», включенного в соответствующие разделы Сборника.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стоимость разработки проектно-сметной документации, определяемую на основании норм затрат труда по настоящему Государственному нормативу, также не включены и подлежат к оплате заказчиком следующие расходы: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налог на добавленную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командировочные расходы, связанные с проектированием объекта вне пункта нахождения проектной организации и требующие принятия проектных решений на месте, за исключением командировок административного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Также в нормативную стоимость разработки проектно-сметной документации не входят и подлежат к оплате заказчиком дополнительно следующие услуги (в случае необходимости или при дополнительных поручениях заказчика по договору):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подготовка задания на проектирование;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согласование исходных данных и технических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перевод с иностранного и на иностранный язык проектно-сметной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изготовление дополнительного количества проектно-сметной документации сверх обязательных четырех экземпляров.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Стоимость проведения экспертных работ (государственная экспертиза, экологическая экспертиза и другие) не входит в стоимость разработки проектно-сметной документации.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Основные принципы и методы определения стоимости проектных</w:t>
      </w:r>
      <w:r>
        <w:br/>
      </w:r>
      <w:r>
        <w:rPr>
          <w:rFonts w:ascii="Times New Roman"/>
          <w:b/>
          <w:i w:val="false"/>
          <w:color w:val="000000"/>
        </w:rPr>
        <w:t>
работ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Стоимость проектных работ для строительства определяется исходя из основных показателей проектируемых объектов: мощности, протяженности, строительного объема и площади и другое (далее - именуемые основными показателями проектируемых объектов).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Стоимость проектных работ С</w:t>
      </w:r>
      <w:r>
        <w:rPr>
          <w:rFonts w:ascii="Times New Roman"/>
          <w:b w:val="false"/>
          <w:i w:val="false"/>
          <w:color w:val="000000"/>
          <w:vertAlign w:val="subscript"/>
        </w:rPr>
        <w:t>пр</w:t>
      </w:r>
      <w:r>
        <w:rPr>
          <w:rFonts w:ascii="Times New Roman"/>
          <w:b w:val="false"/>
          <w:i w:val="false"/>
          <w:color w:val="000000"/>
          <w:sz w:val="28"/>
        </w:rPr>
        <w:t>, тенге, определяется по формуле (1):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drawing>
          <wp:inline distT="0" distB="0" distL="0" distR="0">
            <wp:extent cx="33147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(1)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НЗТ</w:t>
      </w:r>
      <w:r>
        <w:rPr>
          <w:rFonts w:ascii="Times New Roman"/>
          <w:b w:val="false"/>
          <w:i w:val="false"/>
          <w:color w:val="000000"/>
          <w:vertAlign w:val="subscript"/>
        </w:rPr>
        <w:t>общ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общие нормы затрат труда основного производственного персонала на разработку рабочей документации, чел.-час;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П(k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- произведение поправочных (корректирующих) коэффициентов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Государственному нормативу. Произведение поправочных коэффициентов (без коэффициента реконструкции) не должно превышать 2,0;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1(2)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стадийности: 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отношение норм затрат труда на разработку проекта к нормам затрат труда на разработку рабочей документации и k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отношение норм затрат труда на разработку рабочего проекта к нормам затрат труда на разработку рабочей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средняя почасовая оплата труда проектировщиков в Республике Казахстан на планируемый период (финансовый год) производства проектных работ. Средняя почасовая оплата труда З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определяется уполномоченным государственным органом, представителями работников и работодателей, предусмотренных трудовым законодательством Республики Казахстан, определяется по формуле (2):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З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. = </w:t>
      </w:r>
      <w:r>
        <w:drawing>
          <wp:inline distT="0" distB="0" distL="0" distR="0">
            <wp:extent cx="18034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(2) </w:t>
      </w:r>
    </w:p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</w:t>
      </w:r>
      <w:r>
        <w:rPr>
          <w:rFonts w:ascii="Times New Roman"/>
          <w:b w:val="false"/>
          <w:i w:val="false"/>
          <w:color w:val="000000"/>
          <w:vertAlign w:val="subscript"/>
        </w:rPr>
        <w:t>п ср.мес.</w:t>
      </w:r>
      <w:r>
        <w:rPr>
          <w:rFonts w:ascii="Times New Roman"/>
          <w:b w:val="false"/>
          <w:i w:val="false"/>
          <w:color w:val="000000"/>
          <w:sz w:val="28"/>
        </w:rPr>
        <w:t>–величина среднемесячной заработной платы по данным уполномоченного органа в области государственной статистики для соответствующего вида экономической деятельности (профессиональная, научная и техническая деятельность) за последние 12 месяцев, предшествующих периоду планирования,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раб.мес.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нормальная продолжительность рабочего времени за период, равный одному месяцу в соответствии с трудовым законодательством Республики Казахстан,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МРПтек – месячный расчетный показатель в текущем году,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МРПпред.год - месячный расчетный показатель предыдущего года,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доля заработной платы основного производственного персонала в структуре стоимости проектных работ, k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0,35.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Общие нормы затрат труда основного производственного персонала на разработку проекта НЗТобщ определяется по формуле (3):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drawing>
          <wp:inline distT="0" distB="0" distL="0" distR="0">
            <wp:extent cx="3009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(3)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НЗТ</w:t>
      </w:r>
      <w:r>
        <w:rPr>
          <w:rFonts w:ascii="Times New Roman"/>
          <w:b w:val="false"/>
          <w:i w:val="false"/>
          <w:color w:val="000000"/>
          <w:vertAlign w:val="subscript"/>
        </w:rPr>
        <w:t>п.п.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нормы затрат труда основного производственного персонала на разработку проектно-сметной документации в составе и объеме предусмотренными государственными нормативами, утвержденными в соответствии с подпунктом 23-16)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Республике Казахстан от 16 июля 2001 года «Об архитектурной, градостроительной и строительной деятельности в Республике Казахстан», соответствующими разделами Сборника, а также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Государственного норматива, за исключением затрат труда на управление проектными работами, человеко-часы;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НЗТ</w:t>
      </w:r>
      <w:r>
        <w:rPr>
          <w:rFonts w:ascii="Times New Roman"/>
          <w:b w:val="false"/>
          <w:i w:val="false"/>
          <w:color w:val="000000"/>
          <w:vertAlign w:val="subscript"/>
        </w:rPr>
        <w:t>упр.проектир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нормативные затраты труда главных инженеров проекта, главного архитектора проекта и специалистов других категорий по управлению проектными работами, человеко-часы, принимается по формуле (4):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drawing>
          <wp:inline distT="0" distB="0" distL="0" distR="0">
            <wp:extent cx="26162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16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 (4)</w:t>
      </w:r>
    </w:p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НЗТ</w:t>
      </w:r>
      <w:r>
        <w:rPr>
          <w:rFonts w:ascii="Times New Roman"/>
          <w:b w:val="false"/>
          <w:i w:val="false"/>
          <w:color w:val="000000"/>
          <w:vertAlign w:val="subscript"/>
        </w:rPr>
        <w:t>п.п.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определяется по формуле                       (5):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drawing>
          <wp:inline distT="0" distB="0" distL="0" distR="0">
            <wp:extent cx="1828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(5)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и в – постоянные величины для определенного интервала основного показателя проектируемого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 – основной натуральный показатель проектируемого объекта: мощность, производительность (для промышленных объектов), протяженность (для линейных объектов), емкость, площадь и другие показатели.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выхода основного показателя Х за предел заданных значений, указываемых в таблице соответствующего раздела Сборника, основной показатель Х определяется методом экстраполяции – как приближенное значение функции для заданной части интервала, распространенной на другую часть,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случае, когда показатель мощности объекта меньше табличного показателя, приведенного в разделе Сборника, НЗТп.п. его проектирования определяется по формуле (6):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</w:t>
      </w:r>
      <w:r>
        <w:drawing>
          <wp:inline distT="0" distB="0" distL="0" distR="0">
            <wp:extent cx="36830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830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            (6)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и в – постоянные величины, принимаемые по таблице минимального значения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минимальный показатель, приведенный в таблице;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</w:t>
      </w:r>
      <w:r>
        <w:rPr>
          <w:rFonts w:ascii="Times New Roman"/>
          <w:b w:val="false"/>
          <w:i w:val="false"/>
          <w:color w:val="000000"/>
          <w:vertAlign w:val="subscript"/>
        </w:rPr>
        <w:t>зад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заданный показатель проектируемого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случае, когда показатель мощности объекта больше табличного показателя, приведенного в разделе Сборника, НЗТп.п. его проектирования определяется по формуле (7):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        </w:t>
      </w:r>
      <w:r>
        <w:drawing>
          <wp:inline distT="0" distB="0" distL="0" distR="0">
            <wp:extent cx="3644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44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            (7)</w:t>
      </w:r>
    </w:p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и в – постоянные величины, принимаемые по таблице максимального значения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максимальный показатель, приведенный в таблице;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</w:t>
      </w:r>
      <w:r>
        <w:rPr>
          <w:rFonts w:ascii="Times New Roman"/>
          <w:b w:val="false"/>
          <w:i w:val="false"/>
          <w:color w:val="000000"/>
          <w:vertAlign w:val="subscript"/>
        </w:rPr>
        <w:t>зад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заданный показатель проектируемого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необходимости разработки предпроектной документации, ее стоимость принимается дополнительно в размере от 15 до 20 % от общей стоимости проектирования (проект и рабочая документация).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разделах Государственного норматива приведены нормы затрат труда на индивидуальное проектирование нового строительства объектов и комплексов производственного и жилищно-гражданского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Стоимость разработки проектной документации на реконструкцию и техническое перевооружение объектов определяется по нормам затрат труда Сборника исходя из значения основного показателя проектируемого объекта, которое должно быть достигнуто в результате его реконструкции, технического перевооружения, с учетом коэффициентов, приведенных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Государственному нормативу, к тем разделам и частям проекта, которые относятся к реконструируемым, но не более 1,5 по объектам гражданского назначения, и не более 2,0 по объектам производственного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Применительно к строительству инженерных сетей реконструкцией следует считать те случаи перекладки коммуникаций, когда изменяется их мощность и производительность (то есть увеличивается диаметр труб, сечение кабелей), применяются новые эффективные материалы труб, изоляция, а также изменяется местоположение, трассирование коммуникаций, способы прокладки и схема инженерных сетей с присоединением или подключением их к другим источникам.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20-1. Стоимость разработки проектной документации на капитальный ремонт объектов определяется по ценам Сборника исходя из значения основного показателя проектируемого объекта, которое должно быть достигнуто в результате его капитального ремонта, с учетом понижающего коэффициента 0,5 к тем разделам и частям проекта, которые относятся к капитальному ремонту.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Государственный норматив дополнен пунктом 20-1 в соответствии с приказом Председателя Комитета по делам строительства и жилищно-коммунального хозяйства Министерства национальной экономики РК от 07.10.2016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Стоимость разработки проектной документации на расширение предприятия определяется так же, как для нового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Стоимость разработки проектов многократного применения (типовых проектов) определяется по нормам затрат труда Сборника с применением коэффициента до 1,5.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Стоимость привязки типовых проектов или проектов повторного применения без внесения в них существенных изменений (менее 10% в отношении к общему объему проектной документации) определяется по нормам затрат труда Сборника (за исключением объектов жилищно-гражданского значения по разделу 39) с применением коэффициента 0,35 к стоимости разработки индивидуальной проектно-сметной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привязки типовых проектов или проектов повторного применения с внесением в них существенных изменений (более 10% в отношении к общему объему проектной документации), определяется по нормам затрат труда Сборника с применением коэффициента: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10-20% - 0,45 к стоимости разработки индивидуальной проектно-сметной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20-30% - 0,55 к стоимости разработки индивидуальной проектно-сметной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30-40% - 0,65 к стоимости разработки индивидуальной проектно-сметной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40-50% - 0,70 к стоимости разработки индивидуальной проектно-сметной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При привязке типовых проектов цехов, зданий и сооружений в зеркальном изображении по отношению к расположению, предусмотренному типовым проектом, к стоимости привязки применяется коэффициент 1,2.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 строительстве по очередям, стоимость разработки рабочих проектов (проектов) предприятий и сооружений определяется по нормам затрат труда Сборника исходя из основных показателей отдельно каждой очереди. При этом к стоимости проектирования первой очереди строительства добавляется до 20% стоимости разработки рабочего проекта (без рабочей документации) или проекта всех последующих очередей.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26.Стоимость разработки проектной документации по многофункциональным зданиям и градостроительным комплексам, состоящим из нескольких помещений, их групп, зданий и сооружений различного общественного и жилого назначения, определяется по соответствующим разделам Сборника отдельно по каждому зданию, сооружению, образующему комплекс или многофункциональное здание и затем суммируются.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проектирования многофункциональных зданий, объединяющих 4 и более функций, определяется с коэффициентом до 1,2.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26-1. Стоимость разработки проектной документации с применением Building Information Modeling (далее – BIM) – технологий определяется по нормам Сборника с применением коэффициента 1,2 по тем разделам проекта, разработанных посредством построения BIM – моделей.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Государственный норматив дополнен пунктом 26-1 в соответствии с приказом Председателя Комитета по делам строительства и жилищно-коммунального хозяйства Министерства национальной экономики РК от 07.10.2016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Стоимость разработки проектно-сметной документации на строительство объектов, отнесенных к категории уникальных объектов и комплексов, имеющих большое архитектурное значение, определяется по нормам затрат труда Сборника; при этом к стоимости тех видов работ, разработка которых усложняется, применяется коэффициент 1,2.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Стоимость проектных работ, подлежащих выполнению в сокращенном против предусмотренного действующими нормативными документами составе и объеме (корректировка проектно-сметной документации при изменении задания на проектирование; разработка дополнительных вариантов проекта или отдельных технологических, конструктивных, архитектурных и других решений, разрабатываемых в соответствии с заданием на проектирование),а также при использовании ранее выполненных материалов, определяется по нормам затрат труда на разработку проектно-сметной документации соответствии с ее относительной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28-1. Стоимость проектных работ по пересмотру ранее разработанной проектно-сметной документации, по которой в течение трех и более лет после окончания ее разработки не начато строительство и требуется проведение новой экспертизы и переутверждение в соответствии с подпунктом 11-16)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Республике Казахстан от 16 июля 2001 года «Об архитектурной, градостроительной и строительной деятельности в Республике Казахстан», определяется с понижающим коэффициентом 0,35.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Государственный норматив дополнен пунктом 28-1 в соответствии с приказом Председателя Комитета по делам строительства и жилищно-коммунального хозяйства Министерства национальной экономики РК от 07.10.2016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Стоимость отдельных разделов проектной документации, учтенных нормами затрат труда, определяется по приведенным в разделах Сборника таблицам относительной стоимости и уточняется проектной организацией в пределах общей стоимости по каждой стадии проектирования, как при выполнении работ собственными силами, так и при передаче части работ субподрядным проектным организациям по согласованию с 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нормативе также определяется относительная стоимость других видов проектных работ, не выделенных в таблицах относительной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Таблицы относительной стоимости разработки проектно-сметной документации, приведенные в Сборнике норм на новое строительство, не распространяются на стоимость разработки проектно-сметной документации на реконструкцию и техническое перевооружение действующих предприятий, зданий и сооружений. Определение относительной стоимости разработки этих видов проектных работ (в пределах определенной общей стоимости), при выполнении силами одной проектной организации, производится этой организацией в зависимости от трудоемкости выполняемых работ. По работам, выполняемым с привлечением субподрядных проектных организаций, относительная стоимость проектных работ устанавливается по согласованию с этими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 случае, когда проектируемый объект имеет значение основного показателя меньше минимального или больше максимального показателя, приведенных в таблице стоимости раздела, то стоимость разработки рабочей документации определяется путем экстраполяции в соответствии с формулами (6,7), приведенными в пункте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Нормы затрат труда проектной документации на строительство объектов, для которых нормы в Сборнике не приведены и не приняты по аналогии, определяется отдельным расчетом по трудовым затратам (по форме № 3Пв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Государственному нормативу).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Нормы затрат труда на проведение дополнительных проектных работ, не предусмотренных Государственным нормативом, определяются по элементным нормам затрат труда на отдельные проектные процессы и операции, на отдельный измеритель проектных работ, или при их отсутствии – на основании фактических трудозатрат проектировщиков (по форме № 3П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Государственному нормативу).</w:t>
      </w:r>
    </w:p>
    <w:bookmarkEnd w:id="11"/>
    <w:bookmarkStart w:name="z4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Государственный норматив по определению стоимости проектных</w:t>
      </w:r>
      <w:r>
        <w:br/>
      </w:r>
      <w:r>
        <w:rPr>
          <w:rFonts w:ascii="Times New Roman"/>
          <w:b/>
          <w:i w:val="false"/>
          <w:color w:val="000000"/>
        </w:rPr>
        <w:t>
работ с учетом дополнительных факторов, влияющих на</w:t>
      </w:r>
      <w:r>
        <w:br/>
      </w:r>
      <w:r>
        <w:rPr>
          <w:rFonts w:ascii="Times New Roman"/>
          <w:b/>
          <w:i w:val="false"/>
          <w:color w:val="000000"/>
        </w:rPr>
        <w:t>
трудоемкость проектирования</w:t>
      </w:r>
    </w:p>
    <w:bookmarkEnd w:id="12"/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проектировании объектов нового строительства в особых условиях включения его в окружающую среду (объект в исторической среде, в зоне охраняемого ландшафта, на сложном затесненном участке и другое) стоимость проектных работ по архитектурно-строительной части, в том числе генеральный план и благоустройство, а также на инженерные сооружения, коммуникации, устанавливается с учетом коэффициентов, приведенных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Государственному нормативу, но не более 1,3.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Стоимость разработки проектной документации на строительство предприятий, зданий и сооружений в сложных условиях определяется по нормам затрат труда Сборника с применением к стоимости проектных работ, к разработке которых соответствующими нормативными документами установлены поправочные коэффициенты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Государственному нормативу.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двух и более усложняющих факторов коэффициенты применяются за каждый фактор.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Стоимость проектирования специальных защитных сооружений от опасных физико-геологических процессов и явлений (оползни, сели, обвалы и другие) определяется, исходя из конкретных условий путем расчета стоимости по трудовым затратам и оплачивается дополнительно.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Стоимость проектных работ по объектам, в которых предусматривается применение импортного инженерного и технологического оборудования или более совершенного оборудования нового поколения, принимается с коэффициентами 1,2 по тем разделам, на стоимость которых оказывает влияние применение этого оборудования, по объектам промышленного производства до 1,5.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При принятии решения администратором бюджетной программы (далее АБП) и/или заказчиком о необходимости привлечения иностранной проектной организации для разработки проекта не имеющего аналогов реализации в Республике Казахстан, проектируемого с учетом международного опыта, стоимость проектных работ рассчитывается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затраты на разработку технологического раздела проекта определяются по калькуляции утвержденной АБП и/или заказчиком, рассчитанной из учета величины среднемесячной заработной платы проектировщиков страны происхождения проектной организации по официально опубликованным статистическим данным и трудоемкости проектных работ иностранных проектировщиков, оцениваемых путем формирования ведомости трудозатрат по технологическим процессам проектирования с учетом численного, квалификационного состава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на прочие разделы определяются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Государственного норматива с уменьшением стоимости на работы по разработке технологического раздела проекта с помощью таблиц относительной трудоемкости разработки проектно-сметной документации в процентах от общей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в редакции приказа Председателя Комитета по делам строительства и жилищно-коммунального хозяйства Министерства национальной экономики РК от 07.10.2016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Затраты проектных организаций, связанные с осуществлением ими функций генеральных проектировщиков, в случаях необходимости привлечения на субподряд специализированных проектных организаций, определяется в размере до 5 % от стоимости разработки проектно-сметной документации, передаваемой субподрядным проектным организациям, и оплачиваются дополнительно.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При определении стоимости проектных работ по нормам затрат труда Сборника при наличии нескольких различных факторов проектирования и применении в связи с этим нескольких коэффициентов, общий коэффициент определяется путем их перемножения.</w:t>
      </w:r>
    </w:p>
    <w:bookmarkEnd w:id="13"/>
    <w:bookmarkStart w:name="z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Государственному нормативу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определению стоимости проектных работ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строительства в Республике Казахстан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Поправочные коэффициенты при наличии факторов, усложняющих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проектирование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5"/>
        <w:gridCol w:w="2428"/>
        <w:gridCol w:w="3287"/>
      </w:tblGrid>
      <w:tr>
        <w:trPr>
          <w:trHeight w:val="30" w:hRule="atLeast"/>
        </w:trPr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Факторы, усложняющие проектирование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</w:t>
            </w:r>
          </w:p>
        </w:tc>
      </w:tr>
      <w:tr>
        <w:trPr>
          <w:trHeight w:val="30" w:hRule="atLeast"/>
        </w:trPr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стадии «проект»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стадиях «рабочий проект» и «рабочая документация»</w:t>
            </w:r>
          </w:p>
        </w:tc>
      </w:tr>
      <w:tr>
        <w:trPr>
          <w:trHeight w:val="30" w:hRule="atLeast"/>
        </w:trPr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Просадочные, набухающие грунты;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карстовые и оползневые явления;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 площадки строительства над горными выработками, в подтапливаемых зонах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Сейсмичность 7 баллов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Сейсмичность 8 баллов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Сейсмичность 9 баллов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</w:tbl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Государственному нормативу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определению стоимости проектных работ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строительства в Республике Казахстан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 Значения коэффициента К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/>
          <w:i w:val="false"/>
          <w:color w:val="000000"/>
          <w:sz w:val="28"/>
        </w:rPr>
        <w:t xml:space="preserve"> по видам реконструкции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10000"/>
        <w:gridCol w:w="3000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 по реконструкции (техническому обслуживанию)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коэффициентов реконструкции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гражданского назначения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назначения объекта с заменой перекрытий, систем инженерного назначения, без изменения фасадов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1,05-1,10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же, с изменением фасадов, перебивкой оконных конструкций и фундаментов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1,10-1,20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же, с изменением объема, усилением несущих конструкций и фундаментов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1,20-1,30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 же, с устройством внутреннего каркаса, частичной заменой внутренних ограждений и устройством дополнительных фундаментов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1,30-1,40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же, с прокладкой под зданием коллекторов, путепроводов, тоннелей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1,40-1,50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комплекса объектов гражданского назначения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объединении отдельно стоящих зданий единым технологическим процессом без строительства дополнительных сооружений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1,05-1,10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же, со строительством дополнительных сооружений типа переходных галерей, транспортных связей и пр.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1,10-1,15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же, со строительством объединяющего пространства по нижним этажам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1,15-1,20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создании в одном здании двух и более объектов различного назначения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1,10-1,15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застроенных территорий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плотности застройки путем сочетания реконструкции существующего фонда и нового строительства на освобождаемых участках методом волнового переселения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2-х этапах переселения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3-х и более этапах переселения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добавлять на каждый этап 0,05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 строительство на территориях, ранее используемых под объекты производственного, коммунального, складского назначения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1,10-1,15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производственного назначения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 производственного назначения(отдельно стоящие объекты)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 частичной перепланировкой помещений в связи с совершенствованием технологического процесса в пределах существующего объема без изменения фасадов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1,05-1,10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Частичная реконструкция помещений в пределах существующего объема с частичным изменением мест расположения оконных проемов, без замены перекрытий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1,10-1,20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же, с заменой перекрытий и усилением несущих конструкций и фундаментов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1,20-1,30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же, с изменением объема здания, устройством внутреннего каркаса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1,30-1,40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же, с созданием эксплуатируемого подземного устройства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1,40-1,50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комплекса объектов производственного назначения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 частичной перепланировкой помещений в связи с совершенствованием технологического процесса в пределах существующего объема без изменения фасадов и мест расположения систем инженерного обеспечения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1,10-1,20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 заменой перекрытий и усилением несущих конструкций и фундаментов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1,20-1,30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же, с изменением объема здания, устройством каркаса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1,30-1,40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же, с созданием эксплуатируемого подземного пространства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1,40-1,50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включении отдельно-стоящих объектов в единый технологический процесс без строительства объединяющих сооружений и сохранением профиля производства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1,05-1,10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же, со строительством объединяющих сооружений типа инженерных, транспортных коммуникаций и переходных галерей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1,15-1,20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же, с объединением отдельных зданий единым пространством в пределах нижних этажей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1,20-1,25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производства с заменой оборудования в пределах существующих мощностей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1,15-1,30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же, с увеличением производственных мощностей предприятия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1,30-1,50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инженерных сооружений и коммуникаций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городских проездов, улиц, магистралей с уширением проезжей части и увеличением пропускной способности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1,20-1,30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коллекторов с заменой перекрытий, стен, перегородок в условиях действующих коммуникаций и каналов тепловых сетей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1,20-1,40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инженерных сетей с изменением их мощности, производительности, диаметра труб и т. д.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1,1-1,3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гражданской обороны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Реконструкция, модернизация, усовершенствование или приспособление для нового назначения в мирное время убежища Гражданской обороны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1,1-1,2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Реконструкция, модернизация, усовершенствование или приспособление для нового назначения в мирное время противорадиационного укрытия или сооружения типа Б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1,1-1,2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Реконструкция, модернизация, усовершенствование городских запасных пунктов управления (далее - ГЗПУ) или приспособление убежища под ГЗПУ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1,3-1,5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</w:t>
            </w:r>
          </w:p>
        </w:tc>
        <w:tc>
          <w:tcPr>
            <w:tcW w:w="10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убежищ и других сооружений гражданской обороны при проектировании надстройки над указанным сооружением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1,4-1,6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 случае выполнения проектных работ в условиях действующего предприятия необходимо к коэффициентам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применять корректирующий индекс 1.1.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 реконструкции объектов различного назначения с перепрофилированием дополнительно вводится коэффициент 1,15.</w:t>
            </w:r>
          </w:p>
        </w:tc>
      </w:tr>
    </w:tbl>
    <w:bookmarkStart w:name="z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Государственному нормативу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определению стоимости проектных работ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строительства в Республике Казахстан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Значения поправочных коэффициентов на особые условия включения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 окружающую среду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7649"/>
        <w:gridCol w:w="2021"/>
        <w:gridCol w:w="3609"/>
      </w:tblGrid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включения объекта (включая застройки) в окружающую среду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коэффициентов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 по пунктам таблиц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в исторической среде (на территории или непосредственной близости от памятников истории и культуры)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в зоне охраняемого ландшафта (садово-парковые ансамбли, парки, заповедные зоны, скверы)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Смотреть в примечании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на сложных участках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затеснена (менее нормативной), наличие рядом стоящих существующих объектов, создающих неудобства или требующие проведения дополнительных мероприятий по их устранению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напряженного режима городского транспорта (надземного и подземного) в непосредственной близости от проектируемого объекта, требующего дополнительных мероприятий по снижению шума, вибрации и другие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Необходимость перемещения большого объема земляных масс в природоохранных целях (при рекультивации земель, археологических раскопках)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согласованию с заказчиком в зависимости от объема работ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Необходимость перекладки инженерных сетей, дорог (более 3-х)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1,12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стоимости проектирования перекладываемых коммуникаций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Повышающий коэффициент применять к стоимости проектирования архитектурно-строительной части зданий, сооружения.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Общий повышающий коэффициент за несколько факторов рассчитывается как сумма дробных частей и единицы, но не должен превышать величины 1,3.</w:t>
            </w:r>
          </w:p>
        </w:tc>
      </w:tr>
    </w:tbl>
    <w:bookmarkStart w:name="z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Государственному нормативу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определению стоимости проектных работ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строительства в Республике Казахстан 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Форма № 3П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Приложение к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(договору, дополнительному соглашению)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Ведомость трудозатрат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 проектные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объекта (предприятия, здания, сооружения), стадии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проектирования, этапа, вида проектных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проектной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заказчика: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3535"/>
        <w:gridCol w:w="2262"/>
        <w:gridCol w:w="3536"/>
        <w:gridCol w:w="3536"/>
      </w:tblGrid>
      <w:tr>
        <w:trPr>
          <w:trHeight w:val="30" w:hRule="atLeast"/>
        </w:trPr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выполняемых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3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труда, чел.-час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специальность, квалификация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