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48ff" w14:textId="4134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декабря 2015 года № 631. Зарегистрирован в Министерстве юстиции Республики Казахстан 16 января 2016 года № 12876.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опубликованный в информационно-правовой системе "Әділет" 25 июня 2015 года)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подпункт 9) исключить;</w:t>
      </w:r>
    </w:p>
    <w:bookmarkEnd w:id="2"/>
    <w:bookmarkStart w:name="z4" w:id="3"/>
    <w:p>
      <w:pPr>
        <w:spacing w:after="0"/>
        <w:ind w:left="0"/>
        <w:jc w:val="both"/>
      </w:pPr>
      <w:r>
        <w:rPr>
          <w:rFonts w:ascii="Times New Roman"/>
          <w:b w:val="false"/>
          <w:i w:val="false"/>
          <w:color w:val="000000"/>
          <w:sz w:val="28"/>
        </w:rPr>
        <w:t>
      дополнить подпунктом 53) следующего содержания:</w:t>
      </w:r>
    </w:p>
    <w:bookmarkEnd w:id="3"/>
    <w:p>
      <w:pPr>
        <w:spacing w:after="0"/>
        <w:ind w:left="0"/>
        <w:jc w:val="both"/>
      </w:pPr>
      <w:r>
        <w:rPr>
          <w:rFonts w:ascii="Times New Roman"/>
          <w:b w:val="false"/>
          <w:i w:val="false"/>
          <w:color w:val="000000"/>
          <w:sz w:val="28"/>
        </w:rPr>
        <w:t>
      "53) стандарт государственной услуги "Выдача квалификационного аттестата специалиста по таможенному декларированию", согласно приложению 53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налогоплательщиков",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"Регистрационный учет налогоплательщика, осуществляющего отдельные виды деятельности",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утвержденном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p>
      <w:pPr>
        <w:spacing w:after="0"/>
        <w:ind w:left="0"/>
        <w:jc w:val="both"/>
      </w:pPr>
      <w:r>
        <w:rPr>
          <w:rFonts w:ascii="Times New Roman"/>
          <w:b w:val="false"/>
          <w:i w:val="false"/>
          <w:color w:val="000000"/>
          <w:sz w:val="28"/>
        </w:rPr>
        <w:t>
      Прием запроса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(далее – запрос)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веб-приложение "Кабинет налогоплательщика" (далее – Кабинет налогоплательщика) информационных систем органов государственных доходов; </w:t>
      </w:r>
    </w:p>
    <w:p>
      <w:pPr>
        <w:spacing w:after="0"/>
        <w:ind w:left="0"/>
        <w:jc w:val="both"/>
      </w:pPr>
      <w:r>
        <w:rPr>
          <w:rFonts w:ascii="Times New Roman"/>
          <w:b w:val="false"/>
          <w:i w:val="false"/>
          <w:color w:val="000000"/>
          <w:sz w:val="28"/>
        </w:rPr>
        <w:t>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both"/>
      </w:pPr>
      <w:r>
        <w:rPr>
          <w:rFonts w:ascii="Times New Roman"/>
          <w:b w:val="false"/>
          <w:i w:val="false"/>
          <w:color w:val="000000"/>
          <w:sz w:val="28"/>
        </w:rPr>
        <w:t>
      Прием заявления на получение выписки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(далее – налоговое заявление)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центры приема и обработки информации или Кабинет налогоплательщика;</w:t>
      </w:r>
    </w:p>
    <w:p>
      <w:pPr>
        <w:spacing w:after="0"/>
        <w:ind w:left="0"/>
        <w:jc w:val="both"/>
      </w:pPr>
      <w:r>
        <w:rPr>
          <w:rFonts w:ascii="Times New Roman"/>
          <w:b w:val="false"/>
          <w:i w:val="false"/>
          <w:color w:val="000000"/>
          <w:sz w:val="28"/>
        </w:rPr>
        <w:t>
      2) через ЦОН;</w:t>
      </w:r>
    </w:p>
    <w:p>
      <w:pPr>
        <w:spacing w:after="0"/>
        <w:ind w:left="0"/>
        <w:jc w:val="both"/>
      </w:pPr>
      <w:r>
        <w:rPr>
          <w:rFonts w:ascii="Times New Roman"/>
          <w:b w:val="false"/>
          <w:i w:val="false"/>
          <w:color w:val="000000"/>
          <w:sz w:val="28"/>
        </w:rPr>
        <w:t>
      3) посредством портала.</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составление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(далее – сведения об отсутствии (наличии) задолженности) – не позднее 3 (трех) рабочих дней со дня поступления запроса;</w:t>
      </w:r>
    </w:p>
    <w:p>
      <w:pPr>
        <w:spacing w:after="0"/>
        <w:ind w:left="0"/>
        <w:jc w:val="both"/>
      </w:pPr>
      <w:r>
        <w:rPr>
          <w:rFonts w:ascii="Times New Roman"/>
          <w:b w:val="false"/>
          <w:i w:val="false"/>
          <w:color w:val="000000"/>
          <w:sz w:val="28"/>
        </w:rPr>
        <w:t>
      2) представление выписки из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(далее – выписка) – не позднее 2 (двух) рабочих дней с момента получения налогового заявления;</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ЦОН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ЦОН – 15 (пятнадцать)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"6. Результатом оказания государственной услуги является:</w:t>
      </w:r>
    </w:p>
    <w:p>
      <w:pPr>
        <w:spacing w:after="0"/>
        <w:ind w:left="0"/>
        <w:jc w:val="both"/>
      </w:pPr>
      <w:r>
        <w:rPr>
          <w:rFonts w:ascii="Times New Roman"/>
          <w:b w:val="false"/>
          <w:i w:val="false"/>
          <w:color w:val="000000"/>
          <w:sz w:val="28"/>
        </w:rPr>
        <w:t>
      1) передача в электронном виде сведений об отсутствии (наличии) задолженности;</w:t>
      </w:r>
    </w:p>
    <w:p>
      <w:pPr>
        <w:spacing w:after="0"/>
        <w:ind w:left="0"/>
        <w:jc w:val="both"/>
      </w:pPr>
      <w:r>
        <w:rPr>
          <w:rFonts w:ascii="Times New Roman"/>
          <w:b w:val="false"/>
          <w:i w:val="false"/>
          <w:color w:val="000000"/>
          <w:sz w:val="28"/>
        </w:rPr>
        <w:t xml:space="preserve">
      2) выдача выписки.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Start w:name="z13"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и пива)", утвержденном указанным приказом: </w:t>
      </w:r>
    </w:p>
    <w:bookmarkEnd w:id="5"/>
    <w:bookmarkStart w:name="z14" w:id="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6"/>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w:t>
      </w:r>
    </w:p>
    <w:p>
      <w:pPr>
        <w:spacing w:after="0"/>
        <w:ind w:left="0"/>
        <w:jc w:val="both"/>
      </w:pPr>
      <w:r>
        <w:rPr>
          <w:rFonts w:ascii="Times New Roman"/>
          <w:b w:val="false"/>
          <w:i w:val="false"/>
          <w:color w:val="000000"/>
          <w:sz w:val="28"/>
        </w:rPr>
        <w:t>
      выдача учетно-контрольных марок (далее – УКМ) на алкогольную продукцию, за исключением виноматериала и пива (далее – алкогольная продукция) и накладной производится услугодателем в течение 5 (пяти) рабочих дней с даты поступления посредством ИС УКМ, после нанесения соответствующего штрих-кода на УКМ и документов;</w:t>
      </w:r>
    </w:p>
    <w:p>
      <w:pPr>
        <w:spacing w:after="0"/>
        <w:ind w:left="0"/>
        <w:jc w:val="both"/>
      </w:pPr>
      <w:r>
        <w:rPr>
          <w:rFonts w:ascii="Times New Roman"/>
          <w:b w:val="false"/>
          <w:i w:val="false"/>
          <w:color w:val="000000"/>
          <w:sz w:val="28"/>
        </w:rPr>
        <w:t>
      согласование посредством ИС УКМ представленных услугополучателем заявок на предстоящий год в срок не более 3 (трех)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ИС УКМ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p>
      <w:pPr>
        <w:spacing w:after="0"/>
        <w:ind w:left="0"/>
        <w:jc w:val="both"/>
      </w:pPr>
      <w:r>
        <w:rPr>
          <w:rFonts w:ascii="Times New Roman"/>
          <w:b w:val="false"/>
          <w:i w:val="false"/>
          <w:color w:val="000000"/>
          <w:sz w:val="28"/>
        </w:rPr>
        <w:t xml:space="preserve">
      1) заявки на изготовление УКМ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(далее – заявки на предстоящий год) посредством ИС УКМ – не позднее, чем за 30 (тридцать) календарных дней до наступления нового календарного года;</w:t>
      </w:r>
    </w:p>
    <w:p>
      <w:pPr>
        <w:spacing w:after="0"/>
        <w:ind w:left="0"/>
        <w:jc w:val="both"/>
      </w:pPr>
      <w:r>
        <w:rPr>
          <w:rFonts w:ascii="Times New Roman"/>
          <w:b w:val="false"/>
          <w:i w:val="false"/>
          <w:color w:val="000000"/>
          <w:sz w:val="28"/>
        </w:rPr>
        <w:t xml:space="preserve">
      2) заявление для нанесения штрих-кода на УКМ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отдельно на каждого покупателя – в целях получения УКМ на алкогольную продукцию посредством ИС УКМ;</w:t>
      </w:r>
    </w:p>
    <w:p>
      <w:pPr>
        <w:spacing w:after="0"/>
        <w:ind w:left="0"/>
        <w:jc w:val="both"/>
      </w:pPr>
      <w:r>
        <w:rPr>
          <w:rFonts w:ascii="Times New Roman"/>
          <w:b w:val="false"/>
          <w:i w:val="false"/>
          <w:color w:val="000000"/>
          <w:sz w:val="28"/>
        </w:rPr>
        <w:t>
      3)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алкогольную продукцию);</w:t>
      </w:r>
    </w:p>
    <w:p>
      <w:pPr>
        <w:spacing w:after="0"/>
        <w:ind w:left="0"/>
        <w:jc w:val="both"/>
      </w:pPr>
      <w:r>
        <w:rPr>
          <w:rFonts w:ascii="Times New Roman"/>
          <w:b w:val="false"/>
          <w:i w:val="false"/>
          <w:color w:val="000000"/>
          <w:sz w:val="28"/>
        </w:rPr>
        <w:t xml:space="preserve">
      4) оригинал заявления на получение УКМ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бумажном виде и посредством ИС УКМ;</w:t>
      </w:r>
    </w:p>
    <w:p>
      <w:pPr>
        <w:spacing w:after="0"/>
        <w:ind w:left="0"/>
        <w:jc w:val="both"/>
      </w:pPr>
      <w:r>
        <w:rPr>
          <w:rFonts w:ascii="Times New Roman"/>
          <w:b w:val="false"/>
          <w:i w:val="false"/>
          <w:color w:val="000000"/>
          <w:sz w:val="28"/>
        </w:rPr>
        <w:t>
      5) доверенность, выданная получателем на имя работника уполномоченного на получение УКМ, заверенная печатью услугополучателя, с предъявлением оригинала документа удостоверяющего личность работника услугополучателя;</w:t>
      </w:r>
    </w:p>
    <w:p>
      <w:pPr>
        <w:spacing w:after="0"/>
        <w:ind w:left="0"/>
        <w:jc w:val="both"/>
      </w:pPr>
      <w:r>
        <w:rPr>
          <w:rFonts w:ascii="Times New Roman"/>
          <w:b w:val="false"/>
          <w:i w:val="false"/>
          <w:color w:val="000000"/>
          <w:sz w:val="28"/>
        </w:rPr>
        <w:t>
      6) платежный документ, подтверждающий оплату за УКМ.</w:t>
      </w:r>
    </w:p>
    <w:p>
      <w:pPr>
        <w:spacing w:after="0"/>
        <w:ind w:left="0"/>
        <w:jc w:val="both"/>
      </w:pPr>
      <w:r>
        <w:rPr>
          <w:rFonts w:ascii="Times New Roman"/>
          <w:b w:val="false"/>
          <w:i w:val="false"/>
          <w:color w:val="000000"/>
          <w:sz w:val="28"/>
        </w:rPr>
        <w:t xml:space="preserve">
      В случае представления заявок на изготовление УКМ услугополучателями, впервые или вновь начавшими свою деятельность по производству и (или) обороту алкогольной продукции, посредством ИС УКМ представляют услугодателю заявки в разбивке по каждому месяцу в срок не позднее, чем за 25 (двадцать пять) календарных дней до 1 числа месяца, в котором планируется получение УКМ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Услугополучатели представляют заявки с изменениями и дополнениями, в части видов и количества УКМ,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Расчеты за изготовление УКМ производятся услугополучателями путем перечисления денег на расчетный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w:t>
      </w:r>
    </w:p>
    <w:p>
      <w:pPr>
        <w:spacing w:after="0"/>
        <w:ind w:left="0"/>
        <w:jc w:val="both"/>
      </w:pPr>
      <w:r>
        <w:rPr>
          <w:rFonts w:ascii="Times New Roman"/>
          <w:b w:val="false"/>
          <w:i w:val="false"/>
          <w:color w:val="000000"/>
          <w:sz w:val="28"/>
        </w:rPr>
        <w:t>
      При выдаче услугополучателям УКМ на алкогольную продукцию, произведенную на территории Республики Казахстан и импортируемую с территории государств-членов Таможенного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w:t>
      </w:r>
    </w:p>
    <w:p>
      <w:pPr>
        <w:spacing w:after="0"/>
        <w:ind w:left="0"/>
        <w:jc w:val="both"/>
      </w:pPr>
      <w:r>
        <w:rPr>
          <w:rFonts w:ascii="Times New Roman"/>
          <w:b w:val="false"/>
          <w:i w:val="false"/>
          <w:color w:val="000000"/>
          <w:sz w:val="28"/>
        </w:rPr>
        <w:t>
      При выдаче услугополучателям УКМ на алкогольную продукцию, импортируемую с территории государств, не являющихся членами Таможенного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w:t>
      </w:r>
    </w:p>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pPr>
        <w:spacing w:after="0"/>
        <w:ind w:left="0"/>
        <w:jc w:val="both"/>
      </w:pPr>
      <w:r>
        <w:rPr>
          <w:rFonts w:ascii="Times New Roman"/>
          <w:b w:val="false"/>
          <w:i w:val="false"/>
          <w:color w:val="000000"/>
          <w:sz w:val="28"/>
        </w:rPr>
        <w:t>
      При обращении через ИС УКМ услугополучатель получает сообщение о принятии пакета документов в Журнале ИС УКМ.</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Start w:name="z1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акцизных марок на табачные изделия", утвержденном указанным приказом: </w:t>
      </w:r>
    </w:p>
    <w:bookmarkEnd w:id="7"/>
    <w:bookmarkStart w:name="z17"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p>
      <w:pPr>
        <w:spacing w:after="0"/>
        <w:ind w:left="0"/>
        <w:jc w:val="both"/>
      </w:pPr>
      <w:r>
        <w:rPr>
          <w:rFonts w:ascii="Times New Roman"/>
          <w:b w:val="false"/>
          <w:i w:val="false"/>
          <w:color w:val="000000"/>
          <w:sz w:val="28"/>
        </w:rPr>
        <w:t xml:space="preserve">
      1) заявки на изготовление акцизных марок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посредством ИС акциз – не позднее, чем за 30 (тридцать) календарных дней до наступления нового календарного года; </w:t>
      </w:r>
    </w:p>
    <w:p>
      <w:pPr>
        <w:spacing w:after="0"/>
        <w:ind w:left="0"/>
        <w:jc w:val="both"/>
      </w:pPr>
      <w:r>
        <w:rPr>
          <w:rFonts w:ascii="Times New Roman"/>
          <w:b w:val="false"/>
          <w:i w:val="false"/>
          <w:color w:val="000000"/>
          <w:sz w:val="28"/>
        </w:rPr>
        <w:t xml:space="preserve">
      2)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табачные изделия); </w:t>
      </w:r>
    </w:p>
    <w:p>
      <w:pPr>
        <w:spacing w:after="0"/>
        <w:ind w:left="0"/>
        <w:jc w:val="both"/>
      </w:pPr>
      <w:r>
        <w:rPr>
          <w:rFonts w:ascii="Times New Roman"/>
          <w:b w:val="false"/>
          <w:i w:val="false"/>
          <w:color w:val="000000"/>
          <w:sz w:val="28"/>
        </w:rPr>
        <w:t xml:space="preserve">
      3) оригинал заявления на получение акцизных марок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бумажном виде и посредством ИС акциз; </w:t>
      </w:r>
    </w:p>
    <w:p>
      <w:pPr>
        <w:spacing w:after="0"/>
        <w:ind w:left="0"/>
        <w:jc w:val="both"/>
      </w:pPr>
      <w:r>
        <w:rPr>
          <w:rFonts w:ascii="Times New Roman"/>
          <w:b w:val="false"/>
          <w:i w:val="false"/>
          <w:color w:val="000000"/>
          <w:sz w:val="28"/>
        </w:rPr>
        <w:t xml:space="preserve">
      4) доверенность, выданная получателем на имя работника уполномоченного на получение УКМ, заверенная печатью услугополучателя, с предъявлением оригинала документа удостоверяющего личность работника услугополучателя; </w:t>
      </w:r>
    </w:p>
    <w:p>
      <w:pPr>
        <w:spacing w:after="0"/>
        <w:ind w:left="0"/>
        <w:jc w:val="both"/>
      </w:pPr>
      <w:r>
        <w:rPr>
          <w:rFonts w:ascii="Times New Roman"/>
          <w:b w:val="false"/>
          <w:i w:val="false"/>
          <w:color w:val="000000"/>
          <w:sz w:val="28"/>
        </w:rPr>
        <w:t xml:space="preserve">
      5) платежный документ, подтверждающий оплату за акцизные марки."; </w:t>
      </w:r>
    </w:p>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7) следующего содержания:</w:t>
      </w:r>
    </w:p>
    <w:p>
      <w:pPr>
        <w:spacing w:after="0"/>
        <w:ind w:left="0"/>
        <w:jc w:val="both"/>
      </w:pPr>
      <w:r>
        <w:rPr>
          <w:rFonts w:ascii="Times New Roman"/>
          <w:b w:val="false"/>
          <w:i w:val="false"/>
          <w:color w:val="000000"/>
          <w:sz w:val="28"/>
        </w:rPr>
        <w:t>
      "7) формирование Патента в информационной системе органов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xml:space="preserve">
      копия удостоверение личности (оригинал для идентификации услогополучателя); </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документы, подтверждающие уплату стоимости патента – при представлении расчета стоимости патента;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xml:space="preserve">
      уведомление платежного шлюза "электронного правительства", формируемое на портале при указании в запросе реквизитов платежного документа – в случае уплаты в бюджет стоимости патента через банки или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При обращении на портал услугополучатель получает электронное уведомление/подтверждение о принятии или не принятии пакета документов.</w:t>
      </w:r>
    </w:p>
    <w:p>
      <w:pPr>
        <w:spacing w:after="0"/>
        <w:ind w:left="0"/>
        <w:jc w:val="both"/>
      </w:pPr>
      <w:r>
        <w:rPr>
          <w:rFonts w:ascii="Times New Roman"/>
          <w:b w:val="false"/>
          <w:i w:val="false"/>
          <w:color w:val="000000"/>
          <w:sz w:val="28"/>
        </w:rPr>
        <w:t>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пеней",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налоговых форм при экспорте (импорте) товаров в рамках Таможенного союза",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"Постановка и снятие с учета контрольно-кассовых машин (ККМ)", утвержденном указанным приказом:</w:t>
      </w:r>
    </w:p>
    <w:bookmarkEnd w:id="10"/>
    <w:bookmarkStart w:name="z24" w:id="1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"4) выдача книги учета наличных денег и товарных чеков, заверенных личной подписью должностного лица органа государственных доходов и печатью, предусмотренной для их заверения;";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государственной услуги "Присвоение статуса уполномоченного экономического оператора", утвержденному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2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"Таможенная очистка и выпуск товаров с использованием декларации на товары в виде электронного документа", утвержденном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p>
      <w:pPr>
        <w:spacing w:after="0"/>
        <w:ind w:left="0"/>
        <w:jc w:val="both"/>
      </w:pPr>
      <w:r>
        <w:rPr>
          <w:rFonts w:ascii="Times New Roman"/>
          <w:b w:val="false"/>
          <w:i w:val="false"/>
          <w:color w:val="000000"/>
          <w:sz w:val="28"/>
        </w:rPr>
        <w:t>
      Прием декларации на товары в виде электронного документа и выдача результата оказания государственной услуги осуществляются услугодателем через:</w:t>
      </w:r>
    </w:p>
    <w:p>
      <w:pPr>
        <w:spacing w:after="0"/>
        <w:ind w:left="0"/>
        <w:jc w:val="both"/>
      </w:pPr>
      <w:r>
        <w:rPr>
          <w:rFonts w:ascii="Times New Roman"/>
          <w:b w:val="false"/>
          <w:i w:val="false"/>
          <w:color w:val="000000"/>
          <w:sz w:val="28"/>
        </w:rPr>
        <w:t xml:space="preserve">
      1) информационную систему "электронное декларирование": www.cabinet.salyk.kz (далее – информационная система); </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регистрации электронного документа (далее – ЭД) услугодателем:</w:t>
      </w:r>
    </w:p>
    <w:p>
      <w:pPr>
        <w:spacing w:after="0"/>
        <w:ind w:left="0"/>
        <w:jc w:val="both"/>
      </w:pPr>
      <w:r>
        <w:rPr>
          <w:rFonts w:ascii="Times New Roman"/>
          <w:b w:val="false"/>
          <w:i w:val="false"/>
          <w:color w:val="000000"/>
          <w:sz w:val="28"/>
        </w:rPr>
        <w:t xml:space="preserve">
      выпуск товаров должен быть завершен услугодателем не позднее 1 (одного) рабочего дня, следующего за днем регистрации декларации на товары в виде ЭД, если иное не установлено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от 30 июня 2010 года (далее – Кодекс);</w:t>
      </w:r>
    </w:p>
    <w:p>
      <w:pPr>
        <w:spacing w:after="0"/>
        <w:ind w:left="0"/>
        <w:jc w:val="both"/>
      </w:pPr>
      <w:r>
        <w:rPr>
          <w:rFonts w:ascii="Times New Roman"/>
          <w:b w:val="false"/>
          <w:i w:val="false"/>
          <w:color w:val="000000"/>
          <w:sz w:val="28"/>
        </w:rPr>
        <w:t xml:space="preserve">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услугодателя, уполномоченного им заместителя руководителя услугодателя либо лиц, их замещающих, и не может превышать 10 (десяти) рабочих дней со дня, следующего за днем регистрации декларации на товары,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услугодателем обнаружены признаки нарушения прав интеллектуальной собственности, выпуск таких товаров приостанавливается сроком на 10 (десять) рабочих дней.</w:t>
      </w:r>
    </w:p>
    <w:p>
      <w:pPr>
        <w:spacing w:after="0"/>
        <w:ind w:left="0"/>
        <w:jc w:val="both"/>
      </w:pPr>
      <w:r>
        <w:rPr>
          <w:rFonts w:ascii="Times New Roman"/>
          <w:b w:val="false"/>
          <w:i w:val="false"/>
          <w:color w:val="000000"/>
          <w:sz w:val="28"/>
        </w:rPr>
        <w:t>
      По запросу правообладателя или лица, представляющего его интересы, этот срок может быть продлен услугодателем, но не более чем на 10 (десять) рабочих дней.</w:t>
      </w:r>
    </w:p>
    <w:p>
      <w:pPr>
        <w:spacing w:after="0"/>
        <w:ind w:left="0"/>
        <w:jc w:val="both"/>
      </w:pPr>
      <w:r>
        <w:rPr>
          <w:rFonts w:ascii="Times New Roman"/>
          <w:b w:val="false"/>
          <w:i w:val="false"/>
          <w:color w:val="000000"/>
          <w:sz w:val="28"/>
        </w:rPr>
        <w:t>
      3) максимально допустимое время для регистрации ЭД услугодателем – 2 (два) часа.";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"График работы портала и информационной системы: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Для оказания государственной услуги при обращении услугополучателя через портал и информационную систему необходимо наличие на лицевом счете услугополучателя необходимого размера денежных средств, подтверждающих уплату таможенных платежей и налогов.</w:t>
      </w:r>
    </w:p>
    <w:p>
      <w:pPr>
        <w:spacing w:after="0"/>
        <w:ind w:left="0"/>
        <w:jc w:val="both"/>
      </w:pPr>
      <w:r>
        <w:rPr>
          <w:rFonts w:ascii="Times New Roman"/>
          <w:b w:val="false"/>
          <w:i w:val="false"/>
          <w:color w:val="000000"/>
          <w:sz w:val="28"/>
        </w:rPr>
        <w:t>
      Представление документов в электронном виде, необходимо в случае, если информационная система контроля управления рисками выдала рекомендации по принятию мер по предотвращению и минимизации рисков.</w:t>
      </w:r>
    </w:p>
    <w:p>
      <w:pPr>
        <w:spacing w:after="0"/>
        <w:ind w:left="0"/>
        <w:jc w:val="both"/>
      </w:pPr>
      <w:r>
        <w:rPr>
          <w:rFonts w:ascii="Times New Roman"/>
          <w:b w:val="false"/>
          <w:i w:val="false"/>
          <w:color w:val="000000"/>
          <w:sz w:val="28"/>
        </w:rPr>
        <w:t>
      В случае если информационная система контроля управления рисками выдала рекомендации по принятию мер по предотвращению и минимизации рисков дополнительные документы представляются по запросу уполномоченного должностного лица услугодателя в электронном виде посредством информационной системы.</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Start w:name="z3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утвержденном указанным приказом:</w:t>
      </w:r>
    </w:p>
    <w:bookmarkEnd w:id="13"/>
    <w:bookmarkStart w:name="z33"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3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"Принятие предварительных решений по классификации товаров", утвержденном указанным приказом: </w:t>
      </w:r>
    </w:p>
    <w:bookmarkEnd w:id="15"/>
    <w:bookmarkStart w:name="z35"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3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"Подтверждение о наличии излишне (ошибочно) уплаченных сумм таможенных пошлин, налогов и таможенных сборов", утвержденном указанным приказом:</w:t>
      </w:r>
    </w:p>
    <w:bookmarkEnd w:id="17"/>
    <w:bookmarkStart w:name="z37"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3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акта сверки расчетов по таможенным пошлинам, налогам, таможенным сборам и пеням", утвержденном указанным приказом:</w:t>
      </w:r>
    </w:p>
    <w:bookmarkEnd w:id="19"/>
    <w:bookmarkStart w:name="z39"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"Таможенная очистка товаров",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4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утвержденном указанным приказом:</w:t>
      </w:r>
    </w:p>
    <w:bookmarkEnd w:id="21"/>
    <w:bookmarkStart w:name="z42"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4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утвержденном указанным приказом:</w:t>
      </w:r>
    </w:p>
    <w:bookmarkEnd w:id="23"/>
    <w:bookmarkStart w:name="z44"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4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утвержденном указанным приказом:</w:t>
      </w:r>
    </w:p>
    <w:bookmarkEnd w:id="25"/>
    <w:bookmarkStart w:name="z46"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4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утвержденном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xml:space="preserve">
      к услугодателю –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через портал – заявление в форме электронного документа, подписанное ЭЦП.</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подтверждающих право собственности,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заявления:</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Start w:name="z49" w:id="28"/>
    <w:p>
      <w:pPr>
        <w:spacing w:after="0"/>
        <w:ind w:left="0"/>
        <w:jc w:val="both"/>
      </w:pPr>
      <w:r>
        <w:rPr>
          <w:rFonts w:ascii="Times New Roman"/>
          <w:b w:val="false"/>
          <w:i w:val="false"/>
          <w:color w:val="000000"/>
          <w:sz w:val="28"/>
        </w:rPr>
        <w:t>
      дополнить пунктом 9-1 следующего содержания:</w:t>
      </w:r>
    </w:p>
    <w:bookmarkEnd w:id="28"/>
    <w:p>
      <w:pPr>
        <w:spacing w:after="0"/>
        <w:ind w:left="0"/>
        <w:jc w:val="both"/>
      </w:pPr>
      <w:r>
        <w:rPr>
          <w:rFonts w:ascii="Times New Roman"/>
          <w:b w:val="false"/>
          <w:i w:val="false"/>
          <w:color w:val="000000"/>
          <w:sz w:val="28"/>
        </w:rPr>
        <w:t>
      "9-1. Услугодатель при проведении таможенного осмотра помещений и территорий заявляемого склада проверяет указанные сведения в заявлении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настоящему стандарту государственной услуги, утвержденному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5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утвержденном указанным приказом:</w:t>
      </w:r>
    </w:p>
    <w:bookmarkEnd w:id="29"/>
    <w:bookmarkStart w:name="z52"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5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утвержденном указанным приказом:</w:t>
      </w:r>
    </w:p>
    <w:bookmarkEnd w:id="31"/>
    <w:bookmarkStart w:name="z54"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55"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обеспечения уплаты таможенных пошлин, налогов", утвержденном указанным приказом:</w:t>
      </w:r>
    </w:p>
    <w:bookmarkEnd w:id="33"/>
    <w:bookmarkStart w:name="z56"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57"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"Изменение сроков уплаты таможенных пошлин", утвержденном указанным приказом:</w:t>
      </w:r>
    </w:p>
    <w:bookmarkEnd w:id="35"/>
    <w:bookmarkStart w:name="z58"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Start w:name="z59" w:id="37"/>
    <w:p>
      <w:pPr>
        <w:spacing w:after="0"/>
        <w:ind w:left="0"/>
        <w:jc w:val="both"/>
      </w:pPr>
      <w:r>
        <w:rPr>
          <w:rFonts w:ascii="Times New Roman"/>
          <w:b w:val="false"/>
          <w:i w:val="false"/>
          <w:color w:val="000000"/>
          <w:sz w:val="28"/>
        </w:rPr>
        <w:t xml:space="preserve">
      дополнить приложением 53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37"/>
    <w:bookmarkStart w:name="z60" w:id="38"/>
    <w:p>
      <w:pPr>
        <w:spacing w:after="0"/>
        <w:ind w:left="0"/>
        <w:jc w:val="both"/>
      </w:pPr>
      <w:r>
        <w:rPr>
          <w:rFonts w:ascii="Times New Roman"/>
          <w:b w:val="false"/>
          <w:i w:val="false"/>
          <w:color w:val="000000"/>
          <w:sz w:val="28"/>
        </w:rPr>
        <w:t xml:space="preserve">
      2. Комитету государственных доходов Министерства финансов Республики Казахстан (Ергожин Д.Е.) в установленном законодательством порядке обеспечить: </w:t>
      </w:r>
    </w:p>
    <w:bookmarkEnd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Start w:name="z61" w:id="3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А. Исекешев   </w:t>
      </w:r>
    </w:p>
    <w:p>
      <w:pPr>
        <w:spacing w:after="0"/>
        <w:ind w:left="0"/>
        <w:jc w:val="both"/>
      </w:pPr>
      <w:r>
        <w:rPr>
          <w:rFonts w:ascii="Times New Roman"/>
          <w:b w:val="false"/>
          <w:i w:val="false"/>
          <w:color w:val="000000"/>
          <w:sz w:val="28"/>
        </w:rPr>
        <w:t>
      "____" ____________ 2015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Pr>
      <w:tblGrid>
        <w:gridCol w:w="12120"/>
        <w:gridCol w:w="180"/>
      </w:tblGrid>
      <w:tr>
        <w:trPr>
          <w:trHeight w:val="30" w:hRule="atLeast"/>
        </w:trPr>
        <w:tc>
          <w:tcPr>
            <w:tcW w:w="1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Е. Досаев</w:t>
            </w:r>
          </w:p>
        </w:tc>
        <w:tc>
          <w:tcPr>
            <w:tcW w:w="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налогоплательщиков"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"Регистрация налогоплательщиков" </w:t>
      </w:r>
    </w:p>
    <w:p>
      <w:pPr>
        <w:spacing w:after="0"/>
        <w:ind w:left="0"/>
        <w:jc w:val="both"/>
      </w:pPr>
      <w:r>
        <w:rPr>
          <w:rFonts w:ascii="Times New Roman"/>
          <w:b w:val="false"/>
          <w:i w:val="false"/>
          <w:color w:val="000000"/>
          <w:sz w:val="28"/>
        </w:rPr>
        <w:t xml:space="preserve">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центры приема и обработки информации;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внесение изменений в регистрационные данные налогоплательщика – в течение 3 (трех) рабочих дней со дня получения налогового заявления о постановке на регистрационный учет; </w:t>
      </w:r>
    </w:p>
    <w:p>
      <w:pPr>
        <w:spacing w:after="0"/>
        <w:ind w:left="0"/>
        <w:jc w:val="both"/>
      </w:pPr>
      <w:r>
        <w:rPr>
          <w:rFonts w:ascii="Times New Roman"/>
          <w:b w:val="false"/>
          <w:i w:val="false"/>
          <w:color w:val="000000"/>
          <w:sz w:val="28"/>
        </w:rPr>
        <w:t xml:space="preserve">
      2) документ, подтверждающий прием налогового заявления о снятии с регистрационного учета или документ об отказе в приеме налогового заявления о снятии с регистрационного учета – в течение 3 (трех) рабочих дней с даты получения налогового заявления о снятии с регистрационного учета. </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3) максимально допустимое время ожидания для сдачи пакета документов услугополучателем услугодателю – 20 (двадцать) минут, в ЦОН – 15 (пятнадцать) минут; </w:t>
      </w:r>
    </w:p>
    <w:p>
      <w:pPr>
        <w:spacing w:after="0"/>
        <w:ind w:left="0"/>
        <w:jc w:val="both"/>
      </w:pPr>
      <w:r>
        <w:rPr>
          <w:rFonts w:ascii="Times New Roman"/>
          <w:b w:val="false"/>
          <w:i w:val="false"/>
          <w:color w:val="000000"/>
          <w:sz w:val="28"/>
        </w:rPr>
        <w:t xml:space="preserve">
      4) максимально допустимое время обслуживания услугополучателя услугодателем – 20 (двадцать) минут, ЦОН – 15 (пятнадцать) минут. </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xml:space="preserve">
      1) выдача регистрационного свидетельства по форме, утвержденной уполномоченным органом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 </w:t>
      </w:r>
    </w:p>
    <w:p>
      <w:pPr>
        <w:spacing w:after="0"/>
        <w:ind w:left="0"/>
        <w:jc w:val="both"/>
      </w:pPr>
      <w:r>
        <w:rPr>
          <w:rFonts w:ascii="Times New Roman"/>
          <w:b w:val="false"/>
          <w:i w:val="false"/>
          <w:color w:val="000000"/>
          <w:sz w:val="28"/>
        </w:rPr>
        <w:t>
      2) документ, подтверждающий прием налогового заявления о снятии с регистрационного учета или документ об отказе в приеме налогового заявления о снятии с регистрационного учета.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xml:space="preserve">
      Прием осуществляется в порядке электронной очереди, по месту регистрации услугополучателя, без ускоренного обслуживания; </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 – для внесения сведений в ГБД НП, внесения изменений и (или) дополнений в регистрационных данных в ГБД НП, исключения налогоплательщика из ГБД НП;</w:t>
      </w:r>
    </w:p>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 для внесения сведений о нерезиденте в ГБД НП; </w:t>
      </w:r>
    </w:p>
    <w:p>
      <w:pPr>
        <w:spacing w:after="0"/>
        <w:ind w:left="0"/>
        <w:jc w:val="both"/>
      </w:pPr>
      <w:r>
        <w:rPr>
          <w:rFonts w:ascii="Times New Roman"/>
          <w:b w:val="false"/>
          <w:i w:val="false"/>
          <w:color w:val="000000"/>
          <w:sz w:val="28"/>
        </w:rPr>
        <w:t xml:space="preserve">
      3)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 для внесения изменений и (или) дополнений регистрационных данных услугополучателя о руководителе юридического лица в ГБД НП; </w:t>
      </w:r>
    </w:p>
    <w:p>
      <w:pPr>
        <w:spacing w:after="0"/>
        <w:ind w:left="0"/>
        <w:jc w:val="both"/>
      </w:pPr>
      <w:r>
        <w:rPr>
          <w:rFonts w:ascii="Times New Roman"/>
          <w:b w:val="false"/>
          <w:i w:val="false"/>
          <w:color w:val="000000"/>
          <w:sz w:val="28"/>
        </w:rPr>
        <w:t xml:space="preserve">
      4)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 – для внесения изменений и (или) дополнений регистрационных данных услугополучателя о руководителе структурного подразделения юридического лица в ГБД НП; </w:t>
      </w:r>
    </w:p>
    <w:p>
      <w:pPr>
        <w:spacing w:after="0"/>
        <w:ind w:left="0"/>
        <w:jc w:val="both"/>
      </w:pPr>
      <w:r>
        <w:rPr>
          <w:rFonts w:ascii="Times New Roman"/>
          <w:b w:val="false"/>
          <w:i w:val="false"/>
          <w:color w:val="000000"/>
          <w:sz w:val="28"/>
        </w:rPr>
        <w:t xml:space="preserve">
      5) ликвидационная налоговая отчетность в связи с ликвидацией,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 </w:t>
      </w:r>
    </w:p>
    <w:p>
      <w:pPr>
        <w:spacing w:after="0"/>
        <w:ind w:left="0"/>
        <w:jc w:val="both"/>
      </w:pPr>
      <w:r>
        <w:rPr>
          <w:rFonts w:ascii="Times New Roman"/>
          <w:b w:val="false"/>
          <w:i w:val="false"/>
          <w:color w:val="000000"/>
          <w:sz w:val="28"/>
        </w:rPr>
        <w:t xml:space="preserve">
      6) свидетельство о постановке на регистрационный учет по налогу на добавленную стоимость или пояснение на бумажном носителе при его утере или порче, в связи с ликвидацией, реорганизацией юридического лица, прекращением деятельности структурного подразделения юридического лица–нерезидента – плательщика налога на добавленную стоимость; </w:t>
      </w:r>
    </w:p>
    <w:p>
      <w:pPr>
        <w:spacing w:after="0"/>
        <w:ind w:left="0"/>
        <w:jc w:val="both"/>
      </w:pPr>
      <w:r>
        <w:rPr>
          <w:rFonts w:ascii="Times New Roman"/>
          <w:b w:val="false"/>
          <w:i w:val="false"/>
          <w:color w:val="000000"/>
          <w:sz w:val="28"/>
        </w:rPr>
        <w:t xml:space="preserve">
      7) ликвидационный баланс в связи с ликвидацией, реорганизацией юридического лица, прекращением деятельности структурного подразделения юридического лица–нерезидента – после завершения документальной проверки и погашения задолженности перед бюджетом; </w:t>
      </w:r>
    </w:p>
    <w:p>
      <w:pPr>
        <w:spacing w:after="0"/>
        <w:ind w:left="0"/>
        <w:jc w:val="both"/>
      </w:pPr>
      <w:r>
        <w:rPr>
          <w:rFonts w:ascii="Times New Roman"/>
          <w:b w:val="false"/>
          <w:i w:val="false"/>
          <w:color w:val="000000"/>
          <w:sz w:val="28"/>
        </w:rPr>
        <w:t xml:space="preserve">
      8) разделительный баланс, в связи с реорганизацией юридического лица путем разделения после завершения документальной проверки; </w:t>
      </w:r>
    </w:p>
    <w:p>
      <w:pPr>
        <w:spacing w:after="0"/>
        <w:ind w:left="0"/>
        <w:jc w:val="both"/>
      </w:pPr>
      <w:r>
        <w:rPr>
          <w:rFonts w:ascii="Times New Roman"/>
          <w:b w:val="false"/>
          <w:i w:val="false"/>
          <w:color w:val="000000"/>
          <w:sz w:val="28"/>
        </w:rPr>
        <w:t xml:space="preserve">
      9) копия решения юридического лица-резидента о прекращении деятельности структурного подразделения в связи с прекращением деятельности структурного подразделение юридического лица-резидента; </w:t>
      </w:r>
    </w:p>
    <w:p>
      <w:pPr>
        <w:spacing w:after="0"/>
        <w:ind w:left="0"/>
        <w:jc w:val="both"/>
      </w:pPr>
      <w:r>
        <w:rPr>
          <w:rFonts w:ascii="Times New Roman"/>
          <w:b w:val="false"/>
          <w:i w:val="false"/>
          <w:color w:val="000000"/>
          <w:sz w:val="28"/>
        </w:rPr>
        <w:t xml:space="preserve">
      10) налоговое заявление о снятии с учета контрольно-кассовой машины в связи с ликвидацией юридического лица–резидента в упрощенном порядке; </w:t>
      </w:r>
    </w:p>
    <w:p>
      <w:pPr>
        <w:spacing w:after="0"/>
        <w:ind w:left="0"/>
        <w:jc w:val="both"/>
      </w:pPr>
      <w:r>
        <w:rPr>
          <w:rFonts w:ascii="Times New Roman"/>
          <w:b w:val="false"/>
          <w:i w:val="false"/>
          <w:color w:val="000000"/>
          <w:sz w:val="28"/>
        </w:rPr>
        <w:t xml:space="preserve">
      11) передаточный акт при реорганизации юридического лица путем слияния, присоединения, выделения. </w:t>
      </w:r>
    </w:p>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не признано самостоятельным плательщиком налогов, плат, обязательных пенсионных взносов и социальных отчислений, ликвидационная налоговая отчетность не представляется.</w:t>
      </w:r>
    </w:p>
    <w:p>
      <w:pPr>
        <w:spacing w:after="0"/>
        <w:ind w:left="0"/>
        <w:jc w:val="both"/>
      </w:pPr>
      <w:r>
        <w:rPr>
          <w:rFonts w:ascii="Times New Roman"/>
          <w:b w:val="false"/>
          <w:i w:val="false"/>
          <w:color w:val="000000"/>
          <w:sz w:val="28"/>
        </w:rPr>
        <w:t xml:space="preserve">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xml:space="preserve">
      При приеме документов услугодатель, ЦОН сверяет копии с оригиналом документов, после чего возвращает оригиналы услугополучателю, за исключением оригинала документов, представление которых предусмотрено в пункте 9 настоящего стандарта государственной услуги. </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xml:space="preserve">
      10.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6 к настоящему стандарту государственной услуги. </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xml:space="preserve">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 </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15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 15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качества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качества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xml:space="preserve">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 - центр 1414. </w:t>
      </w:r>
    </w:p>
    <w:p>
      <w:pPr>
        <w:spacing w:after="0"/>
        <w:ind w:left="0"/>
        <w:jc w:val="both"/>
      </w:pPr>
      <w:r>
        <w:rPr>
          <w:rFonts w:ascii="Times New Roman"/>
          <w:b w:val="false"/>
          <w:i w:val="false"/>
          <w:color w:val="000000"/>
          <w:sz w:val="28"/>
        </w:rPr>
        <w:t xml:space="preserve">
      14. Услугополучатель имеет возможность получения государственной услуги в электронной форме через портал при условии наличия ЭЦП. </w:t>
      </w:r>
    </w:p>
    <w:p>
      <w:pPr>
        <w:spacing w:after="0"/>
        <w:ind w:left="0"/>
        <w:jc w:val="both"/>
      </w:pPr>
      <w:r>
        <w:rPr>
          <w:rFonts w:ascii="Times New Roman"/>
          <w:b w:val="false"/>
          <w:i w:val="false"/>
          <w:color w:val="000000"/>
          <w:sz w:val="28"/>
        </w:rPr>
        <w:t xml:space="preserve">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xml:space="preserve">
      16. Адреса мест оказания государственной услуги размещены на интернет–ресурсах услугодателя: www.kgd.gov.kz, Министерства: www.minfin.gov.kz, ЦОН: www.con.gov.kz. </w:t>
      </w:r>
    </w:p>
    <w:p>
      <w:pPr>
        <w:spacing w:after="0"/>
        <w:ind w:left="0"/>
        <w:jc w:val="both"/>
      </w:pPr>
      <w:r>
        <w:rPr>
          <w:rFonts w:ascii="Times New Roman"/>
          <w:b w:val="false"/>
          <w:i w:val="false"/>
          <w:color w:val="000000"/>
          <w:sz w:val="28"/>
        </w:rPr>
        <w:t xml:space="preserve">
      17. Контактные телефоны Единого контакт-центра по вопросам оказания государственных услуг: 1414, 8–800–080–7777.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left"/>
      </w:pP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left"/>
      </w:pP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left"/>
      </w:pPr>
      <w:r>
        <w:rPr>
          <w:rFonts w:ascii="Times New Roman"/>
          <w:b/>
          <w:i w:val="false"/>
          <w:color w:val="000000"/>
        </w:rPr>
        <w:t xml:space="preserve"> Таблица. Документы, необходимые для внесения сведений</w:t>
      </w:r>
      <w:r>
        <w:br/>
      </w:r>
      <w:r>
        <w:rPr>
          <w:rFonts w:ascii="Times New Roman"/>
          <w:b/>
          <w:i w:val="false"/>
          <w:color w:val="000000"/>
        </w:rPr>
        <w:t>о получателях (нерезидентах) в государственную базу данных</w:t>
      </w:r>
      <w:r>
        <w:br/>
      </w:r>
      <w:r>
        <w:rPr>
          <w:rFonts w:ascii="Times New Roman"/>
          <w:b/>
          <w:i w:val="false"/>
          <w:color w:val="000000"/>
        </w:rPr>
        <w:t>налогоплательщиков</w:t>
      </w:r>
    </w:p>
    <w:p>
      <w:pPr>
        <w:spacing w:after="0"/>
        <w:ind w:left="0"/>
        <w:jc w:val="both"/>
      </w:pPr>
      <w:r>
        <w:rPr>
          <w:rFonts w:ascii="Times New Roman"/>
          <w:b w:val="false"/>
          <w:i w:val="false"/>
          <w:color w:val="000000"/>
          <w:sz w:val="28"/>
        </w:rPr>
        <w:t>
      Для услугополучателей (физических лиц-нерезидентов):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4181"/>
        <w:gridCol w:w="684"/>
        <w:gridCol w:w="1746"/>
        <w:gridCol w:w="1816"/>
        <w:gridCol w:w="1353"/>
        <w:gridCol w:w="1139"/>
        <w:gridCol w:w="995"/>
      </w:tblGrid>
      <w:tr>
        <w:trPr>
          <w:trHeight w:val="3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удостоверенные копии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сумму дохода из источников в Республике Казахстан (при его наличии)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подтверждающую налоговую регистрацию в стране (инкорпорации) гражданства (при его наличии)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представление полномочий на осуществление деятельности в Республике Казахстан от нерезидента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лицо-нерезидент, являющееся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приобретающее недвижимое имущество в Республике Казахстан.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имущества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недвижимого имущества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Зависимый агент, деятельность которого рассматривается как постоянное учреждение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датой начала осуществления деятельности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зависимого агента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 получающие доходы из источников в Республике Казахстан, не подлежащие налогообложению у источника выплаты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открывающие счета в банках-резидентах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 -резидента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такого имущества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услугополучателей (юридических лиц –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337"/>
        <w:gridCol w:w="427"/>
        <w:gridCol w:w="428"/>
        <w:gridCol w:w="697"/>
        <w:gridCol w:w="428"/>
        <w:gridCol w:w="1141"/>
        <w:gridCol w:w="427"/>
        <w:gridCol w:w="427"/>
        <w:gridCol w:w="1095"/>
        <w:gridCol w:w="65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копии которых необходимо представить</w:t>
            </w:r>
          </w:p>
          <w:p>
            <w:pPr>
              <w:spacing w:after="20"/>
              <w:ind w:left="20"/>
              <w:jc w:val="both"/>
            </w:pPr>
            <w:r>
              <w:rPr>
                <w:rFonts w:ascii="Times New Roman"/>
                <w:b w:val="false"/>
                <w:i w:val="false"/>
                <w:color w:val="000000"/>
                <w:sz w:val="20"/>
              </w:rPr>
              <w:t>
(отметка * означает, что копии документов необходимо заверить у нотариуса, отметка ** означает, что документ представляется только при регистрации работников представительств)</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(при его наличии)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(соглашение, контракт или иного документа) на представление полномочий на осуществление предпринимательской деятельности от имени нерезидента, подписание контрактов или иные цели*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(реализующий) имущество в Республике Казахстан,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(строховой брокер) зависимый агент, деятельность которого рассматривается как постоянное учреждение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начала осуществления деятельности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месту нахождения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открывающие счета в банках-резидентах</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 месту нахождения банка –резидента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представительства иностранного государства, консульское учреждение иностранного государство, аккредитованные в Республике Казахстан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дипломатического и приравненного к нему представительства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акции, выпущенные резидентом, и доли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акции, выпущенные юридическим лицом-резидентом, и доли участия в уставном капитале юридического лица-резидента или консорциума; акции, выпущенные юридическим лицом-нерезидентом, и доли участия в уставном капитале юридического лица-нерезидента или консорциума.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ценные бумаги, доли участия, в случае невыполнения следующих условий:</w:t>
            </w:r>
          </w:p>
          <w:p>
            <w:pPr>
              <w:spacing w:after="20"/>
              <w:ind w:left="20"/>
              <w:jc w:val="both"/>
            </w:pPr>
            <w:r>
              <w:rPr>
                <w:rFonts w:ascii="Times New Roman"/>
                <w:b w:val="false"/>
                <w:i w:val="false"/>
                <w:color w:val="000000"/>
                <w:sz w:val="20"/>
              </w:rPr>
              <w:t>
на день реализации акций или долей участия налогоплательщик владеет данными акциями или долями участия более трех лет;</w:t>
            </w:r>
          </w:p>
          <w:p>
            <w:pPr>
              <w:spacing w:after="20"/>
              <w:ind w:left="20"/>
              <w:jc w:val="both"/>
            </w:pPr>
            <w:r>
              <w:rPr>
                <w:rFonts w:ascii="Times New Roman"/>
                <w:b w:val="false"/>
                <w:i w:val="false"/>
                <w:color w:val="00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20"/>
              <w:ind w:left="20"/>
              <w:jc w:val="both"/>
            </w:pPr>
            <w:r>
              <w:rPr>
                <w:rFonts w:ascii="Times New Roman"/>
                <w:b w:val="false"/>
                <w:i w:val="false"/>
                <w:color w:val="00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20"/>
              <w:ind w:left="20"/>
              <w:jc w:val="both"/>
            </w:pP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 филиала РГП "Центр обслуживания населения" (указать адрес) отказывает в приеме документов на оказание государственной услуги "Регистрация налогоплательщиков"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налогоплательщика,</w:t>
      </w:r>
      <w:r>
        <w:br/>
      </w:r>
      <w:r>
        <w:rPr>
          <w:rFonts w:ascii="Times New Roman"/>
          <w:b/>
          <w:i w:val="false"/>
          <w:color w:val="000000"/>
        </w:rPr>
        <w:t>осуществляющего отдельные виды деятельности"</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1. Государственная услуга "Регистрационный учет налогоплательщика, осуществляющего отдельные виды деятельности"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центры приема и обработки информации;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постановка услугополучателя на регистрационный учет в качестве налогоплательщика, осуществляющего отдельные виды деятельности – в течение 3 (трех) рабочих дней с даты подачи налогового заявления и документов; </w:t>
      </w:r>
    </w:p>
    <w:p>
      <w:pPr>
        <w:spacing w:after="0"/>
        <w:ind w:left="0"/>
        <w:jc w:val="both"/>
      </w:pPr>
      <w:r>
        <w:rPr>
          <w:rFonts w:ascii="Times New Roman"/>
          <w:b w:val="false"/>
          <w:i w:val="false"/>
          <w:color w:val="000000"/>
          <w:sz w:val="28"/>
        </w:rPr>
        <w:t>
      2) внесение изменений в регистрационные данные налогоплательщика, осуществляющего отдельные виды деятельности – в течение 3 (трех) рабочих дней с даты получения налогового заявления и документов;</w:t>
      </w:r>
    </w:p>
    <w:p>
      <w:pPr>
        <w:spacing w:after="0"/>
        <w:ind w:left="0"/>
        <w:jc w:val="both"/>
      </w:pPr>
      <w:r>
        <w:rPr>
          <w:rFonts w:ascii="Times New Roman"/>
          <w:b w:val="false"/>
          <w:i w:val="false"/>
          <w:color w:val="000000"/>
          <w:sz w:val="28"/>
        </w:rPr>
        <w:t>
      3) снятие услугополучателя с регистрационного учета в качестве налогоплательщика, осуществляющего отдельные виды деятельности – на основании налогового заявления, которое представляется в течение 3 (трех) рабочих дней с даты прекращения осуществления отдельных видов деятельности или снятия с учета общего количества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4) максимально допустимое время ожидания для сдачи пакета документов услугополучателем услугодателю – 20 (двадцать) минут, в ЦОН – 15 (пятнадцать) минут;</w:t>
      </w:r>
    </w:p>
    <w:p>
      <w:pPr>
        <w:spacing w:after="0"/>
        <w:ind w:left="0"/>
        <w:jc w:val="both"/>
      </w:pPr>
      <w:r>
        <w:rPr>
          <w:rFonts w:ascii="Times New Roman"/>
          <w:b w:val="false"/>
          <w:i w:val="false"/>
          <w:color w:val="000000"/>
          <w:sz w:val="28"/>
        </w:rPr>
        <w:t>
      5) максимально допустимое время ожидания обслуживания усулгополучателя услугодателем – 20 (двадцать) минут, ЦОН – 15 (пятнадцать) минут.</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автоматизирована) и (или) бумажная. </w:t>
      </w:r>
    </w:p>
    <w:p>
      <w:pPr>
        <w:spacing w:after="0"/>
        <w:ind w:left="0"/>
        <w:jc w:val="both"/>
      </w:pPr>
      <w:r>
        <w:rPr>
          <w:rFonts w:ascii="Times New Roman"/>
          <w:b w:val="false"/>
          <w:i w:val="false"/>
          <w:color w:val="000000"/>
          <w:sz w:val="28"/>
        </w:rPr>
        <w:t>
      6. Результатом оказания государственной услуги является:</w:t>
      </w:r>
    </w:p>
    <w:p>
      <w:pPr>
        <w:spacing w:after="0"/>
        <w:ind w:left="0"/>
        <w:jc w:val="both"/>
      </w:pPr>
      <w:r>
        <w:rPr>
          <w:rFonts w:ascii="Times New Roman"/>
          <w:b w:val="false"/>
          <w:i w:val="false"/>
          <w:color w:val="000000"/>
          <w:sz w:val="28"/>
        </w:rPr>
        <w:t xml:space="preserve">
      1) постановка на регистрационный учет в качестве налогоплательщика, осуществляющего отдельные виды деятельности; </w:t>
      </w:r>
    </w:p>
    <w:p>
      <w:pPr>
        <w:spacing w:after="0"/>
        <w:ind w:left="0"/>
        <w:jc w:val="both"/>
      </w:pPr>
      <w:r>
        <w:rPr>
          <w:rFonts w:ascii="Times New Roman"/>
          <w:b w:val="false"/>
          <w:i w:val="false"/>
          <w:color w:val="000000"/>
          <w:sz w:val="28"/>
        </w:rPr>
        <w:t xml:space="preserve">
      2) внесение изменений в регистрационные данные налогоплательщика, осуществляющего отдельные виды деятельности; </w:t>
      </w:r>
    </w:p>
    <w:p>
      <w:pPr>
        <w:spacing w:after="0"/>
        <w:ind w:left="0"/>
        <w:jc w:val="both"/>
      </w:pPr>
      <w:r>
        <w:rPr>
          <w:rFonts w:ascii="Times New Roman"/>
          <w:b w:val="false"/>
          <w:i w:val="false"/>
          <w:color w:val="000000"/>
          <w:sz w:val="28"/>
        </w:rPr>
        <w:t xml:space="preserve">
      3) снятие с регистрационного учета в качестве налогоплательщика, осуществляющего отдельные виды деятельности.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xml:space="preserve">
      7. Государственная услуга оказывается оказывается на бесплатной основе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xml:space="preserve">
      к услугодателю или в ЦОН: </w:t>
      </w:r>
    </w:p>
    <w:p>
      <w:pPr>
        <w:spacing w:after="0"/>
        <w:ind w:left="0"/>
        <w:jc w:val="both"/>
      </w:pPr>
      <w:r>
        <w:rPr>
          <w:rFonts w:ascii="Times New Roman"/>
          <w:b w:val="false"/>
          <w:i w:val="false"/>
          <w:color w:val="000000"/>
          <w:sz w:val="28"/>
        </w:rPr>
        <w:t xml:space="preserve">
      1) налоговое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стандарту государственной услуги – для постановки на регистрационный учет или снятия с регистрационного учета в качестве налогоплательщика, осуществляющего отдельные виды деятельности, или при изменении сведений об объектах налогообложения и (или) объектах, связанных с налогообложением, указанных в регистрационных данных; </w:t>
      </w:r>
    </w:p>
    <w:p>
      <w:pPr>
        <w:spacing w:after="0"/>
        <w:ind w:left="0"/>
        <w:jc w:val="both"/>
      </w:pPr>
      <w:r>
        <w:rPr>
          <w:rFonts w:ascii="Times New Roman"/>
          <w:b w:val="false"/>
          <w:i w:val="false"/>
          <w:color w:val="000000"/>
          <w:sz w:val="28"/>
        </w:rPr>
        <w:t xml:space="preserve">
      2) копии договора аренды производственного объекта производителя нефтепродуктов, базы нефтепродуктов (резервуара), автозаправочной станции, складского помещения при оптовой реализации алкогольной продукции, при заключении одного из данных договоров на период до одного года либо договора переработки нефти с производителем нефтепродуктов. Указанные документы предоставляются при постановке на регистрационный учет в качестве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а также при изменении сведений об объектах налогообложения и (или) объектах, связанных с налогообложением, указанных в регистрационных данных,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w:t>
      </w:r>
    </w:p>
    <w:p>
      <w:pPr>
        <w:spacing w:after="0"/>
        <w:ind w:left="0"/>
        <w:jc w:val="both"/>
      </w:pPr>
      <w:r>
        <w:rPr>
          <w:rFonts w:ascii="Times New Roman"/>
          <w:b w:val="false"/>
          <w:i w:val="false"/>
          <w:color w:val="000000"/>
          <w:sz w:val="28"/>
        </w:rPr>
        <w:t>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xml:space="preserve">
      При обращении по почте услугодателем проставляется отметка на почтовом уведомлении. </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xml:space="preserve">
      1) налоговое заявление в форме электронного документа; </w:t>
      </w:r>
    </w:p>
    <w:p>
      <w:pPr>
        <w:spacing w:after="0"/>
        <w:ind w:left="0"/>
        <w:jc w:val="both"/>
      </w:pPr>
      <w:r>
        <w:rPr>
          <w:rFonts w:ascii="Times New Roman"/>
          <w:b w:val="false"/>
          <w:i w:val="false"/>
          <w:color w:val="000000"/>
          <w:sz w:val="28"/>
        </w:rPr>
        <w:t xml:space="preserve">
      2) электронная копия договора аренды производственного объекта производителя нефтепродуктов, базы нефтепродуктов (резервуара), автозаправочной станции, складского помещения при оптовой реализации алкогольной продукции, при заключении одного из данных договоров на период до одного года либо договора переработки нефти с производителем нефтепродуктов. Указанные документы предоставляются при постановке на регистрационный учет в качестве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а также при изменении сведений об объектах налогообложения и (или) объектах, связанных с налогообложением, указанных в регистрационных данных,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w:t>
      </w:r>
    </w:p>
    <w:p>
      <w:pPr>
        <w:spacing w:after="0"/>
        <w:ind w:left="0"/>
        <w:jc w:val="both"/>
      </w:pPr>
      <w:r>
        <w:rPr>
          <w:rFonts w:ascii="Times New Roman"/>
          <w:b w:val="false"/>
          <w:i w:val="false"/>
          <w:color w:val="000000"/>
          <w:sz w:val="28"/>
        </w:rPr>
        <w:t xml:space="preserve">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 </w:t>
      </w:r>
    </w:p>
    <w:p>
      <w:pPr>
        <w:spacing w:after="0"/>
        <w:ind w:left="0"/>
        <w:jc w:val="both"/>
      </w:pPr>
      <w:r>
        <w:rPr>
          <w:rFonts w:ascii="Times New Roman"/>
          <w:b w:val="false"/>
          <w:i w:val="false"/>
          <w:color w:val="000000"/>
          <w:sz w:val="28"/>
        </w:rPr>
        <w:t>
      Сведения о документах, подтверждающего право собственности,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10.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w:t>
      </w:r>
      <w:r>
        <w:br/>
      </w:r>
      <w:r>
        <w:rPr>
          <w:rFonts w:ascii="Times New Roman"/>
          <w:b/>
          <w:i w:val="false"/>
          <w:color w:val="000000"/>
        </w:rPr>
        <w:t>и (или)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15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15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 филиала РГП "Центр обслуживания населения" (указать адрес) отказывает в приеме документов на оказание государственной услуги "Регистрационный учет налогоплательщика, осуществляющего отдельные виды деятельности"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4) 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в качестве электронного</w:t>
      </w:r>
      <w:r>
        <w:br/>
      </w:r>
      <w:r>
        <w:rPr>
          <w:rFonts w:ascii="Times New Roman"/>
          <w:b/>
          <w:i w:val="false"/>
          <w:color w:val="000000"/>
        </w:rPr>
        <w:t>налогоплательщика"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"Регистрационный учет в качестве электронного налогоплательщика"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центры приема и обработки информации или веб–приложение "Кабинет налогоплательщика" (далее – Кабинет налогоплательщика);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xml:space="preserve">
      3) посредством веб-портала "электронного правительства": www.egov.kz (далее – портал). </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постановка на регистрационный учет – в течение 3 (трех) рабочих дней со дня приема налогового заявления; </w:t>
      </w:r>
    </w:p>
    <w:p>
      <w:pPr>
        <w:spacing w:after="0"/>
        <w:ind w:left="0"/>
        <w:jc w:val="both"/>
      </w:pPr>
      <w:r>
        <w:rPr>
          <w:rFonts w:ascii="Times New Roman"/>
          <w:b w:val="false"/>
          <w:i w:val="false"/>
          <w:color w:val="000000"/>
          <w:sz w:val="28"/>
        </w:rPr>
        <w:t xml:space="preserve">
      2) аннулирование или замена электронной цифровой подписи </w:t>
      </w:r>
    </w:p>
    <w:p>
      <w:pPr>
        <w:spacing w:after="0"/>
        <w:ind w:left="0"/>
        <w:jc w:val="both"/>
      </w:pPr>
      <w:r>
        <w:rPr>
          <w:rFonts w:ascii="Times New Roman"/>
          <w:b w:val="false"/>
          <w:i w:val="false"/>
          <w:color w:val="000000"/>
          <w:sz w:val="28"/>
        </w:rPr>
        <w:t xml:space="preserve">
      (далее – ЭЦП) – не позднее одного рабочего дня с даты подачи услугополучателем налогового заявления. </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3) максимально допустимое время ожидания для сдачи пакета документов услугополучателем услугодателю – 20 (двадцать) минут, в ЦОН – 15 (пятнадцать) минут; </w:t>
      </w:r>
    </w:p>
    <w:p>
      <w:pPr>
        <w:spacing w:after="0"/>
        <w:ind w:left="0"/>
        <w:jc w:val="both"/>
      </w:pPr>
      <w:r>
        <w:rPr>
          <w:rFonts w:ascii="Times New Roman"/>
          <w:b w:val="false"/>
          <w:i w:val="false"/>
          <w:color w:val="000000"/>
          <w:sz w:val="28"/>
        </w:rPr>
        <w:t xml:space="preserve">
      4) максимально допустимое время ожидания обслуживания услугополучателя услугодателем – 20 (двадцать) минут, ЦОН – 15 (пятнадцать) минут. </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xml:space="preserve">
      1) выдача ЭЦП; </w:t>
      </w:r>
    </w:p>
    <w:p>
      <w:pPr>
        <w:spacing w:after="0"/>
        <w:ind w:left="0"/>
        <w:jc w:val="both"/>
      </w:pPr>
      <w:r>
        <w:rPr>
          <w:rFonts w:ascii="Times New Roman"/>
          <w:b w:val="false"/>
          <w:i w:val="false"/>
          <w:color w:val="000000"/>
          <w:sz w:val="28"/>
        </w:rPr>
        <w:t xml:space="preserve">
      2) аннулирование ЭЦП; </w:t>
      </w:r>
    </w:p>
    <w:p>
      <w:pPr>
        <w:spacing w:after="0"/>
        <w:ind w:left="0"/>
        <w:jc w:val="both"/>
      </w:pPr>
      <w:r>
        <w:rPr>
          <w:rFonts w:ascii="Times New Roman"/>
          <w:b w:val="false"/>
          <w:i w:val="false"/>
          <w:color w:val="000000"/>
          <w:sz w:val="28"/>
        </w:rPr>
        <w:t xml:space="preserve">
      3) замена ЭЦП. </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Результат оказания государственной услуги выдается в подразделении органа государственных доходов по месту нахождения или жительства налогоплательщика.</w:t>
      </w:r>
    </w:p>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Кабинета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налоговое заявление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xml:space="preserve">
      документ, удостоверяющий личность (для идентификации личности услугополучателя). </w:t>
      </w:r>
    </w:p>
    <w:p>
      <w:pPr>
        <w:spacing w:after="0"/>
        <w:ind w:left="0"/>
        <w:jc w:val="both"/>
      </w:pPr>
      <w:r>
        <w:rPr>
          <w:rFonts w:ascii="Times New Roman"/>
          <w:b w:val="false"/>
          <w:i w:val="false"/>
          <w:color w:val="000000"/>
          <w:sz w:val="28"/>
        </w:rPr>
        <w:t>
      При обращении к услугодателю, ЦОН услугополучатель получает талон с отметкой о приеме пакета документов, с указанием даты и времени приема налогового заявления.</w:t>
      </w:r>
    </w:p>
    <w:p>
      <w:pPr>
        <w:spacing w:after="0"/>
        <w:ind w:left="0"/>
        <w:jc w:val="both"/>
      </w:pPr>
      <w:r>
        <w:rPr>
          <w:rFonts w:ascii="Times New Roman"/>
          <w:b w:val="false"/>
          <w:i w:val="false"/>
          <w:color w:val="000000"/>
          <w:sz w:val="28"/>
        </w:rPr>
        <w:t>
      Выдача готовых документов осуществляется на основании расписки о приеме соответствующих документов, выданной ЦОН или талона, выданного услугодателем,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налоговое заявление в форме электронного документа.</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10.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w:t>
      </w:r>
      <w:r>
        <w:br/>
      </w:r>
      <w:r>
        <w:rPr>
          <w:rFonts w:ascii="Times New Roman"/>
          <w:b/>
          <w:i w:val="false"/>
          <w:color w:val="000000"/>
        </w:rPr>
        <w:t>и (или)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15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15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качества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качества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 качестве</w:t>
            </w:r>
            <w:r>
              <w:br/>
            </w:r>
            <w:r>
              <w:rPr>
                <w:rFonts w:ascii="Times New Roman"/>
                <w:b w:val="false"/>
                <w:i w:val="false"/>
                <w:color w:val="000000"/>
                <w:sz w:val="20"/>
              </w:rPr>
              <w:t>электронного налогоплательщика"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 качестве</w:t>
            </w:r>
            <w:r>
              <w:br/>
            </w:r>
            <w:r>
              <w:rPr>
                <w:rFonts w:ascii="Times New Roman"/>
                <w:b w:val="false"/>
                <w:i w:val="false"/>
                <w:color w:val="000000"/>
                <w:sz w:val="20"/>
              </w:rPr>
              <w:t>электронного налогоплательщика"</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"Регистрационный учет в качестве электронного налогоплательщика"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7) ___________________________________________________; </w:t>
      </w:r>
    </w:p>
    <w:p>
      <w:pPr>
        <w:spacing w:after="0"/>
        <w:ind w:left="0"/>
        <w:jc w:val="both"/>
      </w:pPr>
      <w:r>
        <w:rPr>
          <w:rFonts w:ascii="Times New Roman"/>
          <w:b w:val="false"/>
          <w:i w:val="false"/>
          <w:color w:val="000000"/>
          <w:sz w:val="28"/>
        </w:rPr>
        <w:t xml:space="preserve">
      8) ___________________________________________________;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суммах полученных доходов из источников</w:t>
      </w:r>
      <w:r>
        <w:br/>
      </w:r>
      <w:r>
        <w:rPr>
          <w:rFonts w:ascii="Times New Roman"/>
          <w:b/>
          <w:i w:val="false"/>
          <w:color w:val="000000"/>
        </w:rPr>
        <w:t>в Республике Казахстан и удержанных (уплаченных) налогов"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"Выдача справки о суммах полученных доходов из источников в Республике Казахстан и удержанных (уплаченных) налогов"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центры приема и обработки информации;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 в течение 15 (пятнадцати) календарных дней с даты, наиболее поздней из следующих дат:</w:t>
      </w:r>
    </w:p>
    <w:p>
      <w:pPr>
        <w:spacing w:after="0"/>
        <w:ind w:left="0"/>
        <w:jc w:val="both"/>
      </w:pPr>
      <w:r>
        <w:rPr>
          <w:rFonts w:ascii="Times New Roman"/>
          <w:b w:val="false"/>
          <w:i w:val="false"/>
          <w:color w:val="000000"/>
          <w:sz w:val="28"/>
        </w:rPr>
        <w:t>
      подачи налогового заявления;</w:t>
      </w:r>
    </w:p>
    <w:p>
      <w:pPr>
        <w:spacing w:after="0"/>
        <w:ind w:left="0"/>
        <w:jc w:val="both"/>
      </w:pPr>
      <w:r>
        <w:rPr>
          <w:rFonts w:ascii="Times New Roman"/>
          <w:b w:val="false"/>
          <w:i w:val="false"/>
          <w:color w:val="000000"/>
          <w:sz w:val="28"/>
        </w:rPr>
        <w:t xml:space="preserve">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 </w:t>
      </w:r>
    </w:p>
    <w:p>
      <w:pPr>
        <w:spacing w:after="0"/>
        <w:ind w:left="0"/>
        <w:jc w:val="both"/>
      </w:pPr>
      <w:r>
        <w:rPr>
          <w:rFonts w:ascii="Times New Roman"/>
          <w:b w:val="false"/>
          <w:i w:val="false"/>
          <w:color w:val="000000"/>
          <w:sz w:val="28"/>
        </w:rPr>
        <w:t>
      2) с момента сдачи пакета документов в ЦОН – в течение 15 (пятнадцати) календарных дней.</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ЦОН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ЦОН – 15 (пятнадцать) минут.</w:t>
      </w:r>
    </w:p>
    <w:p>
      <w:pPr>
        <w:spacing w:after="0"/>
        <w:ind w:left="0"/>
        <w:jc w:val="both"/>
      </w:pPr>
      <w:r>
        <w:rPr>
          <w:rFonts w:ascii="Times New Roman"/>
          <w:b w:val="false"/>
          <w:i w:val="false"/>
          <w:color w:val="000000"/>
          <w:sz w:val="28"/>
        </w:rPr>
        <w:t xml:space="preserve">
      5. Форма оказания государственной услуги: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xml:space="preserve">
      1) выдача справки о суммах полученных доходов из источников в Республике Казахстан и удержанных (уплаченных) налогов (далее – справка); </w:t>
      </w:r>
    </w:p>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 </w:t>
      </w:r>
    </w:p>
    <w:p>
      <w:pPr>
        <w:spacing w:after="0"/>
        <w:ind w:left="0"/>
        <w:jc w:val="both"/>
      </w:pPr>
      <w:r>
        <w:rPr>
          <w:rFonts w:ascii="Times New Roman"/>
          <w:b w:val="false"/>
          <w:i w:val="false"/>
          <w:color w:val="000000"/>
          <w:sz w:val="28"/>
        </w:rPr>
        <w:t xml:space="preserve">
      3) письменный ответ ЦОН о непредставлении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или в ЦОН услугополучатель (нерезидент) либо его представитель по нотариально заверенной доверенности представляет налоговое заявление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по месту нахождения налогового агента – юридическими лицами-нерезидентами, осуществляющими деятельность в Республике Казахстан без образования постоянного учреждения, иностранцами или лицами без гражданства;</w:t>
      </w:r>
    </w:p>
    <w:p>
      <w:pPr>
        <w:spacing w:after="0"/>
        <w:ind w:left="0"/>
        <w:jc w:val="both"/>
      </w:pPr>
      <w:r>
        <w:rPr>
          <w:rFonts w:ascii="Times New Roman"/>
          <w:b w:val="false"/>
          <w:i w:val="false"/>
          <w:color w:val="000000"/>
          <w:sz w:val="28"/>
        </w:rPr>
        <w:t>
      по месту нахождения постоянного учреждения – юридическими лицами-нерезидентами, осуществляющими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по месту пребывания (жительства) в Республике Казахстан – иностранцами или лицами без гражданства, уплачивающими налоги с доходов из источников в Республике Казахстан самостоятельно.</w:t>
      </w:r>
    </w:p>
    <w:p>
      <w:pPr>
        <w:spacing w:after="0"/>
        <w:ind w:left="0"/>
        <w:jc w:val="both"/>
      </w:pPr>
      <w:r>
        <w:rPr>
          <w:rFonts w:ascii="Times New Roman"/>
          <w:b w:val="false"/>
          <w:i w:val="false"/>
          <w:color w:val="000000"/>
          <w:sz w:val="28"/>
        </w:rPr>
        <w:t xml:space="preserve">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если:</w:t>
      </w:r>
    </w:p>
    <w:p>
      <w:pPr>
        <w:spacing w:after="0"/>
        <w:ind w:left="0"/>
        <w:jc w:val="both"/>
      </w:pPr>
      <w:r>
        <w:rPr>
          <w:rFonts w:ascii="Times New Roman"/>
          <w:b w:val="false"/>
          <w:i w:val="false"/>
          <w:color w:val="000000"/>
          <w:sz w:val="28"/>
        </w:rPr>
        <w:t xml:space="preserve">
      1) данные налогового заявления услугополучателя (нерезидента) не соответствуют данным, указанным в формах налоговой отчетности услугополучателя и (или) налогового агента; </w:t>
      </w:r>
    </w:p>
    <w:p>
      <w:pPr>
        <w:spacing w:after="0"/>
        <w:ind w:left="0"/>
        <w:jc w:val="both"/>
      </w:pPr>
      <w:r>
        <w:rPr>
          <w:rFonts w:ascii="Times New Roman"/>
          <w:b w:val="false"/>
          <w:i w:val="false"/>
          <w:color w:val="000000"/>
          <w:sz w:val="28"/>
        </w:rPr>
        <w:t xml:space="preserve">
      2) на дату подачи налогового заявления отсутствует уплата налога с доходов услугополучателя; </w:t>
      </w:r>
    </w:p>
    <w:p>
      <w:pPr>
        <w:spacing w:after="0"/>
        <w:ind w:left="0"/>
        <w:jc w:val="both"/>
      </w:pPr>
      <w:r>
        <w:rPr>
          <w:rFonts w:ascii="Times New Roman"/>
          <w:b w:val="false"/>
          <w:i w:val="false"/>
          <w:color w:val="000000"/>
          <w:sz w:val="28"/>
        </w:rPr>
        <w:t xml:space="preserve">
      3) имеется налоговая задолженность у услугополучателя и (или) налогового агента по перечислению налога с доходов услугополучателя (нерезидентов) на дату подачи налогового заявления. </w:t>
      </w:r>
    </w:p>
    <w:p>
      <w:pPr>
        <w:spacing w:after="0"/>
        <w:ind w:left="0"/>
        <w:jc w:val="both"/>
      </w:pPr>
      <w:r>
        <w:rPr>
          <w:rFonts w:ascii="Times New Roman"/>
          <w:b w:val="false"/>
          <w:i w:val="false"/>
          <w:color w:val="000000"/>
          <w:sz w:val="28"/>
        </w:rPr>
        <w:t>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w:t>
      </w:r>
      <w:r>
        <w:br/>
      </w:r>
      <w:r>
        <w:rPr>
          <w:rFonts w:ascii="Times New Roman"/>
          <w:b/>
          <w:i w:val="false"/>
          <w:color w:val="000000"/>
        </w:rPr>
        <w:t>и (или)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15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15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xml:space="preserve">
      2) юридического лица –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В жалобе услугополучателем указываются его фамилия, имя, отчество, почтовый адрес, дата. Жалоба должна быть подписана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веб-портал "электронного правительства" (далее –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xml:space="preserve">
      15. Адреса мест оказания государственной услуги размещены на интернет-ресурсах услугодателя www.kgd.gov.kz, Министерства www.minfin.gov.kz, ЦОН www.con.gov.kz. </w:t>
      </w:r>
    </w:p>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 полученных</w:t>
            </w:r>
            <w:r>
              <w:br/>
            </w:r>
            <w:r>
              <w:rPr>
                <w:rFonts w:ascii="Times New Roman"/>
                <w:b w:val="false"/>
                <w:i w:val="false"/>
                <w:color w:val="000000"/>
                <w:sz w:val="20"/>
              </w:rPr>
              <w:t>доходов из источников в Республике</w:t>
            </w:r>
            <w:r>
              <w:br/>
            </w:r>
            <w:r>
              <w:rPr>
                <w:rFonts w:ascii="Times New Roman"/>
                <w:b w:val="false"/>
                <w:i w:val="false"/>
                <w:color w:val="000000"/>
                <w:sz w:val="20"/>
              </w:rPr>
              <w:t>Казахстан и удержанных (уплаченных)</w:t>
            </w:r>
            <w:r>
              <w:br/>
            </w:r>
            <w:r>
              <w:rPr>
                <w:rFonts w:ascii="Times New Roman"/>
                <w:b w:val="false"/>
                <w:i w:val="false"/>
                <w:color w:val="000000"/>
                <w:sz w:val="20"/>
              </w:rPr>
              <w:t>налогов"</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 полученных</w:t>
            </w:r>
            <w:r>
              <w:br/>
            </w:r>
            <w:r>
              <w:rPr>
                <w:rFonts w:ascii="Times New Roman"/>
                <w:b w:val="false"/>
                <w:i w:val="false"/>
                <w:color w:val="000000"/>
                <w:sz w:val="20"/>
              </w:rPr>
              <w:t>доходов из источников в Республике</w:t>
            </w:r>
            <w:r>
              <w:br/>
            </w:r>
            <w:r>
              <w:rPr>
                <w:rFonts w:ascii="Times New Roman"/>
                <w:b w:val="false"/>
                <w:i w:val="false"/>
                <w:color w:val="000000"/>
                <w:sz w:val="20"/>
              </w:rPr>
              <w:t>Казахстан и удержанных (уплаченных)</w:t>
            </w:r>
            <w:r>
              <w:br/>
            </w:r>
            <w:r>
              <w:rPr>
                <w:rFonts w:ascii="Times New Roman"/>
                <w:b w:val="false"/>
                <w:i w:val="false"/>
                <w:color w:val="000000"/>
                <w:sz w:val="20"/>
              </w:rPr>
              <w:t>налогов"</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"Выдача справки о суммах полученных доходов из источников в Республике Казахстан и удержанных (уплаченных) налогов"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 </w:t>
      </w:r>
    </w:p>
    <w:p>
      <w:pPr>
        <w:spacing w:after="0"/>
        <w:ind w:left="0"/>
        <w:jc w:val="both"/>
      </w:pPr>
      <w:r>
        <w:rPr>
          <w:rFonts w:ascii="Times New Roman"/>
          <w:b w:val="false"/>
          <w:i w:val="false"/>
          <w:color w:val="000000"/>
          <w:sz w:val="28"/>
        </w:rPr>
        <w:t xml:space="preserve">
      2) _______________________________________________;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"Подтверждение резидентства Республики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"Подтверждение резидентства Республики Казахстан"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 </w:t>
      </w:r>
    </w:p>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w:t>
      </w:r>
    </w:p>
    <w:p>
      <w:pPr>
        <w:spacing w:after="0"/>
        <w:ind w:left="0"/>
        <w:jc w:val="both"/>
      </w:pPr>
      <w:r>
        <w:rPr>
          <w:rFonts w:ascii="Times New Roman"/>
          <w:b w:val="false"/>
          <w:i w:val="false"/>
          <w:color w:val="000000"/>
          <w:sz w:val="28"/>
        </w:rPr>
        <w:t xml:space="preserve">
      1) услугодателем через канцелярию или веб-приложение "Кабинет налогоплательщика" (далее – Кабинет налогоплательщика);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xml:space="preserve">
      1) в течение 15 (пятнадцати) календарных дней со дня представления услугополучателем документов. </w:t>
      </w:r>
    </w:p>
    <w:p>
      <w:pPr>
        <w:spacing w:after="0"/>
        <w:ind w:left="0"/>
        <w:jc w:val="both"/>
      </w:pPr>
      <w:r>
        <w:rPr>
          <w:rFonts w:ascii="Times New Roman"/>
          <w:b w:val="false"/>
          <w:i w:val="false"/>
          <w:color w:val="000000"/>
          <w:sz w:val="28"/>
        </w:rPr>
        <w:t>
      При представлении документов в ЦОН находящиеся в районных центрах и городах не по месту нахождения услугодателя в течение 21 (двадцати одного) календарного дня со дня представления услугополучателем документов.</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услугополучателем услугодателю – 20 (двадцать) минут, в ЦОН – 15 (пятнадцать) минут; </w:t>
      </w:r>
    </w:p>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услугодателем – 20 (двадцать) минут, ЦОН – 15 (пятнадцать) минут. </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xml:space="preserve">
      1) выдача документа, подтверждающего резидентство, по форме, установленной уполномоченным органом; </w:t>
      </w:r>
    </w:p>
    <w:p>
      <w:pPr>
        <w:spacing w:after="0"/>
        <w:ind w:left="0"/>
        <w:jc w:val="both"/>
      </w:pPr>
      <w:r>
        <w:rPr>
          <w:rFonts w:ascii="Times New Roman"/>
          <w:b w:val="false"/>
          <w:i w:val="false"/>
          <w:color w:val="000000"/>
          <w:sz w:val="28"/>
        </w:rPr>
        <w:t>
      2)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Результат оказания государственной услуги оформляется на бумажном носителе,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xml:space="preserve">
      1) налоговое заявление о подтверждении резидентства (далее – налоговое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 </w:t>
      </w:r>
    </w:p>
    <w:p>
      <w:pPr>
        <w:spacing w:after="0"/>
        <w:ind w:left="0"/>
        <w:jc w:val="both"/>
      </w:pPr>
      <w:r>
        <w:rPr>
          <w:rFonts w:ascii="Times New Roman"/>
          <w:b w:val="false"/>
          <w:i w:val="false"/>
          <w:color w:val="000000"/>
          <w:sz w:val="28"/>
        </w:rPr>
        <w:t xml:space="preserve">
      3) документ, удостоверяющий личность или паспорт Республики Казахстан (для идентификации услугополучателя); </w:t>
      </w:r>
    </w:p>
    <w:p>
      <w:pPr>
        <w:spacing w:after="0"/>
        <w:ind w:left="0"/>
        <w:jc w:val="both"/>
      </w:pPr>
      <w:r>
        <w:rPr>
          <w:rFonts w:ascii="Times New Roman"/>
          <w:b w:val="false"/>
          <w:i w:val="false"/>
          <w:color w:val="000000"/>
          <w:sz w:val="28"/>
        </w:rPr>
        <w:t xml:space="preserve">
      4) нотариально засвидетельствованные копии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 </w:t>
      </w:r>
    </w:p>
    <w:p>
      <w:pPr>
        <w:spacing w:after="0"/>
        <w:ind w:left="0"/>
        <w:jc w:val="both"/>
      </w:pPr>
      <w:r>
        <w:rPr>
          <w:rFonts w:ascii="Times New Roman"/>
          <w:b w:val="false"/>
          <w:i w:val="false"/>
          <w:color w:val="000000"/>
          <w:sz w:val="28"/>
        </w:rPr>
        <w:t xml:space="preserve">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xml:space="preserve">
      2) электронная копию нотариально засвидетельствованного: </w:t>
      </w:r>
    </w:p>
    <w:p>
      <w:pPr>
        <w:spacing w:after="0"/>
        <w:ind w:left="0"/>
        <w:jc w:val="both"/>
      </w:pPr>
      <w:r>
        <w:rPr>
          <w:rFonts w:ascii="Times New Roman"/>
          <w:b w:val="false"/>
          <w:i w:val="false"/>
          <w:color w:val="000000"/>
          <w:sz w:val="28"/>
        </w:rPr>
        <w:t>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0"/>
        <w:ind w:left="0"/>
        <w:jc w:val="both"/>
      </w:pPr>
      <w:r>
        <w:rPr>
          <w:rFonts w:ascii="Times New Roman"/>
          <w:b w:val="false"/>
          <w:i w:val="false"/>
          <w:color w:val="000000"/>
          <w:sz w:val="28"/>
        </w:rPr>
        <w:t>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xml:space="preserve">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 </w:t>
      </w:r>
    </w:p>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являются случаи, если услугополучатель не соответствует следующим условиям: </w:t>
      </w:r>
    </w:p>
    <w:p>
      <w:pPr>
        <w:spacing w:after="0"/>
        <w:ind w:left="0"/>
        <w:jc w:val="both"/>
      </w:pPr>
      <w:r>
        <w:rPr>
          <w:rFonts w:ascii="Times New Roman"/>
          <w:b w:val="false"/>
          <w:i w:val="false"/>
          <w:color w:val="000000"/>
          <w:sz w:val="28"/>
        </w:rPr>
        <w:t xml:space="preserve">
      1) резидентами Республики Казахстан в целях </w:t>
      </w:r>
      <w:r>
        <w:rPr>
          <w:rFonts w:ascii="Times New Roman"/>
          <w:b w:val="false"/>
          <w:i w:val="false"/>
          <w:color w:val="000000"/>
          <w:sz w:val="28"/>
        </w:rPr>
        <w:t>Налогового кодекса</w:t>
      </w:r>
      <w:r>
        <w:rPr>
          <w:rFonts w:ascii="Times New Roman"/>
          <w:b w:val="false"/>
          <w:i w:val="false"/>
          <w:color w:val="000000"/>
          <w:sz w:val="28"/>
        </w:rPr>
        <w:t xml:space="preserve">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w:t>
      </w:r>
    </w:p>
    <w:p>
      <w:pPr>
        <w:spacing w:after="0"/>
        <w:ind w:left="0"/>
        <w:jc w:val="both"/>
      </w:pPr>
      <w:r>
        <w:rPr>
          <w:rFonts w:ascii="Times New Roman"/>
          <w:b w:val="false"/>
          <w:i w:val="false"/>
          <w:color w:val="000000"/>
          <w:sz w:val="28"/>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0"/>
        <w:ind w:left="0"/>
        <w:jc w:val="both"/>
      </w:pPr>
      <w:r>
        <w:rPr>
          <w:rFonts w:ascii="Times New Roman"/>
          <w:b w:val="false"/>
          <w:i w:val="false"/>
          <w:color w:val="000000"/>
          <w:sz w:val="28"/>
        </w:rPr>
        <w:t>
      3) центр жизненных интересов физического лица рассматривается как находящийся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физическое лицо имеет гражданство Республики Казахстан или разрешение на проживание в Республике Казахстан (вид на жительство);</w:t>
      </w:r>
    </w:p>
    <w:p>
      <w:pPr>
        <w:spacing w:after="0"/>
        <w:ind w:left="0"/>
        <w:jc w:val="both"/>
      </w:pPr>
      <w:r>
        <w:rPr>
          <w:rFonts w:ascii="Times New Roman"/>
          <w:b w:val="false"/>
          <w:i w:val="false"/>
          <w:color w:val="000000"/>
          <w:sz w:val="28"/>
        </w:rPr>
        <w:t>
      семья и (или) близкие родственники физического лица проживают в Республике Казахстан;</w:t>
      </w:r>
    </w:p>
    <w:p>
      <w:pPr>
        <w:spacing w:after="0"/>
        <w:ind w:left="0"/>
        <w:jc w:val="both"/>
      </w:pPr>
      <w:r>
        <w:rPr>
          <w:rFonts w:ascii="Times New Roman"/>
          <w:b w:val="false"/>
          <w:i w:val="false"/>
          <w:color w:val="000000"/>
          <w:sz w:val="28"/>
        </w:rPr>
        <w:t>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w:t>
      </w:r>
    </w:p>
    <w:p>
      <w:pPr>
        <w:spacing w:after="0"/>
        <w:ind w:left="0"/>
        <w:jc w:val="both"/>
      </w:pPr>
      <w:r>
        <w:rPr>
          <w:rFonts w:ascii="Times New Roman"/>
          <w:b w:val="false"/>
          <w:i w:val="false"/>
          <w:color w:val="000000"/>
          <w:sz w:val="28"/>
        </w:rPr>
        <w:t>
      4) физическими лицами-резидентами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p>
      <w:pPr>
        <w:spacing w:after="0"/>
        <w:ind w:left="0"/>
        <w:jc w:val="both"/>
      </w:pPr>
      <w:r>
        <w:rPr>
          <w:rFonts w:ascii="Times New Roman"/>
          <w:b w:val="false"/>
          <w:i w:val="false"/>
          <w:color w:val="000000"/>
          <w:sz w:val="28"/>
        </w:rPr>
        <w:t>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w:t>
      </w:r>
    </w:p>
    <w:p>
      <w:pPr>
        <w:spacing w:after="0"/>
        <w:ind w:left="0"/>
        <w:jc w:val="both"/>
      </w:pPr>
      <w:r>
        <w:rPr>
          <w:rFonts w:ascii="Times New Roman"/>
          <w:b w:val="false"/>
          <w:i w:val="false"/>
          <w:color w:val="000000"/>
          <w:sz w:val="28"/>
        </w:rPr>
        <w:t xml:space="preserve">
      члены экипажей транспортных средств, принадлежащих юридическим лицам или гражданам Республики Казахстан, осуществляющих регулярные международные перевозки; </w:t>
      </w:r>
    </w:p>
    <w:p>
      <w:pPr>
        <w:spacing w:after="0"/>
        <w:ind w:left="0"/>
        <w:jc w:val="both"/>
      </w:pPr>
      <w:r>
        <w:rPr>
          <w:rFonts w:ascii="Times New Roman"/>
          <w:b w:val="false"/>
          <w:i w:val="false"/>
          <w:color w:val="000000"/>
          <w:sz w:val="28"/>
        </w:rPr>
        <w:t>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w:t>
      </w:r>
    </w:p>
    <w:p>
      <w:pPr>
        <w:spacing w:after="0"/>
        <w:ind w:left="0"/>
        <w:jc w:val="both"/>
      </w:pPr>
      <w:r>
        <w:rPr>
          <w:rFonts w:ascii="Times New Roman"/>
          <w:b w:val="false"/>
          <w:i w:val="false"/>
          <w:color w:val="000000"/>
          <w:sz w:val="28"/>
        </w:rPr>
        <w:t>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w:t>
      </w:r>
    </w:p>
    <w:p>
      <w:pPr>
        <w:spacing w:after="0"/>
        <w:ind w:left="0"/>
        <w:jc w:val="both"/>
      </w:pPr>
      <w:r>
        <w:rPr>
          <w:rFonts w:ascii="Times New Roman"/>
          <w:b w:val="false"/>
          <w:i w:val="false"/>
          <w:color w:val="000000"/>
          <w:sz w:val="28"/>
        </w:rPr>
        <w:t>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w:t>
      </w:r>
    </w:p>
    <w:p>
      <w:pPr>
        <w:spacing w:after="0"/>
        <w:ind w:left="0"/>
        <w:jc w:val="both"/>
      </w:pPr>
      <w:r>
        <w:rPr>
          <w:rFonts w:ascii="Times New Roman"/>
          <w:b w:val="false"/>
          <w:i w:val="false"/>
          <w:color w:val="000000"/>
          <w:sz w:val="28"/>
        </w:rPr>
        <w:t>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w:t>
      </w:r>
    </w:p>
    <w:p>
      <w:pPr>
        <w:spacing w:after="0"/>
        <w:ind w:left="0"/>
        <w:jc w:val="both"/>
      </w:pPr>
      <w:r>
        <w:rPr>
          <w:rFonts w:ascii="Times New Roman"/>
          <w:b w:val="false"/>
          <w:i w:val="false"/>
          <w:color w:val="000000"/>
          <w:sz w:val="28"/>
        </w:rPr>
        <w:t>
      находящиеся за пределами Республики Казахстан с целью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xml:space="preserve">
      5) резидентами Республики Казахстан в целях </w:t>
      </w:r>
      <w:r>
        <w:rPr>
          <w:rFonts w:ascii="Times New Roman"/>
          <w:b w:val="false"/>
          <w:i w:val="false"/>
          <w:color w:val="000000"/>
          <w:sz w:val="28"/>
        </w:rPr>
        <w:t>Налогового кодекса</w:t>
      </w:r>
      <w:r>
        <w:rPr>
          <w:rFonts w:ascii="Times New Roman"/>
          <w:b w:val="false"/>
          <w:i w:val="false"/>
          <w:color w:val="000000"/>
          <w:sz w:val="28"/>
        </w:rPr>
        <w:t xml:space="preserve"> также признаются юридические лица, созданные в соответствии с законодательством Республики Казахстан, и (или) юридические лица, созданные в соответствии с законодательством иностранного государства, место эффективного управления (место нахождения фактического органа управления) которых находится в Республике Казахстан.</w:t>
      </w:r>
    </w:p>
    <w:p>
      <w:pPr>
        <w:spacing w:after="0"/>
        <w:ind w:left="0"/>
        <w:jc w:val="both"/>
      </w:pPr>
      <w:r>
        <w:rPr>
          <w:rFonts w:ascii="Times New Roman"/>
          <w:b w:val="false"/>
          <w:i w:val="false"/>
          <w:color w:val="000000"/>
          <w:sz w:val="28"/>
        </w:rPr>
        <w:t>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w:t>
      </w:r>
    </w:p>
    <w:p>
      <w:pPr>
        <w:spacing w:after="0"/>
        <w:ind w:left="0"/>
        <w:jc w:val="both"/>
      </w:pPr>
      <w:r>
        <w:rPr>
          <w:rFonts w:ascii="Times New Roman"/>
          <w:b w:val="false"/>
          <w:i w:val="false"/>
          <w:color w:val="000000"/>
          <w:sz w:val="28"/>
        </w:rPr>
        <w:t>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w:t>
      </w:r>
      <w:r>
        <w:br/>
      </w:r>
      <w:r>
        <w:rPr>
          <w:rFonts w:ascii="Times New Roman"/>
          <w:b/>
          <w:i w:val="false"/>
          <w:color w:val="000000"/>
        </w:rPr>
        <w:t>и (или)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16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16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налогового резидентства"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налогового резидентства"</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"Подтверждение налогового резидентства"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"Изменение сроков исполнения налогового обязательства</w:t>
      </w:r>
      <w:r>
        <w:br/>
      </w:r>
      <w:r>
        <w:rPr>
          <w:rFonts w:ascii="Times New Roman"/>
          <w:b/>
          <w:i w:val="false"/>
          <w:color w:val="000000"/>
        </w:rPr>
        <w:t>по уплате налогов и (или) пеней"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"Изменение сроков исполнения налогового обязательства по уплате налогов и (или) пеней" (далее – государственная услуга).</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Министерством и территориальными органами Комитета государственных доходов Министерства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канцелярию;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xml:space="preserve">
      3) посредством веб-портала "электронного правительства": www.egov.kz (далее – портал). </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xml:space="preserve">
      1) об изменении: </w:t>
      </w:r>
    </w:p>
    <w:p>
      <w:pPr>
        <w:spacing w:after="0"/>
        <w:ind w:left="0"/>
        <w:jc w:val="both"/>
      </w:pPr>
      <w:r>
        <w:rPr>
          <w:rFonts w:ascii="Times New Roman"/>
          <w:b w:val="false"/>
          <w:i w:val="false"/>
          <w:color w:val="000000"/>
          <w:sz w:val="28"/>
        </w:rPr>
        <w:t>
      сроков исполнения налогового обязательства по уплате налогов и (или) пеней, по уплате начисленных сумм налогов, других обязательных платежей в бюджет и (или) пеней, указанных в уведомлении о результатах налоговой проверки – не позднее 15 (пятнадцати) календарных дней со дня получения заявления;</w:t>
      </w:r>
    </w:p>
    <w:p>
      <w:pPr>
        <w:spacing w:after="0"/>
        <w:ind w:left="0"/>
        <w:jc w:val="both"/>
      </w:pPr>
      <w:r>
        <w:rPr>
          <w:rFonts w:ascii="Times New Roman"/>
          <w:b w:val="false"/>
          <w:i w:val="false"/>
          <w:color w:val="000000"/>
          <w:sz w:val="28"/>
        </w:rPr>
        <w:t>
      срока уплаты налога на добавленную стоимость (далее – НДС) на импортируемые товары – в течение 5 (пяти) рабочих дней со дня получения заявления об изменении срока уплаты НДС на импортируемые товары.</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Изменение срока уплаты налогов и (или) пеней, кроме налогов, удерживаемых у источника выплаты, акцизов и НДС на импортируемые товары и (или) пеней на основании заявления налогоплательщика осуществляется на более поздний срок, но не более чем на 12 (двенадцать) календарных месяцев.</w:t>
      </w:r>
    </w:p>
    <w:p>
      <w:pPr>
        <w:spacing w:after="0"/>
        <w:ind w:left="0"/>
        <w:jc w:val="both"/>
      </w:pPr>
      <w:r>
        <w:rPr>
          <w:rFonts w:ascii="Times New Roman"/>
          <w:b w:val="false"/>
          <w:i w:val="false"/>
          <w:color w:val="000000"/>
          <w:sz w:val="28"/>
        </w:rPr>
        <w:t>
      Изменение сроков исполнения налогового обязательства по уплате начисленных налогов, других обязательных платежей в бюджет и (или) пеней, указанных в уведомлении о результатах налоговой проверки, производится на срок не более чем 36 (тридцать шесть) календарных месяцев.</w:t>
      </w:r>
    </w:p>
    <w:p>
      <w:pPr>
        <w:spacing w:after="0"/>
        <w:ind w:left="0"/>
        <w:jc w:val="both"/>
      </w:pPr>
      <w:r>
        <w:rPr>
          <w:rFonts w:ascii="Times New Roman"/>
          <w:b w:val="false"/>
          <w:i w:val="false"/>
          <w:color w:val="000000"/>
          <w:sz w:val="28"/>
        </w:rPr>
        <w:t>
      Изменение срока уплаты НДС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определяемого в соответствии с налоговым законодательством;</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услугополучателем услугодателю – 20 (двадцать) минут, в ЦОН – 15 (пятнадцать) минут; </w:t>
      </w:r>
    </w:p>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услугодателем – 20 (двадцать) минут, ЦОН – 15 (пятнадцать) минут. </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выдача решения:</w:t>
      </w:r>
    </w:p>
    <w:p>
      <w:pPr>
        <w:spacing w:after="0"/>
        <w:ind w:left="0"/>
        <w:jc w:val="both"/>
      </w:pPr>
      <w:r>
        <w:rPr>
          <w:rFonts w:ascii="Times New Roman"/>
          <w:b w:val="false"/>
          <w:i w:val="false"/>
          <w:color w:val="000000"/>
          <w:sz w:val="28"/>
        </w:rPr>
        <w:t>
      об изменении сроков исполнения налогового обязательства по уплате налогов и (или) пеней с приложением согласованного с налогоплательщиком графика исполнения налогового обязательства, который устанавливает сроки уплаты налогов и (или) пеней и является неотъемлемой частью данного решения;</w:t>
      </w:r>
    </w:p>
    <w:p>
      <w:pPr>
        <w:spacing w:after="0"/>
        <w:ind w:left="0"/>
        <w:jc w:val="both"/>
      </w:pPr>
      <w:r>
        <w:rPr>
          <w:rFonts w:ascii="Times New Roman"/>
          <w:b w:val="false"/>
          <w:i w:val="false"/>
          <w:color w:val="000000"/>
          <w:sz w:val="28"/>
        </w:rPr>
        <w:t>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с приложением согласованного с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p>
    <w:p>
      <w:pPr>
        <w:spacing w:after="0"/>
        <w:ind w:left="0"/>
        <w:jc w:val="both"/>
      </w:pPr>
      <w:r>
        <w:rPr>
          <w:rFonts w:ascii="Times New Roman"/>
          <w:b w:val="false"/>
          <w:i w:val="false"/>
          <w:color w:val="000000"/>
          <w:sz w:val="28"/>
        </w:rPr>
        <w:t>
      об отказе в изменении сроков исполнения налогового обязательства по уплате налогов и (или) пеней;</w:t>
      </w:r>
    </w:p>
    <w:p>
      <w:pPr>
        <w:spacing w:after="0"/>
        <w:ind w:left="0"/>
        <w:jc w:val="both"/>
      </w:pPr>
      <w:r>
        <w:rPr>
          <w:rFonts w:ascii="Times New Roman"/>
          <w:b w:val="false"/>
          <w:i w:val="false"/>
          <w:color w:val="000000"/>
          <w:sz w:val="28"/>
        </w:rPr>
        <w:t>
      об отказе в изменении сроков исполнения налогового обязательства по начисленным суммам налогов, других обязательных платежей в бюджет и (или) пеней, указанным в уведомлении о результатах налоговой проверки, с указанием оснований отказа;</w:t>
      </w:r>
    </w:p>
    <w:p>
      <w:pPr>
        <w:spacing w:after="0"/>
        <w:ind w:left="0"/>
        <w:jc w:val="both"/>
      </w:pPr>
      <w:r>
        <w:rPr>
          <w:rFonts w:ascii="Times New Roman"/>
          <w:b w:val="false"/>
          <w:i w:val="false"/>
          <w:color w:val="000000"/>
          <w:sz w:val="28"/>
        </w:rPr>
        <w:t>
      об изменении срока уплаты НДС на импортируемые товары;</w:t>
      </w:r>
    </w:p>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пункте 10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для изменения срока исполнения налогового обязательства по уплате налогов и (или) пеней:</w:t>
      </w:r>
    </w:p>
    <w:p>
      <w:pPr>
        <w:spacing w:after="0"/>
        <w:ind w:left="0"/>
        <w:jc w:val="both"/>
      </w:pPr>
      <w:r>
        <w:rPr>
          <w:rFonts w:ascii="Times New Roman"/>
          <w:b w:val="false"/>
          <w:i w:val="false"/>
          <w:color w:val="000000"/>
          <w:sz w:val="28"/>
        </w:rPr>
        <w:t xml:space="preserve">
      1) заявление об изменении сроков исполнения налогового обязательства по уплате налогов и (или) пеней, содержащее причины переноса срока уплаты налогов и (или) пеней – не позднее десяти календарных дней со дня заключения договора гарантии банка или договора залога. </w:t>
      </w:r>
    </w:p>
    <w:p>
      <w:pPr>
        <w:spacing w:after="0"/>
        <w:ind w:left="0"/>
        <w:jc w:val="both"/>
      </w:pPr>
      <w:r>
        <w:rPr>
          <w:rFonts w:ascii="Times New Roman"/>
          <w:b w:val="false"/>
          <w:i w:val="false"/>
          <w:color w:val="000000"/>
          <w:sz w:val="28"/>
        </w:rPr>
        <w:t xml:space="preserve">
      При этом заявление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подается услугодателю (в Министерство). </w:t>
      </w:r>
    </w:p>
    <w:p>
      <w:pPr>
        <w:spacing w:after="0"/>
        <w:ind w:left="0"/>
        <w:jc w:val="both"/>
      </w:pPr>
      <w:r>
        <w:rPr>
          <w:rFonts w:ascii="Times New Roman"/>
          <w:b w:val="false"/>
          <w:i w:val="false"/>
          <w:color w:val="000000"/>
          <w:sz w:val="28"/>
        </w:rPr>
        <w:t>
      Заявление об изменении сроков исполнения налогового обязательства по уплате налогов и (или) пеней, поступающих в полном объеме в местные бюджеты, подается услугодателю по месту регистрационного учета услугополучателя;</w:t>
      </w:r>
    </w:p>
    <w:p>
      <w:pPr>
        <w:spacing w:after="0"/>
        <w:ind w:left="0"/>
        <w:jc w:val="both"/>
      </w:pPr>
      <w:r>
        <w:rPr>
          <w:rFonts w:ascii="Times New Roman"/>
          <w:b w:val="false"/>
          <w:i w:val="false"/>
          <w:color w:val="000000"/>
          <w:sz w:val="28"/>
        </w:rPr>
        <w:t xml:space="preserve">
      2) договор гарантии банка, заключенного между банком – гарантом и услугополучателем, и банковская гарантия – для изменения срока исполнения налогового обязательства по уплате налогов и (или) пеней под гарантию банка; </w:t>
      </w:r>
    </w:p>
    <w:p>
      <w:pPr>
        <w:spacing w:after="0"/>
        <w:ind w:left="0"/>
        <w:jc w:val="both"/>
      </w:pPr>
      <w:r>
        <w:rPr>
          <w:rFonts w:ascii="Times New Roman"/>
          <w:b w:val="false"/>
          <w:i w:val="false"/>
          <w:color w:val="000000"/>
          <w:sz w:val="28"/>
        </w:rPr>
        <w:t xml:space="preserve">
      3) договор залога и отчет оценщика об оценке рыночной стоимости залогового имущества – для изменения срока исполнения налогового обязательства по уплате налогов и (или) пеней под залог имущества услугополучателя и (или) третьего лица; </w:t>
      </w:r>
    </w:p>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2)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3) письменное подтверждение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p>
      <w:pPr>
        <w:spacing w:after="0"/>
        <w:ind w:left="0"/>
        <w:jc w:val="both"/>
      </w:pPr>
      <w:r>
        <w:rPr>
          <w:rFonts w:ascii="Times New Roman"/>
          <w:b w:val="false"/>
          <w:i w:val="false"/>
          <w:color w:val="000000"/>
          <w:sz w:val="28"/>
        </w:rPr>
        <w:t>
      для изменения сроков уплаты НДС на импортируемые товары:</w:t>
      </w:r>
    </w:p>
    <w:p>
      <w:pPr>
        <w:spacing w:after="0"/>
        <w:ind w:left="0"/>
        <w:jc w:val="both"/>
      </w:pPr>
      <w:r>
        <w:rPr>
          <w:rFonts w:ascii="Times New Roman"/>
          <w:b w:val="false"/>
          <w:i w:val="false"/>
          <w:color w:val="000000"/>
          <w:sz w:val="28"/>
        </w:rPr>
        <w:t>
      1) услугодателю (в территориальные органы Комитета государственных доходов Министерства) – по изменению срока уплаты НДС на импортируемые товары на срок не более трех месяцев:</w:t>
      </w:r>
    </w:p>
    <w:p>
      <w:pPr>
        <w:spacing w:after="0"/>
        <w:ind w:left="0"/>
        <w:jc w:val="both"/>
      </w:pPr>
      <w:r>
        <w:rPr>
          <w:rFonts w:ascii="Times New Roman"/>
          <w:b w:val="false"/>
          <w:i w:val="false"/>
          <w:color w:val="000000"/>
          <w:sz w:val="28"/>
        </w:rPr>
        <w:t>
      заявление об изменении срока уплаты НДС на импортируемые товары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копии договора (контракта) на поставку товаров;</w:t>
      </w:r>
    </w:p>
    <w:p>
      <w:pPr>
        <w:spacing w:after="0"/>
        <w:ind w:left="0"/>
        <w:jc w:val="both"/>
      </w:pPr>
      <w:r>
        <w:rPr>
          <w:rFonts w:ascii="Times New Roman"/>
          <w:b w:val="false"/>
          <w:i w:val="false"/>
          <w:color w:val="000000"/>
          <w:sz w:val="28"/>
        </w:rPr>
        <w:t>
      заключение услугодателя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Положения настоящего подпункта не распространяются на товары, импортируемые на территорию Республики Казахстан с территории государств – членов Таможенного союза; </w:t>
      </w:r>
    </w:p>
    <w:p>
      <w:pPr>
        <w:spacing w:after="0"/>
        <w:ind w:left="0"/>
        <w:jc w:val="both"/>
      </w:pPr>
      <w:r>
        <w:rPr>
          <w:rFonts w:ascii="Times New Roman"/>
          <w:b w:val="false"/>
          <w:i w:val="false"/>
          <w:color w:val="000000"/>
          <w:sz w:val="28"/>
        </w:rPr>
        <w:t>
      2) услугодателю (в Министерство) – по изменению срока уплаты НДС на импорт плательщикам НДС, регулярно получающим товары по импорту для промышленной переработки действующее в течение календарного года документы:</w:t>
      </w:r>
    </w:p>
    <w:p>
      <w:pPr>
        <w:spacing w:after="0"/>
        <w:ind w:left="0"/>
        <w:jc w:val="both"/>
      </w:pPr>
      <w:r>
        <w:rPr>
          <w:rFonts w:ascii="Times New Roman"/>
          <w:b w:val="false"/>
          <w:i w:val="false"/>
          <w:color w:val="000000"/>
          <w:sz w:val="28"/>
        </w:rPr>
        <w:t>
      заявление об изменении срока уплаты НДС на импортируемые товары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копии договора (контракта) на поставку товаров;</w:t>
      </w:r>
    </w:p>
    <w:p>
      <w:pPr>
        <w:spacing w:after="0"/>
        <w:ind w:left="0"/>
        <w:jc w:val="both"/>
      </w:pPr>
      <w:r>
        <w:rPr>
          <w:rFonts w:ascii="Times New Roman"/>
          <w:b w:val="false"/>
          <w:i w:val="false"/>
          <w:color w:val="000000"/>
          <w:sz w:val="28"/>
        </w:rPr>
        <w:t>
      заключение органа государственных доходов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 </w:t>
      </w:r>
    </w:p>
    <w:p>
      <w:pPr>
        <w:spacing w:after="0"/>
        <w:ind w:left="0"/>
        <w:jc w:val="both"/>
      </w:pPr>
      <w:r>
        <w:rPr>
          <w:rFonts w:ascii="Times New Roman"/>
          <w:b w:val="false"/>
          <w:i w:val="false"/>
          <w:color w:val="000000"/>
          <w:sz w:val="28"/>
        </w:rPr>
        <w:t>
      заключение услугодателя по месту нахождения плательщика НДС о наличии у него производственных мощностей и помещений.</w:t>
      </w:r>
    </w:p>
    <w:p>
      <w:pPr>
        <w:spacing w:after="0"/>
        <w:ind w:left="0"/>
        <w:jc w:val="both"/>
      </w:pPr>
      <w:r>
        <w:rPr>
          <w:rFonts w:ascii="Times New Roman"/>
          <w:b w:val="false"/>
          <w:i w:val="false"/>
          <w:color w:val="000000"/>
          <w:sz w:val="28"/>
        </w:rPr>
        <w:t>
      При обращении к услугодателю, ЦОН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в форме электронного документа;</w:t>
      </w:r>
    </w:p>
    <w:p>
      <w:pPr>
        <w:spacing w:after="0"/>
        <w:ind w:left="0"/>
        <w:jc w:val="both"/>
      </w:pPr>
      <w:r>
        <w:rPr>
          <w:rFonts w:ascii="Times New Roman"/>
          <w:b w:val="false"/>
          <w:i w:val="false"/>
          <w:color w:val="000000"/>
          <w:sz w:val="28"/>
        </w:rPr>
        <w:t>
      2) электронная копия графика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3) электронная копия письменного подтверждения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несоблюдение услугополучателем положений пункта 9 настоящего стандарта государственной услуги и (или) несоответствия следующим условиям: </w:t>
      </w:r>
    </w:p>
    <w:p>
      <w:pPr>
        <w:spacing w:after="0"/>
        <w:ind w:left="0"/>
        <w:jc w:val="both"/>
      </w:pPr>
      <w:r>
        <w:rPr>
          <w:rFonts w:ascii="Times New Roman"/>
          <w:b w:val="false"/>
          <w:i w:val="false"/>
          <w:color w:val="000000"/>
          <w:sz w:val="28"/>
        </w:rPr>
        <w:t>
      гарантия банка должна быть безотзывной. Содержание договора гарантии банка должно соответствовать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xml:space="preserve">
      договор залога имущества заключается между налогоплательщиком и (или) третьим лицом и услугодателем по месту регистрационного учета налогоплательщика в течение пятнадцати календарных дней со дня поступления письменного обращения налогоплательщика о заключении договора залога с приложением отчета оценщика об оценке рыночной стоимости имущества, предоставляемого в залог; </w:t>
      </w:r>
    </w:p>
    <w:p>
      <w:pPr>
        <w:spacing w:after="0"/>
        <w:ind w:left="0"/>
        <w:jc w:val="both"/>
      </w:pPr>
      <w:r>
        <w:rPr>
          <w:rFonts w:ascii="Times New Roman"/>
          <w:b w:val="false"/>
          <w:i w:val="false"/>
          <w:color w:val="000000"/>
          <w:sz w:val="28"/>
        </w:rPr>
        <w:t xml:space="preserve">
      отчет оценщика об оценке рыночной стоимости залогового имущества должен быть составлен не ранее пятнадцати календарных дней до даты подачи налогоплательщиком письменного обращения о заключении договора залога. </w:t>
      </w:r>
    </w:p>
    <w:p>
      <w:pPr>
        <w:spacing w:after="0"/>
        <w:ind w:left="0"/>
        <w:jc w:val="both"/>
      </w:pPr>
      <w:r>
        <w:rPr>
          <w:rFonts w:ascii="Times New Roman"/>
          <w:b w:val="false"/>
          <w:i w:val="false"/>
          <w:color w:val="000000"/>
          <w:sz w:val="28"/>
        </w:rPr>
        <w:t>
      Договор залога имущества заключается при соблюдении следующих условий:</w:t>
      </w:r>
    </w:p>
    <w:p>
      <w:pPr>
        <w:spacing w:after="0"/>
        <w:ind w:left="0"/>
        <w:jc w:val="both"/>
      </w:pPr>
      <w:r>
        <w:rPr>
          <w:rFonts w:ascii="Times New Roman"/>
          <w:b w:val="false"/>
          <w:i w:val="false"/>
          <w:color w:val="000000"/>
          <w:sz w:val="28"/>
        </w:rPr>
        <w:t>
      содержание договора залога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перезалог имущества, предоставляемого в залог, не допускается;</w:t>
      </w:r>
    </w:p>
    <w:p>
      <w:pPr>
        <w:spacing w:after="0"/>
        <w:ind w:left="0"/>
        <w:jc w:val="both"/>
      </w:pPr>
      <w:r>
        <w:rPr>
          <w:rFonts w:ascii="Times New Roman"/>
          <w:b w:val="false"/>
          <w:i w:val="false"/>
          <w:color w:val="000000"/>
          <w:sz w:val="28"/>
        </w:rPr>
        <w:t>
      в случаях, когда законодательными актами Республики Казахстан предусмотрена обязательная государственная регистрация договора залога имущества, налогоплательщик после заключения договора залога обеспечивает его регистрацию в соответствующем регистрирующем органе и незамедлительно представляет услугодателю, принимающему решение об изменении срока исполнения налогового обязательства по уплате налогов и (или) пеней, документ, подтверждающий регистрацию договора залога;</w:t>
      </w:r>
    </w:p>
    <w:p>
      <w:pPr>
        <w:spacing w:after="0"/>
        <w:ind w:left="0"/>
        <w:jc w:val="both"/>
      </w:pPr>
      <w:r>
        <w:rPr>
          <w:rFonts w:ascii="Times New Roman"/>
          <w:b w:val="false"/>
          <w:i w:val="false"/>
          <w:color w:val="000000"/>
          <w:sz w:val="28"/>
        </w:rPr>
        <w:t>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 и пеней, подлежащих уплате в бюджет. Не могут быть предметами залога:</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арестованное имущество;</w:t>
      </w:r>
    </w:p>
    <w:p>
      <w:pPr>
        <w:spacing w:after="0"/>
        <w:ind w:left="0"/>
        <w:jc w:val="both"/>
      </w:pPr>
      <w:r>
        <w:rPr>
          <w:rFonts w:ascii="Times New Roman"/>
          <w:b w:val="false"/>
          <w:i w:val="false"/>
          <w:color w:val="000000"/>
          <w:sz w:val="28"/>
        </w:rPr>
        <w:t>
      имущество, на которое имеются ограничения, наложенные государственными органами;</w:t>
      </w:r>
    </w:p>
    <w:p>
      <w:pPr>
        <w:spacing w:after="0"/>
        <w:ind w:left="0"/>
        <w:jc w:val="both"/>
      </w:pPr>
      <w:r>
        <w:rPr>
          <w:rFonts w:ascii="Times New Roman"/>
          <w:b w:val="false"/>
          <w:i w:val="false"/>
          <w:color w:val="000000"/>
          <w:sz w:val="28"/>
        </w:rPr>
        <w:t>
      имущество, обремененное правами третьих лиц;</w:t>
      </w:r>
    </w:p>
    <w:p>
      <w:pPr>
        <w:spacing w:after="0"/>
        <w:ind w:left="0"/>
        <w:jc w:val="both"/>
      </w:pPr>
      <w:r>
        <w:rPr>
          <w:rFonts w:ascii="Times New Roman"/>
          <w:b w:val="false"/>
          <w:i w:val="false"/>
          <w:color w:val="000000"/>
          <w:sz w:val="28"/>
        </w:rPr>
        <w:t>
      скоропортящееся сырье, продукты питания;</w:t>
      </w:r>
    </w:p>
    <w:p>
      <w:pPr>
        <w:spacing w:after="0"/>
        <w:ind w:left="0"/>
        <w:jc w:val="both"/>
      </w:pPr>
      <w:r>
        <w:rPr>
          <w:rFonts w:ascii="Times New Roman"/>
          <w:b w:val="false"/>
          <w:i w:val="false"/>
          <w:color w:val="000000"/>
          <w:sz w:val="28"/>
        </w:rPr>
        <w:t>
      имущественные права.</w:t>
      </w:r>
    </w:p>
    <w:p>
      <w:pPr>
        <w:spacing w:after="0"/>
        <w:ind w:left="0"/>
        <w:jc w:val="both"/>
      </w:pPr>
      <w:r>
        <w:rPr>
          <w:rFonts w:ascii="Times New Roman"/>
          <w:b w:val="false"/>
          <w:i w:val="false"/>
          <w:color w:val="000000"/>
          <w:sz w:val="28"/>
        </w:rPr>
        <w:t>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16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16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контроля качества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качества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w:t>
            </w:r>
            <w:r>
              <w:br/>
            </w:r>
            <w:r>
              <w:rPr>
                <w:rFonts w:ascii="Times New Roman"/>
                <w:b w:val="false"/>
                <w:i w:val="false"/>
                <w:color w:val="000000"/>
                <w:sz w:val="20"/>
              </w:rPr>
              <w:t>по уплате налогов и (или) пеней"</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w:t>
            </w:r>
            <w:r>
              <w:br/>
            </w:r>
            <w:r>
              <w:rPr>
                <w:rFonts w:ascii="Times New Roman"/>
                <w:b w:val="false"/>
                <w:i w:val="false"/>
                <w:color w:val="000000"/>
                <w:sz w:val="20"/>
              </w:rPr>
              <w:t>по уплате налогов и (или) пеней"</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"Изменение сроков исполнения налогового обязательства по уплате налогов и (или) пеней"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10) ______________________________________________; </w:t>
      </w:r>
    </w:p>
    <w:p>
      <w:pPr>
        <w:spacing w:after="0"/>
        <w:ind w:left="0"/>
        <w:jc w:val="both"/>
      </w:pPr>
      <w:r>
        <w:rPr>
          <w:rFonts w:ascii="Times New Roman"/>
          <w:b w:val="false"/>
          <w:i w:val="false"/>
          <w:color w:val="000000"/>
          <w:sz w:val="28"/>
        </w:rPr>
        <w:t xml:space="preserve">
      11) ______________________________________________; </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Фамилия и инициалы (работника ЦОН)                    (подпись)</w:t>
      </w:r>
    </w:p>
    <w:p>
      <w:pPr>
        <w:spacing w:after="0"/>
        <w:ind w:left="0"/>
        <w:jc w:val="both"/>
      </w:pPr>
      <w:r>
        <w:rPr>
          <w:rFonts w:ascii="Times New Roman"/>
          <w:b w:val="false"/>
          <w:i w:val="false"/>
          <w:color w:val="000000"/>
          <w:sz w:val="28"/>
        </w:rPr>
        <w:t>
      Исполнитель: Фамилия и инициалы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налоговых форм при экспорте (импорте) товаров</w:t>
      </w:r>
      <w:r>
        <w:br/>
      </w:r>
      <w:r>
        <w:rPr>
          <w:rFonts w:ascii="Times New Roman"/>
          <w:b/>
          <w:i w:val="false"/>
          <w:color w:val="000000"/>
        </w:rPr>
        <w:t>в рамках Таможенного союза"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"Прием налоговых форм при экспорте (импорте) товаров в рамках Таможенного союза" (далее – государственная услуга).</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w:t>
      </w:r>
    </w:p>
    <w:p>
      <w:pPr>
        <w:spacing w:after="0"/>
        <w:ind w:left="0"/>
        <w:jc w:val="both"/>
      </w:pPr>
      <w:r>
        <w:rPr>
          <w:rFonts w:ascii="Times New Roman"/>
          <w:b w:val="false"/>
          <w:i w:val="false"/>
          <w:color w:val="000000"/>
          <w:sz w:val="28"/>
        </w:rPr>
        <w:t xml:space="preserve">
      (далее – услугодатель). </w:t>
      </w:r>
    </w:p>
    <w:p>
      <w:pPr>
        <w:spacing w:after="0"/>
        <w:ind w:left="0"/>
        <w:jc w:val="both"/>
      </w:pPr>
      <w:r>
        <w:rPr>
          <w:rFonts w:ascii="Times New Roman"/>
          <w:b w:val="false"/>
          <w:i w:val="false"/>
          <w:color w:val="000000"/>
          <w:sz w:val="28"/>
        </w:rPr>
        <w:t>
      Прием налоговых форм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центры приема и обработки информации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 </w:t>
      </w:r>
    </w:p>
    <w:p>
      <w:pPr>
        <w:spacing w:after="0"/>
        <w:ind w:left="0"/>
        <w:jc w:val="both"/>
      </w:pPr>
      <w:r>
        <w:rPr>
          <w:rFonts w:ascii="Times New Roman"/>
          <w:b w:val="false"/>
          <w:i w:val="false"/>
          <w:color w:val="000000"/>
          <w:sz w:val="28"/>
        </w:rPr>
        <w:t>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прием налоговых форм, представленных на бумажном носителе в явочном порядке – в течение 20 (двадцать) минут с момента ее подачи; </w:t>
      </w:r>
    </w:p>
    <w:p>
      <w:pPr>
        <w:spacing w:after="0"/>
        <w:ind w:left="0"/>
        <w:jc w:val="both"/>
      </w:pPr>
      <w:r>
        <w:rPr>
          <w:rFonts w:ascii="Times New Roman"/>
          <w:b w:val="false"/>
          <w:i w:val="false"/>
          <w:color w:val="000000"/>
          <w:sz w:val="28"/>
        </w:rPr>
        <w:t>
      2) прием налоговых форм в электронном виде – не позднее 2 (двух) рабочих дней с момента ее принятия системой приема налоговой отчетности органов государственных доходов.</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ЦОН – 15 (пятнадцать) минут;</w:t>
      </w:r>
    </w:p>
    <w:p>
      <w:pPr>
        <w:spacing w:after="0"/>
        <w:ind w:left="0"/>
        <w:jc w:val="both"/>
      </w:pPr>
      <w:r>
        <w:rPr>
          <w:rFonts w:ascii="Times New Roman"/>
          <w:b w:val="false"/>
          <w:i w:val="false"/>
          <w:color w:val="000000"/>
          <w:sz w:val="28"/>
        </w:rPr>
        <w:t xml:space="preserve">
      4) максимально допустимое время обслуживания услугополучателя услугодателем – 20 (двадцать) минут, ЦОН – 15 (пятнадцать) минут. </w:t>
      </w:r>
    </w:p>
    <w:p>
      <w:pPr>
        <w:spacing w:after="0"/>
        <w:ind w:left="0"/>
        <w:jc w:val="both"/>
      </w:pPr>
      <w:r>
        <w:rPr>
          <w:rFonts w:ascii="Times New Roman"/>
          <w:b w:val="false"/>
          <w:i w:val="false"/>
          <w:color w:val="000000"/>
          <w:sz w:val="28"/>
        </w:rPr>
        <w:t xml:space="preserve">
      5. Форма оказания государственной услуги: электронная (полностью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1) отметка услугодателя о приеме налоговых форм, представленных на бумажном носителе в явочном порядке;</w:t>
      </w:r>
    </w:p>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p>
    <w:p>
      <w:pPr>
        <w:spacing w:after="0"/>
        <w:ind w:left="0"/>
        <w:jc w:val="both"/>
      </w:pPr>
      <w:r>
        <w:rPr>
          <w:rFonts w:ascii="Times New Roman"/>
          <w:b w:val="false"/>
          <w:i w:val="false"/>
          <w:color w:val="000000"/>
          <w:sz w:val="28"/>
        </w:rPr>
        <w:t>
      3) уведомление/подтверждение о приеме услугодателем налоговой отчетности в электронном виде;</w:t>
      </w:r>
    </w:p>
    <w:p>
      <w:pPr>
        <w:spacing w:after="0"/>
        <w:ind w:left="0"/>
        <w:jc w:val="both"/>
      </w:pPr>
      <w:r>
        <w:rPr>
          <w:rFonts w:ascii="Times New Roman"/>
          <w:b w:val="false"/>
          <w:i w:val="false"/>
          <w:color w:val="000000"/>
          <w:sz w:val="28"/>
        </w:rPr>
        <w:t>
      4)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(далее – факт уплаты) путем проставления соответствующей отметки;</w:t>
      </w:r>
    </w:p>
    <w:p>
      <w:pPr>
        <w:spacing w:after="0"/>
        <w:ind w:left="0"/>
        <w:jc w:val="both"/>
      </w:pPr>
      <w:r>
        <w:rPr>
          <w:rFonts w:ascii="Times New Roman"/>
          <w:b w:val="false"/>
          <w:i w:val="false"/>
          <w:color w:val="000000"/>
          <w:sz w:val="28"/>
        </w:rPr>
        <w:t>
      5) мотивированный ответ услугодателя об отказе в оказании государственной услуги (случаи, когда налоговая отчетность считается не представленной) и в подтверждении факта уплаты в случаях и по основаниям, указанным в пункте 10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бесплатно.</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Кабинета налогоплательщика, СОНО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к услугодателю или в ЦОН:</w:t>
      </w:r>
    </w:p>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услугополучатель – плательщик налога на добавленную стоимость предоставляет:</w:t>
      </w:r>
    </w:p>
    <w:p>
      <w:pPr>
        <w:spacing w:after="0"/>
        <w:ind w:left="0"/>
        <w:jc w:val="both"/>
      </w:pPr>
      <w:r>
        <w:rPr>
          <w:rFonts w:ascii="Times New Roman"/>
          <w:b w:val="false"/>
          <w:i w:val="false"/>
          <w:color w:val="000000"/>
          <w:sz w:val="28"/>
        </w:rPr>
        <w:t>
      1) декларацию по налогу на добавленную стоимость (далее – НДС);</w:t>
      </w:r>
    </w:p>
    <w:p>
      <w:pPr>
        <w:spacing w:after="0"/>
        <w:ind w:left="0"/>
        <w:jc w:val="both"/>
      </w:pPr>
      <w:r>
        <w:rPr>
          <w:rFonts w:ascii="Times New Roman"/>
          <w:b w:val="false"/>
          <w:i w:val="false"/>
          <w:color w:val="000000"/>
          <w:sz w:val="28"/>
        </w:rPr>
        <w:t xml:space="preserve">
      2) заявление о ввозе товаров и уплате косвенных налогов на бумажном носителе, полученное от налогоплательщика государства - члена Таможенного союза, импортировавшего товары (в том числе продукты переработки давальческого сырья) по форме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xml:space="preserve">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 </w:t>
      </w:r>
    </w:p>
    <w:p>
      <w:pPr>
        <w:spacing w:after="0"/>
        <w:ind w:left="0"/>
        <w:jc w:val="both"/>
      </w:pPr>
      <w:r>
        <w:rPr>
          <w:rFonts w:ascii="Times New Roman"/>
          <w:b w:val="false"/>
          <w:i w:val="false"/>
          <w:color w:val="000000"/>
          <w:sz w:val="28"/>
        </w:rPr>
        <w:t xml:space="preserve">
      1) заявление (заявления) о ввозе товаров и уплате косвенных налогов на бумажном носителе (в четырех экземплярах) и в электронном виде либо электронном виде по форме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xml:space="preserve">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Комитетом государственных доходов Министерства, подтверждающий представление получателю права на изменение срока уплаты налога, или документы, подтверждающие освобождение от НДС. </w:t>
      </w:r>
    </w:p>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p>
    <w:p>
      <w:pPr>
        <w:spacing w:after="0"/>
        <w:ind w:left="0"/>
        <w:jc w:val="both"/>
      </w:pPr>
      <w:r>
        <w:rPr>
          <w:rFonts w:ascii="Times New Roman"/>
          <w:b w:val="false"/>
          <w:i w:val="false"/>
          <w:color w:val="000000"/>
          <w:sz w:val="28"/>
        </w:rPr>
        <w:t xml:space="preserve">
      3) товаросопроводительные и (или) иные документы, подтверждающие перемещение товаров с территории государства-члена Таможенного союза на территорию Республики Казахстан – не представляются в случае, если для отдельных видов перемещения товаров в том числе перемещения товаров без использования транспортных средств, оформление таких документов не предусмотрено законодательством Республики Казахстан; </w:t>
      </w:r>
    </w:p>
    <w:p>
      <w:pPr>
        <w:spacing w:after="0"/>
        <w:ind w:left="0"/>
        <w:jc w:val="both"/>
      </w:pPr>
      <w:r>
        <w:rPr>
          <w:rFonts w:ascii="Times New Roman"/>
          <w:b w:val="false"/>
          <w:i w:val="false"/>
          <w:color w:val="000000"/>
          <w:sz w:val="28"/>
        </w:rPr>
        <w:t xml:space="preserve">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 </w:t>
      </w:r>
    </w:p>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0"/>
        <w:ind w:left="0"/>
        <w:jc w:val="both"/>
      </w:pPr>
      <w:r>
        <w:rPr>
          <w:rFonts w:ascii="Times New Roman"/>
          <w:b w:val="false"/>
          <w:i w:val="false"/>
          <w:color w:val="000000"/>
          <w:sz w:val="28"/>
        </w:rPr>
        <w:t xml:space="preserve">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представления займа в виде вещей – договоры займа, договоры (контракты) об изготовлении товаров, договоры (контракты) на переработку давальческого сырья; </w:t>
      </w:r>
    </w:p>
    <w:p>
      <w:pPr>
        <w:spacing w:after="0"/>
        <w:ind w:left="0"/>
        <w:jc w:val="both"/>
      </w:pPr>
      <w:r>
        <w:rPr>
          <w:rFonts w:ascii="Times New Roman"/>
          <w:b w:val="false"/>
          <w:i w:val="false"/>
          <w:color w:val="000000"/>
          <w:sz w:val="28"/>
        </w:rPr>
        <w:t xml:space="preserve">
      6) информационное сообщение,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 (сообщение не представляется в случае, если сведения содержатся в договоре (контракте), указанном в подпункте 5) настоящего пункта); </w:t>
      </w:r>
    </w:p>
    <w:p>
      <w:pPr>
        <w:spacing w:after="0"/>
        <w:ind w:left="0"/>
        <w:jc w:val="both"/>
      </w:pPr>
      <w:r>
        <w:rPr>
          <w:rFonts w:ascii="Times New Roman"/>
          <w:b w:val="false"/>
          <w:i w:val="false"/>
          <w:color w:val="000000"/>
          <w:sz w:val="28"/>
        </w:rPr>
        <w:t xml:space="preserve">
      7) договоры (контракты) комиссии или поручения (в случаях их заключения); </w:t>
      </w:r>
    </w:p>
    <w:p>
      <w:pPr>
        <w:spacing w:after="0"/>
        <w:ind w:left="0"/>
        <w:jc w:val="both"/>
      </w:pPr>
      <w:r>
        <w:rPr>
          <w:rFonts w:ascii="Times New Roman"/>
          <w:b w:val="false"/>
          <w:i w:val="false"/>
          <w:color w:val="000000"/>
          <w:sz w:val="28"/>
        </w:rPr>
        <w:t xml:space="preserve">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 </w:t>
      </w:r>
    </w:p>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0"/>
        <w:ind w:left="0"/>
        <w:jc w:val="both"/>
      </w:pPr>
      <w:r>
        <w:rPr>
          <w:rFonts w:ascii="Times New Roman"/>
          <w:b w:val="false"/>
          <w:i w:val="false"/>
          <w:color w:val="000000"/>
          <w:sz w:val="28"/>
        </w:rPr>
        <w:t>
      По договорам (контрактам) лизинга одновременно с декларацией по косвенным налогам по импортированным товарам представляют документы, предусмотренные подпунктами 1)-8) настоящего пункта.</w:t>
      </w:r>
    </w:p>
    <w:p>
      <w:pPr>
        <w:spacing w:after="0"/>
        <w:ind w:left="0"/>
        <w:jc w:val="both"/>
      </w:pPr>
      <w:r>
        <w:rPr>
          <w:rFonts w:ascii="Times New Roman"/>
          <w:b w:val="false"/>
          <w:i w:val="false"/>
          <w:color w:val="000000"/>
          <w:sz w:val="28"/>
        </w:rPr>
        <w:t xml:space="preserve">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 3)-5) настоящего пункта. </w:t>
      </w:r>
    </w:p>
    <w:p>
      <w:pPr>
        <w:spacing w:after="0"/>
        <w:ind w:left="0"/>
        <w:jc w:val="both"/>
      </w:pPr>
      <w:r>
        <w:rPr>
          <w:rFonts w:ascii="Times New Roman"/>
          <w:b w:val="false"/>
          <w:i w:val="false"/>
          <w:color w:val="000000"/>
          <w:sz w:val="28"/>
        </w:rPr>
        <w:t xml:space="preserve">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1)-5) настоящего пункта. </w:t>
      </w:r>
    </w:p>
    <w:p>
      <w:pPr>
        <w:spacing w:after="0"/>
        <w:ind w:left="0"/>
        <w:jc w:val="both"/>
      </w:pPr>
      <w:r>
        <w:rPr>
          <w:rFonts w:ascii="Times New Roman"/>
          <w:b w:val="false"/>
          <w:i w:val="false"/>
          <w:color w:val="000000"/>
          <w:sz w:val="28"/>
        </w:rPr>
        <w:t>
      В последующем одновременно с декларацией по косвенным налогам по импортированным товарам представляют документы (их копии), предусмотренные подпунктами 1) и 2) настоящего пункта.</w:t>
      </w:r>
    </w:p>
    <w:p>
      <w:pPr>
        <w:spacing w:after="0"/>
        <w:ind w:left="0"/>
        <w:jc w:val="both"/>
      </w:pPr>
      <w:r>
        <w:rPr>
          <w:rFonts w:ascii="Times New Roman"/>
          <w:b w:val="false"/>
          <w:i w:val="false"/>
          <w:color w:val="000000"/>
          <w:sz w:val="28"/>
        </w:rPr>
        <w:t xml:space="preserve">
      Документы, указанные в подпунктах 2)-8) настоящего пункта не представляются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 </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Налоговые формы размещаются на интернет-ресурсах www.е.gov.kz, уполномоченного органа: www.kgd.gov.kz. Форма налогового заявления выдается бесплатно услугодателем;</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плательщик НДС:</w:t>
      </w:r>
    </w:p>
    <w:p>
      <w:pPr>
        <w:spacing w:after="0"/>
        <w:ind w:left="0"/>
        <w:jc w:val="both"/>
      </w:pPr>
      <w:r>
        <w:rPr>
          <w:rFonts w:ascii="Times New Roman"/>
          <w:b w:val="false"/>
          <w:i w:val="false"/>
          <w:color w:val="000000"/>
          <w:sz w:val="28"/>
        </w:rPr>
        <w:t>
      декларацию по НДС в форме электронного документа;</w:t>
      </w:r>
    </w:p>
    <w:p>
      <w:pPr>
        <w:spacing w:after="0"/>
        <w:ind w:left="0"/>
        <w:jc w:val="both"/>
      </w:pPr>
      <w:r>
        <w:rPr>
          <w:rFonts w:ascii="Times New Roman"/>
          <w:b w:val="false"/>
          <w:i w:val="false"/>
          <w:color w:val="000000"/>
          <w:sz w:val="28"/>
        </w:rPr>
        <w:t>
      заявление о ввозе товаров и уплате косвенных налогов, полученное от налогоплательщика государства-члена Таможенного союза, импортировавшего товары (в том числе продукты переработки давальческого сырья)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услугодателю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w:t>
      </w:r>
    </w:p>
    <w:p>
      <w:pPr>
        <w:spacing w:after="0"/>
        <w:ind w:left="0"/>
        <w:jc w:val="both"/>
      </w:pPr>
      <w:r>
        <w:rPr>
          <w:rFonts w:ascii="Times New Roman"/>
          <w:b w:val="false"/>
          <w:i w:val="false"/>
          <w:color w:val="000000"/>
          <w:sz w:val="28"/>
        </w:rPr>
        <w:t xml:space="preserve">
      1) декларацию по косвенным налогам по импортированным товарам, в том числе по договорам (контрактам) лизинга установленной формы; </w:t>
      </w:r>
    </w:p>
    <w:p>
      <w:pPr>
        <w:spacing w:after="0"/>
        <w:ind w:left="0"/>
        <w:jc w:val="both"/>
      </w:pPr>
      <w:r>
        <w:rPr>
          <w:rFonts w:ascii="Times New Roman"/>
          <w:b w:val="false"/>
          <w:i w:val="false"/>
          <w:color w:val="000000"/>
          <w:sz w:val="28"/>
        </w:rPr>
        <w:t xml:space="preserve">
      2) заявление (заявления) о ввозе товаров и уплате косвенных налогов по форме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При представлении декларации по косвенным налогам по импортированным товарам и заявлений о ввозе товаров и уплате косвенных налогов только в электронном виде документы, указанные в подпунктах 3)-8) настоящего пункта, не представляются.</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является случай, если к декларации по косвенным налогам по импортированным товарам не представлено заявление о ввозе товаров и уплате косвенных налогов. </w:t>
      </w:r>
    </w:p>
    <w:p>
      <w:pPr>
        <w:spacing w:after="0"/>
        <w:ind w:left="0"/>
        <w:jc w:val="both"/>
      </w:pPr>
      <w:r>
        <w:rPr>
          <w:rFonts w:ascii="Times New Roman"/>
          <w:b w:val="false"/>
          <w:i w:val="false"/>
          <w:color w:val="000000"/>
          <w:sz w:val="28"/>
        </w:rPr>
        <w:t xml:space="preserve">
      Заявление о ввозе товаров и уплате косвенных налогов считается не представленным услугодателю в случае непредставления документов, предусмотренных пунктом 9 настоящего стандарта. </w:t>
      </w:r>
    </w:p>
    <w:p>
      <w:pPr>
        <w:spacing w:after="0"/>
        <w:ind w:left="0"/>
        <w:jc w:val="both"/>
      </w:pPr>
      <w:r>
        <w:rPr>
          <w:rFonts w:ascii="Times New Roman"/>
          <w:b w:val="false"/>
          <w:i w:val="false"/>
          <w:color w:val="000000"/>
          <w:sz w:val="28"/>
        </w:rPr>
        <w:t>
      Декларация по косвенным налогам по импортированным товарам считаются непринятыми в случаях, если:</w:t>
      </w:r>
    </w:p>
    <w:p>
      <w:pPr>
        <w:spacing w:after="0"/>
        <w:ind w:left="0"/>
        <w:jc w:val="both"/>
      </w:pPr>
      <w:r>
        <w:rPr>
          <w:rFonts w:ascii="Times New Roman"/>
          <w:b w:val="false"/>
          <w:i w:val="false"/>
          <w:color w:val="000000"/>
          <w:sz w:val="28"/>
        </w:rPr>
        <w:t>
      1) не соответствуют установленным налоговым формам, или</w:t>
      </w:r>
    </w:p>
    <w:p>
      <w:pPr>
        <w:spacing w:after="0"/>
        <w:ind w:left="0"/>
        <w:jc w:val="both"/>
      </w:pPr>
      <w:r>
        <w:rPr>
          <w:rFonts w:ascii="Times New Roman"/>
          <w:b w:val="false"/>
          <w:i w:val="false"/>
          <w:color w:val="000000"/>
          <w:sz w:val="28"/>
        </w:rPr>
        <w:t xml:space="preserve">
      2) не указан код органа государственных доходов, или </w:t>
      </w:r>
    </w:p>
    <w:p>
      <w:pPr>
        <w:spacing w:after="0"/>
        <w:ind w:left="0"/>
        <w:jc w:val="both"/>
      </w:pPr>
      <w:r>
        <w:rPr>
          <w:rFonts w:ascii="Times New Roman"/>
          <w:b w:val="false"/>
          <w:i w:val="false"/>
          <w:color w:val="000000"/>
          <w:sz w:val="28"/>
        </w:rPr>
        <w:t xml:space="preserve">
      3) не указан или неверно указан идентификационный номер, или </w:t>
      </w:r>
    </w:p>
    <w:p>
      <w:pPr>
        <w:spacing w:after="0"/>
        <w:ind w:left="0"/>
        <w:jc w:val="both"/>
      </w:pPr>
      <w:r>
        <w:rPr>
          <w:rFonts w:ascii="Times New Roman"/>
          <w:b w:val="false"/>
          <w:i w:val="false"/>
          <w:color w:val="000000"/>
          <w:sz w:val="28"/>
        </w:rPr>
        <w:t xml:space="preserve">
      4) не указан налоговый период, или </w:t>
      </w:r>
    </w:p>
    <w:p>
      <w:pPr>
        <w:spacing w:after="0"/>
        <w:ind w:left="0"/>
        <w:jc w:val="both"/>
      </w:pPr>
      <w:r>
        <w:rPr>
          <w:rFonts w:ascii="Times New Roman"/>
          <w:b w:val="false"/>
          <w:i w:val="false"/>
          <w:color w:val="000000"/>
          <w:sz w:val="28"/>
        </w:rPr>
        <w:t xml:space="preserve">
      5) не указан вид налоговой отчетности, или </w:t>
      </w:r>
    </w:p>
    <w:p>
      <w:pPr>
        <w:spacing w:after="0"/>
        <w:ind w:left="0"/>
        <w:jc w:val="both"/>
      </w:pPr>
      <w:r>
        <w:rPr>
          <w:rFonts w:ascii="Times New Roman"/>
          <w:b w:val="false"/>
          <w:i w:val="false"/>
          <w:color w:val="000000"/>
          <w:sz w:val="28"/>
        </w:rPr>
        <w:t xml:space="preserve">
      6) налоговая отчетность, составленная на бумажном носителе, не подписана налогоплательщиком (налоговым агентом) либо его представителем, а также не заверена печатью налогоплательщика (налогового агента) либо его представителя, имеющих в установленных законодательством Республики Казахстан случаях печать со своим наименованием, или </w:t>
      </w:r>
    </w:p>
    <w:p>
      <w:pPr>
        <w:spacing w:after="0"/>
        <w:ind w:left="0"/>
        <w:jc w:val="both"/>
      </w:pPr>
      <w:r>
        <w:rPr>
          <w:rFonts w:ascii="Times New Roman"/>
          <w:b w:val="false"/>
          <w:i w:val="false"/>
          <w:color w:val="000000"/>
          <w:sz w:val="28"/>
        </w:rPr>
        <w:t xml:space="preserve">
      7) нарушена структура электронного формата, установленная уполномоченным органом. </w:t>
      </w:r>
    </w:p>
    <w:p>
      <w:pPr>
        <w:spacing w:after="0"/>
        <w:ind w:left="0"/>
        <w:jc w:val="both"/>
      </w:pPr>
      <w:r>
        <w:rPr>
          <w:rFonts w:ascii="Times New Roman"/>
          <w:b w:val="false"/>
          <w:i w:val="false"/>
          <w:color w:val="000000"/>
          <w:sz w:val="28"/>
        </w:rPr>
        <w:t>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16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16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качества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качества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СОНО,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w:t>
            </w:r>
            <w:r>
              <w:br/>
            </w:r>
            <w:r>
              <w:rPr>
                <w:rFonts w:ascii="Times New Roman"/>
                <w:b w:val="false"/>
                <w:i w:val="false"/>
                <w:color w:val="000000"/>
                <w:sz w:val="20"/>
              </w:rPr>
              <w:t>(импорте) товаров в рамках</w:t>
            </w:r>
            <w:r>
              <w:br/>
            </w:r>
            <w:r>
              <w:rPr>
                <w:rFonts w:ascii="Times New Roman"/>
                <w:b w:val="false"/>
                <w:i w:val="false"/>
                <w:color w:val="000000"/>
                <w:sz w:val="20"/>
              </w:rPr>
              <w:t>Таможенного союза"</w:t>
            </w:r>
          </w:p>
        </w:tc>
      </w:tr>
    </w:tbl>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w:t>
            </w:r>
            <w:r>
              <w:br/>
            </w:r>
            <w:r>
              <w:rPr>
                <w:rFonts w:ascii="Times New Roman"/>
                <w:b w:val="false"/>
                <w:i w:val="false"/>
                <w:color w:val="000000"/>
                <w:sz w:val="20"/>
              </w:rPr>
              <w:t>(импорте) товаров в рамках</w:t>
            </w:r>
            <w:r>
              <w:br/>
            </w:r>
            <w:r>
              <w:rPr>
                <w:rFonts w:ascii="Times New Roman"/>
                <w:b w:val="false"/>
                <w:i w:val="false"/>
                <w:color w:val="000000"/>
                <w:sz w:val="20"/>
              </w:rPr>
              <w:t>Таможенного союза"</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"Прием налоговых форм при экспорте (импорте) товаров в рамках Таможенного союза"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(работника ЦОН)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квалификационного экзамена лиц, претендующих на</w:t>
      </w:r>
      <w:r>
        <w:br/>
      </w:r>
      <w:r>
        <w:rPr>
          <w:rFonts w:ascii="Times New Roman"/>
          <w:b/>
          <w:i w:val="false"/>
          <w:color w:val="000000"/>
        </w:rPr>
        <w:t>право осуществлять деятельность администратора (временного</w:t>
      </w:r>
      <w:r>
        <w:br/>
      </w:r>
      <w:r>
        <w:rPr>
          <w:rFonts w:ascii="Times New Roman"/>
          <w:b/>
          <w:i w:val="false"/>
          <w:color w:val="000000"/>
        </w:rPr>
        <w:t>администратора, реабилитационного, временного и банкротного</w:t>
      </w:r>
      <w:r>
        <w:br/>
      </w:r>
      <w:r>
        <w:rPr>
          <w:rFonts w:ascii="Times New Roman"/>
          <w:b/>
          <w:i w:val="false"/>
          <w:color w:val="000000"/>
        </w:rPr>
        <w:t>управляющих)"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(далее – государственная услуга).</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Комитетом государственных доходов Министерства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канцелярию; </w:t>
      </w:r>
    </w:p>
    <w:p>
      <w:pPr>
        <w:spacing w:after="0"/>
        <w:ind w:left="0"/>
        <w:jc w:val="both"/>
      </w:pPr>
      <w:r>
        <w:rPr>
          <w:rFonts w:ascii="Times New Roman"/>
          <w:b w:val="false"/>
          <w:i w:val="false"/>
          <w:color w:val="000000"/>
          <w:sz w:val="28"/>
        </w:rPr>
        <w:t xml:space="preserve">
      2) через Республиканское государственное предприятие на праве хозяйственного ведения "Центр обслуживания населения" Комитета связи, информации и информатизации Министерства по инвестициям и развитию Республики Казахстан (далее – ЦОН); </w:t>
      </w:r>
    </w:p>
    <w:p>
      <w:pPr>
        <w:spacing w:after="0"/>
        <w:ind w:left="0"/>
        <w:jc w:val="both"/>
      </w:pPr>
      <w:r>
        <w:rPr>
          <w:rFonts w:ascii="Times New Roman"/>
          <w:b w:val="false"/>
          <w:i w:val="false"/>
          <w:color w:val="000000"/>
          <w:sz w:val="28"/>
        </w:rPr>
        <w:t xml:space="preserve">
      3) посредством веб-портала "электронного правительства": www.egov.kz (далее – портал). </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допуск к сдаче квалификационного экзамена или отказ в допуске к сдаче квалификационного экзамена – не позднее 2 (двух) рабочих дней со дня представления услугополучателем необходимых документов;</w:t>
      </w:r>
    </w:p>
    <w:p>
      <w:pPr>
        <w:spacing w:after="0"/>
        <w:ind w:left="0"/>
        <w:jc w:val="both"/>
      </w:pPr>
      <w:r>
        <w:rPr>
          <w:rFonts w:ascii="Times New Roman"/>
          <w:b w:val="false"/>
          <w:i w:val="false"/>
          <w:color w:val="000000"/>
          <w:sz w:val="28"/>
        </w:rPr>
        <w:t>
      2) выдача решения Комиссии о сдаче (не сдаче) квалификационного экзамена – не позднее 2 (двух) рабочих дней со дня прохождения квалификационного экзамена.</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ЦОН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ЦОН – 15 (пятнадцать) минут.</w:t>
      </w:r>
    </w:p>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p>
      <w:pPr>
        <w:spacing w:after="0"/>
        <w:ind w:left="0"/>
        <w:jc w:val="both"/>
      </w:pPr>
      <w:r>
        <w:rPr>
          <w:rFonts w:ascii="Times New Roman"/>
          <w:b w:val="false"/>
          <w:i w:val="false"/>
          <w:color w:val="000000"/>
          <w:sz w:val="28"/>
        </w:rPr>
        <w:t xml:space="preserve">
      1) допуск к сдаче квалификационного экзамена; </w:t>
      </w:r>
    </w:p>
    <w:p>
      <w:pPr>
        <w:spacing w:after="0"/>
        <w:ind w:left="0"/>
        <w:jc w:val="both"/>
      </w:pPr>
      <w:r>
        <w:rPr>
          <w:rFonts w:ascii="Times New Roman"/>
          <w:b w:val="false"/>
          <w:i w:val="false"/>
          <w:color w:val="000000"/>
          <w:sz w:val="28"/>
        </w:rPr>
        <w:t xml:space="preserve">
      2) решение Комиссии о сдаче (не сдаче) квалификационного экзамена; </w:t>
      </w:r>
    </w:p>
    <w:p>
      <w:pPr>
        <w:spacing w:after="0"/>
        <w:ind w:left="0"/>
        <w:jc w:val="both"/>
      </w:pPr>
      <w:r>
        <w:rPr>
          <w:rFonts w:ascii="Times New Roman"/>
          <w:b w:val="false"/>
          <w:i w:val="false"/>
          <w:color w:val="000000"/>
          <w:sz w:val="28"/>
        </w:rPr>
        <w:t xml:space="preserve">
      3)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лицам (далее - услогополучатель). </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ЦОН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p>
    <w:p>
      <w:pPr>
        <w:spacing w:after="0"/>
        <w:ind w:left="0"/>
        <w:jc w:val="both"/>
      </w:pPr>
      <w:r>
        <w:rPr>
          <w:rFonts w:ascii="Times New Roman"/>
          <w:b w:val="false"/>
          <w:i w:val="false"/>
          <w:color w:val="000000"/>
          <w:sz w:val="28"/>
        </w:rPr>
        <w:t xml:space="preserve">
      к услугодателю или в ЦОН: </w:t>
      </w:r>
    </w:p>
    <w:p>
      <w:pPr>
        <w:spacing w:after="0"/>
        <w:ind w:left="0"/>
        <w:jc w:val="both"/>
      </w:pPr>
      <w:r>
        <w:rPr>
          <w:rFonts w:ascii="Times New Roman"/>
          <w:b w:val="false"/>
          <w:i w:val="false"/>
          <w:color w:val="000000"/>
          <w:sz w:val="28"/>
        </w:rPr>
        <w:t>
      заявление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нотариально засвидетельствованная копия диплома о высшем юридическом или экономическом образовании;</w:t>
      </w:r>
    </w:p>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ЦОН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ЦОН сверяет копии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ЦОН, если иное не предусмотрено законами Республики Казахстан.</w:t>
      </w:r>
    </w:p>
    <w:p>
      <w:pPr>
        <w:spacing w:after="0"/>
        <w:ind w:left="0"/>
        <w:jc w:val="both"/>
      </w:pPr>
      <w:r>
        <w:rPr>
          <w:rFonts w:ascii="Times New Roman"/>
          <w:b w:val="false"/>
          <w:i w:val="false"/>
          <w:color w:val="000000"/>
          <w:sz w:val="28"/>
        </w:rPr>
        <w:t>
      ЦОН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заявление в форме электронного документа,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нотариально засвидетельствованного диплома о высшем юридическом или экономическом образовании;</w:t>
      </w:r>
    </w:p>
    <w:p>
      <w:pPr>
        <w:spacing w:after="0"/>
        <w:ind w:left="0"/>
        <w:jc w:val="both"/>
      </w:pPr>
      <w:r>
        <w:rPr>
          <w:rFonts w:ascii="Times New Roman"/>
          <w:b w:val="false"/>
          <w:i w:val="false"/>
          <w:color w:val="000000"/>
          <w:sz w:val="28"/>
        </w:rPr>
        <w:t>
      электронные копии нотариально засвидетельствованных документов,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xml:space="preserve">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 </w:t>
      </w:r>
    </w:p>
    <w:p>
      <w:pPr>
        <w:spacing w:after="0"/>
        <w:ind w:left="0"/>
        <w:jc w:val="both"/>
      </w:pPr>
      <w:r>
        <w:rPr>
          <w:rFonts w:ascii="Times New Roman"/>
          <w:b w:val="false"/>
          <w:i w:val="false"/>
          <w:color w:val="000000"/>
          <w:sz w:val="28"/>
        </w:rPr>
        <w:t xml:space="preserve">
      10. Основанием для отказа услугодателю в оказании государственной услуги являются случаи: </w:t>
      </w:r>
    </w:p>
    <w:p>
      <w:pPr>
        <w:spacing w:after="0"/>
        <w:ind w:left="0"/>
        <w:jc w:val="both"/>
      </w:pPr>
      <w:r>
        <w:rPr>
          <w:rFonts w:ascii="Times New Roman"/>
          <w:b w:val="false"/>
          <w:i w:val="false"/>
          <w:color w:val="000000"/>
          <w:sz w:val="28"/>
        </w:rPr>
        <w:t xml:space="preserve">
      1) представления неполного перечня документов, предусмотренных пунктом 9 настоящего стандарта государственной услуги; </w:t>
      </w:r>
    </w:p>
    <w:p>
      <w:pPr>
        <w:spacing w:after="0"/>
        <w:ind w:left="0"/>
        <w:jc w:val="both"/>
      </w:pPr>
      <w:r>
        <w:rPr>
          <w:rFonts w:ascii="Times New Roman"/>
          <w:b w:val="false"/>
          <w:i w:val="false"/>
          <w:color w:val="000000"/>
          <w:sz w:val="28"/>
        </w:rPr>
        <w:t>
      2) предоставление документов, предусмотренных пунктом 9 настоящего стандарта государственной услуги, надлежащим образом не засвидетельствованных;</w:t>
      </w:r>
    </w:p>
    <w:p>
      <w:pPr>
        <w:spacing w:after="0"/>
        <w:ind w:left="0"/>
        <w:jc w:val="both"/>
      </w:pPr>
      <w:r>
        <w:rPr>
          <w:rFonts w:ascii="Times New Roman"/>
          <w:b w:val="false"/>
          <w:i w:val="false"/>
          <w:color w:val="000000"/>
          <w:sz w:val="28"/>
        </w:rPr>
        <w:t>
      3) если услугополучатель не соответствует следующим требованиям:</w:t>
      </w:r>
    </w:p>
    <w:p>
      <w:pPr>
        <w:spacing w:after="0"/>
        <w:ind w:left="0"/>
        <w:jc w:val="both"/>
      </w:pPr>
      <w:r>
        <w:rPr>
          <w:rFonts w:ascii="Times New Roman"/>
          <w:b w:val="false"/>
          <w:i w:val="false"/>
          <w:color w:val="000000"/>
          <w:sz w:val="28"/>
        </w:rPr>
        <w:t>
      наличие высшего юридического или экономического образования;</w:t>
      </w:r>
    </w:p>
    <w:p>
      <w:pPr>
        <w:spacing w:after="0"/>
        <w:ind w:left="0"/>
        <w:jc w:val="both"/>
      </w:pPr>
      <w:r>
        <w:rPr>
          <w:rFonts w:ascii="Times New Roman"/>
          <w:b w:val="false"/>
          <w:i w:val="false"/>
          <w:color w:val="000000"/>
          <w:sz w:val="28"/>
        </w:rPr>
        <w:t>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xml:space="preserve">
      наличие гражданства Республики Казахстан. </w:t>
      </w:r>
    </w:p>
    <w:p>
      <w:pPr>
        <w:spacing w:after="0"/>
        <w:ind w:left="0"/>
        <w:jc w:val="both"/>
      </w:pPr>
      <w:r>
        <w:rPr>
          <w:rFonts w:ascii="Times New Roman"/>
          <w:b w:val="false"/>
          <w:i w:val="false"/>
          <w:color w:val="000000"/>
          <w:sz w:val="28"/>
        </w:rPr>
        <w:t>
      При обращении в ЦОН,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16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16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ЦОН направляется руководителю ЦОН по адресам и телефонам, указанным на интернет-ресурсе ЦОН: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ЦОН,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качества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качества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центры обслуживания населения</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ЦОН: www.con.gov.kz.</w:t>
      </w:r>
    </w:p>
    <w:p>
      <w:pPr>
        <w:spacing w:after="0"/>
        <w:ind w:left="0"/>
        <w:jc w:val="both"/>
      </w:pPr>
      <w:r>
        <w:rPr>
          <w:rFonts w:ascii="Times New Roman"/>
          <w:b w:val="false"/>
          <w:i w:val="false"/>
          <w:color w:val="000000"/>
          <w:sz w:val="28"/>
        </w:rPr>
        <w:t>
      17. Контактные телефоны Единого контакт-центра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лиц, претендующих на право осуществлять</w:t>
            </w:r>
            <w:r>
              <w:br/>
            </w:r>
            <w:r>
              <w:rPr>
                <w:rFonts w:ascii="Times New Roman"/>
                <w:b w:val="false"/>
                <w:i w:val="false"/>
                <w:color w:val="000000"/>
                <w:sz w:val="20"/>
              </w:rPr>
              <w:t>деятельность 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p>
        </w:tc>
      </w:tr>
    </w:tbl>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допуске к сдаче квалификационного экзамена лиц, претендующих на</w:t>
      </w:r>
    </w:p>
    <w:p>
      <w:pPr>
        <w:spacing w:after="0"/>
        <w:ind w:left="0"/>
        <w:jc w:val="both"/>
      </w:pPr>
      <w:r>
        <w:rPr>
          <w:rFonts w:ascii="Times New Roman"/>
          <w:b w:val="false"/>
          <w:i w:val="false"/>
          <w:color w:val="000000"/>
          <w:sz w:val="28"/>
        </w:rPr>
        <w:t>
      право осуществлять деятельность администратора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w:t>
      </w:r>
    </w:p>
    <w:p>
      <w:pPr>
        <w:spacing w:after="0"/>
        <w:ind w:left="0"/>
        <w:jc w:val="both"/>
      </w:pPr>
      <w:r>
        <w:rPr>
          <w:rFonts w:ascii="Times New Roman"/>
          <w:b w:val="false"/>
          <w:i w:val="false"/>
          <w:color w:val="000000"/>
          <w:sz w:val="28"/>
        </w:rPr>
        <w:t>
      управляющих)</w:t>
      </w:r>
    </w:p>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(адрес фактического места жительства)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(контактные телефоны)              </w:t>
      </w:r>
    </w:p>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7 марта 2014 года "О реабилитации и банкротстве" прошу допустить меня к сдаче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p>
      <w:pPr>
        <w:spacing w:after="0"/>
        <w:ind w:left="0"/>
        <w:jc w:val="both"/>
      </w:pPr>
      <w:r>
        <w:rPr>
          <w:rFonts w:ascii="Times New Roman"/>
          <w:b w:val="false"/>
          <w:i w:val="false"/>
          <w:color w:val="000000"/>
          <w:sz w:val="28"/>
        </w:rPr>
        <w:t>
      Язык сдачи квалификационного экзамена: _______________________.</w:t>
      </w:r>
    </w:p>
    <w:p>
      <w:pPr>
        <w:spacing w:after="0"/>
        <w:ind w:left="0"/>
        <w:jc w:val="both"/>
      </w:pPr>
      <w:r>
        <w:rPr>
          <w:rFonts w:ascii="Times New Roman"/>
          <w:b w:val="false"/>
          <w:i w:val="false"/>
          <w:color w:val="000000"/>
          <w:sz w:val="28"/>
        </w:rPr>
        <w:t xml:space="preserve">
      Прилагаемые документы: </w:t>
      </w:r>
    </w:p>
    <w:p>
      <w:pPr>
        <w:spacing w:after="0"/>
        <w:ind w:left="0"/>
        <w:jc w:val="both"/>
      </w:pPr>
      <w:r>
        <w:rPr>
          <w:rFonts w:ascii="Times New Roman"/>
          <w:b w:val="false"/>
          <w:i w:val="false"/>
          <w:color w:val="000000"/>
          <w:sz w:val="28"/>
        </w:rPr>
        <w:t xml:space="preserve">
      1) нотариально засвидетельствованная копия документа, удостоверяющего личность услугополучателя; </w:t>
      </w:r>
    </w:p>
    <w:p>
      <w:pPr>
        <w:spacing w:after="0"/>
        <w:ind w:left="0"/>
        <w:jc w:val="both"/>
      </w:pPr>
      <w:r>
        <w:rPr>
          <w:rFonts w:ascii="Times New Roman"/>
          <w:b w:val="false"/>
          <w:i w:val="false"/>
          <w:color w:val="000000"/>
          <w:sz w:val="28"/>
        </w:rPr>
        <w:t xml:space="preserve">
      2) нотариально засвидетельствованная копия диплома о высшем юридическом или экономическом образовании; </w:t>
      </w:r>
    </w:p>
    <w:p>
      <w:pPr>
        <w:spacing w:after="0"/>
        <w:ind w:left="0"/>
        <w:jc w:val="both"/>
      </w:pPr>
      <w:r>
        <w:rPr>
          <w:rFonts w:ascii="Times New Roman"/>
          <w:b w:val="false"/>
          <w:i w:val="false"/>
          <w:color w:val="000000"/>
          <w:sz w:val="28"/>
        </w:rPr>
        <w:t>
      3) нотариально засвидетельствованные копии документов,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__________________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____________20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лиц, претендующих на право осуществлять</w:t>
            </w:r>
            <w:r>
              <w:br/>
            </w:r>
            <w:r>
              <w:rPr>
                <w:rFonts w:ascii="Times New Roman"/>
                <w:b w:val="false"/>
                <w:i w:val="false"/>
                <w:color w:val="000000"/>
                <w:sz w:val="20"/>
              </w:rPr>
              <w:t>деятельность 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r>
              <w:br/>
            </w:r>
            <w:r>
              <w:rPr>
                <w:rFonts w:ascii="Times New Roman"/>
                <w:b w:val="false"/>
                <w:i w:val="false"/>
                <w:color w:val="000000"/>
                <w:sz w:val="20"/>
              </w:rPr>
              <w:t>(Фамилия, имя, при наличии отчество (далее –</w:t>
            </w:r>
            <w:r>
              <w:br/>
            </w:r>
            <w:r>
              <w:rPr>
                <w:rFonts w:ascii="Times New Roman"/>
                <w:b w:val="false"/>
                <w:i w:val="false"/>
                <w:color w:val="000000"/>
                <w:sz w:val="20"/>
              </w:rPr>
              <w:t>ФИО), либо наименование организации</w:t>
            </w:r>
            <w:r>
              <w:br/>
            </w:r>
            <w:r>
              <w:rPr>
                <w:rFonts w:ascii="Times New Roman"/>
                <w:b w:val="false"/>
                <w:i w:val="false"/>
                <w:color w:val="000000"/>
                <w:sz w:val="20"/>
              </w:rPr>
              <w:t>услугополучателя)</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(работника ЦОН)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уполномоченных</w:t>
            </w:r>
            <w:r>
              <w:br/>
            </w:r>
            <w:r>
              <w:rPr>
                <w:rFonts w:ascii="Times New Roman"/>
                <w:b w:val="false"/>
                <w:i w:val="false"/>
                <w:color w:val="000000"/>
                <w:sz w:val="20"/>
              </w:rPr>
              <w:t>экономических операторов"</w:t>
            </w:r>
          </w:p>
        </w:tc>
      </w:tr>
    </w:tbl>
    <w:p>
      <w:pPr>
        <w:spacing w:after="0"/>
        <w:ind w:left="0"/>
        <w:jc w:val="both"/>
      </w:pPr>
      <w:r>
        <w:rPr>
          <w:rFonts w:ascii="Times New Roman"/>
          <w:b w:val="false"/>
          <w:i w:val="false"/>
          <w:color w:val="000000"/>
          <w:sz w:val="28"/>
        </w:rPr>
        <w:t>
      Анкета</w:t>
      </w:r>
    </w:p>
    <w:p>
      <w:pPr>
        <w:spacing w:after="0"/>
        <w:ind w:left="0"/>
        <w:jc w:val="both"/>
      </w:pPr>
      <w:r>
        <w:rPr>
          <w:rFonts w:ascii="Times New Roman"/>
          <w:b w:val="false"/>
          <w:i w:val="false"/>
          <w:color w:val="000000"/>
          <w:sz w:val="28"/>
        </w:rPr>
        <w:t>
      на получение свидетельства о включении в реестр</w:t>
      </w:r>
    </w:p>
    <w:p>
      <w:pPr>
        <w:spacing w:after="0"/>
        <w:ind w:left="0"/>
        <w:jc w:val="both"/>
      </w:pPr>
      <w:r>
        <w:rPr>
          <w:rFonts w:ascii="Times New Roman"/>
          <w:b w:val="false"/>
          <w:i w:val="false"/>
          <w:color w:val="000000"/>
          <w:sz w:val="28"/>
        </w:rPr>
        <w:t>
      уполномоченных экономических операторов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Фактический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Электронный адрес, веб-сайт</w:t>
      </w:r>
    </w:p>
    <w:p>
      <w:pPr>
        <w:spacing w:after="0"/>
        <w:ind w:left="0"/>
        <w:jc w:val="left"/>
      </w:pPr>
      <w:r>
        <w:rPr>
          <w:rFonts w:ascii="Times New Roman"/>
          <w:b/>
          <w:i w:val="false"/>
          <w:color w:val="000000"/>
        </w:rPr>
        <w:t xml:space="preserve"> 1. Организационные характеристики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1690"/>
        <w:gridCol w:w="18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Вопрос</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информацию об учредителях, акционерах, имеющих контрольный пакет акций, крупных держателей акций (доля акций которых превышает 10%) юридического лица: </w:t>
            </w:r>
          </w:p>
          <w:p>
            <w:pPr>
              <w:spacing w:after="20"/>
              <w:ind w:left="20"/>
              <w:jc w:val="both"/>
            </w:pPr>
            <w:r>
              <w:rPr>
                <w:rFonts w:ascii="Times New Roman"/>
                <w:b w:val="false"/>
                <w:i w:val="false"/>
                <w:color w:val="000000"/>
                <w:sz w:val="20"/>
              </w:rPr>
              <w:t xml:space="preserve">
1) ФИО; </w:t>
            </w:r>
          </w:p>
          <w:p>
            <w:pPr>
              <w:spacing w:after="20"/>
              <w:ind w:left="20"/>
              <w:jc w:val="both"/>
            </w:pPr>
            <w:r>
              <w:rPr>
                <w:rFonts w:ascii="Times New Roman"/>
                <w:b w:val="false"/>
                <w:i w:val="false"/>
                <w:color w:val="000000"/>
                <w:sz w:val="20"/>
              </w:rPr>
              <w:t xml:space="preserve">
2) БИН (в случае, если учредитель юридическое лицо); </w:t>
            </w:r>
          </w:p>
          <w:p>
            <w:pPr>
              <w:spacing w:after="20"/>
              <w:ind w:left="20"/>
              <w:jc w:val="both"/>
            </w:pPr>
            <w:r>
              <w:rPr>
                <w:rFonts w:ascii="Times New Roman"/>
                <w:b w:val="false"/>
                <w:i w:val="false"/>
                <w:color w:val="000000"/>
                <w:sz w:val="20"/>
              </w:rPr>
              <w:t>
3) сведения об оформленных компаниях на имя акционеров, учредителей, директоров юридического лица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сведения о лицах, ответственных за представление интересов юридического лица в органах государственных доходов: </w:t>
            </w:r>
          </w:p>
          <w:p>
            <w:pPr>
              <w:spacing w:after="20"/>
              <w:ind w:left="20"/>
              <w:jc w:val="both"/>
            </w:pPr>
            <w:r>
              <w:rPr>
                <w:rFonts w:ascii="Times New Roman"/>
                <w:b w:val="false"/>
                <w:i w:val="false"/>
                <w:color w:val="000000"/>
                <w:sz w:val="20"/>
              </w:rPr>
              <w:t xml:space="preserve">
1) ФИО, номер документа, удостоверяющего личность, номер и дата заключения трудового договора (приказ) (для физического лица); </w:t>
            </w:r>
          </w:p>
          <w:p>
            <w:pPr>
              <w:spacing w:after="20"/>
              <w:ind w:left="20"/>
              <w:jc w:val="both"/>
            </w:pPr>
            <w:r>
              <w:rPr>
                <w:rFonts w:ascii="Times New Roman"/>
                <w:b w:val="false"/>
                <w:i w:val="false"/>
                <w:color w:val="000000"/>
                <w:sz w:val="20"/>
              </w:rPr>
              <w:t>
2) наименование, БИН, юридический и фактический адрес, номер и дата договора об оказании услуг (для юридического лица)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основной вид деятельности юридического лица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сведения о представительствах и/или филиалах юридического лица, а также находящихся в других странах: </w:t>
            </w:r>
          </w:p>
          <w:p>
            <w:pPr>
              <w:spacing w:after="20"/>
              <w:ind w:left="20"/>
              <w:jc w:val="both"/>
            </w:pPr>
            <w:r>
              <w:rPr>
                <w:rFonts w:ascii="Times New Roman"/>
                <w:b w:val="false"/>
                <w:i w:val="false"/>
                <w:color w:val="000000"/>
                <w:sz w:val="20"/>
              </w:rPr>
              <w:t xml:space="preserve">
1) вид деятельности; </w:t>
            </w:r>
          </w:p>
          <w:p>
            <w:pPr>
              <w:spacing w:after="20"/>
              <w:ind w:left="20"/>
              <w:jc w:val="both"/>
            </w:pPr>
            <w:r>
              <w:rPr>
                <w:rFonts w:ascii="Times New Roman"/>
                <w:b w:val="false"/>
                <w:i w:val="false"/>
                <w:color w:val="000000"/>
                <w:sz w:val="20"/>
              </w:rPr>
              <w:t xml:space="preserve">
2) юридический и фактический адрес; </w:t>
            </w:r>
          </w:p>
          <w:p>
            <w:pPr>
              <w:spacing w:after="20"/>
              <w:ind w:left="20"/>
              <w:jc w:val="both"/>
            </w:pPr>
            <w:r>
              <w:rPr>
                <w:rFonts w:ascii="Times New Roman"/>
                <w:b w:val="false"/>
                <w:i w:val="false"/>
                <w:color w:val="000000"/>
                <w:sz w:val="20"/>
              </w:rPr>
              <w:t xml:space="preserve">
3) номера телефонов и адреса электронной почты; </w:t>
            </w:r>
          </w:p>
          <w:p>
            <w:pPr>
              <w:spacing w:after="20"/>
              <w:ind w:left="20"/>
              <w:jc w:val="both"/>
            </w:pPr>
            <w:r>
              <w:rPr>
                <w:rFonts w:ascii="Times New Roman"/>
                <w:b w:val="false"/>
                <w:i w:val="false"/>
                <w:color w:val="000000"/>
                <w:sz w:val="20"/>
              </w:rPr>
              <w:t>
4) количество сотрудников</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Объем бизнеса</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Таможенное декларирование осуществляется: </w:t>
            </w:r>
          </w:p>
          <w:p>
            <w:pPr>
              <w:spacing w:after="20"/>
              <w:ind w:left="20"/>
              <w:jc w:val="both"/>
            </w:pPr>
            <w:r>
              <w:rPr>
                <w:rFonts w:ascii="Times New Roman"/>
                <w:b w:val="false"/>
                <w:i w:val="false"/>
                <w:color w:val="000000"/>
                <w:sz w:val="20"/>
              </w:rPr>
              <w:t xml:space="preserve">
1) в случае самостоятельно осуществляется декларирование указать код защитной наклейки; </w:t>
            </w:r>
          </w:p>
          <w:p>
            <w:pPr>
              <w:spacing w:after="20"/>
              <w:ind w:left="20"/>
              <w:jc w:val="both"/>
            </w:pPr>
            <w:r>
              <w:rPr>
                <w:rFonts w:ascii="Times New Roman"/>
                <w:b w:val="false"/>
                <w:i w:val="false"/>
                <w:color w:val="000000"/>
                <w:sz w:val="20"/>
              </w:rPr>
              <w:t>
2) услуги таможенного представителя (наименование, БИН, дата и номер, приказ о включении в реестр там представителей и код защитной наклейки)</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работаете с товарами, подлежащими антидемпинговым пошлинам или компенсационным пошлинам? (Да / нет) Если да, то представьте подробную информацию о производителе(ях) и странах, чьи товары подлежат уплате антидемпинговым или компенсационным пошлинам.</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Привлекалось ли юридическое лицо за последний год к административной ответственности в сфере таможенного дела в соответствии с законодательством Республики Казахстан? Если да, то укажите статью, по которой юридическое лицо было привлечено и какие меры приняты для того, чтобы избежать такие правонарушения в будущем?</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Бухгалтерский учет, логистическая и компьютерная система</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Предоставьте информацию по следующим вопросам: </w:t>
            </w:r>
          </w:p>
          <w:p>
            <w:pPr>
              <w:spacing w:after="20"/>
              <w:ind w:left="20"/>
              <w:jc w:val="both"/>
            </w:pPr>
            <w:r>
              <w:rPr>
                <w:rFonts w:ascii="Times New Roman"/>
                <w:b w:val="false"/>
                <w:i w:val="false"/>
                <w:color w:val="000000"/>
                <w:sz w:val="20"/>
              </w:rPr>
              <w:t xml:space="preserve">
1) Используете ли Вы автоматизированную систему декларирования, контроля и учета таможенных деклараций и товаров? (Да/Нет) Если да, то какая система Вами используется? </w:t>
            </w:r>
          </w:p>
          <w:p>
            <w:pPr>
              <w:spacing w:after="20"/>
              <w:ind w:left="20"/>
              <w:jc w:val="both"/>
            </w:pPr>
            <w:r>
              <w:rPr>
                <w:rFonts w:ascii="Times New Roman"/>
                <w:b w:val="false"/>
                <w:i w:val="false"/>
                <w:color w:val="000000"/>
                <w:sz w:val="20"/>
              </w:rPr>
              <w:t xml:space="preserve">
2) Совместим ли Ваш программный продукт автоматизированной системы декларирования, контроля и учета таможенных деклараций с программным продуктом, используемым органами государственных доходов? </w:t>
            </w:r>
          </w:p>
          <w:p>
            <w:pPr>
              <w:spacing w:after="20"/>
              <w:ind w:left="20"/>
              <w:jc w:val="both"/>
            </w:pPr>
            <w:r>
              <w:rPr>
                <w:rFonts w:ascii="Times New Roman"/>
                <w:b w:val="false"/>
                <w:i w:val="false"/>
                <w:color w:val="000000"/>
                <w:sz w:val="20"/>
              </w:rPr>
              <w:t xml:space="preserve">
3) Имеется ли у Вас система внутреннего контроля для выявления несоответствия данных по документам, фактическому количеству товаров и транспортных средств? Если да, укажите, в чем она заключается и чем утверждается? </w:t>
            </w:r>
          </w:p>
          <w:p>
            <w:pPr>
              <w:spacing w:after="20"/>
              <w:ind w:left="20"/>
              <w:jc w:val="both"/>
            </w:pPr>
            <w:r>
              <w:rPr>
                <w:rFonts w:ascii="Times New Roman"/>
                <w:b w:val="false"/>
                <w:i w:val="false"/>
                <w:color w:val="000000"/>
                <w:sz w:val="20"/>
              </w:rPr>
              <w:t xml:space="preserve">
4) Какие бухгалтерские и логистические программные приложения используются юридическим лицом? </w:t>
            </w:r>
          </w:p>
          <w:p>
            <w:pPr>
              <w:spacing w:after="20"/>
              <w:ind w:left="20"/>
              <w:jc w:val="both"/>
            </w:pPr>
            <w:r>
              <w:rPr>
                <w:rFonts w:ascii="Times New Roman"/>
                <w:b w:val="false"/>
                <w:i w:val="false"/>
                <w:color w:val="000000"/>
                <w:sz w:val="20"/>
              </w:rPr>
              <w:t xml:space="preserve">
5) Существуют ли у Вас технологические меры по обеспечению безопасности в целях сохранности документации и защиты компьютерной системы от несанкционированного доступа к ней посторонних лиц? Если да, укажите, в чем она заключается и чем утверждается? </w:t>
            </w:r>
          </w:p>
          <w:p>
            <w:pPr>
              <w:spacing w:after="20"/>
              <w:ind w:left="20"/>
              <w:jc w:val="both"/>
            </w:pPr>
            <w:r>
              <w:rPr>
                <w:rFonts w:ascii="Times New Roman"/>
                <w:b w:val="false"/>
                <w:i w:val="false"/>
                <w:color w:val="000000"/>
                <w:sz w:val="20"/>
              </w:rPr>
              <w:t>
6) Кто несет ответственность за управление и защиту компьютерной системы? Какой компанией проводится сопровождение программных продуктов. Укажите реквизиты юридических лиц, сопровождающих программные продукты и номер, дату заключения договора о сопровождении программных продуктов</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Финансовая устойчивость</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какие-либо судебные разбирательства по неплатежеспособности в отношении юридического лица за последние три лет? (Да / нет) Если да, опишите подробности</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сведения о финансовом состоянии юридического лица: </w:t>
            </w:r>
          </w:p>
          <w:p>
            <w:pPr>
              <w:spacing w:after="20"/>
              <w:ind w:left="20"/>
              <w:jc w:val="both"/>
            </w:pPr>
            <w:r>
              <w:rPr>
                <w:rFonts w:ascii="Times New Roman"/>
                <w:b w:val="false"/>
                <w:i w:val="false"/>
                <w:color w:val="000000"/>
                <w:sz w:val="20"/>
              </w:rPr>
              <w:t xml:space="preserve">
1) размер чистых активов; </w:t>
            </w:r>
          </w:p>
          <w:p>
            <w:pPr>
              <w:spacing w:after="20"/>
              <w:ind w:left="20"/>
              <w:jc w:val="both"/>
            </w:pPr>
            <w:r>
              <w:rPr>
                <w:rFonts w:ascii="Times New Roman"/>
                <w:b w:val="false"/>
                <w:i w:val="false"/>
                <w:color w:val="000000"/>
                <w:sz w:val="20"/>
              </w:rPr>
              <w:t xml:space="preserve">
2) коэффициент общей (текущей) ликвидности; </w:t>
            </w:r>
          </w:p>
          <w:p>
            <w:pPr>
              <w:spacing w:after="20"/>
              <w:ind w:left="20"/>
              <w:jc w:val="both"/>
            </w:pPr>
            <w:r>
              <w:rPr>
                <w:rFonts w:ascii="Times New Roman"/>
                <w:b w:val="false"/>
                <w:i w:val="false"/>
                <w:color w:val="000000"/>
                <w:sz w:val="20"/>
              </w:rPr>
              <w:t xml:space="preserve">
3) рентабельность собственного капитала; </w:t>
            </w:r>
          </w:p>
          <w:p>
            <w:pPr>
              <w:spacing w:after="20"/>
              <w:ind w:left="20"/>
              <w:jc w:val="both"/>
            </w:pPr>
            <w:r>
              <w:rPr>
                <w:rFonts w:ascii="Times New Roman"/>
                <w:b w:val="false"/>
                <w:i w:val="false"/>
                <w:color w:val="000000"/>
                <w:sz w:val="20"/>
              </w:rPr>
              <w:t>
4) коэффициент финансовой устойчивости;</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Система внутреннего контроля товаров</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являетесь производителем или экспортером, какие товары производите и/или экспортируете? Укажите краткое описание своего товара? Подвергаются ли Ваши товары переработке и/или экспорту? Какое количество поставок товаров производите в течение года?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Информация об экспортном контроле и товаров двойного назначения</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Ответьте на следующие вопросы: </w:t>
            </w:r>
          </w:p>
          <w:p>
            <w:pPr>
              <w:spacing w:after="20"/>
              <w:ind w:left="20"/>
              <w:jc w:val="both"/>
            </w:pPr>
            <w:r>
              <w:rPr>
                <w:rFonts w:ascii="Times New Roman"/>
                <w:b w:val="false"/>
                <w:i w:val="false"/>
                <w:color w:val="000000"/>
                <w:sz w:val="20"/>
              </w:rPr>
              <w:t xml:space="preserve">
1) Связана ли деятельность Вашего юридического лица с товарами двойного назначения? </w:t>
            </w:r>
          </w:p>
          <w:p>
            <w:pPr>
              <w:spacing w:after="20"/>
              <w:ind w:left="20"/>
              <w:jc w:val="both"/>
            </w:pPr>
            <w:r>
              <w:rPr>
                <w:rFonts w:ascii="Times New Roman"/>
                <w:b w:val="false"/>
                <w:i w:val="false"/>
                <w:color w:val="000000"/>
                <w:sz w:val="20"/>
              </w:rPr>
              <w:t>
2) Как вы осуществляете ввоз товаров двойного назначения, которые подвергаются экспортным ограничениям или эмбарго или другим неналоговым требованиям? Если да, какие меры государственного контроля принимались в отношении товаров двойного назначения ввезенных Вами? Также опишите кратко, какие процедуры используются для обеспечения соблюдения соответствующих положений в отношении этих товаров (например, разрешения, особая ответственность, специально обученный персонал и прочее)? Существуют ли утвержденные инструкции, руководства или другие руководящие документы Вашего юридического лица в отношении таких товаров? (Да / нет)</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Хранение товаров</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Ответьте на следующие вопросы: </w:t>
            </w:r>
          </w:p>
          <w:p>
            <w:pPr>
              <w:spacing w:after="20"/>
              <w:ind w:left="20"/>
              <w:jc w:val="both"/>
            </w:pPr>
            <w:r>
              <w:rPr>
                <w:rFonts w:ascii="Times New Roman"/>
                <w:b w:val="false"/>
                <w:i w:val="false"/>
                <w:color w:val="000000"/>
                <w:sz w:val="20"/>
              </w:rPr>
              <w:t xml:space="preserve">
1) Имеются ли у Вас места для хранения товаров? Если да, укажите их расположение и опишите их квадратуру, чем они оборудованы и меры безопасности, предпринимаемые при хранении товаров; </w:t>
            </w:r>
          </w:p>
          <w:p>
            <w:pPr>
              <w:spacing w:after="20"/>
              <w:ind w:left="20"/>
              <w:jc w:val="both"/>
            </w:pPr>
            <w:r>
              <w:rPr>
                <w:rFonts w:ascii="Times New Roman"/>
                <w:b w:val="false"/>
                <w:i w:val="false"/>
                <w:color w:val="000000"/>
                <w:sz w:val="20"/>
              </w:rPr>
              <w:t>
2) Имеются ли у Вас помещения для хранения товаров на иных территориях юридического лица? (Да/Нет) Если да, то опишите их квадратуру, чем они оборудованы и меры безопасности, предпринимаемые при храпении товаров</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с разным уровнем риска хранятся отдельно? (Да/нет) Если да, то опишите критерии для отдельного хранения. (например, опасных грузов, товаров высокой стоимости, химических веществ, оружия и т.д.)?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Пользуетесь ли Вы средствами идентификации для предотвращения несанкционного доступа к товарам, удовлетворяющие стандартам ISO (пломбы, печати соответствующих международным стандартам)</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юридического лица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дата)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"Таможенная очистка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"Таможенная очистка товаров"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p>
      <w:pPr>
        <w:spacing w:after="0"/>
        <w:ind w:left="0"/>
        <w:jc w:val="both"/>
      </w:pPr>
      <w:r>
        <w:rPr>
          <w:rFonts w:ascii="Times New Roman"/>
          <w:b w:val="false"/>
          <w:i w:val="false"/>
          <w:color w:val="000000"/>
          <w:sz w:val="28"/>
        </w:rPr>
        <w:t>
      Прием декларации на товары (далее – ДТ) с документами, на основании которых заявлены сведения в ДТ, и выдача результата оказания государственной услуги осуществляются услугодателем.</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xml:space="preserve">
      с момента подачи ДТ и пакета документов услугополучателем услугодателю: </w:t>
      </w:r>
    </w:p>
    <w:p>
      <w:pPr>
        <w:spacing w:after="0"/>
        <w:ind w:left="0"/>
        <w:jc w:val="both"/>
      </w:pPr>
      <w:r>
        <w:rPr>
          <w:rFonts w:ascii="Times New Roman"/>
          <w:b w:val="false"/>
          <w:i w:val="false"/>
          <w:color w:val="000000"/>
          <w:sz w:val="28"/>
        </w:rPr>
        <w:t>
      При этом, в отношении отдельных таможенных процедур, а также в зависимости от применения особенностей таможенного декларирования и форм таможенного контроля, определенных системой управления рисками, выпуск товаров производится услугодателем в следующие сроки:</w:t>
      </w:r>
    </w:p>
    <w:p>
      <w:pPr>
        <w:spacing w:after="0"/>
        <w:ind w:left="0"/>
        <w:jc w:val="both"/>
      </w:pPr>
      <w:r>
        <w:rPr>
          <w:rFonts w:ascii="Times New Roman"/>
          <w:b w:val="false"/>
          <w:i w:val="false"/>
          <w:color w:val="000000"/>
          <w:sz w:val="28"/>
        </w:rPr>
        <w:t>
      1) при помещении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не позднее шести часов рабочего времени с момента регистрации ДТ при декларировании от 1 до 10 наименований товаров;</w:t>
      </w:r>
    </w:p>
    <w:p>
      <w:pPr>
        <w:spacing w:after="0"/>
        <w:ind w:left="0"/>
        <w:jc w:val="both"/>
      </w:pPr>
      <w:r>
        <w:rPr>
          <w:rFonts w:ascii="Times New Roman"/>
          <w:b w:val="false"/>
          <w:i w:val="false"/>
          <w:color w:val="000000"/>
          <w:sz w:val="28"/>
        </w:rPr>
        <w:t>
      не позднее десяти часов рабочего времени с момента регистрации ДТ при декларировании от 11 до 50 наименований товаров;</w:t>
      </w:r>
    </w:p>
    <w:p>
      <w:pPr>
        <w:spacing w:after="0"/>
        <w:ind w:left="0"/>
        <w:jc w:val="both"/>
      </w:pPr>
      <w:r>
        <w:rPr>
          <w:rFonts w:ascii="Times New Roman"/>
          <w:b w:val="false"/>
          <w:i w:val="false"/>
          <w:color w:val="000000"/>
          <w:sz w:val="28"/>
        </w:rPr>
        <w:t xml:space="preserve">
      не позднее двенадцати часов рабочего времени с момента регистрации ДТ при декларировании от 51 и более наименований товаров; </w:t>
      </w:r>
    </w:p>
    <w:p>
      <w:pPr>
        <w:spacing w:after="0"/>
        <w:ind w:left="0"/>
        <w:jc w:val="both"/>
      </w:pPr>
      <w:r>
        <w:rPr>
          <w:rFonts w:ascii="Times New Roman"/>
          <w:b w:val="false"/>
          <w:i w:val="false"/>
          <w:color w:val="000000"/>
          <w:sz w:val="28"/>
        </w:rPr>
        <w:t xml:space="preserve">
      при проведении таможенного контроля с использованием системы управлениями рисками – не позднее шестнадцати часов рабочего времени с момента регистрации ДТ; </w:t>
      </w:r>
    </w:p>
    <w:p>
      <w:pPr>
        <w:spacing w:after="0"/>
        <w:ind w:left="0"/>
        <w:jc w:val="both"/>
      </w:pPr>
      <w:r>
        <w:rPr>
          <w:rFonts w:ascii="Times New Roman"/>
          <w:b w:val="false"/>
          <w:i w:val="false"/>
          <w:color w:val="000000"/>
          <w:sz w:val="28"/>
        </w:rPr>
        <w:t xml:space="preserve">
      2) при помещении товаров под таможенную процедуру экспорта, временного вывоза: </w:t>
      </w:r>
    </w:p>
    <w:p>
      <w:pPr>
        <w:spacing w:after="0"/>
        <w:ind w:left="0"/>
        <w:jc w:val="both"/>
      </w:pPr>
      <w:r>
        <w:rPr>
          <w:rFonts w:ascii="Times New Roman"/>
          <w:b w:val="false"/>
          <w:i w:val="false"/>
          <w:color w:val="000000"/>
          <w:sz w:val="28"/>
        </w:rPr>
        <w:t>
      не позднее двух часов рабочего времени с момента регистрации ДТ;</w:t>
      </w:r>
    </w:p>
    <w:p>
      <w:pPr>
        <w:spacing w:after="0"/>
        <w:ind w:left="0"/>
        <w:jc w:val="both"/>
      </w:pPr>
      <w:r>
        <w:rPr>
          <w:rFonts w:ascii="Times New Roman"/>
          <w:b w:val="false"/>
          <w:i w:val="false"/>
          <w:color w:val="000000"/>
          <w:sz w:val="28"/>
        </w:rPr>
        <w:t xml:space="preserve">
      при проведении таможенного контроля с использованием системы управления рисками – не позднее четырех часов рабочего времени с момента регистрации ДТ; </w:t>
      </w:r>
    </w:p>
    <w:p>
      <w:pPr>
        <w:spacing w:after="0"/>
        <w:ind w:left="0"/>
        <w:jc w:val="both"/>
      </w:pPr>
      <w:r>
        <w:rPr>
          <w:rFonts w:ascii="Times New Roman"/>
          <w:b w:val="false"/>
          <w:i w:val="false"/>
          <w:color w:val="000000"/>
          <w:sz w:val="28"/>
        </w:rPr>
        <w:t>
      3) при предварительном таможенном декларировании товаров:</w:t>
      </w:r>
    </w:p>
    <w:p>
      <w:pPr>
        <w:spacing w:after="0"/>
        <w:ind w:left="0"/>
        <w:jc w:val="both"/>
      </w:pPr>
      <w:r>
        <w:rPr>
          <w:rFonts w:ascii="Times New Roman"/>
          <w:b w:val="false"/>
          <w:i w:val="false"/>
          <w:color w:val="000000"/>
          <w:sz w:val="28"/>
        </w:rPr>
        <w:t>
      не позднее двух часов рабочего времени с момента предъявления товаров территориальному органу государственных доходов, зарегистрировавшему ДТ;</w:t>
      </w:r>
    </w:p>
    <w:p>
      <w:pPr>
        <w:spacing w:after="0"/>
        <w:ind w:left="0"/>
        <w:jc w:val="both"/>
      </w:pPr>
      <w:r>
        <w:rPr>
          <w:rFonts w:ascii="Times New Roman"/>
          <w:b w:val="false"/>
          <w:i w:val="false"/>
          <w:color w:val="000000"/>
          <w:sz w:val="28"/>
        </w:rPr>
        <w:t xml:space="preserve">
      при проведении таможенного контроля с использованием системы управления рисками – не позднее шестнадцати часов рабочего времени с момента предъявления товаров уполномоченному должностному лицу, зарегистрировавшему ДТ; </w:t>
      </w:r>
    </w:p>
    <w:p>
      <w:pPr>
        <w:spacing w:after="0"/>
        <w:ind w:left="0"/>
        <w:jc w:val="both"/>
      </w:pPr>
      <w:r>
        <w:rPr>
          <w:rFonts w:ascii="Times New Roman"/>
          <w:b w:val="false"/>
          <w:i w:val="false"/>
          <w:color w:val="000000"/>
          <w:sz w:val="28"/>
        </w:rPr>
        <w:t>
      4) при неполном таможенном декларировании товаров:</w:t>
      </w:r>
    </w:p>
    <w:p>
      <w:pPr>
        <w:spacing w:after="0"/>
        <w:ind w:left="0"/>
        <w:jc w:val="both"/>
      </w:pPr>
      <w:r>
        <w:rPr>
          <w:rFonts w:ascii="Times New Roman"/>
          <w:b w:val="false"/>
          <w:i w:val="false"/>
          <w:color w:val="000000"/>
          <w:sz w:val="28"/>
        </w:rPr>
        <w:t>
      не позднее четырех часов рабочего времени с момента регистрации неполной ДТ. Указанный срок включает время, необходимое для проведения идентификации товаров по совокупности их количественных и качественных характеристик;</w:t>
      </w:r>
    </w:p>
    <w:p>
      <w:pPr>
        <w:spacing w:after="0"/>
        <w:ind w:left="0"/>
        <w:jc w:val="both"/>
      </w:pPr>
      <w:r>
        <w:rPr>
          <w:rFonts w:ascii="Times New Roman"/>
          <w:b w:val="false"/>
          <w:i w:val="false"/>
          <w:color w:val="000000"/>
          <w:sz w:val="28"/>
        </w:rPr>
        <w:t xml:space="preserve">
      не позднее двух часов рабочего времени с момента регистрации полной ДТ; </w:t>
      </w:r>
    </w:p>
    <w:p>
      <w:pPr>
        <w:spacing w:after="0"/>
        <w:ind w:left="0"/>
        <w:jc w:val="both"/>
      </w:pPr>
      <w:r>
        <w:rPr>
          <w:rFonts w:ascii="Times New Roman"/>
          <w:b w:val="false"/>
          <w:i w:val="false"/>
          <w:color w:val="000000"/>
          <w:sz w:val="28"/>
        </w:rPr>
        <w:t>
      5) при периодическом таможенном декларировании товаров:</w:t>
      </w:r>
    </w:p>
    <w:p>
      <w:pPr>
        <w:spacing w:after="0"/>
        <w:ind w:left="0"/>
        <w:jc w:val="both"/>
      </w:pPr>
      <w:r>
        <w:rPr>
          <w:rFonts w:ascii="Times New Roman"/>
          <w:b w:val="false"/>
          <w:i w:val="false"/>
          <w:color w:val="000000"/>
          <w:sz w:val="28"/>
        </w:rPr>
        <w:t>
      не позднее двух часов рабочего времени с момента регистрации периодической ДТ;</w:t>
      </w:r>
    </w:p>
    <w:p>
      <w:pPr>
        <w:spacing w:after="0"/>
        <w:ind w:left="0"/>
        <w:jc w:val="both"/>
      </w:pPr>
      <w:r>
        <w:rPr>
          <w:rFonts w:ascii="Times New Roman"/>
          <w:b w:val="false"/>
          <w:i w:val="false"/>
          <w:color w:val="000000"/>
          <w:sz w:val="28"/>
        </w:rPr>
        <w:t>
      при проведении таможенного контроля с использованием системы управления рисками – не позднее четырех часов рабочего времени с момента регистрации периодической ДТ;</w:t>
      </w:r>
    </w:p>
    <w:p>
      <w:pPr>
        <w:spacing w:after="0"/>
        <w:ind w:left="0"/>
        <w:jc w:val="both"/>
      </w:pPr>
      <w:r>
        <w:rPr>
          <w:rFonts w:ascii="Times New Roman"/>
          <w:b w:val="false"/>
          <w:i w:val="false"/>
          <w:color w:val="000000"/>
          <w:sz w:val="28"/>
        </w:rPr>
        <w:t xml:space="preserve">
      не позднее двух часов рабочего времени с момента регистрации полной ДТ; </w:t>
      </w:r>
    </w:p>
    <w:p>
      <w:pPr>
        <w:spacing w:after="0"/>
        <w:ind w:left="0"/>
        <w:jc w:val="both"/>
      </w:pPr>
      <w:r>
        <w:rPr>
          <w:rFonts w:ascii="Times New Roman"/>
          <w:b w:val="false"/>
          <w:i w:val="false"/>
          <w:color w:val="000000"/>
          <w:sz w:val="28"/>
        </w:rPr>
        <w:t>
      6) при временном таможенном декларировании товаров:</w:t>
      </w:r>
    </w:p>
    <w:p>
      <w:pPr>
        <w:spacing w:after="0"/>
        <w:ind w:left="0"/>
        <w:jc w:val="both"/>
      </w:pPr>
      <w:r>
        <w:rPr>
          <w:rFonts w:ascii="Times New Roman"/>
          <w:b w:val="false"/>
          <w:i w:val="false"/>
          <w:color w:val="000000"/>
          <w:sz w:val="28"/>
        </w:rPr>
        <w:t>
      не позднее четырех часов рабочего времени с момента регистрации временной/полной ДТ;</w:t>
      </w:r>
    </w:p>
    <w:p>
      <w:pPr>
        <w:spacing w:after="0"/>
        <w:ind w:left="0"/>
        <w:jc w:val="both"/>
      </w:pPr>
      <w:r>
        <w:rPr>
          <w:rFonts w:ascii="Times New Roman"/>
          <w:b w:val="false"/>
          <w:i w:val="false"/>
          <w:color w:val="000000"/>
          <w:sz w:val="28"/>
        </w:rPr>
        <w:t xml:space="preserve">
      при проведении таможенного контроля с использованием системы управления рисками – не позднее восьми часов рабочего времени с момента регистрации временной ДТ; </w:t>
      </w:r>
    </w:p>
    <w:p>
      <w:pPr>
        <w:spacing w:after="0"/>
        <w:ind w:left="0"/>
        <w:jc w:val="both"/>
      </w:pPr>
      <w:r>
        <w:rPr>
          <w:rFonts w:ascii="Times New Roman"/>
          <w:b w:val="false"/>
          <w:i w:val="false"/>
          <w:color w:val="000000"/>
          <w:sz w:val="28"/>
        </w:rPr>
        <w:t>
      7) при таможенном декларировании товаров в несобранном или разобранном виде, в том числе в некомплектном или незавершенном виде, перемещаемых в течение установленного периода времени:</w:t>
      </w:r>
    </w:p>
    <w:p>
      <w:pPr>
        <w:spacing w:after="0"/>
        <w:ind w:left="0"/>
        <w:jc w:val="both"/>
      </w:pPr>
      <w:r>
        <w:rPr>
          <w:rFonts w:ascii="Times New Roman"/>
          <w:b w:val="false"/>
          <w:i w:val="false"/>
          <w:color w:val="000000"/>
          <w:sz w:val="28"/>
        </w:rPr>
        <w:t>
      не позднее двух часов рабочего времени с момента регистрации ДТ на каждую отдельную поставку компонентов товаров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при проведении таможенного контроля с использованием системы управления рисками – не позднее восьми часов рабочего времени с момента регистрации ДТ на каждую отдельную поставку товаров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не позднее двух часов рабочего времени с момента регистрации полной ДТ.</w:t>
      </w:r>
    </w:p>
    <w:p>
      <w:pPr>
        <w:spacing w:after="0"/>
        <w:ind w:left="0"/>
        <w:jc w:val="both"/>
      </w:pPr>
      <w:r>
        <w:rPr>
          <w:rFonts w:ascii="Times New Roman"/>
          <w:b w:val="false"/>
          <w:i w:val="false"/>
          <w:color w:val="000000"/>
          <w:sz w:val="28"/>
        </w:rPr>
        <w:t xml:space="preserve">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услугодателя, уполномоченного им заместителя руководителя услугодателя либо лиц, их замещающих, и не может превышать 10 (десяти) рабочих дней со дня, следующего за днем регистрации декларации на товары,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услугодателем обнаружены признаки нарушения прав интеллектуальной собственности, выпуск таких товаров приостанавливается сроком на 10 (десять) рабочих дней.</w:t>
      </w:r>
    </w:p>
    <w:p>
      <w:pPr>
        <w:spacing w:after="0"/>
        <w:ind w:left="0"/>
        <w:jc w:val="both"/>
      </w:pPr>
      <w:r>
        <w:rPr>
          <w:rFonts w:ascii="Times New Roman"/>
          <w:b w:val="false"/>
          <w:i w:val="false"/>
          <w:color w:val="000000"/>
          <w:sz w:val="28"/>
        </w:rPr>
        <w:t>
      По запросу правообладателя или лица, представляющего его интересы, этот срок может быть продлен услугодателем, но не более чем на 10 (десять) рабочих дней.</w:t>
      </w:r>
    </w:p>
    <w:p>
      <w:pPr>
        <w:spacing w:after="0"/>
        <w:ind w:left="0"/>
        <w:jc w:val="both"/>
      </w:pPr>
      <w:r>
        <w:rPr>
          <w:rFonts w:ascii="Times New Roman"/>
          <w:b w:val="false"/>
          <w:i w:val="false"/>
          <w:color w:val="000000"/>
          <w:sz w:val="28"/>
        </w:rPr>
        <w:t>
      5. Форма оказания государственной услуги: бумажная.</w:t>
      </w:r>
    </w:p>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ДТ, коммерческих, транспортных (перевозочных) документах, используемых в качестве декларации на товары, а также соответствующих сведений в информационные системы услугодателя,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p>
      <w:pPr>
        <w:spacing w:after="0"/>
        <w:ind w:left="0"/>
        <w:jc w:val="both"/>
      </w:pPr>
      <w:r>
        <w:rPr>
          <w:rFonts w:ascii="Times New Roman"/>
          <w:b w:val="false"/>
          <w:i w:val="false"/>
          <w:color w:val="000000"/>
          <w:sz w:val="28"/>
        </w:rPr>
        <w:t xml:space="preserve">
      7. Государственная услуга оказывается услугополучателю на платной основе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за оказание государственной услуги взимаются таможенные сборы за таможенное декларирование товаров, устанавливаемые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2011 № 24 "Об утверждении ставок таможенных сборов, взимаемых таможенными органами", в размере 60 евро за основной лист ДТ и 25 евро за каждый добавочный лист ДТ.</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372</w:t>
      </w:r>
      <w:r>
        <w:rPr>
          <w:rFonts w:ascii="Times New Roman"/>
          <w:b w:val="false"/>
          <w:i w:val="false"/>
          <w:color w:val="000000"/>
          <w:sz w:val="28"/>
        </w:rPr>
        <w:t xml:space="preserve"> Таможенного кодекса Таможенного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1995 года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ноября 1995 года № 1479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органов государственных доходов в размере 0,4 % от таможенной стоимости.</w:t>
      </w:r>
    </w:p>
    <w:p>
      <w:pPr>
        <w:spacing w:after="0"/>
        <w:ind w:left="0"/>
        <w:jc w:val="both"/>
      </w:pPr>
      <w:r>
        <w:rPr>
          <w:rFonts w:ascii="Times New Roman"/>
          <w:b w:val="false"/>
          <w:i w:val="false"/>
          <w:color w:val="000000"/>
          <w:sz w:val="28"/>
        </w:rPr>
        <w:t>
      Таможенные сборы за таможенное декларирование товаров уплачиваются плательщиком в бюджет наличным и безналичным способом в национальной валюте до или одновременно с подачей ДТ:</w:t>
      </w:r>
    </w:p>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за исключением услугодателя, для которого уполномоченным органом в сфере таможенного дела установлен круглосуточный режим работы.</w:t>
      </w:r>
    </w:p>
    <w:p>
      <w:pPr>
        <w:spacing w:after="0"/>
        <w:ind w:left="0"/>
        <w:jc w:val="both"/>
      </w:pPr>
      <w:r>
        <w:rPr>
          <w:rFonts w:ascii="Times New Roman"/>
          <w:b w:val="false"/>
          <w:i w:val="false"/>
          <w:color w:val="000000"/>
          <w:sz w:val="28"/>
        </w:rPr>
        <w:t>
      По мотивированному запросу услугополучателя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услугодателя.</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к услугодателю: </w:t>
      </w:r>
    </w:p>
    <w:p>
      <w:pPr>
        <w:spacing w:after="0"/>
        <w:ind w:left="0"/>
        <w:jc w:val="both"/>
      </w:pPr>
      <w:r>
        <w:rPr>
          <w:rFonts w:ascii="Times New Roman"/>
          <w:b w:val="false"/>
          <w:i w:val="false"/>
          <w:color w:val="000000"/>
          <w:sz w:val="28"/>
        </w:rPr>
        <w:t xml:space="preserve">
      ДТ, электронная копия ДТ и документы, на основании которых заполнена таможенная декларация,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к таким документам относятся:</w:t>
      </w:r>
    </w:p>
    <w:p>
      <w:pPr>
        <w:spacing w:after="0"/>
        <w:ind w:left="0"/>
        <w:jc w:val="both"/>
      </w:pPr>
      <w:r>
        <w:rPr>
          <w:rFonts w:ascii="Times New Roman"/>
          <w:b w:val="false"/>
          <w:i w:val="false"/>
          <w:color w:val="000000"/>
          <w:sz w:val="28"/>
        </w:rPr>
        <w:t>
      1) счет-фактура (инвойс), при их отсутствии документ, подтверждающий совершение внешнеэкономической сделки;</w:t>
      </w:r>
    </w:p>
    <w:p>
      <w:pPr>
        <w:spacing w:after="0"/>
        <w:ind w:left="0"/>
        <w:jc w:val="both"/>
      </w:pPr>
      <w:r>
        <w:rPr>
          <w:rFonts w:ascii="Times New Roman"/>
          <w:b w:val="false"/>
          <w:i w:val="false"/>
          <w:color w:val="000000"/>
          <w:sz w:val="28"/>
        </w:rPr>
        <w:t>
      2) транспортный (перевозочный) документ в зависимости от используемого вида транспорта.</w:t>
      </w:r>
    </w:p>
    <w:p>
      <w:pPr>
        <w:spacing w:after="0"/>
        <w:ind w:left="0"/>
        <w:jc w:val="both"/>
      </w:pPr>
      <w:r>
        <w:rPr>
          <w:rFonts w:ascii="Times New Roman"/>
          <w:b w:val="false"/>
          <w:i w:val="false"/>
          <w:color w:val="000000"/>
          <w:sz w:val="28"/>
        </w:rPr>
        <w:t>
      При необходимости к вышеуказанным документам, представляются следующие документы:</w:t>
      </w:r>
    </w:p>
    <w:p>
      <w:pPr>
        <w:spacing w:after="0"/>
        <w:ind w:left="0"/>
        <w:jc w:val="both"/>
      </w:pPr>
      <w:r>
        <w:rPr>
          <w:rFonts w:ascii="Times New Roman"/>
          <w:b w:val="false"/>
          <w:i w:val="false"/>
          <w:color w:val="000000"/>
          <w:sz w:val="28"/>
        </w:rPr>
        <w:t>
      1) документ, подтверждающий соблюдение требований в области валютного контроля, в случае, предусмотренном валютным законодательством Республики Казахстан;</w:t>
      </w:r>
    </w:p>
    <w:p>
      <w:pPr>
        <w:spacing w:after="0"/>
        <w:ind w:left="0"/>
        <w:jc w:val="both"/>
      </w:pPr>
      <w:r>
        <w:rPr>
          <w:rFonts w:ascii="Times New Roman"/>
          <w:b w:val="false"/>
          <w:i w:val="false"/>
          <w:color w:val="000000"/>
          <w:sz w:val="28"/>
        </w:rPr>
        <w:t>
      2)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в случаях, предусмотренных международными договорами Республики Казахстан,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3) документы, подтверждающие обеспечение уплаты таможенных пошлин, налогов, в случае, если товары выпускаются с условием предоставления такого обеспечения;</w:t>
      </w:r>
    </w:p>
    <w:p>
      <w:pPr>
        <w:spacing w:after="0"/>
        <w:ind w:left="0"/>
        <w:jc w:val="both"/>
      </w:pPr>
      <w:r>
        <w:rPr>
          <w:rFonts w:ascii="Times New Roman"/>
          <w:b w:val="false"/>
          <w:i w:val="false"/>
          <w:color w:val="000000"/>
          <w:sz w:val="28"/>
        </w:rPr>
        <w:t xml:space="preserve">
      4) документы, подтверждающие полное или частичное освобождение от уплаты таможенных платежей и налогов в соответствии с таможенными процедурами, установленными </w:t>
      </w:r>
      <w:r>
        <w:rPr>
          <w:rFonts w:ascii="Times New Roman"/>
          <w:b w:val="false"/>
          <w:i w:val="false"/>
          <w:color w:val="000000"/>
          <w:sz w:val="28"/>
        </w:rPr>
        <w:t>Кодексом</w:t>
      </w:r>
      <w:r>
        <w:rPr>
          <w:rFonts w:ascii="Times New Roman"/>
          <w:b w:val="false"/>
          <w:i w:val="false"/>
          <w:color w:val="000000"/>
          <w:sz w:val="28"/>
        </w:rPr>
        <w:t>, а также в иных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услугополоучателя услугодатель разрешает представление таких документов до выпуска товаров.</w:t>
      </w:r>
    </w:p>
    <w:p>
      <w:pPr>
        <w:spacing w:after="0"/>
        <w:ind w:left="0"/>
        <w:jc w:val="both"/>
      </w:pPr>
      <w:r>
        <w:rPr>
          <w:rFonts w:ascii="Times New Roman"/>
          <w:b w:val="false"/>
          <w:i w:val="false"/>
          <w:color w:val="000000"/>
          <w:sz w:val="28"/>
        </w:rPr>
        <w:t xml:space="preserve">
      В случае, когда отдельные документы не могут быть представлены в указанные сроки по мотивированному заявлению услугополоучателя, услугодатель разрешает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если документ не является обязательным для принятия решения о выпуске товаров. </w:t>
      </w:r>
    </w:p>
    <w:p>
      <w:pPr>
        <w:spacing w:after="0"/>
        <w:ind w:left="0"/>
        <w:jc w:val="both"/>
      </w:pPr>
      <w:r>
        <w:rPr>
          <w:rFonts w:ascii="Times New Roman"/>
          <w:b w:val="false"/>
          <w:i w:val="false"/>
          <w:color w:val="000000"/>
          <w:sz w:val="28"/>
        </w:rPr>
        <w:t xml:space="preserve">
      При таможенном декларировании товаров указанные копии документов, представляются с подлинниками для сверки, после чего подлинники документов возвращаются услугополучателю. </w:t>
      </w:r>
    </w:p>
    <w:p>
      <w:pPr>
        <w:spacing w:after="0"/>
        <w:ind w:left="0"/>
        <w:jc w:val="both"/>
      </w:pPr>
      <w:r>
        <w:rPr>
          <w:rFonts w:ascii="Times New Roman"/>
          <w:b w:val="false"/>
          <w:i w:val="false"/>
          <w:color w:val="000000"/>
          <w:sz w:val="28"/>
        </w:rPr>
        <w:t>
      Если при таможенном декларировании товаров услугодателю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услугодателю таких документов.</w:t>
      </w:r>
    </w:p>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вышеуказанным документам, представляются следующие документы:</w:t>
      </w:r>
    </w:p>
    <w:p>
      <w:pPr>
        <w:spacing w:after="0"/>
        <w:ind w:left="0"/>
        <w:jc w:val="both"/>
      </w:pPr>
      <w:r>
        <w:rPr>
          <w:rFonts w:ascii="Times New Roman"/>
          <w:b w:val="false"/>
          <w:i w:val="false"/>
          <w:color w:val="000000"/>
          <w:sz w:val="28"/>
        </w:rPr>
        <w:t xml:space="preserve">
      1) при таможенной процедуре переработки на таможенной территории – документ об условиях переработки товаров на таможенной территории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 при таможенной процедуре переработки вне таможенной территории – документ об условиях переработки товаров вне таможенной территории, за исключением случаев, когда целью переработки является ремонт;</w:t>
      </w:r>
    </w:p>
    <w:p>
      <w:pPr>
        <w:spacing w:after="0"/>
        <w:ind w:left="0"/>
        <w:jc w:val="both"/>
      </w:pPr>
      <w:r>
        <w:rPr>
          <w:rFonts w:ascii="Times New Roman"/>
          <w:b w:val="false"/>
          <w:i w:val="false"/>
          <w:color w:val="000000"/>
          <w:sz w:val="28"/>
        </w:rPr>
        <w:t>
      3) при таможенной процедуре переработки для внутреннего потребления –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4) при таможенной процедуре реимпорта – таможенная декларация, принятая при вывозе товаров, и документы, подтверждающие дату перемещения товаров через таможенную границу Таможенного союза при их вывозе;</w:t>
      </w:r>
    </w:p>
    <w:p>
      <w:pPr>
        <w:spacing w:after="0"/>
        <w:ind w:left="0"/>
        <w:jc w:val="both"/>
      </w:pPr>
      <w:r>
        <w:rPr>
          <w:rFonts w:ascii="Times New Roman"/>
          <w:b w:val="false"/>
          <w:i w:val="false"/>
          <w:color w:val="000000"/>
          <w:sz w:val="28"/>
        </w:rPr>
        <w:t>
      5) при таможенной процедуре реэкспорта в отношении товаров, ранее помещенных под таможенную процедуру выпуска для внутреннего потребления, а также документы, содержащие сведения об (о):</w:t>
      </w:r>
    </w:p>
    <w:p>
      <w:pPr>
        <w:spacing w:after="0"/>
        <w:ind w:left="0"/>
        <w:jc w:val="both"/>
      </w:pPr>
      <w:r>
        <w:rPr>
          <w:rFonts w:ascii="Times New Roman"/>
          <w:b w:val="false"/>
          <w:i w:val="false"/>
          <w:color w:val="000000"/>
          <w:sz w:val="28"/>
        </w:rPr>
        <w:t>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p>
    <w:p>
      <w:pPr>
        <w:spacing w:after="0"/>
        <w:ind w:left="0"/>
        <w:jc w:val="both"/>
      </w:pPr>
      <w:r>
        <w:rPr>
          <w:rFonts w:ascii="Times New Roman"/>
          <w:b w:val="false"/>
          <w:i w:val="false"/>
          <w:color w:val="000000"/>
          <w:sz w:val="28"/>
        </w:rPr>
        <w:t>
      неисполнении условий внешнеэкономической сделки;</w:t>
      </w:r>
    </w:p>
    <w:p>
      <w:pPr>
        <w:spacing w:after="0"/>
        <w:ind w:left="0"/>
        <w:jc w:val="both"/>
      </w:pPr>
      <w:r>
        <w:rPr>
          <w:rFonts w:ascii="Times New Roman"/>
          <w:b w:val="false"/>
          <w:i w:val="false"/>
          <w:color w:val="000000"/>
          <w:sz w:val="28"/>
        </w:rPr>
        <w:t>
      помещении этих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использовании этих товаров после помещения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6) при таможенной процедуре уничтожения – заключение уполномоченного органа в области охраны окружающей среды о возможности уничтожения товаров;</w:t>
      </w:r>
    </w:p>
    <w:p>
      <w:pPr>
        <w:spacing w:after="0"/>
        <w:ind w:left="0"/>
        <w:jc w:val="both"/>
      </w:pPr>
      <w:r>
        <w:rPr>
          <w:rFonts w:ascii="Times New Roman"/>
          <w:b w:val="false"/>
          <w:i w:val="false"/>
          <w:color w:val="000000"/>
          <w:sz w:val="28"/>
        </w:rPr>
        <w:t>
      7) при таможенных процедурах свободной таможенной зоны и свободного склада – документы в соответствии с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10. Услугодатель отказывает в выпуске товаров путем внесения соответствующих записей и проставления штампов в таможенной декларации, либо в документах используемых в качестве таможенной декларации, в следующих случаях:</w:t>
      </w:r>
    </w:p>
    <w:p>
      <w:pPr>
        <w:spacing w:after="0"/>
        <w:ind w:left="0"/>
        <w:jc w:val="both"/>
      </w:pPr>
      <w:r>
        <w:rPr>
          <w:rFonts w:ascii="Times New Roman"/>
          <w:b w:val="false"/>
          <w:i w:val="false"/>
          <w:color w:val="000000"/>
          <w:sz w:val="28"/>
        </w:rPr>
        <w:t xml:space="preserve">
      1) не представлены лицензии, сертификаты, разрешения и (или) иные документы, необходимые для выпуска товаров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(или) иными международными договорами государств-членов Таможенного союза, за исключением случаев, когда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указанные документы могут быть представлены после выпуска товаров;</w:t>
      </w:r>
    </w:p>
    <w:p>
      <w:pPr>
        <w:spacing w:after="0"/>
        <w:ind w:left="0"/>
        <w:jc w:val="both"/>
      </w:pPr>
      <w:r>
        <w:rPr>
          <w:rFonts w:ascii="Times New Roman"/>
          <w:b w:val="false"/>
          <w:i w:val="false"/>
          <w:color w:val="000000"/>
          <w:sz w:val="28"/>
        </w:rPr>
        <w:t xml:space="preserve">
      2) не соблюдены необходимые требования и условия для помещения товаров под избранную таможенную процедуру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в отношении товаров не уплачены таможенные пошлины, налоги либо предоставлено обеспечение их уплаты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услугодателя по вопросам оказания 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услугодателя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www.minfin.gov.kz, услугодателя: www.kgd.gov.kz.</w:t>
      </w:r>
    </w:p>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 сall-центра услугодателя.</w:t>
      </w:r>
    </w:p>
    <w:p>
      <w:pPr>
        <w:spacing w:after="0"/>
        <w:ind w:left="0"/>
        <w:jc w:val="both"/>
      </w:pPr>
      <w:r>
        <w:rPr>
          <w:rFonts w:ascii="Times New Roman"/>
          <w:b w:val="false"/>
          <w:i w:val="false"/>
          <w:color w:val="000000"/>
          <w:sz w:val="28"/>
        </w:rPr>
        <w:t xml:space="preserve">
      15. Контактные телефоны единый контакт-центр по вопросам оказания государственных услуг: 1414, 8-800-080-7777.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47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(полное наименование государственного органа)</w:t>
      </w:r>
    </w:p>
    <w:p>
      <w:pPr>
        <w:spacing w:after="0"/>
        <w:ind w:left="0"/>
        <w:jc w:val="both"/>
      </w:pPr>
      <w:r>
        <w:rPr>
          <w:rFonts w:ascii="Times New Roman"/>
          <w:b w:val="false"/>
          <w:i w:val="false"/>
          <w:color w:val="000000"/>
          <w:sz w:val="28"/>
        </w:rPr>
        <w:t>
      от __________________________________________</w:t>
      </w:r>
    </w:p>
    <w:p>
      <w:pPr>
        <w:spacing w:after="0"/>
        <w:ind w:left="0"/>
        <w:jc w:val="both"/>
      </w:pPr>
      <w:r>
        <w:rPr>
          <w:rFonts w:ascii="Times New Roman"/>
          <w:b w:val="false"/>
          <w:i w:val="false"/>
          <w:color w:val="000000"/>
          <w:sz w:val="28"/>
        </w:rPr>
        <w:t xml:space="preserve">
      (Фамилия, имя, при наличии отчество    </w:t>
      </w:r>
    </w:p>
    <w:p>
      <w:pPr>
        <w:spacing w:after="0"/>
        <w:ind w:left="0"/>
        <w:jc w:val="both"/>
      </w:pPr>
      <w:r>
        <w:rPr>
          <w:rFonts w:ascii="Times New Roman"/>
          <w:b w:val="false"/>
          <w:i w:val="false"/>
          <w:color w:val="000000"/>
          <w:sz w:val="28"/>
        </w:rPr>
        <w:t xml:space="preserve">
      (далее – ФИО) руководителя)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(БИН юридического лица)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(Юридический адрес юридического лица)     _____________________________________________</w:t>
      </w:r>
    </w:p>
    <w:p>
      <w:pPr>
        <w:spacing w:after="0"/>
        <w:ind w:left="0"/>
        <w:jc w:val="both"/>
      </w:pPr>
      <w:r>
        <w:rPr>
          <w:rFonts w:ascii="Times New Roman"/>
          <w:b w:val="false"/>
          <w:i w:val="false"/>
          <w:color w:val="000000"/>
          <w:sz w:val="28"/>
        </w:rPr>
        <w:t xml:space="preserve">
      (Фактический адрес нахождения        </w:t>
      </w:r>
    </w:p>
    <w:p>
      <w:pPr>
        <w:spacing w:after="0"/>
        <w:ind w:left="0"/>
        <w:jc w:val="both"/>
      </w:pPr>
      <w:r>
        <w:rPr>
          <w:rFonts w:ascii="Times New Roman"/>
          <w:b w:val="false"/>
          <w:i w:val="false"/>
          <w:color w:val="000000"/>
          <w:sz w:val="28"/>
        </w:rPr>
        <w:t xml:space="preserve">
      заявляемого склада)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(телефон, электронный адрес)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Прошу Вас включить/возобновить</w:t>
      </w:r>
      <w:r>
        <w:rPr>
          <w:rFonts w:ascii="Times New Roman"/>
          <w:b w:val="false"/>
          <w:i w:val="false"/>
          <w:color w:val="000000"/>
          <w:sz w:val="28"/>
        </w:rPr>
        <w:t xml:space="preserve"> ____________________________________ в       (нужное подчеркнуть)</w:t>
      </w:r>
    </w:p>
    <w:p>
      <w:pPr>
        <w:spacing w:after="0"/>
        <w:ind w:left="0"/>
        <w:jc w:val="both"/>
      </w:pPr>
      <w:r>
        <w:rPr>
          <w:rFonts w:ascii="Times New Roman"/>
          <w:b w:val="false"/>
          <w:i w:val="false"/>
          <w:color w:val="000000"/>
          <w:sz w:val="28"/>
        </w:rPr>
        <w:t>
      реестр владельцев свободных складов, с общей площадью _________ кв.м.</w:t>
      </w:r>
    </w:p>
    <w:p>
      <w:pPr>
        <w:spacing w:after="0"/>
        <w:ind w:left="0"/>
        <w:jc w:val="both"/>
      </w:pPr>
      <w:r>
        <w:rPr>
          <w:rFonts w:ascii="Times New Roman"/>
          <w:b w:val="false"/>
          <w:i w:val="false"/>
          <w:color w:val="000000"/>
          <w:sz w:val="28"/>
        </w:rPr>
        <w:t>
      для _________________________________________________________________</w:t>
      </w:r>
    </w:p>
    <w:p>
      <w:pPr>
        <w:spacing w:after="0"/>
        <w:ind w:left="0"/>
        <w:jc w:val="both"/>
      </w:pPr>
      <w:r>
        <w:rPr>
          <w:rFonts w:ascii="Times New Roman"/>
          <w:b w:val="false"/>
          <w:i w:val="false"/>
          <w:color w:val="000000"/>
          <w:sz w:val="28"/>
        </w:rPr>
        <w:t>
      (указать цели открытия свободного склада)</w:t>
      </w:r>
    </w:p>
    <w:p>
      <w:pPr>
        <w:spacing w:after="0"/>
        <w:ind w:left="0"/>
        <w:jc w:val="both"/>
      </w:pPr>
      <w:r>
        <w:rPr>
          <w:rFonts w:ascii="Times New Roman"/>
          <w:b w:val="false"/>
          <w:i w:val="false"/>
          <w:color w:val="000000"/>
          <w:sz w:val="28"/>
        </w:rPr>
        <w:t>
      Требованиям и условиям для включения в Реестр владельцев</w:t>
      </w:r>
    </w:p>
    <w:p>
      <w:pPr>
        <w:spacing w:after="0"/>
        <w:ind w:left="0"/>
        <w:jc w:val="both"/>
      </w:pPr>
      <w:r>
        <w:rPr>
          <w:rFonts w:ascii="Times New Roman"/>
          <w:b w:val="false"/>
          <w:i w:val="false"/>
          <w:color w:val="000000"/>
          <w:sz w:val="28"/>
        </w:rPr>
        <w:t xml:space="preserve">
      свободных складов, согласно </w:t>
      </w:r>
      <w:r>
        <w:rPr>
          <w:rFonts w:ascii="Times New Roman"/>
          <w:b w:val="false"/>
          <w:i w:val="false"/>
          <w:color w:val="000000"/>
          <w:sz w:val="28"/>
        </w:rPr>
        <w:t>статье 4</w:t>
      </w:r>
      <w:r>
        <w:rPr>
          <w:rFonts w:ascii="Times New Roman"/>
          <w:b w:val="false"/>
          <w:i w:val="false"/>
          <w:color w:val="000000"/>
          <w:sz w:val="28"/>
        </w:rPr>
        <w:t xml:space="preserve"> Соглашения о свободных складах и</w:t>
      </w:r>
    </w:p>
    <w:p>
      <w:pPr>
        <w:spacing w:after="0"/>
        <w:ind w:left="0"/>
        <w:jc w:val="both"/>
      </w:pPr>
      <w:r>
        <w:rPr>
          <w:rFonts w:ascii="Times New Roman"/>
          <w:b w:val="false"/>
          <w:i w:val="false"/>
          <w:color w:val="000000"/>
          <w:sz w:val="28"/>
        </w:rPr>
        <w:t xml:space="preserve">
      таможенной процедуре свободного склада и </w:t>
      </w:r>
      <w:r>
        <w:rPr>
          <w:rFonts w:ascii="Times New Roman"/>
          <w:b w:val="false"/>
          <w:i w:val="false"/>
          <w:color w:val="000000"/>
          <w:sz w:val="28"/>
        </w:rPr>
        <w:t>пункту 3</w:t>
      </w:r>
      <w:r>
        <w:rPr>
          <w:rFonts w:ascii="Times New Roman"/>
          <w:b w:val="false"/>
          <w:i w:val="false"/>
          <w:color w:val="000000"/>
          <w:sz w:val="28"/>
        </w:rPr>
        <w:t xml:space="preserve"> Правил установления</w:t>
      </w:r>
    </w:p>
    <w:p>
      <w:pPr>
        <w:spacing w:after="0"/>
        <w:ind w:left="0"/>
        <w:jc w:val="both"/>
      </w:pPr>
      <w:r>
        <w:rPr>
          <w:rFonts w:ascii="Times New Roman"/>
          <w:b w:val="false"/>
          <w:i w:val="false"/>
          <w:color w:val="000000"/>
          <w:sz w:val="28"/>
        </w:rPr>
        <w:t>
      взаимоотношений органов государственных доходов с владельцами</w:t>
      </w:r>
    </w:p>
    <w:p>
      <w:pPr>
        <w:spacing w:after="0"/>
        <w:ind w:left="0"/>
        <w:jc w:val="both"/>
      </w:pPr>
      <w:r>
        <w:rPr>
          <w:rFonts w:ascii="Times New Roman"/>
          <w:b w:val="false"/>
          <w:i w:val="false"/>
          <w:color w:val="000000"/>
          <w:sz w:val="28"/>
        </w:rPr>
        <w:t>
      свободных складов заявляемый склад соответствует, а именно:</w:t>
      </w:r>
    </w:p>
    <w:p>
      <w:pPr>
        <w:spacing w:after="0"/>
        <w:ind w:left="0"/>
        <w:jc w:val="both"/>
      </w:pPr>
      <w:r>
        <w:rPr>
          <w:rFonts w:ascii="Times New Roman"/>
          <w:b w:val="false"/>
          <w:i w:val="false"/>
          <w:color w:val="000000"/>
          <w:sz w:val="28"/>
        </w:rPr>
        <w:t>
      1. Сведения о собственности, хозяйственного ведения,</w:t>
      </w:r>
    </w:p>
    <w:p>
      <w:pPr>
        <w:spacing w:after="0"/>
        <w:ind w:left="0"/>
        <w:jc w:val="both"/>
      </w:pPr>
      <w:r>
        <w:rPr>
          <w:rFonts w:ascii="Times New Roman"/>
          <w:b w:val="false"/>
          <w:i w:val="false"/>
          <w:color w:val="000000"/>
          <w:sz w:val="28"/>
        </w:rPr>
        <w:t>
      оперативного управления или аренды сооружений(помещений),</w:t>
      </w:r>
    </w:p>
    <w:p>
      <w:pPr>
        <w:spacing w:after="0"/>
        <w:ind w:left="0"/>
        <w:jc w:val="both"/>
      </w:pPr>
      <w:r>
        <w:rPr>
          <w:rFonts w:ascii="Times New Roman"/>
          <w:b w:val="false"/>
          <w:i w:val="false"/>
          <w:color w:val="000000"/>
          <w:sz w:val="28"/>
        </w:rPr>
        <w:t xml:space="preserve">
      предназначенных для </w:t>
      </w:r>
      <w:r>
        <w:rPr>
          <w:rFonts w:ascii="Times New Roman"/>
          <w:b w:val="false"/>
          <w:i w:val="false"/>
          <w:color w:val="000000"/>
          <w:sz w:val="28"/>
          <w:u w:val="single"/>
        </w:rPr>
        <w:t>использования в качестве свободного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склада</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(если владение сооружениями (помещениями) осуществляется на</w:t>
      </w:r>
    </w:p>
    <w:p>
      <w:pPr>
        <w:spacing w:after="0"/>
        <w:ind w:left="0"/>
        <w:jc w:val="both"/>
      </w:pPr>
      <w:r>
        <w:rPr>
          <w:rFonts w:ascii="Times New Roman"/>
          <w:b w:val="false"/>
          <w:i w:val="false"/>
          <w:color w:val="000000"/>
          <w:sz w:val="28"/>
        </w:rPr>
        <w:t>
                  основании договора аренды, то необходимо указать номер</w:t>
      </w:r>
    </w:p>
    <w:p>
      <w:pPr>
        <w:spacing w:after="0"/>
        <w:ind w:left="0"/>
        <w:jc w:val="both"/>
      </w:pPr>
      <w:r>
        <w:rPr>
          <w:rFonts w:ascii="Times New Roman"/>
          <w:b w:val="false"/>
          <w:i w:val="false"/>
          <w:color w:val="000000"/>
          <w:sz w:val="28"/>
        </w:rPr>
        <w:t>
      договора аренды и срок его действия аренды)</w:t>
      </w:r>
    </w:p>
    <w:p>
      <w:pPr>
        <w:spacing w:after="0"/>
        <w:ind w:left="0"/>
        <w:jc w:val="both"/>
      </w:pPr>
      <w:r>
        <w:rPr>
          <w:rFonts w:ascii="Times New Roman"/>
          <w:b w:val="false"/>
          <w:i w:val="false"/>
          <w:color w:val="000000"/>
          <w:sz w:val="28"/>
        </w:rPr>
        <w:t>
      2. Территория, предназначенная для использования в качестве</w:t>
      </w:r>
    </w:p>
    <w:p>
      <w:pPr>
        <w:spacing w:after="0"/>
        <w:ind w:left="0"/>
        <w:jc w:val="both"/>
      </w:pPr>
      <w:r>
        <w:rPr>
          <w:rFonts w:ascii="Times New Roman"/>
          <w:b w:val="false"/>
          <w:i w:val="false"/>
          <w:color w:val="000000"/>
          <w:sz w:val="28"/>
        </w:rPr>
        <w:t>
      свободного склада оборудована и обустроена для осуществления операций</w:t>
      </w:r>
    </w:p>
    <w:p>
      <w:pPr>
        <w:spacing w:after="0"/>
        <w:ind w:left="0"/>
        <w:jc w:val="both"/>
      </w:pPr>
      <w:r>
        <w:rPr>
          <w:rFonts w:ascii="Times New Roman"/>
          <w:b w:val="false"/>
          <w:i w:val="false"/>
          <w:color w:val="000000"/>
          <w:sz w:val="28"/>
        </w:rPr>
        <w:t>
      по производству _________________________ и переработки товаров;</w:t>
      </w:r>
    </w:p>
    <w:p>
      <w:pPr>
        <w:spacing w:after="0"/>
        <w:ind w:left="0"/>
        <w:jc w:val="both"/>
      </w:pPr>
      <w:r>
        <w:rPr>
          <w:rFonts w:ascii="Times New Roman"/>
          <w:b w:val="false"/>
          <w:i w:val="false"/>
          <w:color w:val="000000"/>
          <w:sz w:val="28"/>
        </w:rPr>
        <w:t>
      3. Территория, включая примыкающие погрузочно-разгрузочные</w:t>
      </w:r>
    </w:p>
    <w:p>
      <w:pPr>
        <w:spacing w:after="0"/>
        <w:ind w:left="0"/>
        <w:jc w:val="both"/>
      </w:pPr>
      <w:r>
        <w:rPr>
          <w:rFonts w:ascii="Times New Roman"/>
          <w:b w:val="false"/>
          <w:i w:val="false"/>
          <w:color w:val="000000"/>
          <w:sz w:val="28"/>
        </w:rPr>
        <w:t>
      площадки (одно или несколько складских помещений и площадок),</w:t>
      </w:r>
    </w:p>
    <w:p>
      <w:pPr>
        <w:spacing w:after="0"/>
        <w:ind w:left="0"/>
        <w:jc w:val="both"/>
      </w:pPr>
      <w:r>
        <w:rPr>
          <w:rFonts w:ascii="Times New Roman"/>
          <w:b w:val="false"/>
          <w:i w:val="false"/>
          <w:color w:val="000000"/>
          <w:sz w:val="28"/>
        </w:rPr>
        <w:t>
      является единым и неделимым комплексом, располагается по адресу и</w:t>
      </w:r>
    </w:p>
    <w:p>
      <w:pPr>
        <w:spacing w:after="0"/>
        <w:ind w:left="0"/>
        <w:jc w:val="both"/>
      </w:pPr>
      <w:r>
        <w:rPr>
          <w:rFonts w:ascii="Times New Roman"/>
          <w:b w:val="false"/>
          <w:i w:val="false"/>
          <w:color w:val="000000"/>
          <w:sz w:val="28"/>
        </w:rPr>
        <w:t>
      имеет непрерывное ограждение по всему периметру обеспечивающие</w:t>
      </w:r>
    </w:p>
    <w:p>
      <w:pPr>
        <w:spacing w:after="0"/>
        <w:ind w:left="0"/>
        <w:jc w:val="both"/>
      </w:pPr>
      <w:r>
        <w:rPr>
          <w:rFonts w:ascii="Times New Roman"/>
          <w:b w:val="false"/>
          <w:i w:val="false"/>
          <w:color w:val="000000"/>
          <w:sz w:val="28"/>
        </w:rPr>
        <w:t xml:space="preserve">
      исключение доступа посторонних лиц; </w:t>
      </w:r>
    </w:p>
    <w:p>
      <w:pPr>
        <w:spacing w:after="0"/>
        <w:ind w:left="0"/>
        <w:jc w:val="both"/>
      </w:pPr>
      <w:r>
        <w:rPr>
          <w:rFonts w:ascii="Times New Roman"/>
          <w:b w:val="false"/>
          <w:i w:val="false"/>
          <w:color w:val="000000"/>
          <w:sz w:val="28"/>
        </w:rPr>
        <w:t>
      4. Территория, включая к ней погрузочно-разгрузочные площадки</w:t>
      </w:r>
    </w:p>
    <w:p>
      <w:pPr>
        <w:spacing w:after="0"/>
        <w:ind w:left="0"/>
        <w:jc w:val="both"/>
      </w:pPr>
      <w:r>
        <w:rPr>
          <w:rFonts w:ascii="Times New Roman"/>
          <w:b w:val="false"/>
          <w:i w:val="false"/>
          <w:color w:val="000000"/>
          <w:sz w:val="28"/>
        </w:rPr>
        <w:t xml:space="preserve">
      обозначены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Кодекса Республики</w:t>
      </w:r>
    </w:p>
    <w:p>
      <w:pPr>
        <w:spacing w:after="0"/>
        <w:ind w:left="0"/>
        <w:jc w:val="both"/>
      </w:pPr>
      <w:r>
        <w:rPr>
          <w:rFonts w:ascii="Times New Roman"/>
          <w:b w:val="false"/>
          <w:i w:val="false"/>
          <w:color w:val="000000"/>
          <w:sz w:val="28"/>
        </w:rPr>
        <w:t>
      Казахстан от 30 июня 2010 года "О таможенном деле в РК";</w:t>
      </w:r>
    </w:p>
    <w:p>
      <w:pPr>
        <w:spacing w:after="0"/>
        <w:ind w:left="0"/>
        <w:jc w:val="both"/>
      </w:pPr>
      <w:r>
        <w:rPr>
          <w:rFonts w:ascii="Times New Roman"/>
          <w:b w:val="false"/>
          <w:i w:val="false"/>
          <w:color w:val="000000"/>
          <w:sz w:val="28"/>
        </w:rPr>
        <w:t>
      5. Имеется места для досмотра товаров, в том числе крытые</w:t>
      </w:r>
    </w:p>
    <w:p>
      <w:pPr>
        <w:spacing w:after="0"/>
        <w:ind w:left="0"/>
        <w:jc w:val="both"/>
      </w:pPr>
      <w:r>
        <w:rPr>
          <w:rFonts w:ascii="Times New Roman"/>
          <w:b w:val="false"/>
          <w:i w:val="false"/>
          <w:color w:val="000000"/>
          <w:sz w:val="28"/>
        </w:rPr>
        <w:t>
      площадки, оснащенные электрическим освещением и оборудованные</w:t>
      </w:r>
    </w:p>
    <w:p>
      <w:pPr>
        <w:spacing w:after="0"/>
        <w:ind w:left="0"/>
        <w:jc w:val="both"/>
      </w:pPr>
      <w:r>
        <w:rPr>
          <w:rFonts w:ascii="Times New Roman"/>
          <w:b w:val="false"/>
          <w:i w:val="false"/>
          <w:color w:val="000000"/>
          <w:sz w:val="28"/>
        </w:rPr>
        <w:t>
      средствами видео наблюдения, совместимыми с программными продуктами</w:t>
      </w:r>
    </w:p>
    <w:p>
      <w:pPr>
        <w:spacing w:after="0"/>
        <w:ind w:left="0"/>
        <w:jc w:val="both"/>
      </w:pPr>
      <w:r>
        <w:rPr>
          <w:rFonts w:ascii="Times New Roman"/>
          <w:b w:val="false"/>
          <w:i w:val="false"/>
          <w:color w:val="000000"/>
          <w:sz w:val="28"/>
        </w:rPr>
        <w:t>
      органов государственных доходов, функционирующими в круглосуточном</w:t>
      </w:r>
    </w:p>
    <w:p>
      <w:pPr>
        <w:spacing w:after="0"/>
        <w:ind w:left="0"/>
        <w:jc w:val="both"/>
      </w:pPr>
      <w:r>
        <w:rPr>
          <w:rFonts w:ascii="Times New Roman"/>
          <w:b w:val="false"/>
          <w:i w:val="false"/>
          <w:color w:val="000000"/>
          <w:sz w:val="28"/>
        </w:rPr>
        <w:t>
      режиме, позволяющими осуществлять просмотр видеоинформации о</w:t>
      </w:r>
    </w:p>
    <w:p>
      <w:pPr>
        <w:spacing w:after="0"/>
        <w:ind w:left="0"/>
        <w:jc w:val="both"/>
      </w:pPr>
      <w:r>
        <w:rPr>
          <w:rFonts w:ascii="Times New Roman"/>
          <w:b w:val="false"/>
          <w:i w:val="false"/>
          <w:color w:val="000000"/>
          <w:sz w:val="28"/>
        </w:rPr>
        <w:t>
      происшедших событиях в течение последних тридцати календарных дней;</w:t>
      </w:r>
    </w:p>
    <w:p>
      <w:pPr>
        <w:spacing w:after="0"/>
        <w:ind w:left="0"/>
        <w:jc w:val="both"/>
      </w:pPr>
      <w:r>
        <w:rPr>
          <w:rFonts w:ascii="Times New Roman"/>
          <w:b w:val="false"/>
          <w:i w:val="false"/>
          <w:color w:val="000000"/>
          <w:sz w:val="28"/>
        </w:rPr>
        <w:t>
      6. Имеется в наличии необходимые погрузочно-разгрузочные</w:t>
      </w:r>
    </w:p>
    <w:p>
      <w:pPr>
        <w:spacing w:after="0"/>
        <w:ind w:left="0"/>
        <w:jc w:val="both"/>
      </w:pPr>
      <w:r>
        <w:rPr>
          <w:rFonts w:ascii="Times New Roman"/>
          <w:b w:val="false"/>
          <w:i w:val="false"/>
          <w:color w:val="000000"/>
          <w:sz w:val="28"/>
        </w:rPr>
        <w:t>
      механизмы и специальная техника;</w:t>
      </w:r>
    </w:p>
    <w:p>
      <w:pPr>
        <w:spacing w:after="0"/>
        <w:ind w:left="0"/>
        <w:jc w:val="both"/>
      </w:pPr>
      <w:r>
        <w:rPr>
          <w:rFonts w:ascii="Times New Roman"/>
          <w:b w:val="false"/>
          <w:i w:val="false"/>
          <w:color w:val="000000"/>
          <w:sz w:val="28"/>
        </w:rPr>
        <w:t>
      7. Имеется в наличии сертифицированное весовое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соответствующее характеру помещаемых товаров</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(в случае помещения газа в специальные хранилища необходимо</w:t>
      </w:r>
    </w:p>
    <w:p>
      <w:pPr>
        <w:spacing w:after="0"/>
        <w:ind w:left="0"/>
        <w:jc w:val="both"/>
      </w:pPr>
      <w:r>
        <w:rPr>
          <w:rFonts w:ascii="Times New Roman"/>
          <w:b w:val="false"/>
          <w:i w:val="false"/>
          <w:color w:val="000000"/>
          <w:sz w:val="28"/>
        </w:rPr>
        <w:t>
      указать наличие соответствующих приборов учета)</w:t>
      </w:r>
    </w:p>
    <w:p>
      <w:pPr>
        <w:spacing w:after="0"/>
        <w:ind w:left="0"/>
        <w:jc w:val="both"/>
      </w:pPr>
      <w:r>
        <w:rPr>
          <w:rFonts w:ascii="Times New Roman"/>
          <w:b w:val="false"/>
          <w:i w:val="false"/>
          <w:color w:val="000000"/>
          <w:sz w:val="28"/>
        </w:rPr>
        <w:t>
      8. Неисполненные обязанности по уплате таможенных платежей,</w:t>
      </w:r>
    </w:p>
    <w:p>
      <w:pPr>
        <w:spacing w:after="0"/>
        <w:ind w:left="0"/>
        <w:jc w:val="both"/>
      </w:pPr>
      <w:r>
        <w:rPr>
          <w:rFonts w:ascii="Times New Roman"/>
          <w:b w:val="false"/>
          <w:i w:val="false"/>
          <w:color w:val="000000"/>
          <w:sz w:val="28"/>
        </w:rPr>
        <w:t>
      налогов и пеней не имеем;</w:t>
      </w:r>
    </w:p>
    <w:p>
      <w:pPr>
        <w:spacing w:after="0"/>
        <w:ind w:left="0"/>
        <w:jc w:val="both"/>
      </w:pPr>
      <w:r>
        <w:rPr>
          <w:rFonts w:ascii="Times New Roman"/>
          <w:b w:val="false"/>
          <w:i w:val="false"/>
          <w:color w:val="000000"/>
          <w:sz w:val="28"/>
        </w:rPr>
        <w:t>
      9. Вступившие в законную силу и неисполненное постановление по</w:t>
      </w:r>
    </w:p>
    <w:p>
      <w:pPr>
        <w:spacing w:after="0"/>
        <w:ind w:left="0"/>
        <w:jc w:val="both"/>
      </w:pPr>
      <w:r>
        <w:rPr>
          <w:rFonts w:ascii="Times New Roman"/>
          <w:b w:val="false"/>
          <w:i w:val="false"/>
          <w:color w:val="000000"/>
          <w:sz w:val="28"/>
        </w:rPr>
        <w:t>
      делу об административном правонарушении норм таможенного</w:t>
      </w:r>
    </w:p>
    <w:p>
      <w:pPr>
        <w:spacing w:after="0"/>
        <w:ind w:left="0"/>
        <w:jc w:val="both"/>
      </w:pPr>
      <w:r>
        <w:rPr>
          <w:rFonts w:ascii="Times New Roman"/>
          <w:b w:val="false"/>
          <w:i w:val="false"/>
          <w:color w:val="000000"/>
          <w:sz w:val="28"/>
        </w:rPr>
        <w:t xml:space="preserve">
      законодательства Республики Казахстан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
      Республики Казахстан от 5 июля 2014 года "Об административных</w:t>
      </w:r>
    </w:p>
    <w:p>
      <w:pPr>
        <w:spacing w:after="0"/>
        <w:ind w:left="0"/>
        <w:jc w:val="both"/>
      </w:pPr>
      <w:r>
        <w:rPr>
          <w:rFonts w:ascii="Times New Roman"/>
          <w:b w:val="false"/>
          <w:i w:val="false"/>
          <w:color w:val="000000"/>
          <w:sz w:val="28"/>
        </w:rPr>
        <w:t>
      правонарушениях" не имеем;</w:t>
      </w:r>
    </w:p>
    <w:p>
      <w:pPr>
        <w:spacing w:after="0"/>
        <w:ind w:left="0"/>
        <w:jc w:val="both"/>
      </w:pPr>
      <w:r>
        <w:rPr>
          <w:rFonts w:ascii="Times New Roman"/>
          <w:b w:val="false"/>
          <w:i w:val="false"/>
          <w:color w:val="000000"/>
          <w:sz w:val="28"/>
        </w:rPr>
        <w:t>
      10. Имеется в наличии автоматизированная система учета товаров,</w:t>
      </w:r>
    </w:p>
    <w:p>
      <w:pPr>
        <w:spacing w:after="0"/>
        <w:ind w:left="0"/>
        <w:jc w:val="both"/>
      </w:pPr>
      <w:r>
        <w:rPr>
          <w:rFonts w:ascii="Times New Roman"/>
          <w:b w:val="false"/>
          <w:i w:val="false"/>
          <w:color w:val="000000"/>
          <w:sz w:val="28"/>
        </w:rPr>
        <w:t>
      соответствующая требованиям органов государственных доходов</w:t>
      </w:r>
    </w:p>
    <w:p>
      <w:pPr>
        <w:spacing w:after="0"/>
        <w:ind w:left="0"/>
        <w:jc w:val="both"/>
      </w:pPr>
      <w:r>
        <w:rPr>
          <w:rFonts w:ascii="Times New Roman"/>
          <w:b w:val="false"/>
          <w:i w:val="false"/>
          <w:color w:val="000000"/>
          <w:sz w:val="28"/>
        </w:rPr>
        <w:t>
      Республики Казахстан, позволяющая сопоставлять сведения,</w:t>
      </w:r>
    </w:p>
    <w:p>
      <w:pPr>
        <w:spacing w:after="0"/>
        <w:ind w:left="0"/>
        <w:jc w:val="both"/>
      </w:pPr>
      <w:r>
        <w:rPr>
          <w:rFonts w:ascii="Times New Roman"/>
          <w:b w:val="false"/>
          <w:i w:val="false"/>
          <w:color w:val="000000"/>
          <w:sz w:val="28"/>
        </w:rPr>
        <w:t>
      представленные территориальным органам государственных доходов при</w:t>
      </w:r>
    </w:p>
    <w:p>
      <w:pPr>
        <w:spacing w:after="0"/>
        <w:ind w:left="0"/>
        <w:jc w:val="both"/>
      </w:pPr>
      <w:r>
        <w:rPr>
          <w:rFonts w:ascii="Times New Roman"/>
          <w:b w:val="false"/>
          <w:i w:val="false"/>
          <w:color w:val="000000"/>
          <w:sz w:val="28"/>
        </w:rPr>
        <w:t>
      совершении таможенных операций, со сведениями о проведении</w:t>
      </w:r>
    </w:p>
    <w:p>
      <w:pPr>
        <w:spacing w:after="0"/>
        <w:ind w:left="0"/>
        <w:jc w:val="both"/>
      </w:pPr>
      <w:r>
        <w:rPr>
          <w:rFonts w:ascii="Times New Roman"/>
          <w:b w:val="false"/>
          <w:i w:val="false"/>
          <w:color w:val="000000"/>
          <w:sz w:val="28"/>
        </w:rPr>
        <w:t>
      хозяйственных операций.</w:t>
      </w:r>
    </w:p>
    <w:p>
      <w:pPr>
        <w:spacing w:after="0"/>
        <w:ind w:left="0"/>
        <w:jc w:val="both"/>
      </w:pPr>
      <w:r>
        <w:rPr>
          <w:rFonts w:ascii="Times New Roman"/>
          <w:b w:val="false"/>
          <w:i w:val="false"/>
          <w:color w:val="000000"/>
          <w:sz w:val="28"/>
        </w:rPr>
        <w:t>
      При проведении таможенного осмотра помещений и территории</w:t>
      </w:r>
    </w:p>
    <w:p>
      <w:pPr>
        <w:spacing w:after="0"/>
        <w:ind w:left="0"/>
        <w:jc w:val="both"/>
      </w:pPr>
      <w:r>
        <w:rPr>
          <w:rFonts w:ascii="Times New Roman"/>
          <w:b w:val="false"/>
          <w:i w:val="false"/>
          <w:color w:val="000000"/>
          <w:sz w:val="28"/>
        </w:rPr>
        <w:t>
      заявляемого склада обязуюсь предоставить оригиналы следующих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1) справка о государственной регистрации (перерегистрации)</w:t>
      </w:r>
    </w:p>
    <w:p>
      <w:pPr>
        <w:spacing w:after="0"/>
        <w:ind w:left="0"/>
        <w:jc w:val="both"/>
      </w:pPr>
      <w:r>
        <w:rPr>
          <w:rFonts w:ascii="Times New Roman"/>
          <w:b w:val="false"/>
          <w:i w:val="false"/>
          <w:color w:val="000000"/>
          <w:sz w:val="28"/>
        </w:rPr>
        <w:t>
      юридического лица, учредительные документы;</w:t>
      </w:r>
    </w:p>
    <w:p>
      <w:pPr>
        <w:spacing w:after="0"/>
        <w:ind w:left="0"/>
        <w:jc w:val="both"/>
      </w:pPr>
      <w:r>
        <w:rPr>
          <w:rFonts w:ascii="Times New Roman"/>
          <w:b w:val="false"/>
          <w:i w:val="false"/>
          <w:color w:val="000000"/>
          <w:sz w:val="28"/>
        </w:rPr>
        <w:t>
      2) подтверждения из банков об открытых в них счетах;</w:t>
      </w:r>
    </w:p>
    <w:p>
      <w:pPr>
        <w:spacing w:after="0"/>
        <w:ind w:left="0"/>
        <w:jc w:val="both"/>
      </w:pPr>
      <w:r>
        <w:rPr>
          <w:rFonts w:ascii="Times New Roman"/>
          <w:b w:val="false"/>
          <w:i w:val="false"/>
          <w:color w:val="000000"/>
          <w:sz w:val="28"/>
        </w:rPr>
        <w:t>
      3) документы, подтверждающие право собственности,</w:t>
      </w:r>
    </w:p>
    <w:p>
      <w:pPr>
        <w:spacing w:after="0"/>
        <w:ind w:left="0"/>
        <w:jc w:val="both"/>
      </w:pPr>
      <w:r>
        <w:rPr>
          <w:rFonts w:ascii="Times New Roman"/>
          <w:b w:val="false"/>
          <w:i w:val="false"/>
          <w:color w:val="000000"/>
          <w:sz w:val="28"/>
        </w:rPr>
        <w:t>
      хозяйственного ведения, оперативного управления или аренды сооружений</w:t>
      </w:r>
    </w:p>
    <w:p>
      <w:pPr>
        <w:spacing w:after="0"/>
        <w:ind w:left="0"/>
        <w:jc w:val="both"/>
      </w:pPr>
      <w:r>
        <w:rPr>
          <w:rFonts w:ascii="Times New Roman"/>
          <w:b w:val="false"/>
          <w:i w:val="false"/>
          <w:color w:val="000000"/>
          <w:sz w:val="28"/>
        </w:rPr>
        <w:t>
      (помещений), предназначенные для использования в качестве свободного</w:t>
      </w:r>
    </w:p>
    <w:p>
      <w:pPr>
        <w:spacing w:after="0"/>
        <w:ind w:left="0"/>
        <w:jc w:val="both"/>
      </w:pPr>
      <w:r>
        <w:rPr>
          <w:rFonts w:ascii="Times New Roman"/>
          <w:b w:val="false"/>
          <w:i w:val="false"/>
          <w:color w:val="000000"/>
          <w:sz w:val="28"/>
        </w:rPr>
        <w:t>
      склада;</w:t>
      </w:r>
    </w:p>
    <w:p>
      <w:pPr>
        <w:spacing w:after="0"/>
        <w:ind w:left="0"/>
        <w:jc w:val="both"/>
      </w:pPr>
      <w:r>
        <w:rPr>
          <w:rFonts w:ascii="Times New Roman"/>
          <w:b w:val="false"/>
          <w:i w:val="false"/>
          <w:color w:val="000000"/>
          <w:sz w:val="28"/>
        </w:rPr>
        <w:t>
      4) планы, чертежи помещений и территорий, заявляемые в качестве</w:t>
      </w:r>
    </w:p>
    <w:p>
      <w:pPr>
        <w:spacing w:after="0"/>
        <w:ind w:left="0"/>
        <w:jc w:val="both"/>
      </w:pPr>
      <w:r>
        <w:rPr>
          <w:rFonts w:ascii="Times New Roman"/>
          <w:b w:val="false"/>
          <w:i w:val="false"/>
          <w:color w:val="000000"/>
          <w:sz w:val="28"/>
        </w:rPr>
        <w:t>
      свободного склада, утвержденные владельцем свободных складов и</w:t>
      </w:r>
    </w:p>
    <w:p>
      <w:pPr>
        <w:spacing w:after="0"/>
        <w:ind w:left="0"/>
        <w:jc w:val="both"/>
      </w:pPr>
      <w:r>
        <w:rPr>
          <w:rFonts w:ascii="Times New Roman"/>
          <w:b w:val="false"/>
          <w:i w:val="false"/>
          <w:color w:val="000000"/>
          <w:sz w:val="28"/>
        </w:rPr>
        <w:t>
      согласованные с территориальными органами государственных доходов;</w:t>
      </w:r>
    </w:p>
    <w:p>
      <w:pPr>
        <w:spacing w:after="0"/>
        <w:ind w:left="0"/>
        <w:jc w:val="both"/>
      </w:pPr>
      <w:r>
        <w:rPr>
          <w:rFonts w:ascii="Times New Roman"/>
          <w:b w:val="false"/>
          <w:i w:val="false"/>
          <w:color w:val="000000"/>
          <w:sz w:val="28"/>
        </w:rPr>
        <w:t>
      5) документы, подтверждающие наличие необходимых</w:t>
      </w:r>
    </w:p>
    <w:p>
      <w:pPr>
        <w:spacing w:after="0"/>
        <w:ind w:left="0"/>
        <w:jc w:val="both"/>
      </w:pPr>
      <w:r>
        <w:rPr>
          <w:rFonts w:ascii="Times New Roman"/>
          <w:b w:val="false"/>
          <w:i w:val="false"/>
          <w:color w:val="000000"/>
          <w:sz w:val="28"/>
        </w:rPr>
        <w:t>
      погрузочно-разгрузочных механизмов и специальной техники, а также</w:t>
      </w:r>
    </w:p>
    <w:p>
      <w:pPr>
        <w:spacing w:after="0"/>
        <w:ind w:left="0"/>
        <w:jc w:val="both"/>
      </w:pPr>
      <w:r>
        <w:rPr>
          <w:rFonts w:ascii="Times New Roman"/>
          <w:b w:val="false"/>
          <w:i w:val="false"/>
          <w:color w:val="000000"/>
          <w:sz w:val="28"/>
        </w:rPr>
        <w:t>
      сертифицированных весовых оборудований, соответствующих характеру</w:t>
      </w:r>
    </w:p>
    <w:p>
      <w:pPr>
        <w:spacing w:after="0"/>
        <w:ind w:left="0"/>
        <w:jc w:val="both"/>
      </w:pPr>
      <w:r>
        <w:rPr>
          <w:rFonts w:ascii="Times New Roman"/>
          <w:b w:val="false"/>
          <w:i w:val="false"/>
          <w:color w:val="000000"/>
          <w:sz w:val="28"/>
        </w:rPr>
        <w:t>
      помещаемых товаров.</w:t>
      </w:r>
    </w:p>
    <w:p>
      <w:pPr>
        <w:spacing w:after="0"/>
        <w:ind w:left="0"/>
        <w:jc w:val="both"/>
      </w:pPr>
      <w:r>
        <w:rPr>
          <w:rFonts w:ascii="Times New Roman"/>
          <w:b w:val="false"/>
          <w:i w:val="false"/>
          <w:color w:val="000000"/>
          <w:sz w:val="28"/>
        </w:rPr>
        <w:t>
      Указанные сведения в заявлении являются достоверными.</w:t>
      </w:r>
    </w:p>
    <w:p>
      <w:pPr>
        <w:spacing w:after="0"/>
        <w:ind w:left="0"/>
        <w:jc w:val="both"/>
      </w:pPr>
      <w:r>
        <w:rPr>
          <w:rFonts w:ascii="Times New Roman"/>
          <w:b w:val="false"/>
          <w:i w:val="false"/>
          <w:color w:val="000000"/>
          <w:sz w:val="28"/>
        </w:rPr>
        <w:t>
      Руководитель предприятия ____________________________________________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
      место печати,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631</w:t>
            </w:r>
            <w:r>
              <w:br/>
            </w:r>
            <w:r>
              <w:rPr>
                <w:rFonts w:ascii="Times New Roman"/>
                <w:b w:val="false"/>
                <w:i w:val="false"/>
                <w:color w:val="000000"/>
                <w:sz w:val="20"/>
              </w:rPr>
              <w:t>Приложение 53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квалификационного аттестата специалиста</w:t>
      </w:r>
      <w:r>
        <w:br/>
      </w:r>
      <w:r>
        <w:rPr>
          <w:rFonts w:ascii="Times New Roman"/>
          <w:b/>
          <w:i w:val="false"/>
          <w:color w:val="000000"/>
        </w:rPr>
        <w:t>по таможенному декларированию"</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квалификационного аттестата специалиста по таможенному декларированию"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канцелярию услугодателя; </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выдача аттестата специалиста по таможенному декларированию с момента сдачи квалификационного экзамена – не позднее 5 (пяти)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аттестата специалиста по таможенному декларированию услугодателем.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и/или бумажная.</w:t>
      </w:r>
    </w:p>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xml:space="preserve">
      Для совершения действий по таможенному декларированию услугополучатель после получения аттестата специалиста по таможенному декларированию должен обратиться к услугодателю для получения бейджа и личной номерной печати. </w:t>
      </w:r>
    </w:p>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заявление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профессиональное, техническое или высшее образование;</w:t>
      </w:r>
    </w:p>
    <w:p>
      <w:pPr>
        <w:spacing w:after="0"/>
        <w:ind w:left="0"/>
        <w:jc w:val="both"/>
      </w:pPr>
      <w:r>
        <w:rPr>
          <w:rFonts w:ascii="Times New Roman"/>
          <w:b w:val="false"/>
          <w:i w:val="false"/>
          <w:color w:val="000000"/>
          <w:sz w:val="28"/>
        </w:rPr>
        <w:t>
      3) две цветные фотографии размером 3,5х4,5 сантиметра;</w:t>
      </w:r>
    </w:p>
    <w:p>
      <w:pPr>
        <w:spacing w:after="0"/>
        <w:ind w:left="0"/>
        <w:jc w:val="both"/>
      </w:pPr>
      <w:r>
        <w:rPr>
          <w:rFonts w:ascii="Times New Roman"/>
          <w:b w:val="false"/>
          <w:i w:val="false"/>
          <w:color w:val="000000"/>
          <w:sz w:val="28"/>
        </w:rPr>
        <w:t>
      через портал:</w:t>
      </w:r>
    </w:p>
    <w:p>
      <w:pPr>
        <w:spacing w:after="0"/>
        <w:ind w:left="0"/>
        <w:jc w:val="both"/>
      </w:pPr>
      <w:r>
        <w:rPr>
          <w:rFonts w:ascii="Times New Roman"/>
          <w:b w:val="false"/>
          <w:i w:val="false"/>
          <w:color w:val="000000"/>
          <w:sz w:val="28"/>
        </w:rPr>
        <w:t xml:space="preserve">
      1) запрос в форме электронного документа, подписанного ЭЦП согласно приложению к настоящему стандарту государственной услуги; </w:t>
      </w:r>
    </w:p>
    <w:p>
      <w:pPr>
        <w:spacing w:after="0"/>
        <w:ind w:left="0"/>
        <w:jc w:val="both"/>
      </w:pPr>
      <w:r>
        <w:rPr>
          <w:rFonts w:ascii="Times New Roman"/>
          <w:b w:val="false"/>
          <w:i w:val="false"/>
          <w:color w:val="000000"/>
          <w:sz w:val="28"/>
        </w:rPr>
        <w:t xml:space="preserve">
      2) электронная копия нотариально засвидетельствованных документов, подтверждающих профессиональное, техническое или высшее образование; </w:t>
      </w:r>
    </w:p>
    <w:p>
      <w:pPr>
        <w:spacing w:after="0"/>
        <w:ind w:left="0"/>
        <w:jc w:val="both"/>
      </w:pPr>
      <w:r>
        <w:rPr>
          <w:rFonts w:ascii="Times New Roman"/>
          <w:b w:val="false"/>
          <w:i w:val="false"/>
          <w:color w:val="000000"/>
          <w:sz w:val="28"/>
        </w:rPr>
        <w:t xml:space="preserve">
      3) две цветные фотографии размером 3,5х4,5 сантиметра в электронном виде. </w:t>
      </w:r>
    </w:p>
    <w:p>
      <w:pPr>
        <w:spacing w:after="0"/>
        <w:ind w:left="0"/>
        <w:jc w:val="both"/>
      </w:pPr>
      <w:r>
        <w:rPr>
          <w:rFonts w:ascii="Times New Roman"/>
          <w:b w:val="false"/>
          <w:i w:val="false"/>
          <w:color w:val="000000"/>
          <w:sz w:val="28"/>
        </w:rPr>
        <w:t xml:space="preserve">
      Услугополучатель представляет услугодателю заявление не менее чем за 3 (три) рабочих дня до проведения экзамена. </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Сведения документов, удостоверяющих личность физического лица,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www.minfin.gov.kz, услугодателя: www.kgd.gov.kz.</w:t>
      </w:r>
    </w:p>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15. Контактные телефоны единого контакт-центр по вопросам оказания государственных услуг: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квалификационного аттестата</w:t>
            </w:r>
            <w:r>
              <w:br/>
            </w:r>
            <w:r>
              <w:rPr>
                <w:rFonts w:ascii="Times New Roman"/>
                <w:b w:val="false"/>
                <w:i w:val="false"/>
                <w:color w:val="000000"/>
                <w:sz w:val="20"/>
              </w:rPr>
              <w:t>специалиста по таможенному декларированию"</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__________________________________________</w:t>
      </w:r>
    </w:p>
    <w:p>
      <w:pPr>
        <w:spacing w:after="0"/>
        <w:ind w:left="0"/>
        <w:jc w:val="both"/>
      </w:pPr>
      <w:r>
        <w:rPr>
          <w:rFonts w:ascii="Times New Roman"/>
          <w:b w:val="false"/>
          <w:i w:val="false"/>
          <w:color w:val="000000"/>
          <w:sz w:val="28"/>
        </w:rPr>
        <w:t>
      полное наименование уполномоченного органа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фактический адрес           </w:t>
      </w:r>
    </w:p>
    <w:p>
      <w:pPr>
        <w:spacing w:after="0"/>
        <w:ind w:left="0"/>
        <w:jc w:val="both"/>
      </w:pPr>
      <w:r>
        <w:rPr>
          <w:rFonts w:ascii="Times New Roman"/>
          <w:b w:val="false"/>
          <w:i w:val="false"/>
          <w:color w:val="000000"/>
          <w:sz w:val="28"/>
        </w:rPr>
        <w:t>
      от _________________________________________</w:t>
      </w:r>
    </w:p>
    <w:p>
      <w:pPr>
        <w:spacing w:after="0"/>
        <w:ind w:left="0"/>
        <w:jc w:val="both"/>
      </w:pPr>
      <w:r>
        <w:rPr>
          <w:rFonts w:ascii="Times New Roman"/>
          <w:b w:val="false"/>
          <w:i w:val="false"/>
          <w:color w:val="000000"/>
          <w:sz w:val="28"/>
        </w:rPr>
        <w:t xml:space="preserve">
      Фамилия, имя, при наличии отчество   </w:t>
      </w:r>
    </w:p>
    <w:p>
      <w:pPr>
        <w:spacing w:after="0"/>
        <w:ind w:left="0"/>
        <w:jc w:val="both"/>
      </w:pPr>
      <w:r>
        <w:rPr>
          <w:rFonts w:ascii="Times New Roman"/>
          <w:b w:val="false"/>
          <w:i w:val="false"/>
          <w:color w:val="000000"/>
          <w:sz w:val="28"/>
        </w:rPr>
        <w:t xml:space="preserve">
      (далее – ФИО)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адрес: (адресные сведения)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электронный адрес, веб-сайт, телефон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реквизиты заявителя: (ИИН)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Вас допустить меня к квалификационному экзамену для</w:t>
      </w:r>
    </w:p>
    <w:p>
      <w:pPr>
        <w:spacing w:after="0"/>
        <w:ind w:left="0"/>
        <w:jc w:val="both"/>
      </w:pPr>
      <w:r>
        <w:rPr>
          <w:rFonts w:ascii="Times New Roman"/>
          <w:b w:val="false"/>
          <w:i w:val="false"/>
          <w:color w:val="000000"/>
          <w:sz w:val="28"/>
        </w:rPr>
        <w:t>
      получения аттестата специалиста по таможенному декларированию,</w:t>
      </w:r>
    </w:p>
    <w:p>
      <w:pPr>
        <w:spacing w:after="0"/>
        <w:ind w:left="0"/>
        <w:jc w:val="both"/>
      </w:pPr>
      <w:r>
        <w:rPr>
          <w:rFonts w:ascii="Times New Roman"/>
          <w:b w:val="false"/>
          <w:i w:val="false"/>
          <w:color w:val="000000"/>
          <w:sz w:val="28"/>
        </w:rPr>
        <w:t>
      который пройдет (дата проведения) в (наименование ГО).</w:t>
      </w:r>
    </w:p>
    <w:p>
      <w:pPr>
        <w:spacing w:after="0"/>
        <w:ind w:left="0"/>
        <w:jc w:val="both"/>
      </w:pPr>
      <w:r>
        <w:rPr>
          <w:rFonts w:ascii="Times New Roman"/>
          <w:b w:val="false"/>
          <w:i w:val="false"/>
          <w:color w:val="000000"/>
          <w:sz w:val="28"/>
        </w:rPr>
        <w:t>
      Список требуемых документов:</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нотариально засвидетельствованная копия документа,</w:t>
      </w:r>
    </w:p>
    <w:p>
      <w:pPr>
        <w:spacing w:after="0"/>
        <w:ind w:left="0"/>
        <w:jc w:val="both"/>
      </w:pPr>
      <w:r>
        <w:rPr>
          <w:rFonts w:ascii="Times New Roman"/>
          <w:b w:val="false"/>
          <w:i w:val="false"/>
          <w:color w:val="000000"/>
          <w:sz w:val="28"/>
        </w:rPr>
        <w:t>
      подтверждающая профессиональное, техническое или высшее образование;</w:t>
      </w:r>
    </w:p>
    <w:p>
      <w:pPr>
        <w:spacing w:after="0"/>
        <w:ind w:left="0"/>
        <w:jc w:val="both"/>
      </w:pPr>
      <w:r>
        <w:rPr>
          <w:rFonts w:ascii="Times New Roman"/>
          <w:b w:val="false"/>
          <w:i w:val="false"/>
          <w:color w:val="000000"/>
          <w:sz w:val="28"/>
        </w:rPr>
        <w:t>
      3) две цветные фотографии размером 3,5х4,5 сантиметра;</w:t>
      </w:r>
    </w:p>
    <w:p>
      <w:pPr>
        <w:spacing w:after="0"/>
        <w:ind w:left="0"/>
        <w:jc w:val="both"/>
      </w:pPr>
      <w:r>
        <w:rPr>
          <w:rFonts w:ascii="Times New Roman"/>
          <w:b w:val="false"/>
          <w:i w:val="false"/>
          <w:color w:val="000000"/>
          <w:sz w:val="28"/>
        </w:rPr>
        <w:t>
      Заявитель ___________________________________________________________</w:t>
      </w:r>
    </w:p>
    <w:p>
      <w:pPr>
        <w:spacing w:after="0"/>
        <w:ind w:left="0"/>
        <w:jc w:val="both"/>
      </w:pPr>
      <w:r>
        <w:rPr>
          <w:rFonts w:ascii="Times New Roman"/>
          <w:b w:val="false"/>
          <w:i w:val="false"/>
          <w:color w:val="000000"/>
          <w:sz w:val="28"/>
        </w:rPr>
        <w:t xml:space="preserve">
      _____________________                </w:t>
      </w:r>
      <w:r>
        <w:rPr>
          <w:rFonts w:ascii="Times New Roman"/>
          <w:b w:val="false"/>
          <w:i/>
          <w:color w:val="000000"/>
          <w:sz w:val="28"/>
        </w:rPr>
        <w:t>дата подачи:</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(Ф.И.О. заявителя)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header.xml" Type="http://schemas.openxmlformats.org/officeDocument/2006/relationships/header" Id="rId10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