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385a" w14:textId="8063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222. Зарегистрировано в Министерстве юстиции Республики Казахстан 13 января 2016 года № 12863.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 и дополнение (далее - Перечень),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2014 года № 169 «Об установлении лимитов на проведение банковских операций по приему депозитов, открытию и ведению банковских счетов физических лиц» (зарегистрированное в Реестре государственной регистрации нормативных правовых актов под № 9793, опубликованное 30 октября 2014 года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21 ноября 2014 года № 222 «О внесении изменений и дополнения в некоторые нормативные правовые акты по вопросам регулирования банковской деятельности» (зарегистрированное в Реестре государственной регистрации нормативных правовых актов под № 10032, опубликованное 23 января 2015 года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года, за исключением абзацев семьдесят шестого и семьдесят седьмого пункта 1 Перечня, абзацев пятидесятого и пятьдесят первого пункта 2 Перечня, которые распространяются на отношения, возникшие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2015 года № 222 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банковской деятельности, в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  и дополнение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(зарегистрированное в Реестре государственной регистрации нормативных правовых актов под № 3924)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Минимальный размер уставного и собственного капиталов для вновь создаваемого банка устанавливается в размере 10 000 000 000 (десяти миллиардов)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Минимальный размер собственного капитала банка устанавливается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жилищного строительного сберегательного банка и банка, единственным акционером которого является центральный банк другого государства, в размере 4 000 000 000 (четырех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банков в размере 10 000 000 000 (десяти миллиардов)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Собственный капитал рассчитывается как сумма капитала первого уровня и капитала второго уровня за минусом положительной разницы между суммой депозитов физических лиц и собственным капиталом согласно данным бухгалтерского баланса, умноженным на 5,5.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Требование, установленное частью первой настоящего пункта, не распространяется на жилищный строительный сберегательный банк, собственный капитал которого рассчитывается как сумма капитала первого уровня и капитала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Инструкции, помимо долгосрочных кредитных рейтинговых оценок агентства Standard&amp;Poor's, уполномоченным органом также признаются долгосрочные кредитные рейтинговые оценки агентств Moody's Investors Service и Fitch (далее - другие рейтинговые агентства).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Инструкции к международным финансовым организациям относятся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 (the Asian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Африканский банк развития (the African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Развития Европейского Совета (the Council of Europe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 (Eurasian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Европейский банк реконструкции и развития (the European Bank for Reconstruction and Development);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Европейский инвестиционный банк (the European Investment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Исламский банк развития (the Islamic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Исламская корпорация по развитию частного сектора (ICD);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Межамериканский банк развития (the Inter-American Development Bank);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ассоциация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Международная финансовая корпорация (the International Finance Corporation);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 (the International Bank for Reconstruction and Development);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валютный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центр по урегулированию инвестиционных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Многостороннее агентство гарантии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Скандинавский инвестиционный банк (the Nordic Investment Bank).»;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«Значения коэффициентов достаточности капитала определяются как сумма значений, установленных приложением 1-2 к Инструкции, и надзорной надбавки,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июля 2015 года № 141 «Об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уровня», зарегистрированным в Реестре государственной регистрации нормативных правовых актов под № 11987.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дополнение к значениям коэффициентов достаточности собственного капитала устанавливаются следующие значения буферов собственного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– 1 (один)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– 1 (один)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– 2 (два)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системообразующих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– 2,5 (две целых пять десятых)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– 2,5 (две целых пять десятых)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– 3 (три)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контрциклический буфер, размер и сроки введения которого устанавливаются уполномоченным органом не менее чем за 12 (двенадцать) месяцев до даты начала расчета контрциклического буфера. Диапазон размера контрциклического буфера составляет от 0 (нуля) процентов до 3 (трех) процентов от суммы активов, условных и возможных обязательств, взвешенных с учетом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системный буфер, требование к расчету которого распространяется на системообразующие банки, признанные таковыми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257 «Об утверждении Правил отнесения финансовых организаций к числу системообразующих», зарегистрированным в Реестре государственной регистрации нормативных правовых актов под № 10210.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Активы, условные и возможные требования и обязательства с учетом рыночного риска рассчитываются как произведение коэффициента приведения, равного 13,3, на сумму: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риска по финансовым инструментам с рыночным риском, связанным с изменением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риска по финансовым инструментам с рыночным риском, связанным с изменением рыночной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риска по финансовым инструментам с рыночным риском, связанным с изменением обменных курсов валют и курсов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2016 года значение коэффициента приведения равно 13,3.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значение коэффициента приведения равно 12,5.»;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Специфический риск по финансовым инструментам с рыночным риском, связанным с изменением рыночной стоимости акций или индекса на акции, представляет сумму открытых позиций (длинных и коротких) по указанным финансовым инструментам, взвешенную по коэффициенту специфического риска, равному 0,075.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значение коэффициента специфического риска равно 0,075.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значение коэффициента специфического риска равно 0,08.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Общий риск представляет собой произведение коэффициента общего риска, равного 0,075, на разницу между суммой длинных позиций и суммой коротких позиций по финансовым инструментам с рыночным риском, связанным с изменением рыночной стоимости определенных акций или определенного индекса на 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значение коэффициента общего риска равно 0,075.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значение коэффициента общего риска равно 0,08.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Расчет риска по активам, условным и возможным требованиям и обязательствам, связанным с изменением обменного курса иностранных валют (рыночной стоимости драгоценных металлов), представляет произведение коэффициента валютного риска, равного 0,075, на наибольшее значение одной из следующих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открытых коротких позиций по каждой иностранной валюте (в абсолютном значении) и открытых (длинных или коротких) позиций по драгоценным металлам (в абсолютном значении);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открытых длинных позиций по каждой иностранной валюте (в абсолютном значении) и открытых (длинных или коротких) позиций по драгоценным металлам (в абсолютном значении).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валютная позиция по каждой иностранной валюте рассчитывается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значение коэффициента валютного риска равно 0,075.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значение коэффициента валютного риска равно 0,08.»;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Операционный риск рассчитывается как произведение коэффициента приведения, равного 13,3, на произведение средней величины годового валового дохода за последние истекшие три года на коэффициент операционного риска, равного 0,075.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величина годового валового дохода за последние истекшие 3 (три) года рассчитывается как отношение суммы годовых валовых доходов за последние истекшие 3 (три) года, в каждом из которых банком был получен чистый доход на количество лет, в которых банком был получен чистый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валовый доход определяется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совокупного дохода, корпоративного подоходного налога, ассигнований на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минусом совокупных расходов, доходов от восстановления провизий (резервов).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операционного риска включается год, в котором банком был получен убыток, но с учетом ассигнований на обеспечение за минусом доходов от восстановления провизий (резервов) получен положительный валовый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значения коэффициента приведения равно 13,3, коэффициента операционного риска - 0,075.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значения коэффициента приведения равно 12,5, коэффициента операционного риска - 0,08.»;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(трех) месяцев, а при превышении ограничения по совокупной сумме секьюритизированных кредитов, переданных специальной финансовой компании акционерного общества «Фонд стрессовых активов», - в течение текущего и последующего кварталов. В случае,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при наличии у банка в течение отчетного периода просроченных обязательств перед кредиторами и вкладчиками;»;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главы 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регулирования банковской деятельности, в которые вносятся изменения и дополнения (далее -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банковской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которые вносятся изменения и дополнение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нормативных значениях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методике расчетов пруденциальных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для банков второго уровня </w:t>
      </w:r>
    </w:p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активов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взвешенных по степени кредитного риска вложений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0714"/>
        <w:gridCol w:w="242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тенге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стран, имеющих суверенный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Правительству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правительствам стран, имеющих суверенный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Национальному Банку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банкам стран с суверенным рейтингом не ниже «АА-» агентства Standard&amp;Poor's или рейтингом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 финансовым организациям с долговым рейтингом не ниже «АА-» агентства Standard&amp;Poor's или рейтингом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акционерному обществу «Фонд национального благосостояния «Самрук-Казына»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Национальном Банке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 с суверенным рейтингом не ниже «АА-» агентства Standard&amp;Poor's или рейтингом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 организациях с долговым рейтингом не ниже «АА-» агентства Standard&amp;Poor's или рейтингом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Правительства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местных органов власти Республики Казахстан по налогам и другим платежам в бюджет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акционерными обществами «Фонд национального благосостояния «Самрук-Казына», «Национальный управляющий холдинг «Байтерек», «Фонд проблемных кредитов»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 государственных, выпущенные центральными правительствами иностранных государств, суверенный рейтинг которых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международными финансовыми организациями, имеющими долговой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открытым корреспондентским счетам к банкам, имеющим долгосрочный рейтинг не ниже «ВВВ»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 включенным в І группу риска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стран, имеющих суверенный рейтинг ниже «АА-» агентства Standard&amp;Poor's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правительствам стран, имеющих суверенный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банкам стран, имеющих суверенный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 финансовым организациям, имеющим долговой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 власти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 власти стран, имеющих суверенный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организациям, имеющим долговой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 имеющих суверенный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 организациях, имеющих долговой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организациях, имеющих долговой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местных органов власти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организаций, имеющих долговой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 государственных, выпущенные центральными правительствами стран, имеющих суверенный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международными финансовыми организациями, имеющими долговой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 органами власти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 органами власти стран, суверенный рейтинг которых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организациями, имеющими долговой рейтинг не ниже «АА-»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 на балансе и имеющие кредитный рейтинг от «ААА» до «АА-» агентства Standard&amp;Poor's или рейтинг аналогичного уровня одного из других рейтинговых агентств или рейтинговую оценку от «kzAAA» до «kzAA-» по национальной шкале агентства Standard&amp;Poor's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 акционерным обществом «Казахстанская ипотечная компания»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 включенным во II группу риска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Неаффинированные драгоценные металлы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правительствам стран, имеющих суверенный рейтинг от «ВВВ+» до «ВВВ-»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банкам стран, имеющих суверенный рейтинг от «ВВВ+» до «ВВВ-»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 финансовым организациям, имеющим долговой рейтинг от «ВВВ+» до «ВВВ-»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 власти стран, имеющих суверенный рейтинг не ниже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организациям, имеющим долговой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 займы (за исключением, займов физическим лицам, указанных в строках 71, 73, 74 и 75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 займы (за исключением, займов физическим лицам, указанных в строках 71, 73, 74 и 75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ипотечные жилищные займы (за исключением, займов, выданных физическим лицам, указанных в строках 71, 73, 74 и 75 настоящей таблицы)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70, 71, 72, 73, 74, 75 и 101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70, 71, 72, 73, 74, 75 и 101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70, 71, 72, 73, 74, 75 и 101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субъектам, отнесенным к малому или среднему предпринимательству,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октября 2015 года, соответствующие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0,02 (ноль целых две сотых)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валюта займа – тенге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 имеющих суверенный рейтинг от «ВВВ+» до «ВВВ-»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 организациях, имеющих долговой рейтинг от «ВВВ+» до «ВВВ-»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организациях, имеющих долговой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организаций, имеющих долговой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 государственных, выпущенные центральными правительствами стран, имеющих суверенный рейтинг от «ВВВ+» до «ВВВ-»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международными финансовыми организациями, имеющими долговой рейтинг от «ВВВ+» до «ВВВ-»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 органами власти стран, имеющих суверенный рейтинг не ниже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организациями, имеющими долговой рейтинг от «А+» до «А-»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 на балансе и имеющие кредитный рейтинг от «А+» до «А-» агентства Standard&amp;Poor's или рейтинг аналогичного уровня одного из других рейтинговых агентств или рейтинговую оценку от «kzA+» до «kzA-» по национальной шкале агентства Standard&amp;Poor's,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открытым корреспондентским счетам к банкам-резидентам Республики Казахстан, имеющим долговой рейтинг от «ВВВ-» до «ВВ-» (включительно) агентства Standard&amp;Poor's или рейтинг аналогичного уровня одного из других рейтинговых агентств, или банку-нерезиденту, имеющему долговой рейтинг от «ВВВ-» до «ВВ+» (включительно) агентства Standard&amp;Poor's,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 включенным в III группу риска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группа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правительствам стран, имеющих суверенный рейтинг от «ВВ+» до «В-» агентства Standard&amp;Poor's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банкам стран, имеющих суверенный рейтинг от «ВВ+» до «В-» агентства Standard&amp;Poor's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 финансовым организациям, имеющим долговой рейтинг от «ВВ+» до «В-» агентства Standard&amp;Poor's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 власти стран, имеющих долговой рейтинг от «ВВВ+» до «ВВ-» агентства Standard&amp;Poor's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организациям-резидентам, имеющим долговой рейтинг ниже «А-»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«ВВВ+» до «ВВ-» агентства Standard&amp;Poor's,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  с 1 января 2016 года и  предоставленные на срок более 1 (одного) года в иностранной валюте  организациям-резидентам, имеющим долговой рейтинг ниже «А-»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«ВВВ+» до «ВВ-» агентства Standard&amp;Poor's,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физическим лицам до 1 января 2016 года, в том числе потребительские кредиты, за исключением отнесенных к III группе риска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с 1 января 2016 года и предоставленные на срок более 1 (одного) года в иностранной валюте 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3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Необеспеченные займы, выданные физическим лицам с 1 января 2016 года, в том числе потребительские кредиты соответствующие одному из следующих критериев, рассчитываемых банком: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2016 года по 31 декабря 2016 года при выдаче займа: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декабря 2013 года № 292 «О введении ограничений на проведение отдельных видов банковских и других операций финансовыми организациями», зарегистрированным в Реестре государственной регистрации нормативных правовых актов под № 9125 (далее – постановление № 292),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займ признается необеспеченным и взвешивается по степени кредитного риска, согласно настоящей строки;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Необеспеченные займы, выданные физическим лицам с 1 января 2016 года, в том числе потребительские кредиты соответствующие одному из следующих критериев, рассчитываемых банком: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ежемесячно при мониторинге займов: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займ признается необеспеченным и взвешивается по степени кредитного риска, согласно настоящей строке;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строках 71, 73 и 74 настоящей таблицы)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 имеющих суверенный рейтинг от «ВВ+» до «В-» агентства Standard&amp;Poor's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 организациях, имеющих долговой рейтинг от «ВВ+» до «В-» агентства Standard&amp;Poor's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организациях-резидентах, имеющих долговой рейтинг ниже «А-» агентства Standard&amp;Poor's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«ВВВ+» до «ВВ-»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организаций-резидентов, имеющих долговой рейтинг ниже «А-» агентства Standard&amp;Poor's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«ВВВ+» до «ВВ-» агентства Standard&amp;Poor's,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физических лиц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 статус государственных, выпущенные центральными правительствами стран, имеющих суверенный рейтинг от «ВВ+» до «В-» агентства Standard&amp;Poor's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 органами власти стран, имеющих суверенный рейтинг от «ВВВ+» до «ВВ-» агентства Standard&amp;Poor's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международными финансовыми организациями, имеющими долговой рейтинг от «ВВ+» до «В-» агентства Standard&amp;Poor's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организациями-резидентами, имеющими долговой рейтинг ниже «А-» агентства Standard&amp;Poor's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«ВВВ+» до «ВВ-» агентства Standard&amp;Poor's,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 на балансе, и имеющие кредитный рейтинг от «ВВВ+» до «ВВВ-» агентства Standard&amp;Poor's или рейтинг аналогичного уровня одного из других рейтинговых агентств, или рейтинговую оценку от «kzBBB+» до «kzBBB-» по национальной шкале агентства Standard&amp;Poor's, или рейтинг аналогичного уровня по национальной шкале одного из других рейтинговых агентств 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специальной финансовой компанией акционерного общества «Фонд стрессовых активов»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открытым корреспондентским счетам к банкам-резидентам Республики Казахстан, имеющим долговой рейтинг  ниже «ВВ-» агентства Standard&amp;Poor's или рейтинг аналогичного уровня одного из других рейтинговых агентств, или банку-нерезиденту, имеющему долговой рейтинг ниже  «ВВ+» агентства Standard&amp;Poor's,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 включенным в IV группу риска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запасы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суммы вознаграждения и расходов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группа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по справедливой стоимости, в части акций (долей участия в уставном капитале) и вложений в субординированный долг юридических лиц, за исключением инвестиций банка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всех инвестиций банка, каждая из которых составляет 10 (десять) и более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15 (пятнадцати) процентов основного капитала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правительствам стран, имеющих суверенный рейтинг ниже «В-»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центральным банкам стран, имеющих суверенный рейтинг ниже «В-»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международным финансовым организациям, имеющим долговой рейтинг ниже «В-»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местным органам власти стран, имеющих суверенный рейтинг ниже «ВВ-»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организациям-нерезидентам, имеющим долговой рейтинг ниже «ВВ-» агентства Standard&amp;Poor's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с 1 января 2016 года и предоставленные на срок более 1 (одного) года в иностранной валюте организациям- нерезидентам, имеющим долговой рейтинг ниже «ВВ-» агентства Standard&amp;Poor's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Демократическая Республика Шри-Ланка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центральных банках стран, имеющих суверенный рейтинг ниже «В-»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международных финансовых организациях, имеющих долговой рейтинг ниже «В-»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организациях-нерезидентах, имеющих долговой рейтинг ниже «ВВ-» агентства Standard&amp;Poor's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организациях-нерезидентах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Демократическая Республика Шри-Ланка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организаций-нерезидентов, имеющих долговой рейтинг ниже «ВВ-» агентства Standard&amp;Poor's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Демократическая Республика Шри-Ланка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центральными правительствами стран, имеющих суверенный рейтинг ниже «В-»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местными органами власти стран, суверенный рейтинг которых ниже «ВВ-»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международными финансовыми организациями, имеющими долговой рейтинг ниже «В-»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организациями-нерезидентами, имеющими долговой рейтинг ниже «ВВ-» агентства Standard&amp;Poor's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Демократическая Республика Шри-Ланка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секьюритизации, удерживаемые банком на балансе и имеющие кредитный рейтинг от «ВВ+» до «ВВ-» агентства Standard&amp;Poor's или рейтинг аналогичного уровня одного из других рейтинговых агентств или рейтинговую оценку от «kzBB+» до «kzBB-» по национальной шкале агентства Standard&amp;Poor's,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активам, включенным в V группу риска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Пояснения к расчету активов банка,</w:t>
      </w:r>
      <w:r>
        <w:br/>
      </w:r>
      <w:r>
        <w:rPr>
          <w:rFonts w:ascii="Times New Roman"/>
          <w:b/>
          <w:i w:val="false"/>
          <w:color w:val="000000"/>
        </w:rPr>
        <w:t>
подлежащих взвешиванию по степени кредитного риска вложений 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1-3, 10-12, 15-18 Таблицы активов банка, взвешенных по степени кредитного риска вложений (далее - Таблица)),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1-3, 10-12, 15-18 Таблицы) равняется: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инвестиции, не включенных в расчет инвестиций банка) по степени риска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 и займы, указанные в пункте 1 настоящих Пояснений, предоставленные нерезидентам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оффшорных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оффшорной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оффшорных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настоящих Пояснений.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Пояснений, предоставленные нерезидентам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оффшорных зон, но имеющим долговой рейтинг не ниже «АА-» агентства Standard&amp;Poor's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оффшорных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расчета активов банка, взвешенных по степени риска вложений: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кредитом понимается кредит,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Активы, включенные в расчет активов, условных и возможных требований и обязательств с учетом рыночного риска в соответствии с пунктом 17 Инструкции,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целей расчета активов банка, взвешенных по степени риска вложений, под необеспеченным потребительским займом понимается потребительский займ, за исключением займов, обеспеченных залогом недвижимого имущества, прав требования по договорам долевого участия в жилищном строительстве, иным договорам, предметом которых является приобретение недвижимого имущества, займов, обеспечением по которым выступает автотранспорт, займов, обеспечением по которым выступают деньги, размещенные в банке в соответствии с договором банковского вклада или договором залога денег, полностью покрывающие сумму выдаваемого займа, займов, выдаваемых в рамках системы образовательного кредитования, и займов, выдаваемых в рамках системы жилищных строительных сбережений.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банковской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нормативных значениях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методике расчетов пруденциальных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для банков второго уровня</w:t>
      </w:r>
    </w:p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Значения коэффициентов достаточности капитала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4"/>
        <w:gridCol w:w="3000"/>
        <w:gridCol w:w="3000"/>
        <w:gridCol w:w="3286"/>
      </w:tblGrid>
      <w:tr>
        <w:trPr>
          <w:trHeight w:val="30" w:hRule="atLeast"/>
        </w:trPr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января 2015 года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января 2016 года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января 2017 года</w:t>
            </w:r>
          </w:p>
        </w:tc>
      </w:tr>
      <w:tr>
        <w:trPr>
          <w:trHeight w:val="30" w:hRule="atLeast"/>
        </w:trPr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основного капитала (k1)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5,5%</w:t>
            </w:r>
          </w:p>
        </w:tc>
      </w:tr>
      <w:tr>
        <w:trPr>
          <w:trHeight w:val="30" w:hRule="atLeast"/>
        </w:trPr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капитала первого уровня (k1-2)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6,5%</w:t>
            </w:r>
          </w:p>
        </w:tc>
      </w:tr>
      <w:tr>
        <w:trPr>
          <w:trHeight w:val="30" w:hRule="atLeast"/>
        </w:trPr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собственного капитала (k2)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7,5%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7,5%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Значения коэффициентов достаточности капитала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консервационного буфера и системного буфера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3031"/>
        <w:gridCol w:w="3031"/>
        <w:gridCol w:w="3320"/>
      </w:tblGrid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января 2015 года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января 2016 года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января 2017 года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основного капитала (k1)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7,5%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капитала первого уровня (k1-2)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7%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7%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8,5%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собственного капитала (k2)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8,5%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8,5%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основного капитала для системообразующих банков (k1)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7,5%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7,5%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9,5%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капитала первого уровня для системообразующих банков (k1-2)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8,5%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8,5%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10,5%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собственного капитала для системообразующих банков (k2)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12%</w:t>
            </w:r>
          </w:p>
        </w:tc>
      </w:tr>
    </w:tbl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3 (три) года. 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банковской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банковской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которые вносятся изменения и дополнение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