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fdff" w14:textId="b52f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15 октября 2012 года № 283 "Об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статистики Министерство национальной экономики Республики Казахстан от 7 декабря 2015 года № 198. Зарегистрирован в Министерстве юстиции Республики Казахстан 9 января 2016 года № 12837.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15 октября 2012 года № 283 "Об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Казахстан", зарегистрированный в Реестре государственной регистрации нормативных правовых актов под № 8158, опубликованный в информационно-правовой системе "Әділет" 23 февраля 2015 года,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Д.Т. Акишев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 Министерства национальной экономики 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1"/>
        <w:gridCol w:w="13"/>
        <w:gridCol w:w="1"/>
        <w:gridCol w:w="94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15 қазандағы № 283 бұйрығына 1 -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Председателя Агентства Республики Казахстан по статистике от 15 октября 2012 года №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www.nationalbank.kz, www.stat.gov.kz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www.nationalbank.kz, www.stat.gov.kz.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7471201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7471201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және олар бойынша сыйақы мөлшерлемелері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займах и ставках вознаграждения по ним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2-СБ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айдың 8-ші (қоса алғанда) жұмыс күніне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8-го рабочего дня (включительно)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1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Қарыздар және олар бойынша сыйақы мөлшерлемелері туралы есеп,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займах и ставках вознаграждения по ним,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Банктік қарыздар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займы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595"/>
        <w:gridCol w:w="383"/>
        <w:gridCol w:w="1129"/>
        <w:gridCol w:w="384"/>
        <w:gridCol w:w="1129"/>
        <w:gridCol w:w="384"/>
        <w:gridCol w:w="1130"/>
        <w:gridCol w:w="384"/>
        <w:gridCol w:w="1130"/>
        <w:gridCol w:w="384"/>
        <w:gridCol w:w="1130"/>
        <w:gridCol w:w="596"/>
        <w:gridCol w:w="1131"/>
      </w:tblGrid>
      <w:tr>
        <w:trPr>
          <w:trHeight w:val="30" w:hRule="atLeast"/>
        </w:trPr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 мерзімді, валютадағы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 валюте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мерзімді, валютадағы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Жеке және заңды тұлғаларға берілген қарыздар бойынша есептік кезең басындағы 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 по займам, предоставленным физическим и юридическим лицам, на начало отчетного периода,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Жеке және заңды тұлғаларға есептік кезеңде берілген қарыздар,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и юридическим лицам за отчетный период,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Жеке және заңды тұлғалар есептік кезеңде өтеген 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задолженность, погашенные физическими и юридическими лицами за отчетный период,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Жеке және заңды тұлғаларға берілген қарыздар бойынша есептік кезең аяғындағы 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 по займам, предоставленным физическим и юридическим лицам, на конец отчетного периода,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Бағамдық айырма,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Жеке және заңды тұлғаларға берілген қарыздар көлемінде есептік кезеңде пайда болған басқа өзгерістер,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в объеме займов, предоставленных физическим и юридическим лицам, образовавшиеся за отчетный период,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Жеке және заңды тұлғаларға берілген қарыздар бойынша есептік кезең аяғындағы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предоставленным физическим и юридическим лицам, на конец отчетного периода,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предпринима-тельству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Өтеу мерзімдері бойынша қарыздар,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Займы по срокам погашения,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579"/>
        <w:gridCol w:w="373"/>
        <w:gridCol w:w="1098"/>
        <w:gridCol w:w="373"/>
        <w:gridCol w:w="1098"/>
        <w:gridCol w:w="373"/>
        <w:gridCol w:w="1098"/>
        <w:gridCol w:w="373"/>
        <w:gridCol w:w="1236"/>
        <w:gridCol w:w="373"/>
        <w:gridCol w:w="1098"/>
        <w:gridCol w:w="579"/>
        <w:gridCol w:w="1099"/>
      </w:tblGrid>
      <w:tr>
        <w:trPr>
          <w:trHeight w:val="30" w:hRule="atLeast"/>
        </w:trPr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тұлғаларға, валютадағы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в валюте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тұлғаларға, валютадағы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сыйақы мөлшерле-месі,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Жеке және заңды тұлғаларға берілген қарыздар бойынша есептік кезең басындағы несиелік берешек және мерзімі өткен берешек,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Ссудная задолженность и просроченная задолженность по займам, предоставленным физическим и юридическим лицам, на начало отчетного периода, всего, 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 қарыздарды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жоғары және 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Жеке және заңды тұлғаларға есептік кезеңде берілген 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физическим и юридическим лицам за отчетный период, всего 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қарыздарды өтеу 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жоғары және 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Жеке және заңды тұлғалар есептік кезеңде өтеген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задолженность, погашенные физическими и юридическими лицами за отчетный период, всего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қарыздарды өтеу 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жылдан 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жоғары және 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Жеке және заңды тұлғаларға берілген қарыздар бойынша есептік кезең аяғындағы 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 по займам, предоставленным физическим и юридическим лицам, на конец отчетного периода, всего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 қарыздарды өтеу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жоғары және 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Жеке және заңды тұлғаларға берілген қарыздар бойынша есептік кезең аяғындағы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предоставленным физическим и юридическим лицам, на конец отчетного периода, всего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қарыздарды өтеу 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жоғары және 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 Адрес________________________________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Исполнитель 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телефон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 xml:space="preserve">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7 декабря 2015 года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15 октября 2012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займах и ставках</w:t>
      </w:r>
      <w:r>
        <w:br/>
      </w:r>
      <w:r>
        <w:rPr>
          <w:rFonts w:ascii="Times New Roman"/>
          <w:b/>
          <w:i w:val="false"/>
          <w:color w:val="000000"/>
        </w:rPr>
        <w:t>вознаграждения по ним" (код 7471201, индекс 2-СБ, периодичность</w:t>
      </w:r>
      <w:r>
        <w:br/>
      </w:r>
      <w:r>
        <w:rPr>
          <w:rFonts w:ascii="Times New Roman"/>
          <w:b/>
          <w:i w:val="false"/>
          <w:color w:val="000000"/>
        </w:rPr>
        <w:t>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займах и ставках вознаграждения по ним" (код 7471201, индекс 2-СБ, периодичность месячная)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о займах и ставках вознаграждения по ним" (код 7471201, индекс 2-СБ, периодичность месячная) (далее – статистическая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курсовая разница – разница в суммах актива в иностранной валюте, возникающая в результате изменения курса национальной валюты по отношению к иностранной валюте с момента заключения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погашение задолженности – денежный перевод или внесение наличных денег в пользу банка второго уровня (далее – банки), предоставившего заем в установленные сроки в размере, определенном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виды валюты – все остальные иностранные валюты, не включенные в понятие "национальная валюта" и "свободно-конвертируемая валюта";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свободно-конвертируемая валюта – валюта, которая свободно обменивается на другие иностранные валюты и международные платежные средства. Свободно-конвертируемая валюта обладает полной внутренней и внешней обратимостью, то есть одинаковым режимом обмена для резидентов и нерезидентов данной страны (физических 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физические лица – население, индивидуальные предприниматели без образования юридического лица и иные физические лица, осуществляющие формы индивидуальной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юридические лица – 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контролируемые органами государственного управления); негосударственные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неконтролируемые органами государственного управления); некоммерческие организации, обслуживающие домашние хозяйства (предприятия или социальные организации, производящие товары и оказывающие услуги, но не приносящие прибыль или иные финансовые блага: общественные объединения, партии, профсоюзные организации, общественные движения, религиозные объединения, благотворительные фонды и другие общественные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изменения в объеме займа – любые изменения в стоимости актива, не связанные с операцией. Другие изменения в объеме актива являются результатом событий, которые приводят к количественным и качественным изменениям существующего актива, а также событий, которые требуют изменений классификации существующих активов. Это суммы, которые возникают при изменении принадлежности физического или юридического лица к сектору экономики, валюты займа, сроков займа, списание безнадежных долгов, ошибочные записи и тому подобное;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краткосрочные займы – займы, выданные сроком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просроченная задолженность – задолженность по основному долгу;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ссудная задолженность – задолженность физического и юридического лица перед банком по основному долгу (без учета процентов по займу, пени, штрафов);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ставка вознаграждения – процент, выплачиваемый физическим и юридическим лицом банку за пользование займом;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долгосрочные займы – займы, выданные на срок более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валюта – казахстанский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операции по займам с резидентами (физическими и юридическими лицами). Статистическая форма заполняется в целом по банку и в разрезе филиалов.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ежемесячно, до восьмого рабочего дня (включительно) месяца после отчетного периода в Национальный Банк Республики Казахстан (далее – Национальный Банк)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указываются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срокам погашения займы классифицируются на займы: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 до 3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3 месяцев до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1 года до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5)от 5 лет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 отражаются суммы остатков ссудной задолженности и просроченной задолженности по займам, предоставленным физическим и юридическим лицам,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02 отражаются суммы остатков ссудной задолженности и просроченной задолженности по займам, предоставленным физическим и юридическим лицам, относящимся к субъектам малого предпринимательства,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03 отражаются суммы краткосрочных и долгосрочных займов, предоставленных физическим и юридическим лицам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04 отражаются суммы краткосрочных и долгосрочных займов, предоставленных физическим и юридическим лицам, относящимся к субъектам малого предпринимательства,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отчетном периоде не было выдачи займа, то в строках 03 и 04 указываются нули;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05 отражаются суммы займов, погашенных физическими и юридическими лицами за отчетный период, включая суммы погашенной просроченной задолженности по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06 отражаются суммы займов, погашенных физическими и юридическими лицами, относящимся к субъектам малого предпринимательства, за отчетный период, включая суммы погашенной просроченной задолженности по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07 отражаются суммы остатков ссудной задолженности и просроченной задолженности по займам, предоставленным физическим и юридическим лицам,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08 отражаются суммы остатков ссудной задолженности и просроченной задолженности по займам, предоставленным физическим и юридическим лицам, относящимся к субъектам малого предпринимательства,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строках 09 и 10 отражается курсовая разница, возникающая в результате отражения в системе бухгалтерского учета, финансовой и иной отчетности одного и того же количества единиц иностранной валюты в отчетной валюте при изменении курса национальной валюты по отношению к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строках 11 и 12 отражаются суммы, образовавшиеся в отчетном периоде, причиной возникновения которых не являются ни операции по предоставлению и погашению займов, ни изменения курса. Это те суммы, которые возникают при изменении принадлежности физического и юридического лица к сектору экономики, к субъектам малого предпринимательства, валюты займа, сроков займа, списание безнадежных долгов, ошибочные записи и тому подобное;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13 отражаются суммы остатков просроченной задолженности по займам, предоставленным физическим и юридическим лицам,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14 отражаются суммы остатков просроченной задолженности по займам, предоставленным физическим и юридическим лицам, относящимся к субъектам малого предпринимательства,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строках 15, 16, 17, 18, 19 и 20 отражаются суммы остатков ссудной задолженности и просроченной задолженности по займам и по срокам погашения в разрезе физических и юридических лиц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строках 21, 22, 23, 24, 25 и 26 отражаются суммы займов, предоставленных физическим и юридическим лицам за отчетный период, по срокам погашения в разрезе физических и юридических лиц. Если в отчетном периоде не было выдачи, то указываются нули;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строках 27, 28, 29, 30, 31 и 32 отражаются суммы займов, погашенных физическими и юридическими лицами за отчетный период, по срокам погашения в разрезе физических и юридических лиц, включая суммы погашенной просроченной задолженности по займам, предоставленным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строках 33, 34, 35, 36, 37 и 38 отражаются суммы остатков ссудной задолженности и просроченной задолженности по займам, по срокам погашения в разрезе физических и юридических лиц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строках 39, 40, 41, 42, 43 и 44 отражаются суммы остатков просроченной задолженности по займам, по срокам погашения займов в разрезе физических и юридических лиц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Ставка вознаграждения: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 рассчитывается как средневзвешенная величина фактически сложившихся ставок вознаграждения по займам и просроченным займам физических и юридических лиц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01 учитываются как суммы ссудной задолженности, так и просроченной задолженности по займам, предоставленным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02 рассчитывается как средневзвешенная величина фактически сложившихся ставок вознаграждения по займам и просроченным займам физических и юридических лиц, относящихся к субъектам малого предпринимательства,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02 учитываются как суммы ссудной задолженности, так и просроченной задолженности по займам, предоставленным физическим и юридическим лицам, относящимся к субъектам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03 рассчитывается как средневзвешенная ставка вознаграждения по фактически предоставленным займам физическим и юридическим лицам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04 рассчитывается как средневзвешенная ставка вознаграждения по фактически предоставленным займам физическим и юридическим лицам, относящимся к субъектам малого предпринимательства,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05 рассчитывается как средневзвешенная ставка вознаграждения по фактически погашенным займам физическими и юридическими лицами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05 учитываются как суммы ссудной задолженности, так и просроченной задолженности по займам, предоставленным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06 рассчитывается как средневзвешенная ставка вознаграждения по фактически погашенным займам физическими и юридическими лицами, относящимся к субъектам малого предпринимательства,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06 учитываются как суммы ссудной задолженности, так и просроченной задолженности по займам, предоставленным физическим и юридическим лицам, относящимся к субъектам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07 рассчитывается как средневзвешенная величина фактически сложившихся ставок вознаграждения по займам и просроченным займам физических и юридических лиц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07 учитываются как суммы ссудной задолженности, так и просроченной задолженности по займам, предоставленным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08 рассчитывается как средневзвешенная величина фактически сложившихся ставок вознаграждения по займам и просроченным займам физических и юридических лиц, относящимся к субъектам малого предпринимательства,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в строке 08 учитываются как суммы ссудной задолженности, так и просроченной задолженности по займам, предоставленным физическим и юридическим лицам, относящимся к субъектам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13 рассчитывается как средневзвешенная величина фактически сложившихся ставок вознаграждения по просроченным займам физических и юридических лиц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14 рассчитывается как средневзвешенная величина фактически сложившихся ставок вознаграждения по просроченным займам физических и юридических лиц, относящихся к субъектам малого предпринимательства,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15 рассчитывается как средневзвешенная ставка вознаграждения строк 16, 17, 18, 19 и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21 рассчитывается как средневзвешенная ставка вознаграждения строк 22, 23, 24, 25 и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27 рассчитывается как средневзвешенная ставка вознаграждения строк 28, 29, 30, 31 и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33 рассчитывается как средневзвешенная ставка вознаграждения строк 34, 35, 36, 37 и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39 рассчитывается как средневзвешенная ставка вознаграждения строк 40, 41, 42, 43 и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 займов: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01 по всем графам соответствует строке 07 по тем же графам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02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графам соответствует строке 08 по тем же графам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графам 1, 3, 5, 7, 9 и 11 меньше или равна строке 01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04 по графам 1, 3, 5, 7, 9 и 11 меньше или равна строке 03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06 по графам 1, 3, 5, 7, 9 и 11 меньше или равна строке 05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08 по графам 1, 3, 5, 7, 9 и 11 меньше или равна строке 07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09 по графам 1, 3, 5, 7, 9 и 11 равна сумме строк 07 и 05 за вычетом строк 01, 03 и 11 (09 = 07 + 05 - 01 - 03 – 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10 по графам 1, 3, 5, 7, 9 и 11 равна сумме строк 08 и 06 за вычетом строк 02, 04, 12 (10 = 08 + 06 - 02 - 04 – 12);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строка 13 по графам 1, 3, 5, 7, 9 и 11 меньше или равна строке 07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строка 14 по графам 1, 3, 5, 7, 9 и 11 меньше или равна строкам 8 и 13 по тем же графам.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 займов по срокам погашения: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15 по графам 1, 3, 5, 7, 9 и 11 соответствует строке 01 и равна сумме строк 16, 17, 18, 19 и 20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строк 16, 17 и 18 по графам 1, 3, 5, 7, 9 и 11 равна строке 01 по графам 1, 3 и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строк 19 и 20 по графам 1, 3, 5, 7, 9 и 11 равна строке 01 по графам 7, 9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21 по графам 1, 3, 5, 7, 9 и 11 соответствует строке 03 и равна сумме строк 22, 23, 24, 25 и 26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строк 22, 23 и 24 по графам 1, 3, 5, 7, 9 и 11 равна строке 03 по графам 1, 3 и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строк 25 и 26 по графам 1, 3, 5, 7, 9 и 11 равна строке 03 по графам 7, 9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27 по графам 1, 3, 5, 7, 9 и 11 соответствует строке 05 и равна сумме строк 28, 29, 30, 31 и 32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 строк 28, 29 и 30 по графам 1, 3, 5, 7, 9 и 11 равна строке 05 по графам 1, 3 и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сумма строк 31 и 32 по графам 1, 3, 5, 7, 9 и 11 равна строке 05 по графам 7, 9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строка 33 по графам 1, 3, 5, 7, 9 и 11 соответствует строке 07 и равна сумме строк 34, 35, 36, 37 и 38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сумма строк 34, 35 и 36 по графам 1, 3, 5, 7, 9 и 11 равна строке 07 по графам 1, 3 и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сумма строк 37 и 38 по графам 1, 3, 5, 7, 9 и 11 равна строке 07 по графам 7, 9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строка 39 по графам 1, 3, 5, 7, 9 и 11 соответствует строке 13, меньше или равна строке 33 и равна сумме строк 40, 41, 42, 43 и 44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строка 40 по графам 1, 3, 5, 7, 9 и 11 меньше или равна строке 34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строка 41 по графам 1, 3, 5, 7, 9 и 11 меньше или равна строке 35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строка 42 по графам 1, 3, 5, 7, 9 и 11 меньше или равна строке 36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строка 43 по графам 1, 3, 5, 7, 9 и 11 меньше или равна строке 37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строка 44 по графам 1, 3, 5, 7, 9 и 11 меньше или равна строке 38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сумма строк 40, 41, 42, 43 и 41 по графам 1, 3, 5, 7, 9 и 11 равна строке 13 по тем же графам.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2015 года № 198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1"/>
        <w:gridCol w:w="13"/>
        <w:gridCol w:w="1"/>
        <w:gridCol w:w="94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15 қазандағы № 283 бұйрығына 3 -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 Председателя Агентства Республики Казахстан по статистике от 15 октября 2012 года №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www.nationalbank.kz, www.stat.gov.kz сайтынан алуға болады.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www.nationalbank.kz, www.stat.gov.kz.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7481201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7481201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бойынша нақты берешек қалдығы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фактической задолженности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3-СБ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айдың 8-ші (қоса алғанда) жұмыс күніне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8-го рабочего дня (включительно)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1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20____ жылғы __________ айға қарыздар бойынша нақты берешек қалдығы туралы есеп,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фактической задолженности по займам за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20____года,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2071"/>
        <w:gridCol w:w="1129"/>
        <w:gridCol w:w="1757"/>
        <w:gridCol w:w="1757"/>
        <w:gridCol w:w="2071"/>
        <w:gridCol w:w="1130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Қарыздың және қарыз бойынша жасалмаған төлемдер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 и неплатежа по займу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Баланстық шоттың 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 балансового счета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 объектісінің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кредитования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 түрі бойынша қарыз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 по виду залога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алушының меншік нысанының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собственности заемщика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алушының экономикалық қызмет түрінің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экономической деятельности заемщика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тегі, аты және әкесінің аты (бар болған жағдайда)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7 декабря 2015 года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15 октября 2012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об остатках фактической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займам" (код 7481201, индекс 3-СБ,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остатках фактической задолженности по займам" (код 7481201, индекс 3-СБ, периодичность месячная)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об остатках фактической задолженности по займам" (код 7481201, индекс 3-СБ, периодичность месячная) (далее – статистическая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виды валюты – все остальные иностранные валюты, не включенные в понятие "национальная валюта" и "свободно-конвертируемая валюта";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свободно-конвертируемая валюта – валюта, которая свободно обменивается на другие иностранные валюты и международные платежные средства. Свободно-конвертируемая валюта обладает полной внутренней и внешней обратимостью, то есть одинаковым режимом обмена для резидентов и нерезидентов данной страны (физических 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 – население, индивидуальные предприниматели без образования юридического лица и иные физические лица, осуществляющие формы индивидуальной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юридические лица – 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контролируемые органами государственного управления); негосударственные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неконтролируемые органами государственного управления); некоммерческие организации, обслуживающие домашние хозяйства (предприятия или социальные организации, производящие товары и оказывающие услуги, но не приносящие прибыль или иные финансовые блага: общественные объединения, партии, профсоюзные организации, общественные движения, религиозные объединения, благотворительные фонды и другие общественные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заемщик – физическое или юридическое лицо, подписавшее договор займа, получившее заем и принявшее на себя обязательства по возврату полученных денег и полную оплату полученного займа, в том числе вознаграждения и других платежей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краткосрочные займы – займы, выданные сроком до одного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ссудная задолженность – задолженность заемщика перед банком по основному долгу (без учета процентов по займу, 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ставка вознаграждения – процент, выплачиваемый заемщиком банка за пользование займом;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долгосрочные займы – займы, выданные на срок более одного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национальная валюта – казахстанский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операции по займам с резидентами (физическими и юридическими лицами). Статистическая форма заполняется в целом по банку и в разрезе филиалов.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ежемесячно, до восьмого рабочего дня (включительно) месяца после отчетного периода в Национальный Банк Республики Казахстан (далее – Национальный Банк)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первичных статистических данных по статистической форме отражаются суммы остатков ссудной задолженности и просроченной задолженности по займам, предоставленным заемщикам в национальной и иностранной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указываются в тысячах тенге. Сумма менее пятисот тенге округляется до нуля, а сумма, равная пятистам тенге и выше, округляется до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вносятся в статистическую форму в последовательном порядке кодов займов и неплатежей по займам. Данные по кодам займов и неплатежей отражаются в порядке возрастания номера балансового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указываются коды займов и неплатежей по займам в соответствии с таблицами согласно приложениям 1 и 2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семизначные номера балансовых счетов, на которых ведется учет сумм займов, предоставленных заемщикам, и учет сумм просроченной задолженности заемщиков по основной сумме долга по займам, предоставленных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указываются коды объектов кредитования в соответствии с таблицей согласно приложению 3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указываются коды займов по виду залога в соответствии с таблицей согласно приложению 4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указываются коды форм собственности заемщиков в соответствии с таблицей согласно приложению 5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указываются коды видов экономической деятельности заемщиков в соответствии с таблицей согласно приложению 6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отражаются суммы остатков ссудной задолженности и просроченной задолженности по займам, предоставленным заемщикам;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выводятся итоги по каждому балансовому счету кодов займов и неплатежей, по каждому коду займов и неплатежей и общий итог по статистической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займов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1"/>
        <w:gridCol w:w="9709"/>
      </w:tblGrid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займа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- субъектам малого предпринимательства в иностранной валюте (ДВВ)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неплатежей по займам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9972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кода неплатежей по займам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- субъектам малого предпринимательства в иностранной валюте (ДВВ)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объектов кредитования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850"/>
        <w:gridCol w:w="585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займа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кредитования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оборотные средства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ценности, оплата труда и другие текущие производственные затраты физических лиц (субъектов малого предпринимательства) и юридических лиц всех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приобретение основных фондов (за исключением лизинга)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оборудования, транспортных средств и других основных средств физических лиц (субъектов малого предпринимательства) и юридических лиц, включая затраты на пополнение основного стада у сельскохозяйственных предприятий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выдаваемые на приобретение приватизируемых государственных объектов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приватизируемых объектов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новое строительство и реконструкцию объектов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реконструкция, расширение объектов производственного и непроизводственного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выдаваемые гражданам на строительство и приобретение жилья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жилья, оплата покупки домов, квартир индивидуальными заемщиками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выдаваемые гражданам на потребительские цели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цели граждан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выданные на приобретение ценных бумаг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сооружения, машины, оборудования, инвентарь, транспортные средства, земельные участки и любые другие непотребляемые вещи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не учитываемые в кодах 10, 11, 12, 13, 14, 15, 16 и 17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кредитования, неотраженные в кодах 10, 11, 12, 13, 14, 15, 16 и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займов по виду залога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8"/>
        <w:gridCol w:w="8222"/>
      </w:tblGrid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Наименована кода займов по виду залога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Ломбардные (под залог ценных бумаг и драгоценных металлов)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(под залог недвижимости)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 кредитным карточкам (под залог вклада)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под прочие виды залогов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Бланковые (беззалоговые)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форм собственности заемщиков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1"/>
        <w:gridCol w:w="6159"/>
      </w:tblGrid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форм собственности заемщиков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собственность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видов экономической деятельности заемщиков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9354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вида экономической деятельности заемщиков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металлических руд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 воспроизведение записанных материалов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мебели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 и их ремонт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автомобилей и мотоциклов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видеофильмов, и телевизионных программ,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консультации и другие сопутствующие услуги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услуги, за исключением услуг страховых и пенсионных фондов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деятельность пенсионных фондов, кроме обязательного социального страхования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по предоставлению финансовых услуг и страхования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головных компаний; консультации по вопросам управления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изысканий; технических испытаний и анализа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изучение рыночной конъюнктуры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прокат, лизинг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туроператоров, турагентов и прочих организаций, предоставляющих услуги в сфере туризма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расследованию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обслуживания зданий и территорий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административно-управленческого, хозяйственного и прочего вспомогательного обслуживания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других учреждений культурного обслуживания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членских организаций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для собственного потребления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экстерриториальных организаций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7 декабря 2015 года № 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1"/>
        <w:gridCol w:w="13"/>
        <w:gridCol w:w="1"/>
        <w:gridCol w:w="94"/>
        <w:gridCol w:w="94"/>
        <w:gridCol w:w="6197"/>
        <w:gridCol w:w="6197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15 қазандағы № 283 бұйрығына 5 -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приказу Председателя Агентства Республики Казахстан по  статистике от 15 октября 2012 года №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www.nationalbank.kz, www.stat.gov.kz сайтынан алуға болады.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www.nationalbank.kz, www.stat.gov.kz.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7661204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7661204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 қаржы ағындары және қорлары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банков о финансовых потоках и запасах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11-СБ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және "Қазақстан Даму Банкі" акционерлік қоғамы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 и акционерное общество "Банк Развития Казахстана".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жылдың 31 наурызына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31 марта года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Банктердің қаржы ағындары және қорлары туралы есебі,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банков о финансовых потоках и запасах,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1138"/>
        <w:gridCol w:w="2"/>
        <w:gridCol w:w="539"/>
        <w:gridCol w:w="533"/>
        <w:gridCol w:w="6"/>
        <w:gridCol w:w="540"/>
        <w:gridCol w:w="540"/>
        <w:gridCol w:w="1239"/>
        <w:gridCol w:w="540"/>
        <w:gridCol w:w="1524"/>
        <w:gridCol w:w="15"/>
        <w:gridCol w:w="690"/>
        <w:gridCol w:w="838"/>
        <w:gridCol w:w="838"/>
        <w:gridCol w:w="939"/>
        <w:gridCol w:w="840"/>
      </w:tblGrid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басқа өзгерістерін талдау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других изменений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секторы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секторам экономики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экономика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экономике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қалғандары (резидент еместер)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остальной мир (нерезиденты)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секторы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сектор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шаруашылығы секторы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домашних хозяйств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шаруашылығына қызмет көрсететін КЕБ (ҮШҚКЕ)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организации, обслуживающие домашние хозяйства (НКУОДХ)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 органдарының секторы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органов госуправления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емес сектор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қаржы ұйымдары (банктік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финансовые организации (небанковские)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бөлім. Қаржы активтері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Финансовые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 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валюта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на начало отчетного периода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 результате проведения операций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изменения (укажите вид)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Аударылатын депозиттер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Переводимые депозиты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құнның бағалық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депозиттер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депозиты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құнның бағалық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 қағаздар (акциялардан басқа)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(за исключением акций)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сатып алу неттосы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 покупка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құнды бағалаудағы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оценке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алынатын пайыздар (дивидендтер)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(дивиденды) к получению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сатып алу неттосы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 покупка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құнды бағалаудағы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оценке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алынатын пайыздар (дивидендте)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(дивиденды) к получению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және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операцияларды жүргізу нәтижесіндегі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алынған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полученные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операцияларды жүргізу нәтижесіндегі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алынған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полученные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алынған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полученные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алынған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полученные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 қаржы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 және капиталға қатысудың басқа нысандары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құнның бағалық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дебиторлық берешек (талаптар)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алынатын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 получению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алынатын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 получению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 ретінде (секторлар бойынша бөлмей)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 (без разбивки по секторам):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зияндарды жабуға арналған арнайы резервтер (провизиялар)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резервы (провизии) на покрытие убытков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құралдарының құнын оң түзету шоты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положительной корректировки стоимости финан-совых инструментов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құралдарының құнын теріс түзету шоты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отрицательной корректировки стоимости финансовых инструментов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бөлім. Қаржы пассивтер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Финансовые пассивы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Аударылатын депозиттер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Переводимые депозиты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депозиттер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депозиты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на начало отчетного периода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 қағаздар (акциялардан басқа)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(за исключением акций)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 бағалаудағы айырма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оценке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төленетін пайыздар (дивидендтер)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(дивиденды) к уплате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 бағалаудағы айырма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оценке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төленетін пайыздар (дивидендтер)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(дивиденды) к уплате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кезеңнің басындағы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төленген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уплаченные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кезеңнің басындағы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төленген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факти-чески уплаченные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төленген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факти-чески уплаченные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төленген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уплаченные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 қаржы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 және капиталға қатысудың басқа нысандары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мөлшері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кредиторлық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төленетін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 уплате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операцияларды жүргізу нәтижесіндегі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төленетін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 уплате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 ретінде (секторлар бойынша бөлмей)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 (без разбивки по секторам):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емес активтері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/>
          <w:i w:val="false"/>
          <w:color w:val="000000"/>
          <w:sz w:val="28"/>
        </w:rPr>
        <w:t xml:space="preserve">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 xml:space="preserve">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7 декабря 2015 года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15 октября 2012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банков о финансовых потоках и</w:t>
      </w:r>
      <w:r>
        <w:br/>
      </w:r>
      <w:r>
        <w:rPr>
          <w:rFonts w:ascii="Times New Roman"/>
          <w:b/>
          <w:i w:val="false"/>
          <w:color w:val="000000"/>
        </w:rPr>
        <w:t>запасах" (код 7661204, индекс 11-СБ, периодичность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банков о финансовых потоках и запасах" (код 7661204, индекс 11-СБ,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банков о финансовых потоках и запасах" (код 7661204, индекс 11-СБ, периодичность годовая) (далее – статистическая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другие изменения в объеме активов (ДИОА) – финансовые потоки, возникающие вследствие изменений в активах и пассивах, кроме изменений, обусловленных операциями и переоценками стоимости, указанными в подпунктах 10) и 12) настоящего пункта. Эта категория включает одностороннее списание требований, изменение классификации активов и другие события. Счет ДИОА используется для отражения изменений, которые произошли при правильной классификации активов и пассивов, а не в случаях поправок данных, которые были изначально неверно классифицированы в предыдущих периодах;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и другие формы участия в капитале – инструменты и учетные документы, подтверждающие требования на стоимость имущества корпораций, оставшиеся после удовлетворения требований всех кредиторов (акции, паи, сертификаты долевого участия, а также те привилегированные акции, которые обеспечивают участие в распределении остаточной стоимости при ликвидации корпоративного предприятия);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переводимые депозиты – депозиты, которые могут быть изъяты по первому требованию без уплаты штрафа и без каких-либо ограничений; могут быть непосредственно использованы при осуществлении платежей посредством различных платежных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ценные бумаги (за исключением акций) – обращающиеся инструменты, служащие свидетельством того, что институциональные единицы имеют обязательства, которые должны быть погашены путем предоставления наличных, финансового инструмента или какого-либо иного объекта, имеющего экономическую ценность;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другая дебиторская (кредиторская) задолженность – все остальные требования (обязательства), не отражаемые в инструментах, указанных в подпунктах 2), 3), 4), 5), 7), 8), 9), 10), 11), 12), 14) и 15)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депозиты – все требования (кроме переводных), которые подтверждены договором банковского вклада; включают срочные вклады, вклады до востребования, непереводные депозиты, выраженные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займы – финансовые активы, которые создаются, когда кредитор предоставляет средства напрямую заемщику, и которые засвидетельствованы необращающимися документами; в данную категорию включаются также операции "РЕПО";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наличная валюта – банкноты и монеты, которые имеют фиксированную номинальную стоимость, выпускаются центральными банками или правительствами и являются их обязательствами;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переоценка стоимости – финансовые потоки, возникающие вследствие изменений в результате изменений рыночной стоимости и в результате изменений обменного курса национальной валюты к иностранным валютам, сказывающихся на стоимости активов и пассивов, выраженных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краткосрочные займы – займы, выданные сроком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операции – финансовые потоки, которые возникают по взаимному согласию институциональных единиц в результате создания, ликвидации или перехода прав собственности на финансовые активы или пассивы. Переход права собственности происходит путем продажи, передачи или освобождения в иной форме от всех прав, обязательств и рисков, связанных с финансовым активом или пассивом;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респонденты – банки второго уровня и акционерное общество "Банк Развития Казахстана",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производные финансовые инструменты – договор, стоимость которого зависит от величины (включая колебание величины) базового актива договора, предусматривающий осуществление расчета по данному договору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долгосрочные займы – займы, выданные на срок более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 второго уровня и акционерным обществом "Банк Развития Казахстана". Статистическая форма заполняется в целом по банку.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в Национальный Банк Республики Казахстан (далее – Национальный Банк) ежегодно, до 31 марта года (включительно) после отчетного периода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представления первичных статистических данных приходится на нерабочий день, датой их представления считается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следующим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приводятся по всем финансовым инструментам, в разрезе секторов внутренней экономики, по видам валют (в национальной валюте и в иностранной валюте). Данные по нерезидентам приводятся в целом, без разбивки по секторам (графа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запасам на начало и конец периода идентичны балансовым данным с детализацией счетов за соответствующий период, представляемым в Национальный Банк.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стоимостной оценке финансовых активов и пассивов основным принципом, согласно рекомендациям Международного Валютного Фонда по составлению денежно-кредитной статистики и методологии системы национальных счетов 2008 года, является использование рыночных цен или справедливой стоимости (эквивалента рыночной цены).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стоимостной оценки займов, а также для большинства компонентов пассивов в виде акций и других форм участия в капитале используется балансовая стоимость. По займам балансовая стоимость включает непогашенную основную сумму долга и все начисленные проценты (то есть проценты, которые уже накопились по ссуде, но срок платежа которых еще не наступил).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и другие формы участия в капитале, показываемые на стороне активов, оцениваются по рыночным ценам или справедливой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акциям и другим формам участия в капитале, отражаемым на стороне пассивов, балансовой стоимостью являются номинальные суммы: по средствам, внесенным владельцами – поступления от первоначальной и последующих эмиссий акций, подтверждающих право собственности; по нераспределенной прибыли – доходы, которые не были распределены; по резервам – номинальная величина таких резервов.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резервы (провизии) на покрытие убытков, счета положительной и отрицательной корректировки стоимости финансовых инструментов отражаются в разделе 1 статистической формы по строке "Справочно", без разбивки по секторам экономики (в графе 2 – "Всего").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каждому финансовому инструменту статистической формы (в том числе в разбивке по видам валют), кроме инструмента "ценные бумаги, кроме акций", запасы на конец отчетного периода равны запасам на начало отчетного периода плюс (минус) все изменения за отчетный период (изменения в результате проведения операций, переоценка стоимости активов, ДИОА).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инструменту "ценные бумаги, за исключением акций" объем на конец отчетного периода равен: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 запасы на начало отчетного периода плюс (минус) нетто-покупка за отчетный период, плюс (минус) разница в оценке стоимости, плюс (минус) ДИОА;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 запасы на начало отчетного периода плюс выпуск за отчетный период, минусвыкуп за отчетный период, плюс (минус) разница в оценке стоимости, плюс (минус) ДИОА.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всех строк, кроме 104, 105, 106 и 203: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равна сумме граф 11 и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равна сумме граф 4, 5 и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равна сумме граф 3, 7, 8, 9 и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строкам 104, 105 и 106 и 203 данные заполняются только по графе 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