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edc7" w14:textId="1e0e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30 апреля 2015 года № 251 "Об утверждении стандартов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7 декабря 2015 года № 613. Зарегистрирован в Министерстве юстиции Республики Казахстан 8 января 2016 года № 12825.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2015 года № 251 "Об утверждении стандартов государственных услуг в сфере промышленной собственности" (зарегистрированный в Реестре государственной регистрации нормативных правовых актов за № 11407, опубликованный в информационно-правовой системе "Әділет" 20 июня 2015 года), внести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2"/>
    <w:p>
      <w:pPr>
        <w:spacing w:after="0"/>
        <w:ind w:left="0"/>
        <w:jc w:val="both"/>
      </w:pPr>
      <w:r>
        <w:rPr>
          <w:rFonts w:ascii="Times New Roman"/>
          <w:b w:val="false"/>
          <w:i w:val="false"/>
          <w:color w:val="000000"/>
          <w:sz w:val="28"/>
        </w:rPr>
        <w:t>
      "1) стандарт государственной услуги "Регистрация договоров об уступке прав на товарный знак и объекты промышленной собственности" согласно приложению 1 к настоящему приказу;";</w:t>
      </w:r>
    </w:p>
    <w:bookmarkStart w:name="z4"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3"/>
    <w:p>
      <w:pPr>
        <w:spacing w:after="0"/>
        <w:ind w:left="0"/>
        <w:jc w:val="both"/>
      </w:pPr>
      <w:r>
        <w:rPr>
          <w:rFonts w:ascii="Times New Roman"/>
          <w:b w:val="false"/>
          <w:i w:val="false"/>
          <w:color w:val="000000"/>
          <w:sz w:val="28"/>
        </w:rPr>
        <w:t>
      "2) стандарт государственной услуги "Регистрация лицензионных, сублицензионных договоров" согласно приложению 2 к настоящему приказу;";</w:t>
      </w:r>
    </w:p>
    <w:bookmarkStart w:name="z5" w:id="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4"/>
    <w:p>
      <w:pPr>
        <w:spacing w:after="0"/>
        <w:ind w:left="0"/>
        <w:jc w:val="both"/>
      </w:pPr>
      <w:r>
        <w:rPr>
          <w:rFonts w:ascii="Times New Roman"/>
          <w:b w:val="false"/>
          <w:i w:val="false"/>
          <w:color w:val="000000"/>
          <w:sz w:val="28"/>
        </w:rPr>
        <w:t>
      "4) стандарт государственной услуги "Регистрация товарного знака" согласно приложению 4 к настоящему приказу;";</w:t>
      </w:r>
    </w:p>
    <w:bookmarkStart w:name="z6" w:id="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5"/>
    <w:p>
      <w:pPr>
        <w:spacing w:after="0"/>
        <w:ind w:left="0"/>
        <w:jc w:val="both"/>
      </w:pPr>
      <w:r>
        <w:rPr>
          <w:rFonts w:ascii="Times New Roman"/>
          <w:b w:val="false"/>
          <w:i w:val="false"/>
          <w:color w:val="000000"/>
          <w:sz w:val="28"/>
        </w:rPr>
        <w:t>
      "5) стандарт государственной услуги "Регистрация права пользования наименованием места происхождения товара" согласно приложению 5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8" w:id="6"/>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Start w:name="z9"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w:t>
      </w:r>
    </w:p>
    <w:bookmarkEnd w:id="7"/>
    <w:bookmarkStart w:name="z10"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Исекешев   </w:t>
      </w:r>
    </w:p>
    <w:p>
      <w:pPr>
        <w:spacing w:after="0"/>
        <w:ind w:left="0"/>
        <w:jc w:val="both"/>
      </w:pPr>
      <w:r>
        <w:rPr>
          <w:rFonts w:ascii="Times New Roman"/>
          <w:b w:val="false"/>
          <w:i w:val="false"/>
          <w:color w:val="000000"/>
          <w:sz w:val="28"/>
        </w:rPr>
        <w:t xml:space="preserve">
      "___" _________ 20 __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xml:space="preserve">
      "___" _________ 20 __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Ж. Касымбек   </w:t>
      </w:r>
    </w:p>
    <w:p>
      <w:pPr>
        <w:spacing w:after="0"/>
        <w:ind w:left="0"/>
        <w:jc w:val="both"/>
      </w:pPr>
      <w:r>
        <w:rPr>
          <w:rFonts w:ascii="Times New Roman"/>
          <w:b w:val="false"/>
          <w:i w:val="false"/>
          <w:color w:val="000000"/>
          <w:sz w:val="28"/>
        </w:rPr>
        <w:t xml:space="preserve">
      "___" _________ 20 __ года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М. Кусаинов   </w:t>
      </w:r>
    </w:p>
    <w:p>
      <w:pPr>
        <w:spacing w:after="0"/>
        <w:ind w:left="0"/>
        <w:jc w:val="both"/>
      </w:pPr>
      <w:r>
        <w:rPr>
          <w:rFonts w:ascii="Times New Roman"/>
          <w:b w:val="false"/>
          <w:i w:val="false"/>
          <w:color w:val="000000"/>
          <w:sz w:val="28"/>
        </w:rPr>
        <w:t>
      30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613</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договоров об уступке прав на товарный знак и объекты промышленной собственности"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договоров об уступке прав на товарный знак и объекты промышленной собственности"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подачи документов – в течение 40 (сорока) рабочих дней;</w:t>
      </w:r>
    </w:p>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w:t>
      </w:r>
    </w:p>
    <w:p>
      <w:pPr>
        <w:spacing w:after="0"/>
        <w:ind w:left="0"/>
        <w:jc w:val="both"/>
      </w:pPr>
      <w:r>
        <w:rPr>
          <w:rFonts w:ascii="Times New Roman"/>
          <w:b w:val="false"/>
          <w:i w:val="false"/>
          <w:color w:val="000000"/>
          <w:sz w:val="28"/>
        </w:rPr>
        <w:t>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10 (десять) минут;</w:t>
      </w:r>
    </w:p>
    <w:p>
      <w:pPr>
        <w:spacing w:after="0"/>
        <w:ind w:left="0"/>
        <w:jc w:val="both"/>
      </w:pPr>
      <w:r>
        <w:rPr>
          <w:rFonts w:ascii="Times New Roman"/>
          <w:b w:val="false"/>
          <w:i w:val="false"/>
          <w:color w:val="000000"/>
          <w:sz w:val="28"/>
        </w:rPr>
        <w:t>
      3) максимально допустимое время обслуживания – 10 (десять)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w:t>
      </w:r>
    </w:p>
    <w:p>
      <w:pPr>
        <w:spacing w:after="0"/>
        <w:ind w:left="0"/>
        <w:jc w:val="both"/>
      </w:pPr>
      <w:r>
        <w:rPr>
          <w:rFonts w:ascii="Times New Roman"/>
          <w:b w:val="false"/>
          <w:i w:val="false"/>
          <w:color w:val="000000"/>
          <w:sz w:val="28"/>
        </w:rPr>
        <w:t>
      При обращении на портал – справка о государственной регистрации договора о передаче права на товарный знак или мотивированный ответ об отказе в регистрации договора.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p>
      <w:pPr>
        <w:spacing w:after="0"/>
        <w:ind w:left="0"/>
        <w:jc w:val="both"/>
      </w:pPr>
      <w:r>
        <w:rPr>
          <w:rFonts w:ascii="Times New Roman"/>
          <w:b w:val="false"/>
          <w:i w:val="false"/>
          <w:color w:val="000000"/>
          <w:sz w:val="28"/>
        </w:rPr>
        <w:t xml:space="preserve">
      За проведение экспертизы и публикации сведений взимается плата, в размере установленных в соответствии с ценами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согласно утвержденному </w:t>
      </w:r>
      <w:r>
        <w:rPr>
          <w:rFonts w:ascii="Times New Roman"/>
          <w:b w:val="false"/>
          <w:i w:val="false"/>
          <w:color w:val="000000"/>
          <w:sz w:val="28"/>
        </w:rPr>
        <w:t>приказу</w:t>
      </w:r>
      <w:r>
        <w:rPr>
          <w:rFonts w:ascii="Times New Roman"/>
          <w:b w:val="false"/>
          <w:i w:val="false"/>
          <w:color w:val="000000"/>
          <w:sz w:val="28"/>
        </w:rPr>
        <w:t xml:space="preserve">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от 18 декабря 2014 года № 368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указаны в приложении 1 к настоящему стандарту государственной услуги.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2) экспертной организаций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p>
      <w:pPr>
        <w:spacing w:after="0"/>
        <w:ind w:left="0"/>
        <w:jc w:val="both"/>
      </w:pPr>
      <w:r>
        <w:rPr>
          <w:rFonts w:ascii="Times New Roman"/>
          <w:b w:val="false"/>
          <w:i w:val="false"/>
          <w:color w:val="000000"/>
          <w:sz w:val="28"/>
        </w:rPr>
        <w:t>
      1) заявление о регистрации договоров об уступке прав на товарный знак и объекты промышленной собственности (далее –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подлинники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для национальных услугополучателей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2) электронная копия подлинников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электронные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для национальных услугополучателей электронная копия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p>
      <w:pPr>
        <w:spacing w:after="0"/>
        <w:ind w:left="0"/>
        <w:jc w:val="both"/>
      </w:pPr>
      <w:r>
        <w:rPr>
          <w:rFonts w:ascii="Times New Roman"/>
          <w:b w:val="false"/>
          <w:i w:val="false"/>
          <w:color w:val="000000"/>
          <w:sz w:val="28"/>
        </w:rPr>
        <w:t>
      1) прекращение действия регистрации охранного документа, в отношении которого заключается договор и отсутствует возможность ее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 уступки исключительных прав на товарный знак;</w:t>
      </w:r>
    </w:p>
    <w:p>
      <w:pPr>
        <w:spacing w:after="0"/>
        <w:ind w:left="0"/>
        <w:jc w:val="both"/>
      </w:pPr>
      <w:r>
        <w:rPr>
          <w:rFonts w:ascii="Times New Roman"/>
          <w:b w:val="false"/>
          <w:i w:val="false"/>
          <w:color w:val="000000"/>
          <w:sz w:val="28"/>
        </w:rPr>
        <w:t>
      4) если уступка исключительных прав на товарный знак может явиться причиной введения в заблуждение относительно товара или его изготовителя.</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пункте 13 настоящего стандарта государственной услуги. </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p>
      <w:pPr>
        <w:spacing w:after="0"/>
        <w:ind w:left="0"/>
        <w:jc w:val="both"/>
      </w:pPr>
      <w:r>
        <w:rPr>
          <w:rFonts w:ascii="Times New Roman"/>
          <w:b w:val="false"/>
          <w:i w:val="false"/>
          <w:color w:val="000000"/>
          <w:sz w:val="28"/>
        </w:rPr>
        <w:t xml:space="preserve">
      Бенефициар – Республиканское государственное учреждение </w:t>
      </w:r>
    </w:p>
    <w:p>
      <w:pPr>
        <w:spacing w:after="0"/>
        <w:ind w:left="0"/>
        <w:jc w:val="both"/>
      </w:pPr>
      <w:r>
        <w:rPr>
          <w:rFonts w:ascii="Times New Roman"/>
          <w:b w:val="false"/>
          <w:i w:val="false"/>
          <w:color w:val="000000"/>
          <w:sz w:val="28"/>
        </w:rPr>
        <w:t xml:space="preserve">
      "Управление государственных доходов по Есильскому району </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 2 A</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010000, г. Астана, </w:t>
            </w:r>
          </w:p>
          <w:p>
            <w:pPr>
              <w:spacing w:after="20"/>
              <w:ind w:left="20"/>
              <w:jc w:val="both"/>
            </w:pPr>
            <w:r>
              <w:rPr>
                <w:rFonts w:ascii="Times New Roman"/>
                <w:b w:val="false"/>
                <w:i w:val="false"/>
                <w:color w:val="000000"/>
                <w:sz w:val="20"/>
              </w:rPr>
              <w:t>
Левобережье, ул. Орынбор 8, Корпус 1, Подъезд № 1</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банка: </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РГП "Национальный институт   </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xml:space="preserve">
      Министерства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договоров об уступке прав на товарный знак и</w:t>
      </w:r>
      <w:r>
        <w:br/>
      </w:r>
      <w:r>
        <w:rPr>
          <w:rFonts w:ascii="Times New Roman"/>
          <w:b/>
          <w:i w:val="false"/>
          <w:color w:val="000000"/>
        </w:rPr>
        <w:t>объекты промышленной собственности</w:t>
      </w:r>
    </w:p>
    <w:p>
      <w:pPr>
        <w:spacing w:after="0"/>
        <w:ind w:left="0"/>
        <w:jc w:val="both"/>
      </w:pPr>
      <w:r>
        <w:rPr>
          <w:rFonts w:ascii="Times New Roman"/>
          <w:b w:val="false"/>
          <w:i w:val="false"/>
          <w:color w:val="000000"/>
          <w:sz w:val="28"/>
        </w:rPr>
        <w:t>
      1. Прошу зарегистрировать договор уступки охранного документа</w:t>
      </w:r>
    </w:p>
    <w:p>
      <w:pPr>
        <w:spacing w:after="0"/>
        <w:ind w:left="0"/>
        <w:jc w:val="both"/>
      </w:pPr>
      <w:r>
        <w:rPr>
          <w:rFonts w:ascii="Times New Roman"/>
          <w:b w:val="false"/>
          <w:i w:val="false"/>
          <w:color w:val="000000"/>
          <w:sz w:val="28"/>
        </w:rPr>
        <w:t>
      (охранных документов), указанного (указанных) в настоящем заявлении.</w:t>
      </w:r>
    </w:p>
    <w:p>
      <w:pPr>
        <w:spacing w:after="0"/>
        <w:ind w:left="0"/>
        <w:jc w:val="both"/>
      </w:pPr>
      <w:r>
        <w:rPr>
          <w:rFonts w:ascii="Times New Roman"/>
          <w:b w:val="false"/>
          <w:i w:val="false"/>
          <w:color w:val="000000"/>
          <w:sz w:val="28"/>
        </w:rPr>
        <w:t>
      2. Наименование (наименования) и номер (номера) охранного</w:t>
      </w:r>
    </w:p>
    <w:p>
      <w:pPr>
        <w:spacing w:after="0"/>
        <w:ind w:left="0"/>
        <w:jc w:val="both"/>
      </w:pPr>
      <w:r>
        <w:rPr>
          <w:rFonts w:ascii="Times New Roman"/>
          <w:b w:val="false"/>
          <w:i w:val="false"/>
          <w:color w:val="000000"/>
          <w:sz w:val="28"/>
        </w:rPr>
        <w:t>
      документа (охранных документов):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Владелец (Владельцы):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если владельцев несколько</w:t>
      </w:r>
    </w:p>
    <w:p>
      <w:pPr>
        <w:spacing w:after="0"/>
        <w:ind w:left="0"/>
        <w:jc w:val="both"/>
      </w:pPr>
      <w:r>
        <w:rPr>
          <w:rFonts w:ascii="Times New Roman"/>
          <w:b w:val="false"/>
          <w:i w:val="false"/>
          <w:color w:val="000000"/>
          <w:sz w:val="28"/>
        </w:rPr>
        <w:t>
      4. Правопреемник (Правопреемники):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если правопреемников несколько</w:t>
      </w:r>
    </w:p>
    <w:p>
      <w:pPr>
        <w:spacing w:after="0"/>
        <w:ind w:left="0"/>
        <w:jc w:val="both"/>
      </w:pPr>
      <w:r>
        <w:rPr>
          <w:rFonts w:ascii="Times New Roman"/>
          <w:b w:val="false"/>
          <w:i w:val="false"/>
          <w:color w:val="000000"/>
          <w:sz w:val="28"/>
        </w:rPr>
        <w:t>
      5. Патентный поверенный или иной представитель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Адреса (включая почтовый индекс, название страны) и</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Адреса для переписки: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Приложения:</w:t>
      </w:r>
    </w:p>
    <w:p>
      <w:pPr>
        <w:spacing w:after="0"/>
        <w:ind w:left="0"/>
        <w:jc w:val="both"/>
      </w:pPr>
      <w:r>
        <w:rPr>
          <w:rFonts w:ascii="Times New Roman"/>
          <w:b w:val="false"/>
          <w:i w:val="false"/>
          <w:color w:val="000000"/>
          <w:sz w:val="28"/>
        </w:rPr>
        <w:t>
      Регистрируемый договор на __ листах (с приложениями №№ _______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Доверенность, подтверждающая полномочия патентного поверенного</w:t>
      </w:r>
    </w:p>
    <w:p>
      <w:pPr>
        <w:spacing w:after="0"/>
        <w:ind w:left="0"/>
        <w:jc w:val="both"/>
      </w:pPr>
      <w:r>
        <w:rPr>
          <w:rFonts w:ascii="Times New Roman"/>
          <w:b w:val="false"/>
          <w:i w:val="false"/>
          <w:color w:val="000000"/>
          <w:sz w:val="28"/>
        </w:rPr>
        <w:t>
      или другого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Другой документ (указать):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__________________________________ (при наличии) М.П.</w:t>
      </w:r>
    </w:p>
    <w:p>
      <w:pPr>
        <w:spacing w:after="0"/>
        <w:ind w:left="0"/>
        <w:jc w:val="both"/>
      </w:pPr>
      <w:r>
        <w:rPr>
          <w:rFonts w:ascii="Times New Roman"/>
          <w:b w:val="false"/>
          <w:i w:val="false"/>
          <w:color w:val="000000"/>
          <w:sz w:val="28"/>
        </w:rPr>
        <w:t>
      (Должность, Ф.И.О.(при его наличии) и подпись)</w:t>
      </w:r>
    </w:p>
    <w:p>
      <w:pPr>
        <w:spacing w:after="0"/>
        <w:ind w:left="0"/>
        <w:jc w:val="both"/>
      </w:pPr>
      <w:r>
        <w:rPr>
          <w:rFonts w:ascii="Times New Roman"/>
          <w:b w:val="false"/>
          <w:i w:val="false"/>
          <w:color w:val="000000"/>
          <w:sz w:val="28"/>
        </w:rPr>
        <w:t>
      Дата "___" 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613</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лицензионных, сублицензионных договоров"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"Регистрация лицензионных, сублицензионных договоров" (далее – Государственная услуга). </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xml:space="preserve">
      1) с момента подачи документов – в течение 40 (сорока) рабочих дней; </w:t>
      </w:r>
    </w:p>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10 (десять) минут;</w:t>
      </w:r>
    </w:p>
    <w:p>
      <w:pPr>
        <w:spacing w:after="0"/>
        <w:ind w:left="0"/>
        <w:jc w:val="both"/>
      </w:pPr>
      <w:r>
        <w:rPr>
          <w:rFonts w:ascii="Times New Roman"/>
          <w:b w:val="false"/>
          <w:i w:val="false"/>
          <w:color w:val="000000"/>
          <w:sz w:val="28"/>
        </w:rPr>
        <w:t>
      3) максимально допустимое время обслуживания – 10 (десять)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6. Результат оказания государственной услуги –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 </w:t>
      </w:r>
    </w:p>
    <w:p>
      <w:pPr>
        <w:spacing w:after="0"/>
        <w:ind w:left="0"/>
        <w:jc w:val="both"/>
      </w:pPr>
      <w:r>
        <w:rPr>
          <w:rFonts w:ascii="Times New Roman"/>
          <w:b w:val="false"/>
          <w:i w:val="false"/>
          <w:color w:val="000000"/>
          <w:sz w:val="28"/>
        </w:rPr>
        <w:t>
      При обращении на портал – справка о государственной регистрации лицензионного, сублицензионного договора или мотивированный ответ об отказе в регистрации договора.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p>
      <w:pPr>
        <w:spacing w:after="0"/>
        <w:ind w:left="0"/>
        <w:jc w:val="both"/>
      </w:pPr>
      <w:r>
        <w:rPr>
          <w:rFonts w:ascii="Times New Roman"/>
          <w:b w:val="false"/>
          <w:i w:val="false"/>
          <w:color w:val="000000"/>
          <w:sz w:val="28"/>
        </w:rPr>
        <w:t xml:space="preserve">
      За проведение экспертизы и публикации сведений взимается плата, в размере установленных в соответствии с ценами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согласно утвержденному </w:t>
      </w:r>
      <w:r>
        <w:rPr>
          <w:rFonts w:ascii="Times New Roman"/>
          <w:b w:val="false"/>
          <w:i w:val="false"/>
          <w:color w:val="000000"/>
          <w:sz w:val="28"/>
        </w:rPr>
        <w:t>приказу</w:t>
      </w:r>
      <w:r>
        <w:rPr>
          <w:rFonts w:ascii="Times New Roman"/>
          <w:b w:val="false"/>
          <w:i w:val="false"/>
          <w:color w:val="000000"/>
          <w:sz w:val="28"/>
        </w:rPr>
        <w:t xml:space="preserve">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от 18 декабря 2014 года № 368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указаны в приложении 1 к настоящему стандарту государственной услуги.</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организаций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p>
      <w:pPr>
        <w:spacing w:after="0"/>
        <w:ind w:left="0"/>
        <w:jc w:val="both"/>
      </w:pPr>
      <w:r>
        <w:rPr>
          <w:rFonts w:ascii="Times New Roman"/>
          <w:b w:val="false"/>
          <w:i w:val="false"/>
          <w:color w:val="000000"/>
          <w:sz w:val="28"/>
        </w:rPr>
        <w:t>
      1) заявление о регистрации лицензионных, сублицензионных договоров (далее –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подлинники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организаций;</w:t>
      </w:r>
    </w:p>
    <w:p>
      <w:pPr>
        <w:spacing w:after="0"/>
        <w:ind w:left="0"/>
        <w:jc w:val="both"/>
      </w:pPr>
      <w:r>
        <w:rPr>
          <w:rFonts w:ascii="Times New Roman"/>
          <w:b w:val="false"/>
          <w:i w:val="false"/>
          <w:color w:val="000000"/>
          <w:sz w:val="28"/>
        </w:rPr>
        <w:t>
      5) для национальных услугополучателей решение органов управления лицензиара (сублицензиара) по вопросу заключения договора и предоставления полномочий по подписанию договора руководителем предприятия в случае подачи заявления от имени юридического лица.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заявления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2) электронная копия подлинников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электронные копии договора;</w:t>
      </w:r>
    </w:p>
    <w:p>
      <w:pPr>
        <w:spacing w:after="0"/>
        <w:ind w:left="0"/>
        <w:jc w:val="both"/>
      </w:pPr>
      <w:r>
        <w:rPr>
          <w:rFonts w:ascii="Times New Roman"/>
          <w:b w:val="false"/>
          <w:i w:val="false"/>
          <w:color w:val="000000"/>
          <w:sz w:val="28"/>
        </w:rPr>
        <w:t>
      3) электронная копия нотариально заверенной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для национальных услугополучателей электронная копия решение органов управления лицензиара (сублицензиара) по вопросу заключения договора и предоставления полномочий по подписанию договора руководителем предприятия в случае подачи заявления от имени юридического лица.</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p>
      <w:pPr>
        <w:spacing w:after="0"/>
        <w:ind w:left="0"/>
        <w:jc w:val="both"/>
      </w:pPr>
      <w:r>
        <w:rPr>
          <w:rFonts w:ascii="Times New Roman"/>
          <w:b w:val="false"/>
          <w:i w:val="false"/>
          <w:color w:val="000000"/>
          <w:sz w:val="28"/>
        </w:rPr>
        <w:t>
      1) прекращение действия охранного документа, в отношении которого заключается договор и отсутствует возможность их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w:t>
      </w:r>
    </w:p>
    <w:p>
      <w:pPr>
        <w:spacing w:after="0"/>
        <w:ind w:left="0"/>
        <w:jc w:val="both"/>
      </w:pPr>
      <w:r>
        <w:rPr>
          <w:rFonts w:ascii="Times New Roman"/>
          <w:b w:val="false"/>
          <w:i w:val="false"/>
          <w:color w:val="000000"/>
          <w:sz w:val="28"/>
        </w:rPr>
        <w:t>
      4) отсутствие в лицензионном договоре полномочий лицензиата на регистрацию сублицензионного договора и отсутствие лицензионного договора, зарегистрированного в Министерстве.</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пункте 13 настоящего стандарта государственной услуги. </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p>
      <w:pPr>
        <w:spacing w:after="0"/>
        <w:ind w:left="0"/>
        <w:jc w:val="both"/>
      </w:pPr>
      <w:r>
        <w:rPr>
          <w:rFonts w:ascii="Times New Roman"/>
          <w:b w:val="false"/>
          <w:i w:val="false"/>
          <w:color w:val="000000"/>
          <w:sz w:val="28"/>
        </w:rPr>
        <w:t xml:space="preserve">
      Бенефициар – Республиканское государственное учреждение </w:t>
      </w:r>
    </w:p>
    <w:p>
      <w:pPr>
        <w:spacing w:after="0"/>
        <w:ind w:left="0"/>
        <w:jc w:val="both"/>
      </w:pPr>
      <w:r>
        <w:rPr>
          <w:rFonts w:ascii="Times New Roman"/>
          <w:b w:val="false"/>
          <w:i w:val="false"/>
          <w:color w:val="000000"/>
          <w:sz w:val="28"/>
        </w:rPr>
        <w:t xml:space="preserve">
      "Управление государственных доходов по Есильскому району </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xml:space="preserve">
      БИК – KKMFKZ 2 A </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"Национальный институт интеллектуальной собственности" </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010000, г. Астана, </w:t>
            </w:r>
          </w:p>
          <w:p>
            <w:pPr>
              <w:spacing w:after="20"/>
              <w:ind w:left="20"/>
              <w:jc w:val="both"/>
            </w:pPr>
            <w:r>
              <w:rPr>
                <w:rFonts w:ascii="Times New Roman"/>
                <w:b w:val="false"/>
                <w:i w:val="false"/>
                <w:color w:val="000000"/>
                <w:sz w:val="20"/>
              </w:rPr>
              <w:t>
Левобережье, ул. Орынбор 8, Корпус 1, Подъезд № 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РГП "Национальный институт   </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xml:space="preserve">
      Министерства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лицензионных, сублицензионных договоров</w:t>
      </w:r>
    </w:p>
    <w:p>
      <w:pPr>
        <w:spacing w:after="0"/>
        <w:ind w:left="0"/>
        <w:jc w:val="both"/>
      </w:pPr>
      <w:r>
        <w:rPr>
          <w:rFonts w:ascii="Times New Roman"/>
          <w:b w:val="false"/>
          <w:i w:val="false"/>
          <w:color w:val="000000"/>
          <w:sz w:val="28"/>
        </w:rPr>
        <w:t>
      1. Прошу зарегистрировать лицензионный (сублицензионный)</w:t>
      </w:r>
    </w:p>
    <w:p>
      <w:pPr>
        <w:spacing w:after="0"/>
        <w:ind w:left="0"/>
        <w:jc w:val="both"/>
      </w:pPr>
      <w:r>
        <w:rPr>
          <w:rFonts w:ascii="Times New Roman"/>
          <w:b w:val="false"/>
          <w:i w:val="false"/>
          <w:color w:val="000000"/>
          <w:sz w:val="28"/>
        </w:rPr>
        <w:t>
      договор в отношении охранного документа (охранных документов),</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2. Наименование (наименования) и номер (номера) охранного</w:t>
      </w:r>
    </w:p>
    <w:p>
      <w:pPr>
        <w:spacing w:after="0"/>
        <w:ind w:left="0"/>
        <w:jc w:val="both"/>
      </w:pPr>
      <w:r>
        <w:rPr>
          <w:rFonts w:ascii="Times New Roman"/>
          <w:b w:val="false"/>
          <w:i w:val="false"/>
          <w:color w:val="000000"/>
          <w:sz w:val="28"/>
        </w:rPr>
        <w:t>
      документа (охранных документов):_____________________________________</w:t>
      </w:r>
    </w:p>
    <w:p>
      <w:pPr>
        <w:spacing w:after="0"/>
        <w:ind w:left="0"/>
        <w:jc w:val="both"/>
      </w:pPr>
      <w:r>
        <w:rPr>
          <w:rFonts w:ascii="Times New Roman"/>
          <w:b w:val="false"/>
          <w:i w:val="false"/>
          <w:color w:val="000000"/>
          <w:sz w:val="28"/>
        </w:rPr>
        <w:t>
      3. Лицензиар (Сублицензиар): 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если лицензиаров несколько</w:t>
      </w:r>
    </w:p>
    <w:p>
      <w:pPr>
        <w:spacing w:after="0"/>
        <w:ind w:left="0"/>
        <w:jc w:val="both"/>
      </w:pPr>
      <w:r>
        <w:rPr>
          <w:rFonts w:ascii="Times New Roman"/>
          <w:b w:val="false"/>
          <w:i w:val="false"/>
          <w:color w:val="000000"/>
          <w:sz w:val="28"/>
        </w:rPr>
        <w:t>
      4. Лицензиат (Сублицензиат):___________________________________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 юридического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если лицензиатов несколько</w:t>
      </w:r>
    </w:p>
    <w:p>
      <w:pPr>
        <w:spacing w:after="0"/>
        <w:ind w:left="0"/>
        <w:jc w:val="both"/>
      </w:pPr>
      <w:r>
        <w:rPr>
          <w:rFonts w:ascii="Times New Roman"/>
          <w:b w:val="false"/>
          <w:i w:val="false"/>
          <w:color w:val="000000"/>
          <w:sz w:val="28"/>
        </w:rPr>
        <w:t>
      5. Патентный поверенный или иной представитель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Вид лицензии________________________________________________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Объем передаваемых прав, с учетом видов использования,</w:t>
      </w:r>
    </w:p>
    <w:p>
      <w:pPr>
        <w:spacing w:after="0"/>
        <w:ind w:left="0"/>
        <w:jc w:val="both"/>
      </w:pPr>
      <w:r>
        <w:rPr>
          <w:rFonts w:ascii="Times New Roman"/>
          <w:b w:val="false"/>
          <w:i w:val="false"/>
          <w:color w:val="000000"/>
          <w:sz w:val="28"/>
        </w:rPr>
        <w:t>
      предусмотренных лицензионным договором_______________________________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Адреса для переписки________________________________________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Приложения:</w:t>
      </w:r>
    </w:p>
    <w:p>
      <w:pPr>
        <w:spacing w:after="0"/>
        <w:ind w:left="0"/>
        <w:jc w:val="both"/>
      </w:pPr>
      <w:r>
        <w:rPr>
          <w:rFonts w:ascii="Times New Roman"/>
          <w:b w:val="false"/>
          <w:i w:val="false"/>
          <w:color w:val="000000"/>
          <w:sz w:val="28"/>
        </w:rPr>
        <w:t>
      Регистрируемый договор на __ листах (с приложениями №№ 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Доверенность, подтверждающая полномочия патентного поверенного</w:t>
      </w:r>
    </w:p>
    <w:p>
      <w:pPr>
        <w:spacing w:after="0"/>
        <w:ind w:left="0"/>
        <w:jc w:val="both"/>
      </w:pPr>
      <w:r>
        <w:rPr>
          <w:rFonts w:ascii="Times New Roman"/>
          <w:b w:val="false"/>
          <w:i w:val="false"/>
          <w:color w:val="000000"/>
          <w:sz w:val="28"/>
        </w:rPr>
        <w:t>
      или другого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Листы для продолжения;</w:t>
      </w:r>
    </w:p>
    <w:p>
      <w:pPr>
        <w:spacing w:after="0"/>
        <w:ind w:left="0"/>
        <w:jc w:val="both"/>
      </w:pPr>
      <w:r>
        <w:rPr>
          <w:rFonts w:ascii="Times New Roman"/>
          <w:b w:val="false"/>
          <w:i w:val="false"/>
          <w:color w:val="000000"/>
          <w:sz w:val="28"/>
        </w:rPr>
        <w:t>
      Другой документ (указать)______________________________________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 (при его наличии) М.П.</w:t>
      </w:r>
    </w:p>
    <w:p>
      <w:pPr>
        <w:spacing w:after="0"/>
        <w:ind w:left="0"/>
        <w:jc w:val="both"/>
      </w:pPr>
      <w:r>
        <w:rPr>
          <w:rFonts w:ascii="Times New Roman"/>
          <w:b w:val="false"/>
          <w:i w:val="false"/>
          <w:color w:val="000000"/>
          <w:sz w:val="28"/>
        </w:rPr>
        <w:t>
      Должность, Ф.И.О (при его наличии) и подпись</w:t>
      </w:r>
    </w:p>
    <w:p>
      <w:pPr>
        <w:spacing w:after="0"/>
        <w:ind w:left="0"/>
        <w:jc w:val="both"/>
      </w:pPr>
      <w:r>
        <w:rPr>
          <w:rFonts w:ascii="Times New Roman"/>
          <w:b w:val="false"/>
          <w:i w:val="false"/>
          <w:color w:val="000000"/>
          <w:sz w:val="28"/>
        </w:rPr>
        <w:t>
      Дата "___" 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613</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товарного знака"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товарного знака"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9 (девяти) месяцев;</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 10 (десяти) минут; </w:t>
      </w:r>
    </w:p>
    <w:p>
      <w:pPr>
        <w:spacing w:after="0"/>
        <w:ind w:left="0"/>
        <w:jc w:val="both"/>
      </w:pPr>
      <w:r>
        <w:rPr>
          <w:rFonts w:ascii="Times New Roman"/>
          <w:b w:val="false"/>
          <w:i w:val="false"/>
          <w:color w:val="000000"/>
          <w:sz w:val="28"/>
        </w:rPr>
        <w:t>
      3) максимально допустимое время обслуживания – 10 (десять)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товарного знака, зарегистрированного в Государственном реестре товарных знаков выдаваемый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p>
      <w:pPr>
        <w:spacing w:after="0"/>
        <w:ind w:left="0"/>
        <w:jc w:val="both"/>
      </w:pPr>
      <w:r>
        <w:rPr>
          <w:rFonts w:ascii="Times New Roman"/>
          <w:b w:val="false"/>
          <w:i w:val="false"/>
          <w:color w:val="000000"/>
          <w:sz w:val="28"/>
        </w:rPr>
        <w:t xml:space="preserve">
      За прием заявок и проведение экспертизы взимается плата, в размере установленных в соответствии с ценами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согласно утвержденному </w:t>
      </w:r>
      <w:r>
        <w:rPr>
          <w:rFonts w:ascii="Times New Roman"/>
          <w:b w:val="false"/>
          <w:i w:val="false"/>
          <w:color w:val="000000"/>
          <w:sz w:val="28"/>
        </w:rPr>
        <w:t>приказу</w:t>
      </w:r>
      <w:r>
        <w:rPr>
          <w:rFonts w:ascii="Times New Roman"/>
          <w:b w:val="false"/>
          <w:i w:val="false"/>
          <w:color w:val="000000"/>
          <w:sz w:val="28"/>
        </w:rPr>
        <w:t xml:space="preserve">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от 18 декабря 2014 года № 368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xml:space="preserve">
      За регистрацию товарного знака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 государственной услуги.</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организаций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заявка на регистрацию товарного знака по форме (далее – Заявка),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xml:space="preserve">
      2)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4) устав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(оригинал предоставляется для сверки);</w:t>
      </w:r>
    </w:p>
    <w:p>
      <w:pPr>
        <w:spacing w:after="0"/>
        <w:ind w:left="0"/>
        <w:jc w:val="both"/>
      </w:pPr>
      <w:r>
        <w:rPr>
          <w:rFonts w:ascii="Times New Roman"/>
          <w:b w:val="false"/>
          <w:i w:val="false"/>
          <w:color w:val="000000"/>
          <w:sz w:val="28"/>
        </w:rPr>
        <w:t>
      5) заявитель, желающий воспользоваться правом конвенционного или выставочного приоритета, обязан указать это и представить соответствующие документы, подтверждающие правомерность такого требования при подаче заявки на товарный знак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1) заявка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2) электронная копия документа, подтверждающего оплату в установленном размере, за исключением оплаты через ПШЭП;</w:t>
      </w:r>
    </w:p>
    <w:p>
      <w:pPr>
        <w:spacing w:after="0"/>
        <w:ind w:left="0"/>
        <w:jc w:val="both"/>
      </w:pPr>
      <w:r>
        <w:rPr>
          <w:rFonts w:ascii="Times New Roman"/>
          <w:b w:val="false"/>
          <w:i w:val="false"/>
          <w:color w:val="000000"/>
          <w:sz w:val="28"/>
        </w:rPr>
        <w:t>
      3)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4) электронная копия устава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p>
      <w:pPr>
        <w:spacing w:after="0"/>
        <w:ind w:left="0"/>
        <w:jc w:val="both"/>
      </w:pPr>
      <w:r>
        <w:rPr>
          <w:rFonts w:ascii="Times New Roman"/>
          <w:b w:val="false"/>
          <w:i w:val="false"/>
          <w:color w:val="000000"/>
          <w:sz w:val="28"/>
        </w:rPr>
        <w:t>
      5) заявитель, желающий воспользоваться правом конвенционного или выставочного приоритета, обязан указать это и представить соответствующие документы, подтверждающие правомерность такого требования при подаче заявки на товарный знак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установленные законами Республики Казахстан являются: </w:t>
      </w:r>
    </w:p>
    <w:p>
      <w:pPr>
        <w:spacing w:after="0"/>
        <w:ind w:left="0"/>
        <w:jc w:val="both"/>
      </w:pPr>
      <w:r>
        <w:rPr>
          <w:rFonts w:ascii="Times New Roman"/>
          <w:b w:val="false"/>
          <w:i w:val="false"/>
          <w:color w:val="000000"/>
          <w:sz w:val="28"/>
        </w:rPr>
        <w:t xml:space="preserve">
      1) товарные знаки, состоящие исключительно из обозначений, не обладающие различительной способностью: </w:t>
      </w:r>
    </w:p>
    <w:p>
      <w:pPr>
        <w:spacing w:after="0"/>
        <w:ind w:left="0"/>
        <w:jc w:val="both"/>
      </w:pPr>
      <w:r>
        <w:rPr>
          <w:rFonts w:ascii="Times New Roman"/>
          <w:b w:val="false"/>
          <w:i w:val="false"/>
          <w:color w:val="000000"/>
          <w:sz w:val="28"/>
        </w:rPr>
        <w:t xml:space="preserve">
      вошедшие во всеобщее употребление для обозначения товаров определенного вида; </w:t>
      </w:r>
    </w:p>
    <w:p>
      <w:pPr>
        <w:spacing w:after="0"/>
        <w:ind w:left="0"/>
        <w:jc w:val="both"/>
      </w:pPr>
      <w:r>
        <w:rPr>
          <w:rFonts w:ascii="Times New Roman"/>
          <w:b w:val="false"/>
          <w:i w:val="false"/>
          <w:color w:val="000000"/>
          <w:sz w:val="28"/>
        </w:rPr>
        <w:t xml:space="preserve">
      являющиеся общепринятыми символами и терминами; </w:t>
      </w:r>
    </w:p>
    <w:p>
      <w:pPr>
        <w:spacing w:after="0"/>
        <w:ind w:left="0"/>
        <w:jc w:val="both"/>
      </w:pPr>
      <w:r>
        <w:rPr>
          <w:rFonts w:ascii="Times New Roman"/>
          <w:b w:val="false"/>
          <w:i w:val="false"/>
          <w:color w:val="000000"/>
          <w:sz w:val="28"/>
        </w:rPr>
        <w:t>
      указывающие на вид, качество, количество, свойство, назначение, ценность товаров, а также на место и время их производства или сбыта;</w:t>
      </w:r>
    </w:p>
    <w:p>
      <w:pPr>
        <w:spacing w:after="0"/>
        <w:ind w:left="0"/>
        <w:jc w:val="both"/>
      </w:pPr>
      <w:r>
        <w:rPr>
          <w:rFonts w:ascii="Times New Roman"/>
          <w:b w:val="false"/>
          <w:i w:val="false"/>
          <w:color w:val="000000"/>
          <w:sz w:val="28"/>
        </w:rPr>
        <w:t>
      представляющие собой международные непатентуемые наименования лекарственных средств;</w:t>
      </w:r>
    </w:p>
    <w:p>
      <w:pPr>
        <w:spacing w:after="0"/>
        <w:ind w:left="0"/>
        <w:jc w:val="both"/>
      </w:pPr>
      <w:r>
        <w:rPr>
          <w:rFonts w:ascii="Times New Roman"/>
          <w:b w:val="false"/>
          <w:i w:val="false"/>
          <w:color w:val="000000"/>
          <w:sz w:val="28"/>
        </w:rPr>
        <w:t>
      имеющие прямую описательную связь с товарами или услугами, для обозначения которых они используются;</w:t>
      </w:r>
    </w:p>
    <w:p>
      <w:pPr>
        <w:spacing w:after="0"/>
        <w:ind w:left="0"/>
        <w:jc w:val="both"/>
      </w:pPr>
      <w:r>
        <w:rPr>
          <w:rFonts w:ascii="Times New Roman"/>
          <w:b w:val="false"/>
          <w:i w:val="false"/>
          <w:color w:val="000000"/>
          <w:sz w:val="28"/>
        </w:rPr>
        <w:t>
      2) обозначения, воспроизводящие государственные гербы, флаги и эмблемы, сокращенные или полные наименования международных организаций и их гербы, флаги и эмблемы, официальные контрольные, гарантийные и пробирные клейма, печати, олимпийскую символику, награды и другие знаки отличия, а также обозначения, сходные с ними до степени смешения;</w:t>
      </w:r>
    </w:p>
    <w:p>
      <w:pPr>
        <w:spacing w:after="0"/>
        <w:ind w:left="0"/>
        <w:jc w:val="both"/>
      </w:pPr>
      <w:r>
        <w:rPr>
          <w:rFonts w:ascii="Times New Roman"/>
          <w:b w:val="false"/>
          <w:i w:val="false"/>
          <w:color w:val="000000"/>
          <w:sz w:val="28"/>
        </w:rPr>
        <w:t>
      3) обозначения, являющиеся ложными или способными ввести в заблуждение относительно товара или его изготовителя, в том числе наименований географических объектов, способных ввести в заблуждение относительно места производства товара;</w:t>
      </w:r>
    </w:p>
    <w:p>
      <w:pPr>
        <w:spacing w:after="0"/>
        <w:ind w:left="0"/>
        <w:jc w:val="both"/>
      </w:pPr>
      <w:r>
        <w:rPr>
          <w:rFonts w:ascii="Times New Roman"/>
          <w:b w:val="false"/>
          <w:i w:val="false"/>
          <w:color w:val="000000"/>
          <w:sz w:val="28"/>
        </w:rPr>
        <w:t>
      4) обозначения, формально указывающие на истинное место производства товара, но дающих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5) обозначения, представляющие собой или содержащие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w:t>
      </w:r>
    </w:p>
    <w:p>
      <w:pPr>
        <w:spacing w:after="0"/>
        <w:ind w:left="0"/>
        <w:jc w:val="both"/>
      </w:pPr>
      <w:r>
        <w:rPr>
          <w:rFonts w:ascii="Times New Roman"/>
          <w:b w:val="false"/>
          <w:i w:val="false"/>
          <w:color w:val="000000"/>
          <w:sz w:val="28"/>
        </w:rPr>
        <w:t>
      6) обозначения, противоречащие по своему содержанию общественным интересам, принципам гуманности и морали;</w:t>
      </w:r>
    </w:p>
    <w:p>
      <w:pPr>
        <w:spacing w:after="0"/>
        <w:ind w:left="0"/>
        <w:jc w:val="both"/>
      </w:pPr>
      <w:r>
        <w:rPr>
          <w:rFonts w:ascii="Times New Roman"/>
          <w:b w:val="false"/>
          <w:i w:val="false"/>
          <w:color w:val="000000"/>
          <w:sz w:val="28"/>
        </w:rPr>
        <w:t>
      7) обозначения, тождественные или сходные до степени их смешения:</w:t>
      </w:r>
    </w:p>
    <w:p>
      <w:pPr>
        <w:spacing w:after="0"/>
        <w:ind w:left="0"/>
        <w:jc w:val="both"/>
      </w:pPr>
      <w:r>
        <w:rPr>
          <w:rFonts w:ascii="Times New Roman"/>
          <w:b w:val="false"/>
          <w:i w:val="false"/>
          <w:color w:val="000000"/>
          <w:sz w:val="28"/>
        </w:rPr>
        <w:t>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или услуг или с тождественными товарными знаками того же лица в отношении тех же товаров или услуг;</w:t>
      </w:r>
    </w:p>
    <w:p>
      <w:pPr>
        <w:spacing w:after="0"/>
        <w:ind w:left="0"/>
        <w:jc w:val="both"/>
      </w:pPr>
      <w:r>
        <w:rPr>
          <w:rFonts w:ascii="Times New Roman"/>
          <w:b w:val="false"/>
          <w:i w:val="false"/>
          <w:color w:val="000000"/>
          <w:sz w:val="28"/>
        </w:rPr>
        <w:t>
      с признанными в установленном порядке общеизвестными в Республике Казахстан товарными знаками в отношении любых видов товаров и услуг;</w:t>
      </w:r>
    </w:p>
    <w:p>
      <w:pPr>
        <w:spacing w:after="0"/>
        <w:ind w:left="0"/>
        <w:jc w:val="both"/>
      </w:pPr>
      <w:r>
        <w:rPr>
          <w:rFonts w:ascii="Times New Roman"/>
          <w:b w:val="false"/>
          <w:i w:val="false"/>
          <w:color w:val="000000"/>
          <w:sz w:val="28"/>
        </w:rPr>
        <w:t>
      с обозначениями, заявленными на регистрацию с более ранним приоритетом на имя другого лица в отношении однородных товаров или услуг (кроме отозванных) или с тождественными обозначениями того же лица в отношении тех же товаров или услуг;</w:t>
      </w:r>
    </w:p>
    <w:p>
      <w:pPr>
        <w:spacing w:after="0"/>
        <w:ind w:left="0"/>
        <w:jc w:val="both"/>
      </w:pPr>
      <w:r>
        <w:rPr>
          <w:rFonts w:ascii="Times New Roman"/>
          <w:b w:val="false"/>
          <w:i w:val="false"/>
          <w:color w:val="000000"/>
          <w:sz w:val="28"/>
        </w:rPr>
        <w:t>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pPr>
        <w:spacing w:after="0"/>
        <w:ind w:left="0"/>
        <w:jc w:val="both"/>
      </w:pPr>
      <w:r>
        <w:rPr>
          <w:rFonts w:ascii="Times New Roman"/>
          <w:b w:val="false"/>
          <w:i w:val="false"/>
          <w:color w:val="000000"/>
          <w:sz w:val="28"/>
        </w:rPr>
        <w:t>
      8) обозначения, воспроизводящие промышленные образцы, охраняемые в Республике Казахстан, на имя других лиц при условии их более раннего приоритета;</w:t>
      </w:r>
    </w:p>
    <w:p>
      <w:pPr>
        <w:spacing w:after="0"/>
        <w:ind w:left="0"/>
        <w:jc w:val="both"/>
      </w:pPr>
      <w:r>
        <w:rPr>
          <w:rFonts w:ascii="Times New Roman"/>
          <w:b w:val="false"/>
          <w:i w:val="false"/>
          <w:color w:val="000000"/>
          <w:sz w:val="28"/>
        </w:rPr>
        <w:t>
      9)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w:t>
      </w:r>
    </w:p>
    <w:p>
      <w:pPr>
        <w:spacing w:after="0"/>
        <w:ind w:left="0"/>
        <w:jc w:val="both"/>
      </w:pPr>
      <w:r>
        <w:rPr>
          <w:rFonts w:ascii="Times New Roman"/>
          <w:b w:val="false"/>
          <w:i w:val="false"/>
          <w:color w:val="000000"/>
          <w:sz w:val="28"/>
        </w:rPr>
        <w:t>
      10)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 без разрешения соответствующего компетентного органа.</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Жалоба должна быть подписана услугополучателем.</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 </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p>
      <w:pPr>
        <w:spacing w:after="0"/>
        <w:ind w:left="0"/>
        <w:jc w:val="both"/>
      </w:pPr>
      <w:r>
        <w:rPr>
          <w:rFonts w:ascii="Times New Roman"/>
          <w:b w:val="false"/>
          <w:i w:val="false"/>
          <w:color w:val="000000"/>
          <w:sz w:val="28"/>
        </w:rPr>
        <w:t xml:space="preserve">
      Бенефициар – Республиканское государственное учреждение </w:t>
      </w:r>
    </w:p>
    <w:p>
      <w:pPr>
        <w:spacing w:after="0"/>
        <w:ind w:left="0"/>
        <w:jc w:val="both"/>
      </w:pPr>
      <w:r>
        <w:rPr>
          <w:rFonts w:ascii="Times New Roman"/>
          <w:b w:val="false"/>
          <w:i w:val="false"/>
          <w:color w:val="000000"/>
          <w:sz w:val="28"/>
        </w:rPr>
        <w:t xml:space="preserve">
      "Управление государственных доходов по Есильскому району </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xml:space="preserve">
      БИК – KKMFKZ 2 A </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"Национальный институт интеллектуальной собственности" </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010000, г. Астана, </w:t>
            </w:r>
          </w:p>
          <w:p>
            <w:pPr>
              <w:spacing w:after="20"/>
              <w:ind w:left="20"/>
              <w:jc w:val="both"/>
            </w:pPr>
            <w:r>
              <w:rPr>
                <w:rFonts w:ascii="Times New Roman"/>
                <w:b w:val="false"/>
                <w:i w:val="false"/>
                <w:color w:val="000000"/>
                <w:sz w:val="20"/>
              </w:rPr>
              <w:t>
Левобережье, ул. Орынбор 8, Корпус 1, Подъезд № 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банка: </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заполняется РГП "НИИС"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839"/>
        <w:gridCol w:w="922"/>
        <w:gridCol w:w="1384"/>
        <w:gridCol w:w="553"/>
        <w:gridCol w:w="286"/>
        <w:gridCol w:w="9"/>
        <w:gridCol w:w="34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 Я В К А</w:t>
            </w:r>
          </w:p>
          <w:p>
            <w:pPr>
              <w:spacing w:after="20"/>
              <w:ind w:left="20"/>
              <w:jc w:val="both"/>
            </w:pPr>
            <w:r>
              <w:rPr>
                <w:rFonts w:ascii="Times New Roman"/>
                <w:b w:val="false"/>
                <w:i w:val="false"/>
                <w:color w:val="000000"/>
                <w:sz w:val="20"/>
              </w:rPr>
              <w:t>
на регистрацию товарного знака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Республиканское государственное предприятие</w:t>
            </w:r>
          </w:p>
          <w:p>
            <w:pPr>
              <w:spacing w:after="20"/>
              <w:ind w:left="20"/>
              <w:jc w:val="both"/>
            </w:pPr>
            <w:r>
              <w:rPr>
                <w:rFonts w:ascii="Times New Roman"/>
                <w:b w:val="false"/>
                <w:i w:val="false"/>
                <w:color w:val="000000"/>
                <w:sz w:val="20"/>
              </w:rPr>
              <w:t>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p>
            <w:pPr>
              <w:spacing w:after="20"/>
              <w:ind w:left="20"/>
              <w:jc w:val="both"/>
            </w:pPr>
            <w:r>
              <w:rPr>
                <w:rFonts w:ascii="Times New Roman"/>
                <w:b w:val="false"/>
                <w:i w:val="false"/>
                <w:color w:val="000000"/>
                <w:sz w:val="20"/>
              </w:rPr>
              <w:t xml:space="preserve">
010000, г. Астана, Левобережье, ул. Орынбор 8, </w:t>
            </w:r>
          </w:p>
          <w:p>
            <w:pPr>
              <w:spacing w:after="20"/>
              <w:ind w:left="20"/>
              <w:jc w:val="both"/>
            </w:pPr>
            <w:r>
              <w:rPr>
                <w:rFonts w:ascii="Times New Roman"/>
                <w:b w:val="false"/>
                <w:i w:val="false"/>
                <w:color w:val="000000"/>
                <w:sz w:val="20"/>
              </w:rPr>
              <w:t>
Корпус 1, Подъезд № 1</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Коллективный товарный знак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заявителя с указанием организационно-правовой формы (или фамилия, имя, отчество (при наличии), если заявитель - физическое лицо)*.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p>
            <w:pPr>
              <w:spacing w:after="20"/>
              <w:ind w:left="20"/>
              <w:jc w:val="both"/>
            </w:pPr>
            <w:r>
              <w:rPr>
                <w:rFonts w:ascii="Times New Roman"/>
                <w:b w:val="false"/>
                <w:i w:val="false"/>
                <w:color w:val="000000"/>
                <w:sz w:val="20"/>
              </w:rPr>
              <w:t>
ВОИС st. 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государственной регистрации юридического лица </w:t>
            </w:r>
          </w:p>
          <w:p>
            <w:pPr>
              <w:spacing w:after="20"/>
              <w:ind w:left="20"/>
              <w:jc w:val="both"/>
            </w:pPr>
            <w:r>
              <w:rPr>
                <w:rFonts w:ascii="Times New Roman"/>
                <w:b w:val="false"/>
                <w:i w:val="false"/>
                <w:color w:val="000000"/>
                <w:sz w:val="20"/>
              </w:rPr>
              <w:t>
или индивидуального предпринимателя (для заявителей Республики Казахстан)</w:t>
            </w:r>
          </w:p>
          <w:p>
            <w:pPr>
              <w:spacing w:after="20"/>
              <w:ind w:left="20"/>
              <w:jc w:val="both"/>
            </w:pPr>
            <w:r>
              <w:rPr>
                <w:rFonts w:ascii="Times New Roman"/>
                <w:b w:val="false"/>
                <w:i w:val="false"/>
                <w:color w:val="000000"/>
                <w:sz w:val="20"/>
              </w:rPr>
              <w:t>
документ, удостоверяющий личность –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E-mail</w:t>
            </w:r>
          </w:p>
          <w:p>
            <w:pPr>
              <w:spacing w:after="20"/>
              <w:ind w:left="20"/>
              <w:jc w:val="both"/>
            </w:pPr>
            <w:r>
              <w:rPr>
                <w:rFonts w:ascii="Times New Roman"/>
                <w:b w:val="false"/>
                <w:i w:val="false"/>
                <w:color w:val="000000"/>
                <w:sz w:val="20"/>
              </w:rPr>
              <w:t>
Патентный поверенный или иной представитель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w:t>
            </w:r>
          </w:p>
          <w:p>
            <w:pPr>
              <w:spacing w:after="20"/>
              <w:ind w:left="20"/>
              <w:jc w:val="both"/>
            </w:pPr>
            <w:r>
              <w:rPr>
                <w:rFonts w:ascii="Times New Roman"/>
                <w:b w:val="false"/>
                <w:i w:val="false"/>
                <w:color w:val="000000"/>
                <w:sz w:val="20"/>
              </w:rPr>
              <w:t>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конвенционный приоритет по ранее поданной заявке (заявкам)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первой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испрашиваемого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страны подачи по ST.3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выставочный приоритет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открытого показа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Товарный знак в стандартном шрифтовом исполнении</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Транслитерация</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Перевод</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Товарный знак объемный</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Товарный знак в цветовом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исполнении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Указание цветов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заполняется на казахском и/или русском языках для заявителей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**транслитерация заполняется на русском языке для иностранных </w:t>
            </w:r>
            <w:r>
              <w:rPr>
                <w:rFonts w:ascii="Times New Roman"/>
                <w:b/>
                <w:i w:val="false"/>
                <w:color w:val="000000"/>
                <w:sz w:val="20"/>
              </w:rPr>
              <w:t>заявителей  нужное</w:t>
            </w:r>
            <w:r>
              <w:rPr>
                <w:rFonts w:ascii="Times New Roman"/>
                <w:b/>
                <w:i w:val="false"/>
                <w:color w:val="000000"/>
                <w:sz w:val="20"/>
              </w:rPr>
              <w:t xml:space="preserve"> отметить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для которых испрашивается охрана товарного знака, сгруппированные по классам МКТУ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 имеет более раннюю регистрацию в Казахстане. № регистрации</w:t>
            </w:r>
          </w:p>
          <w:p>
            <w:pPr>
              <w:spacing w:after="20"/>
              <w:ind w:left="20"/>
              <w:jc w:val="both"/>
            </w:pPr>
            <w:r>
              <w:rPr>
                <w:rFonts w:ascii="Times New Roman"/>
                <w:b w:val="false"/>
                <w:i w:val="false"/>
                <w:color w:val="000000"/>
                <w:sz w:val="20"/>
              </w:rPr>
              <w:t>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Документ, подтверждающий </w:t>
            </w:r>
            <w:r>
              <w:rPr>
                <w:rFonts w:ascii="Times New Roman"/>
                <w:b/>
                <w:i w:val="false"/>
                <w:color w:val="000000"/>
                <w:sz w:val="20"/>
              </w:rPr>
              <w:t>гос.регистрацию</w:t>
            </w:r>
            <w:r>
              <w:rPr>
                <w:rFonts w:ascii="Times New Roman"/>
                <w:b/>
                <w:i w:val="false"/>
                <w:color w:val="000000"/>
                <w:sz w:val="20"/>
              </w:rPr>
              <w:t xml:space="preserve"> в Республике Казахстан</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Изображения заявляемого обозначения: черно-белые в количестве ______, цветные в количестве ______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Перечень товаров/услуг (если он не поместился на бланке)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Документ об оплате: квитанция/ платежное поручение № ______от_____________</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Доверенность</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Заверенная копия ранее поданной (-ых) заявки(-</w:t>
            </w:r>
            <w:r>
              <w:rPr>
                <w:rFonts w:ascii="Times New Roman"/>
                <w:b/>
                <w:i w:val="false"/>
                <w:color w:val="000000"/>
                <w:sz w:val="20"/>
              </w:rPr>
              <w:t>ок</w:t>
            </w:r>
            <w:r>
              <w:rPr>
                <w:rFonts w:ascii="Times New Roman"/>
                <w:b/>
                <w:i w:val="false"/>
                <w:color w:val="000000"/>
                <w:sz w:val="20"/>
              </w:rPr>
              <w:t>)</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Перевод копии ранее поданной заявки</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Соглашение о коллективном знаке</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Другие документы (указать)‚ в </w:t>
            </w:r>
            <w:r>
              <w:rPr>
                <w:rFonts w:ascii="Times New Roman"/>
                <w:b/>
                <w:i w:val="false"/>
                <w:color w:val="000000"/>
                <w:sz w:val="20"/>
              </w:rPr>
              <w:t>т.ч</w:t>
            </w:r>
            <w:r>
              <w:rPr>
                <w:rFonts w:ascii="Times New Roman"/>
                <w:b/>
                <w:i w:val="false"/>
                <w:color w:val="000000"/>
                <w:sz w:val="20"/>
              </w:rPr>
              <w:t xml:space="preserve">. отмеченные в п._______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i w:val="false"/>
                <w:color w:val="000000"/>
                <w:sz w:val="20"/>
              </w:rPr>
              <w:t xml:space="preserve">Всего листов __________________________________________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Перечень прилагаемых документов отметить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i w:val="false"/>
                <w:color w:val="000000"/>
                <w:sz w:val="20"/>
              </w:rPr>
              <w:t>______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подача на регистрацию заявляемого обозначения не нарушает права интеллектуальной собственности других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Должность (ФИО (при его наличии))</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при оказании</w:t>
      </w:r>
    </w:p>
    <w:p>
      <w:pPr>
        <w:spacing w:after="0"/>
        <w:ind w:left="0"/>
        <w:jc w:val="both"/>
      </w:pPr>
      <w:r>
        <w:rPr>
          <w:rFonts w:ascii="Times New Roman"/>
          <w:b w:val="false"/>
          <w:i w:val="false"/>
          <w:color w:val="000000"/>
          <w:sz w:val="28"/>
        </w:rPr>
        <w:t>
      государственных услуг, если иное не предусмотрено Законами Республики</w:t>
      </w:r>
    </w:p>
    <w:p>
      <w:pPr>
        <w:spacing w:after="0"/>
        <w:ind w:left="0"/>
        <w:jc w:val="both"/>
      </w:pPr>
      <w:r>
        <w:rPr>
          <w:rFonts w:ascii="Times New Roman"/>
          <w:b w:val="false"/>
          <w:i w:val="false"/>
          <w:color w:val="000000"/>
          <w:sz w:val="28"/>
        </w:rPr>
        <w:t>
      Казахстан согласен.</w:t>
      </w:r>
    </w:p>
    <w:p>
      <w:pPr>
        <w:spacing w:after="0"/>
        <w:ind w:left="0"/>
        <w:jc w:val="both"/>
      </w:pPr>
      <w:r>
        <w:rPr>
          <w:rFonts w:ascii="Times New Roman"/>
          <w:b w:val="false"/>
          <w:i w:val="false"/>
          <w:color w:val="000000"/>
          <w:sz w:val="28"/>
        </w:rPr>
        <w:t xml:space="preserve">
            Подпись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613</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права пользования наименованием места</w:t>
      </w:r>
      <w:r>
        <w:br/>
      </w:r>
      <w:r>
        <w:rPr>
          <w:rFonts w:ascii="Times New Roman"/>
          <w:b/>
          <w:i w:val="false"/>
          <w:color w:val="000000"/>
        </w:rPr>
        <w:t>происхождения товара"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права пользования наименованием места происхождения товара"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6 (шести) месяцев;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10 (десять) минут;</w:t>
      </w:r>
    </w:p>
    <w:p>
      <w:pPr>
        <w:spacing w:after="0"/>
        <w:ind w:left="0"/>
        <w:jc w:val="both"/>
      </w:pPr>
      <w:r>
        <w:rPr>
          <w:rFonts w:ascii="Times New Roman"/>
          <w:b w:val="false"/>
          <w:i w:val="false"/>
          <w:color w:val="000000"/>
          <w:sz w:val="28"/>
        </w:rPr>
        <w:t>
      3) максимально допустимое время обслуживания – 10 (десять)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права пользования наименованием места происхождения товара, зарегистрированного в Государственном реестре наименований мест происхождения товаров, выдаваемый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p>
      <w:pPr>
        <w:spacing w:after="0"/>
        <w:ind w:left="0"/>
        <w:jc w:val="both"/>
      </w:pPr>
      <w:r>
        <w:rPr>
          <w:rFonts w:ascii="Times New Roman"/>
          <w:b w:val="false"/>
          <w:i w:val="false"/>
          <w:color w:val="000000"/>
          <w:sz w:val="28"/>
        </w:rPr>
        <w:t xml:space="preserve">
      За прием заявок и проведение экспертизы взимается плата, в размере установленных в соответствии с ценами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согласно утвержденному </w:t>
      </w:r>
      <w:r>
        <w:rPr>
          <w:rFonts w:ascii="Times New Roman"/>
          <w:b w:val="false"/>
          <w:i w:val="false"/>
          <w:color w:val="000000"/>
          <w:sz w:val="28"/>
        </w:rPr>
        <w:t>приказу</w:t>
      </w:r>
      <w:r>
        <w:rPr>
          <w:rFonts w:ascii="Times New Roman"/>
          <w:b w:val="false"/>
          <w:i w:val="false"/>
          <w:color w:val="000000"/>
          <w:sz w:val="28"/>
        </w:rPr>
        <w:t xml:space="preserve">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от 18 декабря 2014 года № 368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xml:space="preserve">
      За регистрацию наименования места происхождения товара и регистрацию права пользования наименованием места происхождения товара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xml:space="preserve">
      Банковские реквизиты, необходимые для оплаты государственной пошлины и услуг экспертной организации указаны в приложении 1 к настоящему стандарту государственной услуги.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оказаний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заявка на регистрацию и предоставление исключительного права пользования наименованием места происхождения товара по форме (далее – Заявка),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xml:space="preserve">
      2) просьбу о проведении экспертизы наименования и (или) предоставлении права на наименование с указанием заявителя (заявителей), а также его (их) местонахождения или местожительства; </w:t>
      </w:r>
    </w:p>
    <w:p>
      <w:pPr>
        <w:spacing w:after="0"/>
        <w:ind w:left="0"/>
        <w:jc w:val="both"/>
      </w:pPr>
      <w:r>
        <w:rPr>
          <w:rFonts w:ascii="Times New Roman"/>
          <w:b w:val="false"/>
          <w:i w:val="false"/>
          <w:color w:val="000000"/>
          <w:sz w:val="28"/>
        </w:rPr>
        <w:t>
      3) заявляемое обозначение;</w:t>
      </w:r>
    </w:p>
    <w:p>
      <w:pPr>
        <w:spacing w:after="0"/>
        <w:ind w:left="0"/>
        <w:jc w:val="both"/>
      </w:pPr>
      <w:r>
        <w:rPr>
          <w:rFonts w:ascii="Times New Roman"/>
          <w:b w:val="false"/>
          <w:i w:val="false"/>
          <w:color w:val="000000"/>
          <w:sz w:val="28"/>
        </w:rPr>
        <w:t>
      4) вид товара;</w:t>
      </w:r>
    </w:p>
    <w:p>
      <w:pPr>
        <w:spacing w:after="0"/>
        <w:ind w:left="0"/>
        <w:jc w:val="both"/>
      </w:pPr>
      <w:r>
        <w:rPr>
          <w:rFonts w:ascii="Times New Roman"/>
          <w:b w:val="false"/>
          <w:i w:val="false"/>
          <w:color w:val="000000"/>
          <w:sz w:val="28"/>
        </w:rPr>
        <w:t xml:space="preserve">
      5) описание особых свойств товара; </w:t>
      </w:r>
    </w:p>
    <w:p>
      <w:pPr>
        <w:spacing w:after="0"/>
        <w:ind w:left="0"/>
        <w:jc w:val="both"/>
      </w:pPr>
      <w:r>
        <w:rPr>
          <w:rFonts w:ascii="Times New Roman"/>
          <w:b w:val="false"/>
          <w:i w:val="false"/>
          <w:color w:val="000000"/>
          <w:sz w:val="28"/>
        </w:rPr>
        <w:t>
      6) указание места производства товара (границы географического объекта);</w:t>
      </w:r>
    </w:p>
    <w:p>
      <w:pPr>
        <w:spacing w:after="0"/>
        <w:ind w:left="0"/>
        <w:jc w:val="both"/>
      </w:pPr>
      <w:r>
        <w:rPr>
          <w:rFonts w:ascii="Times New Roman"/>
          <w:b w:val="false"/>
          <w:i w:val="false"/>
          <w:color w:val="000000"/>
          <w:sz w:val="28"/>
        </w:rPr>
        <w:t>
      7)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p>
    <w:p>
      <w:pPr>
        <w:spacing w:after="0"/>
        <w:ind w:left="0"/>
        <w:jc w:val="both"/>
      </w:pPr>
      <w:r>
        <w:rPr>
          <w:rFonts w:ascii="Times New Roman"/>
          <w:b w:val="false"/>
          <w:i w:val="false"/>
          <w:color w:val="000000"/>
          <w:sz w:val="28"/>
        </w:rPr>
        <w:t>
      8)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9) документы, подтверждающие оплату услуг экспертной организации.</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1) заявка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2) просьбу о проведении экспертизы наименования и (или) предоставлении права на наименование с указанием заявителя (заявителей), а также его (их) местонахождения или местожительства; </w:t>
      </w:r>
    </w:p>
    <w:p>
      <w:pPr>
        <w:spacing w:after="0"/>
        <w:ind w:left="0"/>
        <w:jc w:val="both"/>
      </w:pPr>
      <w:r>
        <w:rPr>
          <w:rFonts w:ascii="Times New Roman"/>
          <w:b w:val="false"/>
          <w:i w:val="false"/>
          <w:color w:val="000000"/>
          <w:sz w:val="28"/>
        </w:rPr>
        <w:t xml:space="preserve">
      3) заявляемое обозначение; </w:t>
      </w:r>
    </w:p>
    <w:p>
      <w:pPr>
        <w:spacing w:after="0"/>
        <w:ind w:left="0"/>
        <w:jc w:val="both"/>
      </w:pPr>
      <w:r>
        <w:rPr>
          <w:rFonts w:ascii="Times New Roman"/>
          <w:b w:val="false"/>
          <w:i w:val="false"/>
          <w:color w:val="000000"/>
          <w:sz w:val="28"/>
        </w:rPr>
        <w:t xml:space="preserve">
      4) вид товара; </w:t>
      </w:r>
    </w:p>
    <w:p>
      <w:pPr>
        <w:spacing w:after="0"/>
        <w:ind w:left="0"/>
        <w:jc w:val="both"/>
      </w:pPr>
      <w:r>
        <w:rPr>
          <w:rFonts w:ascii="Times New Roman"/>
          <w:b w:val="false"/>
          <w:i w:val="false"/>
          <w:color w:val="000000"/>
          <w:sz w:val="28"/>
        </w:rPr>
        <w:t>
      5) описание особых свойств товара;</w:t>
      </w:r>
    </w:p>
    <w:p>
      <w:pPr>
        <w:spacing w:after="0"/>
        <w:ind w:left="0"/>
        <w:jc w:val="both"/>
      </w:pPr>
      <w:r>
        <w:rPr>
          <w:rFonts w:ascii="Times New Roman"/>
          <w:b w:val="false"/>
          <w:i w:val="false"/>
          <w:color w:val="000000"/>
          <w:sz w:val="28"/>
        </w:rPr>
        <w:t>
      6) указание места производства товара (границы географического объекта);</w:t>
      </w:r>
    </w:p>
    <w:p>
      <w:pPr>
        <w:spacing w:after="0"/>
        <w:ind w:left="0"/>
        <w:jc w:val="both"/>
      </w:pPr>
      <w:r>
        <w:rPr>
          <w:rFonts w:ascii="Times New Roman"/>
          <w:b w:val="false"/>
          <w:i w:val="false"/>
          <w:color w:val="000000"/>
          <w:sz w:val="28"/>
        </w:rPr>
        <w:t>
      7)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электронная копия документа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электронная копия заключения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электронная копия документа, подтверждающего право заявителя на заявленное наименование места происхождения товара;</w:t>
      </w:r>
    </w:p>
    <w:p>
      <w:pPr>
        <w:spacing w:after="0"/>
        <w:ind w:left="0"/>
        <w:jc w:val="both"/>
      </w:pPr>
      <w:r>
        <w:rPr>
          <w:rFonts w:ascii="Times New Roman"/>
          <w:b w:val="false"/>
          <w:i w:val="false"/>
          <w:color w:val="000000"/>
          <w:sz w:val="28"/>
        </w:rPr>
        <w:t>
      8)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9) электронная копия документа, подтверждающего соответствующего оплату, за исключением оплаты через ПШЭП.</w:t>
      </w:r>
    </w:p>
    <w:p>
      <w:pPr>
        <w:spacing w:after="0"/>
        <w:ind w:left="0"/>
        <w:jc w:val="both"/>
      </w:pPr>
      <w:r>
        <w:rPr>
          <w:rFonts w:ascii="Times New Roman"/>
          <w:b w:val="false"/>
          <w:i w:val="false"/>
          <w:color w:val="000000"/>
          <w:sz w:val="28"/>
        </w:rPr>
        <w:t xml:space="preserve">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 </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установленные законами Республики Казахстан являются: </w:t>
      </w:r>
    </w:p>
    <w:p>
      <w:pPr>
        <w:spacing w:after="0"/>
        <w:ind w:left="0"/>
        <w:jc w:val="both"/>
      </w:pPr>
      <w:r>
        <w:rPr>
          <w:rFonts w:ascii="Times New Roman"/>
          <w:b w:val="false"/>
          <w:i w:val="false"/>
          <w:color w:val="000000"/>
          <w:sz w:val="28"/>
        </w:rPr>
        <w:t>
      1) являющиеся ложными или способными ввести в заблуждение относительно товара или его изготовителя, в том числе наименований географических объектов, способных ввести в заблуждение относительно места производства товара;</w:t>
      </w:r>
    </w:p>
    <w:p>
      <w:pPr>
        <w:spacing w:after="0"/>
        <w:ind w:left="0"/>
        <w:jc w:val="both"/>
      </w:pPr>
      <w:r>
        <w:rPr>
          <w:rFonts w:ascii="Times New Roman"/>
          <w:b w:val="false"/>
          <w:i w:val="false"/>
          <w:color w:val="000000"/>
          <w:sz w:val="28"/>
        </w:rPr>
        <w:t>
      2) формально указывающих на истинное место производства товара, но дающих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3) представляющие собой или содержащие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w:t>
      </w:r>
    </w:p>
    <w:p>
      <w:pPr>
        <w:spacing w:after="0"/>
        <w:ind w:left="0"/>
        <w:jc w:val="both"/>
      </w:pPr>
      <w:r>
        <w:rPr>
          <w:rFonts w:ascii="Times New Roman"/>
          <w:b w:val="false"/>
          <w:i w:val="false"/>
          <w:color w:val="000000"/>
          <w:sz w:val="28"/>
        </w:rPr>
        <w:t xml:space="preserve">
      4) противоречащих по своему содержанию общественным интересам, принципам гуманности и морали. </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p>
      <w:pPr>
        <w:spacing w:after="0"/>
        <w:ind w:left="0"/>
        <w:jc w:val="both"/>
      </w:pPr>
      <w:r>
        <w:rPr>
          <w:rFonts w:ascii="Times New Roman"/>
          <w:b w:val="false"/>
          <w:i w:val="false"/>
          <w:color w:val="000000"/>
          <w:sz w:val="28"/>
        </w:rPr>
        <w:t xml:space="preserve">
      Бенефициар – Республиканское государственное учреждение </w:t>
      </w:r>
    </w:p>
    <w:p>
      <w:pPr>
        <w:spacing w:after="0"/>
        <w:ind w:left="0"/>
        <w:jc w:val="both"/>
      </w:pPr>
      <w:r>
        <w:rPr>
          <w:rFonts w:ascii="Times New Roman"/>
          <w:b w:val="false"/>
          <w:i w:val="false"/>
          <w:color w:val="000000"/>
          <w:sz w:val="28"/>
        </w:rPr>
        <w:t xml:space="preserve">
      "Управление государственных доходов по Есильскому району </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xml:space="preserve">
      БИК – KKMFKZ 2 A </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"Национальный институт интеллектуальной собственности" </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010000, г. Астана,</w:t>
            </w:r>
          </w:p>
          <w:p>
            <w:pPr>
              <w:spacing w:after="20"/>
              <w:ind w:left="20"/>
              <w:jc w:val="both"/>
            </w:pPr>
            <w:r>
              <w:rPr>
                <w:rFonts w:ascii="Times New Roman"/>
                <w:b w:val="false"/>
                <w:i w:val="false"/>
                <w:color w:val="000000"/>
                <w:sz w:val="20"/>
              </w:rPr>
              <w:t>
Левобережье, ул. Орынбор 8, Корпус 1, Подъезд № 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банка: </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6185"/>
        <w:gridCol w:w="8"/>
        <w:gridCol w:w="2478"/>
        <w:gridCol w:w="1104"/>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поступления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w:t>
            </w:r>
          </w:p>
          <w:p>
            <w:pPr>
              <w:spacing w:after="20"/>
              <w:ind w:left="20"/>
              <w:jc w:val="both"/>
            </w:pPr>
            <w:r>
              <w:rPr>
                <w:rFonts w:ascii="Times New Roman"/>
                <w:b w:val="false"/>
                <w:i w:val="false"/>
                <w:color w:val="000000"/>
                <w:sz w:val="20"/>
              </w:rPr>
              <w:t>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на регистрацию и предоставление</w:t>
            </w:r>
          </w:p>
          <w:p>
            <w:pPr>
              <w:spacing w:after="20"/>
              <w:ind w:left="20"/>
              <w:jc w:val="both"/>
            </w:pPr>
            <w:r>
              <w:rPr>
                <w:rFonts w:ascii="Times New Roman"/>
                <w:b w:val="false"/>
                <w:i w:val="false"/>
                <w:color w:val="000000"/>
                <w:sz w:val="20"/>
              </w:rPr>
              <w:t>
исключительного права пользования</w:t>
            </w:r>
          </w:p>
          <w:p>
            <w:pPr>
              <w:spacing w:after="20"/>
              <w:ind w:left="20"/>
              <w:jc w:val="both"/>
            </w:pPr>
            <w:r>
              <w:rPr>
                <w:rFonts w:ascii="Times New Roman"/>
                <w:b w:val="false"/>
                <w:i w:val="false"/>
                <w:color w:val="000000"/>
                <w:sz w:val="20"/>
              </w:rPr>
              <w:t>
наименованием места происхождения</w:t>
            </w:r>
          </w:p>
          <w:p>
            <w:pPr>
              <w:spacing w:after="20"/>
              <w:ind w:left="20"/>
              <w:jc w:val="both"/>
            </w:pPr>
            <w:r>
              <w:rPr>
                <w:rFonts w:ascii="Times New Roman"/>
                <w:b w:val="false"/>
                <w:i w:val="false"/>
                <w:color w:val="000000"/>
                <w:sz w:val="20"/>
              </w:rPr>
              <w:t>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предприятие "Национальный институт</w:t>
            </w:r>
          </w:p>
          <w:p>
            <w:pPr>
              <w:spacing w:after="20"/>
              <w:ind w:left="20"/>
              <w:jc w:val="both"/>
            </w:pPr>
            <w:r>
              <w:rPr>
                <w:rFonts w:ascii="Times New Roman"/>
                <w:b w:val="false"/>
                <w:i w:val="false"/>
                <w:color w:val="000000"/>
                <w:sz w:val="20"/>
              </w:rPr>
              <w:t>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 </w:t>
            </w:r>
          </w:p>
          <w:p>
            <w:pPr>
              <w:spacing w:after="20"/>
              <w:ind w:left="20"/>
              <w:jc w:val="both"/>
            </w:pPr>
            <w:r>
              <w:rPr>
                <w:rFonts w:ascii="Times New Roman"/>
                <w:b w:val="false"/>
                <w:i w:val="false"/>
                <w:color w:val="000000"/>
                <w:sz w:val="20"/>
              </w:rPr>
              <w:t>
Республика Казахстан, 010000, г. Астана,</w:t>
            </w:r>
          </w:p>
          <w:p>
            <w:pPr>
              <w:spacing w:after="20"/>
              <w:ind w:left="20"/>
              <w:jc w:val="both"/>
            </w:pPr>
            <w:r>
              <w:rPr>
                <w:rFonts w:ascii="Times New Roman"/>
                <w:b w:val="false"/>
                <w:i w:val="false"/>
                <w:color w:val="000000"/>
                <w:sz w:val="20"/>
              </w:rPr>
              <w:t xml:space="preserve">
Левобережье, ул. Орынбор 8, Корпус 1, </w:t>
            </w:r>
          </w:p>
          <w:p>
            <w:pPr>
              <w:spacing w:after="20"/>
              <w:ind w:left="20"/>
              <w:jc w:val="both"/>
            </w:pPr>
            <w:r>
              <w:rPr>
                <w:rFonts w:ascii="Times New Roman"/>
                <w:b w:val="false"/>
                <w:i w:val="false"/>
                <w:color w:val="000000"/>
                <w:sz w:val="20"/>
              </w:rPr>
              <w:t>
Подъезд №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w:t>
            </w:r>
          </w:p>
          <w:p>
            <w:pPr>
              <w:spacing w:after="20"/>
              <w:ind w:left="20"/>
              <w:jc w:val="both"/>
            </w:pPr>
            <w:r>
              <w:rPr>
                <w:rFonts w:ascii="Times New Roman"/>
                <w:b w:val="false"/>
                <w:i w:val="false"/>
                <w:color w:val="000000"/>
                <w:sz w:val="20"/>
              </w:rPr>
              <w:t>
обозначение в качестве наименования места происхождения товара и предоставить</w:t>
            </w:r>
          </w:p>
          <w:p>
            <w:pPr>
              <w:spacing w:after="20"/>
              <w:ind w:left="20"/>
              <w:jc w:val="both"/>
            </w:pPr>
            <w:r>
              <w:rPr>
                <w:rFonts w:ascii="Times New Roman"/>
                <w:b w:val="false"/>
                <w:i w:val="false"/>
                <w:color w:val="000000"/>
                <w:sz w:val="20"/>
              </w:rPr>
              <w:t>
право пользования 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Заявитель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p>
            <w:pPr>
              <w:spacing w:after="20"/>
              <w:ind w:left="20"/>
              <w:jc w:val="both"/>
            </w:pPr>
            <w:r>
              <w:rPr>
                <w:rFonts w:ascii="Times New Roman"/>
                <w:b w:val="false"/>
                <w:i w:val="false"/>
                <w:color w:val="000000"/>
                <w:sz w:val="20"/>
              </w:rPr>
              <w:t>
ВОИС st. 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или физического лица, сведения о государственной регистрации или фамилия, имя, отчество, если заявитель - физическое лицо).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заявителя</w:t>
            </w:r>
          </w:p>
          <w:p>
            <w:pPr>
              <w:spacing w:after="20"/>
              <w:ind w:left="20"/>
              <w:jc w:val="both"/>
            </w:pPr>
            <w:r>
              <w:rPr>
                <w:rFonts w:ascii="Times New Roman"/>
                <w:b w:val="false"/>
                <w:i w:val="false"/>
                <w:color w:val="000000"/>
                <w:sz w:val="20"/>
              </w:rPr>
              <w:t>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Адрес для переписки (полный почтовый адрес, имя или наименование адресата)</w:t>
            </w:r>
          </w:p>
          <w:p>
            <w:pPr>
              <w:spacing w:after="20"/>
              <w:ind w:left="20"/>
              <w:jc w:val="both"/>
            </w:pPr>
            <w:r>
              <w:rPr>
                <w:rFonts w:ascii="Times New Roman"/>
                <w:b w:val="false"/>
                <w:i w:val="false"/>
                <w:color w:val="000000"/>
                <w:sz w:val="20"/>
              </w:rPr>
              <w:t>
Телефон (сотовый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Патентный поверенный (Ф.И.О., регистрационный номер)</w:t>
            </w:r>
          </w:p>
          <w:p>
            <w:pPr>
              <w:spacing w:after="20"/>
              <w:ind w:left="20"/>
              <w:jc w:val="both"/>
            </w:pPr>
            <w:r>
              <w:rPr>
                <w:rFonts w:ascii="Times New Roman"/>
                <w:b w:val="false"/>
                <w:i w:val="false"/>
                <w:color w:val="000000"/>
                <w:sz w:val="20"/>
              </w:rPr>
              <w:t>
или иной представитель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Заявленное обозначение (печатать заглавными буквами)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 или конкретный товар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свойств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(производства) товара (с указанием границ географического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листов</w:t>
            </w:r>
          </w:p>
          <w:p>
            <w:pPr>
              <w:spacing w:after="20"/>
              <w:ind w:left="20"/>
              <w:jc w:val="both"/>
            </w:pPr>
            <w:r>
              <w:rPr>
                <w:rFonts w:ascii="Times New Roman"/>
                <w:b w:val="false"/>
                <w:i w:val="false"/>
                <w:color w:val="000000"/>
                <w:sz w:val="20"/>
              </w:rPr>
              <w:t>
в 1 экз.</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экз.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cчет/платежное поручение №____ от _____</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заключение компетентного органа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перевод на государственный и русский языки документов</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другие документы (указать)‚ в т.ч. отмеченные в п.</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Должность (ФИО (при его наличии)) </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Подпись заявителя (заверенная печатью, если заявитель является юридическим</w:t>
            </w:r>
          </w:p>
          <w:p>
            <w:pPr>
              <w:spacing w:after="20"/>
              <w:ind w:left="20"/>
              <w:jc w:val="both"/>
            </w:pPr>
            <w:r>
              <w:rPr>
                <w:rFonts w:ascii="Times New Roman"/>
                <w:b w:val="false"/>
                <w:i w:val="false"/>
                <w:color w:val="000000"/>
                <w:sz w:val="20"/>
              </w:rPr>
              <w:t>
лицом) или патентного поверенного и дата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