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eb8e" w14:textId="9cfe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p>
      <w:pPr>
        <w:spacing w:after="0"/>
        <w:ind w:left="0"/>
        <w:jc w:val="both"/>
      </w:pPr>
      <w:r>
        <w:rPr>
          <w:rFonts w:ascii="Times New Roman"/>
          <w:b w:val="false"/>
          <w:i w:val="false"/>
          <w:color w:val="000000"/>
          <w:sz w:val="28"/>
        </w:rPr>
        <w:t>Приказ Министра внутренних дел Республики Казахстан от 7 декабря 2015 года № 999. Зарегистрирован в Министерстве юстиции Республики Казахстан 31 декабря 2015 года № 12799</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(зарегистрированный в Реестре государственной регистрации нормативных правовых актов № 10056, опубликованный в газете «Казахстанская правда» от 21 января 2015 года № 12 (27888)),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и учета отдельных видов транспортных средств по идентификационному номеру транспортного средства (далее – Правила),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настоящих Правилах используются следующие понятия:</w:t>
      </w:r>
      <w:r>
        <w:br/>
      </w:r>
      <w:r>
        <w:rPr>
          <w:rFonts w:ascii="Times New Roman"/>
          <w:b w:val="false"/>
          <w:i w:val="false"/>
          <w:color w:val="000000"/>
          <w:sz w:val="28"/>
        </w:rPr>
        <w:t>
      1) организация по работе с дипломатическим корпусом - подведомственная организация Министерства иностранных дел Республики Казахстан по работе с дипломатическими представительствами, международными организациями и/или ее представительствами, консульскими учреждениями, зарегистрированными в Республике Казахстан, и их сотрудниками, аккредитованными в Республике Казахстан;</w:t>
      </w:r>
      <w:r>
        <w:br/>
      </w:r>
      <w:r>
        <w:rPr>
          <w:rFonts w:ascii="Times New Roman"/>
          <w:b w:val="false"/>
          <w:i w:val="false"/>
          <w:color w:val="000000"/>
          <w:sz w:val="28"/>
        </w:rPr>
        <w:t>
      2) государственные регистрационные номерные знаки (далее – ГРНЗ) повышенного спроса – ГРНЗ транспортных средств физических и юридических лиц цифрового обозначения 001, 002, 003, 004, 005, 006, 007, 008, 009, 100, 111, 200, 222, 300, 333, 400, 444, 500, 555, 600, 666, 700, 777, 800, 888, 900, 999;</w:t>
      </w:r>
      <w:r>
        <w:br/>
      </w:r>
      <w:r>
        <w:rPr>
          <w:rFonts w:ascii="Times New Roman"/>
          <w:b w:val="false"/>
          <w:i w:val="false"/>
          <w:color w:val="000000"/>
          <w:sz w:val="28"/>
        </w:rPr>
        <w:t>
      3) иностранные участники дорожного движения – дипломатические представительства, международные организации и/или ее представительства, консульские учреждения, зарегистрированные в Республике Казахстан, и их сотрудники, аккредитованные в Республике Казахстан, имеющие привилегии и иммунитеты, согласно Венской конвенции от 1961 года «</w:t>
      </w:r>
      <w:r>
        <w:rPr>
          <w:rFonts w:ascii="Times New Roman"/>
          <w:b w:val="false"/>
          <w:i w:val="false"/>
          <w:color w:val="000000"/>
          <w:sz w:val="28"/>
        </w:rPr>
        <w:t>О дипломатических сношениях</w:t>
      </w:r>
      <w:r>
        <w:rPr>
          <w:rFonts w:ascii="Times New Roman"/>
          <w:b w:val="false"/>
          <w:i w:val="false"/>
          <w:color w:val="000000"/>
          <w:sz w:val="28"/>
        </w:rPr>
        <w:t>» и Венской конвенции от 1963 года «</w:t>
      </w:r>
      <w:r>
        <w:rPr>
          <w:rFonts w:ascii="Times New Roman"/>
          <w:b w:val="false"/>
          <w:i w:val="false"/>
          <w:color w:val="000000"/>
          <w:sz w:val="28"/>
        </w:rPr>
        <w:t>О консульских сношениях</w:t>
      </w:r>
      <w:r>
        <w:rPr>
          <w:rFonts w:ascii="Times New Roman"/>
          <w:b w:val="false"/>
          <w:i w:val="false"/>
          <w:color w:val="000000"/>
          <w:sz w:val="28"/>
        </w:rPr>
        <w:t>», иностранцы и лица без гражданства, а также юридические лица с иностранным участием, филиалы и представительства иностранных юридических лиц, зарегистрированные в Республике Казахстан;</w:t>
      </w:r>
      <w:r>
        <w:br/>
      </w:r>
      <w:r>
        <w:rPr>
          <w:rFonts w:ascii="Times New Roman"/>
          <w:b w:val="false"/>
          <w:i w:val="false"/>
          <w:color w:val="000000"/>
          <w:sz w:val="28"/>
        </w:rPr>
        <w:t>
      4) свидетельство о регистрации транспортного средства (далее – СРТС) – документ, подтверждающий допуск транспортного средства к участию в дорожном движении;</w:t>
      </w:r>
      <w:r>
        <w:br/>
      </w:r>
      <w:r>
        <w:rPr>
          <w:rFonts w:ascii="Times New Roman"/>
          <w:b w:val="false"/>
          <w:i w:val="false"/>
          <w:color w:val="000000"/>
          <w:sz w:val="28"/>
        </w:rPr>
        <w:t>
      5) государственная регистрация транспортного средства, в том числе первичная регистрация транспортного средства – процедура допуска транспортного средства к участию в дорожном движении, осуществляемая уполномоченным органом после проверки соответствия документов законодательству Республики Казахстан, сверки идентификационных номеров транспортного средства с выдачей СРТС и присвоением ГРНЗ;</w:t>
      </w:r>
      <w:r>
        <w:br/>
      </w:r>
      <w:r>
        <w:rPr>
          <w:rFonts w:ascii="Times New Roman"/>
          <w:b w:val="false"/>
          <w:i w:val="false"/>
          <w:color w:val="000000"/>
          <w:sz w:val="28"/>
        </w:rPr>
        <w:t>
      6) первичная регистрация транспортного средства – государственная регистрация транспортного средства, впервые осуществляемая на территории Республики Казахстан;</w:t>
      </w:r>
      <w:r>
        <w:br/>
      </w:r>
      <w:r>
        <w:rPr>
          <w:rFonts w:ascii="Times New Roman"/>
          <w:b w:val="false"/>
          <w:i w:val="false"/>
          <w:color w:val="000000"/>
          <w:sz w:val="28"/>
        </w:rPr>
        <w:t>
      7) снятие с учета транспортного средства – деятельность органов внутренних дел (далее – ОВД), направленная на изменение места регистрации транспортного средства, зарегистрированного в Республике Казахстан, в связи с изменением места регистрации его владельца, прекращения права владения в связи с изменением права собственности, последующее совершение сделки, утилизации (выбраковки, списания), временного прекращения допуска к участию в дорожном движении по заявлению владельца, вывоз транспортного средства за пределы Республики Казахстан, за исключением временного вывоза, выбытия транспортного средства из законного владения собственника (угон, кража);</w:t>
      </w:r>
      <w:r>
        <w:br/>
      </w:r>
      <w:r>
        <w:rPr>
          <w:rFonts w:ascii="Times New Roman"/>
          <w:b w:val="false"/>
          <w:i w:val="false"/>
          <w:color w:val="000000"/>
          <w:sz w:val="28"/>
        </w:rPr>
        <w:t>
      8) единая информационная система государственной регистрации транспортных средств (далее ЕИС) – государственная информационная система, обеспечивающая централизованный учет сведений о транспортных средствах и их владельцах и обеспечивающая централизованный учет этих сведений с обязательным указанием идентификационного номера транспортного средства, а также СРТС и ГРНЗ;</w:t>
      </w:r>
      <w:r>
        <w:br/>
      </w:r>
      <w:r>
        <w:rPr>
          <w:rFonts w:ascii="Times New Roman"/>
          <w:b w:val="false"/>
          <w:i w:val="false"/>
          <w:color w:val="000000"/>
          <w:sz w:val="28"/>
        </w:rPr>
        <w:t>
      9) изменения в регистрации транспортных средств – внесение изменений и дополнений в ЕИС и СРТС при наличии установленных гражданским законодательством правовых оснований;</w:t>
      </w:r>
      <w:r>
        <w:br/>
      </w:r>
      <w:r>
        <w:rPr>
          <w:rFonts w:ascii="Times New Roman"/>
          <w:b w:val="false"/>
          <w:i w:val="false"/>
          <w:color w:val="000000"/>
          <w:sz w:val="28"/>
        </w:rPr>
        <w:t>
      10) идентификационный номер транспортного средства – индивидуальный серийный номер транспортного средства, выраженный в виде последовательных буквенно-цифровых символов, присвоенный производителем транспортного средства, позволяющий произвести идентификацию транспортного средства в ЕИС;</w:t>
      </w:r>
      <w:r>
        <w:br/>
      </w:r>
      <w:r>
        <w:rPr>
          <w:rFonts w:ascii="Times New Roman"/>
          <w:b w:val="false"/>
          <w:i w:val="false"/>
          <w:color w:val="000000"/>
          <w:sz w:val="28"/>
        </w:rPr>
        <w:t>
      11) владелец транспортного средства –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владельцем транспортного средства;</w:t>
      </w:r>
      <w:r>
        <w:br/>
      </w:r>
      <w:r>
        <w:rPr>
          <w:rFonts w:ascii="Times New Roman"/>
          <w:b w:val="false"/>
          <w:i w:val="false"/>
          <w:color w:val="000000"/>
          <w:sz w:val="28"/>
        </w:rPr>
        <w:t>
      12) переоборудование – исключение предусмотренных или установка не предусмотренных конструкцией транспортного средства составных частей и предметов оборудования, влияющих на безопасность дорожного движения;</w:t>
      </w:r>
      <w:r>
        <w:br/>
      </w:r>
      <w:r>
        <w:rPr>
          <w:rFonts w:ascii="Times New Roman"/>
          <w:b w:val="false"/>
          <w:i w:val="false"/>
          <w:color w:val="000000"/>
          <w:sz w:val="28"/>
        </w:rPr>
        <w:t>
      13) ГРНЗ – изделие, являющееся собственностью государства и содержащее индивидуальное буквенно-цифровое обозначение, присваиваемое механическому транспортному средству и изготовленное в соответствии с требованиями национального стандарта. Данное понятие распространяется на ГРНЗ «Транзит»;</w:t>
      </w:r>
      <w:r>
        <w:br/>
      </w:r>
      <w:r>
        <w:rPr>
          <w:rFonts w:ascii="Times New Roman"/>
          <w:b w:val="false"/>
          <w:i w:val="false"/>
          <w:color w:val="000000"/>
          <w:sz w:val="28"/>
        </w:rPr>
        <w:t>
      14) номерной агрегат – кузов, шасси, рама, кабина транспортного средства;</w:t>
      </w:r>
      <w:r>
        <w:br/>
      </w:r>
      <w:r>
        <w:rPr>
          <w:rFonts w:ascii="Times New Roman"/>
          <w:b w:val="false"/>
          <w:i w:val="false"/>
          <w:color w:val="000000"/>
          <w:sz w:val="28"/>
        </w:rPr>
        <w:t>
      15) технический документ – документ, содержащий информацию, позволяющую установить соответствие транспортного средства его техническим параметрам (СРТС, СРТС выданный в другом государстве, паспорт транспортного средства, приемо-сдаточный акт завода-изготовителя);</w:t>
      </w:r>
      <w:r>
        <w:br/>
      </w:r>
      <w:r>
        <w:rPr>
          <w:rFonts w:ascii="Times New Roman"/>
          <w:b w:val="false"/>
          <w:i w:val="false"/>
          <w:color w:val="000000"/>
          <w:sz w:val="28"/>
        </w:rPr>
        <w:t>
      16) регистрационно-экзаменационный пункт (далее – РЭП) – подразделение ОВД, осуществляющее процедуры по регистрации и учету транспортных средств, в том числе размещенное в центрах обслуживания населения (далее – ЦОН).»;</w:t>
      </w:r>
      <w:r>
        <w:br/>
      </w:r>
      <w:r>
        <w:rPr>
          <w:rFonts w:ascii="Times New Roman"/>
          <w:b w:val="false"/>
          <w:i w:val="false"/>
          <w:color w:val="000000"/>
          <w:sz w:val="28"/>
        </w:rPr>
        <w:t>
</w:t>
      </w:r>
      <w:r>
        <w:rPr>
          <w:rFonts w:ascii="Times New Roman"/>
          <w:b w:val="false"/>
          <w:i w:val="false"/>
          <w:color w:val="000000"/>
          <w:sz w:val="28"/>
        </w:rPr>
        <w:t>
      подпункты 3) и 5) </w:t>
      </w:r>
      <w:r>
        <w:rPr>
          <w:rFonts w:ascii="Times New Roman"/>
          <w:b w:val="false"/>
          <w:i w:val="false"/>
          <w:color w:val="000000"/>
          <w:sz w:val="28"/>
        </w:rPr>
        <w:t>пункта 16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подпункт 10)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транспортное средство, за исключением случаев,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подпункты 14), 15), 16)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свидетельство о безопасности конструкции транспортного средства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Техническому регламенту Таможенного союза «О безопасности колесных автотранспортных средств», утвержденного решением Комиссии Таможенного союза от 9 декабря 2011 года № 877 (далее – ТР ТС 018/2011):</w:t>
      </w:r>
      <w:r>
        <w:br/>
      </w:r>
      <w:r>
        <w:rPr>
          <w:rFonts w:ascii="Times New Roman"/>
          <w:b w:val="false"/>
          <w:i w:val="false"/>
          <w:color w:val="000000"/>
          <w:sz w:val="28"/>
        </w:rPr>
        <w:t>
      при государственной регистрации физическими лицами выпускаемых в обращение транспортных средств, ввозимых на единую таможенную территорию Таможенного союза/Евразийского экономического союза (далее – ТС/ЕАЭС) для собственных нужд;</w:t>
      </w:r>
      <w:r>
        <w:br/>
      </w:r>
      <w:r>
        <w:rPr>
          <w:rFonts w:ascii="Times New Roman"/>
          <w:b w:val="false"/>
          <w:i w:val="false"/>
          <w:color w:val="000000"/>
          <w:sz w:val="28"/>
        </w:rPr>
        <w:t>
      при государственной регистрации юридическими лицами транспортных средств, ввозимых на единую таможенную территорию Таможенного союза, ранее участвовавших в дорожном движении в государствах, не являющихся членами ТС/ЕАЭС, при условии, что с момента изготовления транспортного средства прошло более трех лет;</w:t>
      </w:r>
      <w:r>
        <w:br/>
      </w:r>
      <w:r>
        <w:rPr>
          <w:rFonts w:ascii="Times New Roman"/>
          <w:b w:val="false"/>
          <w:i w:val="false"/>
          <w:color w:val="000000"/>
          <w:sz w:val="28"/>
        </w:rPr>
        <w:t>
      при государственной регистрации физическими и юридическими лицами транспортных средств в условиях серийного производства, в конструкцию которого в индивидуальном порядке были внесены изменения до выпуска в обращение; или вне серийного производства в индивидуальном порядке из сборочного комплекта, или являющееся результатом индивидуального технического творчества; или выпускаемое в обращение из числа ранее поставленных по государственному оборонному заказу;</w:t>
      </w:r>
      <w:r>
        <w:br/>
      </w:r>
      <w:r>
        <w:rPr>
          <w:rFonts w:ascii="Times New Roman"/>
          <w:b w:val="false"/>
          <w:i w:val="false"/>
          <w:color w:val="000000"/>
          <w:sz w:val="28"/>
        </w:rPr>
        <w:t>
      15) свидетельство о соответствии транспортного средства с внесенными в его конструкцию изменениями требованиям безопасности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ТР ТС 018/2011 при государственной регистрации транспортного средства, находящегося в эксплуатации и зарегистрированного на единой таможенной территории Таможенного союза, в связи с его переоборудованием;</w:t>
      </w:r>
      <w:r>
        <w:br/>
      </w:r>
      <w:r>
        <w:rPr>
          <w:rFonts w:ascii="Times New Roman"/>
          <w:b w:val="false"/>
          <w:i w:val="false"/>
          <w:color w:val="000000"/>
          <w:sz w:val="28"/>
        </w:rPr>
        <w:t>
      16) одобрение типа транспортного средства, одобрение типа шасси транспортного средства по форме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ТР ТС 018/2011:</w:t>
      </w:r>
      <w:r>
        <w:br/>
      </w:r>
      <w:r>
        <w:rPr>
          <w:rFonts w:ascii="Times New Roman"/>
          <w:b w:val="false"/>
          <w:i w:val="false"/>
          <w:color w:val="000000"/>
          <w:sz w:val="28"/>
        </w:rPr>
        <w:t>
      при государственной регистрации юридическими лицами, выпускаемых в обращение транспортных средств, ввозимых из стран, не являющихся членами Таможенного союза/Евразийского экономического союза, при условии, что с момента изготовления транспортного средства прошло менее трех лет;</w:t>
      </w:r>
      <w:r>
        <w:br/>
      </w:r>
      <w:r>
        <w:rPr>
          <w:rFonts w:ascii="Times New Roman"/>
          <w:b w:val="false"/>
          <w:i w:val="false"/>
          <w:color w:val="000000"/>
          <w:sz w:val="28"/>
        </w:rPr>
        <w:t>
      при государственной регистрации юридическими и физическими лицами, выпускаемых в обращение транспортных средств, ввозимых из стран-членов Таможенного союза/Евразийского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следствие переоборудования или изменения типа транспортного средства;»;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«50. В случаях, предусмотренных подпунктами 1), 2) и 5) </w:t>
      </w:r>
      <w:r>
        <w:rPr>
          <w:rFonts w:ascii="Times New Roman"/>
          <w:b w:val="false"/>
          <w:i w:val="false"/>
          <w:color w:val="000000"/>
          <w:sz w:val="28"/>
        </w:rPr>
        <w:t>пункта 49</w:t>
      </w:r>
      <w:r>
        <w:rPr>
          <w:rFonts w:ascii="Times New Roman"/>
          <w:b w:val="false"/>
          <w:i w:val="false"/>
          <w:color w:val="000000"/>
          <w:sz w:val="28"/>
        </w:rPr>
        <w:t xml:space="preserve"> настоящих Правил, внесение изменений в ЕИС и СРТС производится на основании документов, указанных в подпунктах 1), 2), 4), 6), 7), 10) - 13) </w:t>
      </w:r>
      <w:r>
        <w:rPr>
          <w:rFonts w:ascii="Times New Roman"/>
          <w:b w:val="false"/>
          <w:i w:val="false"/>
          <w:color w:val="000000"/>
          <w:sz w:val="28"/>
        </w:rPr>
        <w:t>пункта 16</w:t>
      </w:r>
      <w:r>
        <w:rPr>
          <w:rFonts w:ascii="Times New Roman"/>
          <w:b w:val="false"/>
          <w:i w:val="false"/>
          <w:color w:val="000000"/>
          <w:sz w:val="28"/>
        </w:rPr>
        <w:t xml:space="preserve"> настоящих Правил, а в случае, предусмотренном подпунктом 3) </w:t>
      </w:r>
      <w:r>
        <w:rPr>
          <w:rFonts w:ascii="Times New Roman"/>
          <w:b w:val="false"/>
          <w:i w:val="false"/>
          <w:color w:val="000000"/>
          <w:sz w:val="28"/>
        </w:rPr>
        <w:t>пункта 49</w:t>
      </w:r>
      <w:r>
        <w:rPr>
          <w:rFonts w:ascii="Times New Roman"/>
          <w:b w:val="false"/>
          <w:i w:val="false"/>
          <w:color w:val="000000"/>
          <w:sz w:val="28"/>
        </w:rPr>
        <w:t xml:space="preserve"> настоящих Правил, дополнительно на основании документов, подтверждающих изменение, в соответствии с действующим законодательством Республики Казахстан.</w:t>
      </w:r>
      <w:r>
        <w:br/>
      </w:r>
      <w:r>
        <w:rPr>
          <w:rFonts w:ascii="Times New Roman"/>
          <w:b w:val="false"/>
          <w:i w:val="false"/>
          <w:color w:val="000000"/>
          <w:sz w:val="28"/>
        </w:rPr>
        <w:t>
      В случае, предусмотренном подпунктом 4) </w:t>
      </w:r>
      <w:r>
        <w:rPr>
          <w:rFonts w:ascii="Times New Roman"/>
          <w:b w:val="false"/>
          <w:i w:val="false"/>
          <w:color w:val="000000"/>
          <w:sz w:val="28"/>
        </w:rPr>
        <w:t>пункта 49</w:t>
      </w:r>
      <w:r>
        <w:rPr>
          <w:rFonts w:ascii="Times New Roman"/>
          <w:b w:val="false"/>
          <w:i w:val="false"/>
          <w:color w:val="000000"/>
          <w:sz w:val="28"/>
        </w:rPr>
        <w:t xml:space="preserve"> настоящих Правил внесение изменений в ЕИС и СРТС производится на основании документов, указанных в подпунктах 1), 2), 4), 6) - 8), 10) - 13) и 15) </w:t>
      </w:r>
      <w:r>
        <w:rPr>
          <w:rFonts w:ascii="Times New Roman"/>
          <w:b w:val="false"/>
          <w:i w:val="false"/>
          <w:color w:val="000000"/>
          <w:sz w:val="28"/>
        </w:rPr>
        <w:t>пункта 16</w:t>
      </w:r>
      <w:r>
        <w:rPr>
          <w:rFonts w:ascii="Times New Roman"/>
          <w:b w:val="false"/>
          <w:i w:val="false"/>
          <w:color w:val="000000"/>
          <w:sz w:val="28"/>
        </w:rPr>
        <w:t xml:space="preserve"> настоящих Правил.</w:t>
      </w:r>
      <w:r>
        <w:br/>
      </w:r>
      <w:r>
        <w:rPr>
          <w:rFonts w:ascii="Times New Roman"/>
          <w:b w:val="false"/>
          <w:i w:val="false"/>
          <w:color w:val="000000"/>
          <w:sz w:val="28"/>
        </w:rPr>
        <w:t>
      В случае возбуждения дела о банкротстве предприятия на основании судебного постановления, снятие с учета и регистрация производятся на основании решения ликвидационной комиссии по заявлению администратора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«57. Для снятия с учета транспортного средства их владельцы (представители владельцев) представляют в РЭП документы, указанные в подпунктах 1), 2), 4), 6), 7), 10) - 13) </w:t>
      </w:r>
      <w:r>
        <w:rPr>
          <w:rFonts w:ascii="Times New Roman"/>
          <w:b w:val="false"/>
          <w:i w:val="false"/>
          <w:color w:val="000000"/>
          <w:sz w:val="28"/>
        </w:rPr>
        <w:t>пункта 16</w:t>
      </w:r>
      <w:r>
        <w:rPr>
          <w:rFonts w:ascii="Times New Roman"/>
          <w:b w:val="false"/>
          <w:i w:val="false"/>
          <w:color w:val="000000"/>
          <w:sz w:val="28"/>
        </w:rPr>
        <w:t xml:space="preserve"> настоящих Правил, а также сдают в РЭП ГРНЗ. В СРТС производятся записи, соответствующие обстоятельствам снятия с учета транспортного средства, которые заверяются печатью уполномоченного органа по обеспечению безопасности дорожного движения.</w:t>
      </w:r>
      <w:r>
        <w:br/>
      </w:r>
      <w:r>
        <w:rPr>
          <w:rFonts w:ascii="Times New Roman"/>
          <w:b w:val="false"/>
          <w:i w:val="false"/>
          <w:color w:val="000000"/>
          <w:sz w:val="28"/>
        </w:rPr>
        <w:t>
      При обращении владельца транспортного средства в ЦОН представляются документы, указанные в подпунктах 2), 7), 9) - 13) </w:t>
      </w:r>
      <w:r>
        <w:rPr>
          <w:rFonts w:ascii="Times New Roman"/>
          <w:b w:val="false"/>
          <w:i w:val="false"/>
          <w:color w:val="000000"/>
          <w:sz w:val="28"/>
        </w:rPr>
        <w:t>пункта 16</w:t>
      </w:r>
      <w:r>
        <w:rPr>
          <w:rFonts w:ascii="Times New Roman"/>
          <w:b w:val="false"/>
          <w:i w:val="false"/>
          <w:color w:val="000000"/>
          <w:sz w:val="28"/>
        </w:rPr>
        <w:t xml:space="preserve"> настоящих Правил.</w:t>
      </w:r>
      <w:r>
        <w:br/>
      </w:r>
      <w:r>
        <w:rPr>
          <w:rFonts w:ascii="Times New Roman"/>
          <w:b w:val="false"/>
          <w:i w:val="false"/>
          <w:color w:val="000000"/>
          <w:sz w:val="28"/>
        </w:rPr>
        <w:t>
      Снятие с учета транспортных средств физических лиц осуществляется после предоставления документа, подтверждающего уплату налога на транспортное средство в порядке, установленном Налоговым кодексом – для плательщиков налога или документа, подтверждающего право на освобождение от уплаты налога.</w:t>
      </w:r>
      <w:r>
        <w:br/>
      </w:r>
      <w:r>
        <w:rPr>
          <w:rFonts w:ascii="Times New Roman"/>
          <w:b w:val="false"/>
          <w:i w:val="false"/>
          <w:color w:val="000000"/>
          <w:sz w:val="28"/>
        </w:rPr>
        <w:t>
      Допускается снятие с учета транспортного средства без его предъявления на осмотр по месту регистрации при условии представления владельцами заверенного печатью акта осмотра, выданного должностным лицом уполномоченного органа в сфере обеспечения безопасности дорожного движения по месту фактического нахождения транспортного средства на момент осмотра.</w:t>
      </w:r>
      <w:r>
        <w:br/>
      </w:r>
      <w:r>
        <w:rPr>
          <w:rFonts w:ascii="Times New Roman"/>
          <w:b w:val="false"/>
          <w:i w:val="false"/>
          <w:color w:val="000000"/>
          <w:sz w:val="28"/>
        </w:rPr>
        <w:t>
      Снятие с учета производится только после исполнения запросов об отсутствии каких-либо ограничений на снятие с учета по месту прежней регистрации транспортного средства, уточнения учетных данных транспортного средства и сведений о его владельце.</w:t>
      </w:r>
      <w:r>
        <w:br/>
      </w:r>
      <w:r>
        <w:rPr>
          <w:rFonts w:ascii="Times New Roman"/>
          <w:b w:val="false"/>
          <w:i w:val="false"/>
          <w:color w:val="000000"/>
          <w:sz w:val="28"/>
        </w:rPr>
        <w:t>
      После принятия решения должностным лицом уполномоченного органа по обеспечению безопасности дорожного движения о снятии транспортного средства с учета информация об этом немедленно направляется в РЭП по месту прежней регистрации транспортного средства.»;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«59. Транспортное средство, подлежащее утилизации, снимается с учета при представлении документов, указанных в подпунктах 1), 2), 7) и 11) </w:t>
      </w:r>
      <w:r>
        <w:rPr>
          <w:rFonts w:ascii="Times New Roman"/>
          <w:b w:val="false"/>
          <w:i w:val="false"/>
          <w:color w:val="000000"/>
          <w:sz w:val="28"/>
        </w:rPr>
        <w:t>пункта 16</w:t>
      </w:r>
      <w:r>
        <w:rPr>
          <w:rFonts w:ascii="Times New Roman"/>
          <w:b w:val="false"/>
          <w:i w:val="false"/>
          <w:color w:val="000000"/>
          <w:sz w:val="28"/>
        </w:rPr>
        <w:t xml:space="preserve"> настоящих Правил, без осмотра. СРТС и ГРНЗ сдаются в РЭП. При отсутствии СРТС, ГРНЗ на утилизируемое транспортное средство владельцем транспортного средства в письменной форме указываются обстоятельства их утраты. При этом осуществляется проверка по информационным ресурсам ОВД.</w:t>
      </w:r>
      <w:r>
        <w:br/>
      </w:r>
      <w:r>
        <w:rPr>
          <w:rFonts w:ascii="Times New Roman"/>
          <w:b w:val="false"/>
          <w:i w:val="false"/>
          <w:color w:val="000000"/>
          <w:sz w:val="28"/>
        </w:rPr>
        <w:t>
      При обращении владельца транспортного средства в ЦОН представляются документы, указанные в подпунктах 2), 7), 11) </w:t>
      </w:r>
      <w:r>
        <w:rPr>
          <w:rFonts w:ascii="Times New Roman"/>
          <w:b w:val="false"/>
          <w:i w:val="false"/>
          <w:color w:val="000000"/>
          <w:sz w:val="28"/>
        </w:rPr>
        <w:t>пункта 16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«64. Снятие с учета транспортных средств юридических лиц при реализации их физическим лицам производится на основании документов, указанных в подпунктах 1), 6), 7), 9), 11), 12) и 13) </w:t>
      </w:r>
      <w:r>
        <w:rPr>
          <w:rFonts w:ascii="Times New Roman"/>
          <w:b w:val="false"/>
          <w:i w:val="false"/>
          <w:color w:val="000000"/>
          <w:sz w:val="28"/>
        </w:rPr>
        <w:t>пункта 16</w:t>
      </w:r>
      <w:r>
        <w:rPr>
          <w:rFonts w:ascii="Times New Roman"/>
          <w:b w:val="false"/>
          <w:i w:val="false"/>
          <w:color w:val="000000"/>
          <w:sz w:val="28"/>
        </w:rPr>
        <w:t xml:space="preserve"> настоящих Правил, разрешения государственных (коммунальных) органов, осуществляющих по отношению к юридическим лицам функции субъекта права государственной (коммунальной) собственности (для юридических лиц, находящихся в государственной собственности). При этом в регистрационный документ вносится запись: «Автомобиль снят с учета в связи с продажей гражданину Ф.И.О.(при его наличии), адрес места жительства, серия, номер документа, удостоверяющего личность.</w:t>
      </w:r>
      <w:r>
        <w:br/>
      </w:r>
      <w:r>
        <w:rPr>
          <w:rFonts w:ascii="Times New Roman"/>
          <w:b w:val="false"/>
          <w:i w:val="false"/>
          <w:color w:val="000000"/>
          <w:sz w:val="28"/>
        </w:rPr>
        <w:t>
      При обращении владельца транспортного средства в ЦОН документы, указанные в подпунктах 1), 4), 6) </w:t>
      </w:r>
      <w:r>
        <w:rPr>
          <w:rFonts w:ascii="Times New Roman"/>
          <w:b w:val="false"/>
          <w:i w:val="false"/>
          <w:color w:val="000000"/>
          <w:sz w:val="28"/>
        </w:rPr>
        <w:t>пункта 16</w:t>
      </w:r>
      <w:r>
        <w:rPr>
          <w:rFonts w:ascii="Times New Roman"/>
          <w:b w:val="false"/>
          <w:i w:val="false"/>
          <w:color w:val="000000"/>
          <w:sz w:val="28"/>
        </w:rPr>
        <w:t xml:space="preserve"> настоящих Правил, не представляются.».</w:t>
      </w:r>
      <w:r>
        <w:br/>
      </w:r>
      <w:r>
        <w:rPr>
          <w:rFonts w:ascii="Times New Roman"/>
          <w:b w:val="false"/>
          <w:i w:val="false"/>
          <w:color w:val="000000"/>
          <w:sz w:val="28"/>
        </w:rPr>
        <w:t>
</w:t>
      </w:r>
      <w:r>
        <w:rPr>
          <w:rFonts w:ascii="Times New Roman"/>
          <w:b w:val="false"/>
          <w:i w:val="false"/>
          <w:color w:val="000000"/>
          <w:sz w:val="28"/>
        </w:rPr>
        <w:t>
      2. Комитету административной полиции Министерства внутренних дел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r>
        <w:br/>
      </w: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«Республиканской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4) в течение десяти календарных дней после государственной регистрации настоящего приказа в Министерстве юстиции Республики Казахстан его размещение на официальном интернет-ресурсе Министерства внутренних дел Республики Казахстан и на интранет-портале государственных органов;</w:t>
      </w:r>
      <w:r>
        <w:br/>
      </w:r>
      <w:r>
        <w:rPr>
          <w:rFonts w:ascii="Times New Roman"/>
          <w:b w:val="false"/>
          <w:i w:val="false"/>
          <w:color w:val="000000"/>
          <w:sz w:val="28"/>
        </w:rPr>
        <w:t>
      5)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2), 3) и 4) настоящего приказа.</w:t>
      </w:r>
      <w:r>
        <w:br/>
      </w:r>
      <w:r>
        <w:rPr>
          <w:rFonts w:ascii="Times New Roman"/>
          <w:b w:val="false"/>
          <w:i w:val="false"/>
          <w:color w:val="000000"/>
          <w:sz w:val="28"/>
        </w:rPr>
        <w:t>
</w:t>
      </w:r>
      <w:r>
        <w:rPr>
          <w:rFonts w:ascii="Times New Roman"/>
          <w:b w:val="false"/>
          <w:i w:val="false"/>
          <w:color w:val="000000"/>
          <w:sz w:val="28"/>
        </w:rPr>
        <w:t>
      3. Начальникам Департаментов внутренних дел областей, городов Алматы и Астаны:</w:t>
      </w:r>
      <w:r>
        <w:br/>
      </w:r>
      <w:r>
        <w:rPr>
          <w:rFonts w:ascii="Times New Roman"/>
          <w:b w:val="false"/>
          <w:i w:val="false"/>
          <w:color w:val="000000"/>
          <w:sz w:val="28"/>
        </w:rPr>
        <w:t>
      1) обеспечить изучение и соблюдение требований настоящего приказа личным составом органов внутренних дел;</w:t>
      </w:r>
      <w:r>
        <w:br/>
      </w:r>
      <w:r>
        <w:rPr>
          <w:rFonts w:ascii="Times New Roman"/>
          <w:b w:val="false"/>
          <w:i w:val="false"/>
          <w:color w:val="000000"/>
          <w:sz w:val="28"/>
        </w:rPr>
        <w:t>
      2) организовать работу органов внутренних дел в соответствии с требованиями настоящего приказа.</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министра внутренних дел Тургумбаева Е.З. и Комитет административной полиции Министерства внутренних дел Республики Казахстан (Лепеха И.В.).</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генерал-полковник полиции                  К. Касымов</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      Министр по инвестициям</w:t>
            </w:r>
            <w:r>
              <w:br/>
            </w:r>
            <w:r>
              <w:rPr>
                <w:rFonts w:ascii="Times New Roman"/>
                <w:b w:val="false"/>
                <w:i w:val="false"/>
                <w:color w:val="000000"/>
                <w:sz w:val="20"/>
              </w:rPr>
              <w:t>
</w:t>
            </w:r>
            <w:r>
              <w:rPr>
                <w:rFonts w:ascii="Times New Roman"/>
                <w:b w:val="false"/>
                <w:i/>
                <w:color w:val="000000"/>
                <w:sz w:val="20"/>
              </w:rPr>
              <w:t>      и развитию экономики</w:t>
            </w:r>
            <w:r>
              <w:br/>
            </w:r>
            <w:r>
              <w:rPr>
                <w:rFonts w:ascii="Times New Roman"/>
                <w:b w:val="false"/>
                <w:i w:val="false"/>
                <w:color w:val="000000"/>
                <w:sz w:val="20"/>
              </w:rPr>
              <w:t>
</w:t>
            </w:r>
            <w:r>
              <w:rPr>
                <w:rFonts w:ascii="Times New Roman"/>
                <w:b w:val="false"/>
                <w:i/>
                <w:color w:val="000000"/>
                <w:sz w:val="20"/>
              </w:rPr>
              <w:t>      Республики Казахстан</w:t>
            </w:r>
            <w:r>
              <w:br/>
            </w:r>
            <w:r>
              <w:rPr>
                <w:rFonts w:ascii="Times New Roman"/>
                <w:b w:val="false"/>
                <w:i w:val="false"/>
                <w:color w:val="000000"/>
                <w:sz w:val="20"/>
              </w:rPr>
              <w:t>
</w:t>
            </w:r>
            <w:r>
              <w:rPr>
                <w:rFonts w:ascii="Times New Roman"/>
                <w:b w:val="false"/>
                <w:i/>
                <w:color w:val="000000"/>
                <w:sz w:val="20"/>
              </w:rPr>
              <w:t>      ____________ А. Исекешев</w:t>
            </w:r>
            <w:r>
              <w:br/>
            </w:r>
            <w:r>
              <w:rPr>
                <w:rFonts w:ascii="Times New Roman"/>
                <w:b w:val="false"/>
                <w:i w:val="false"/>
                <w:color w:val="000000"/>
                <w:sz w:val="20"/>
              </w:rPr>
              <w:t>
</w:t>
            </w:r>
            <w:r>
              <w:rPr>
                <w:rFonts w:ascii="Times New Roman"/>
                <w:b w:val="false"/>
                <w:i/>
                <w:color w:val="000000"/>
                <w:sz w:val="20"/>
              </w:rPr>
              <w:t>      «___» ________ 2015 года</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      Министр национальной</w:t>
            </w:r>
            <w:r>
              <w:br/>
            </w:r>
            <w:r>
              <w:rPr>
                <w:rFonts w:ascii="Times New Roman"/>
                <w:b w:val="false"/>
                <w:i w:val="false"/>
                <w:color w:val="000000"/>
                <w:sz w:val="20"/>
              </w:rPr>
              <w:t>
</w:t>
            </w:r>
            <w:r>
              <w:rPr>
                <w:rFonts w:ascii="Times New Roman"/>
                <w:b w:val="false"/>
                <w:i/>
                <w:color w:val="000000"/>
                <w:sz w:val="20"/>
              </w:rPr>
              <w:t>          экономики</w:t>
            </w:r>
            <w:r>
              <w:br/>
            </w:r>
            <w:r>
              <w:rPr>
                <w:rFonts w:ascii="Times New Roman"/>
                <w:b w:val="false"/>
                <w:i w:val="false"/>
                <w:color w:val="000000"/>
                <w:sz w:val="20"/>
              </w:rPr>
              <w:t>
</w:t>
            </w:r>
            <w:r>
              <w:rPr>
                <w:rFonts w:ascii="Times New Roman"/>
                <w:b w:val="false"/>
                <w:i/>
                <w:color w:val="000000"/>
                <w:sz w:val="20"/>
              </w:rPr>
              <w:t>      Республики Казахстан</w:t>
            </w:r>
            <w:r>
              <w:br/>
            </w:r>
            <w:r>
              <w:rPr>
                <w:rFonts w:ascii="Times New Roman"/>
                <w:b w:val="false"/>
                <w:i w:val="false"/>
                <w:color w:val="000000"/>
                <w:sz w:val="20"/>
              </w:rPr>
              <w:t>
</w:t>
            </w:r>
            <w:r>
              <w:rPr>
                <w:rFonts w:ascii="Times New Roman"/>
                <w:b w:val="false"/>
                <w:i/>
                <w:color w:val="000000"/>
                <w:sz w:val="20"/>
              </w:rPr>
              <w:t>      ____________ Е. Досаев</w:t>
            </w:r>
            <w:r>
              <w:br/>
            </w:r>
            <w:r>
              <w:rPr>
                <w:rFonts w:ascii="Times New Roman"/>
                <w:b w:val="false"/>
                <w:i w:val="false"/>
                <w:color w:val="000000"/>
                <w:sz w:val="20"/>
              </w:rPr>
              <w:t>
</w:t>
            </w:r>
            <w:r>
              <w:rPr>
                <w:rFonts w:ascii="Times New Roman"/>
                <w:b w:val="false"/>
                <w:i/>
                <w:color w:val="000000"/>
                <w:sz w:val="20"/>
              </w:rPr>
              <w:t>     «___» ________ 2015 года</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      И.о. министра по инвестициям</w:t>
            </w:r>
            <w:r>
              <w:br/>
            </w:r>
            <w:r>
              <w:rPr>
                <w:rFonts w:ascii="Times New Roman"/>
                <w:b w:val="false"/>
                <w:i w:val="false"/>
                <w:color w:val="000000"/>
                <w:sz w:val="20"/>
              </w:rPr>
              <w:t>
</w:t>
            </w:r>
            <w:r>
              <w:rPr>
                <w:rFonts w:ascii="Times New Roman"/>
                <w:b w:val="false"/>
                <w:i/>
                <w:color w:val="000000"/>
                <w:sz w:val="20"/>
              </w:rPr>
              <w:t>      развитию экономики</w:t>
            </w:r>
            <w:r>
              <w:br/>
            </w:r>
            <w:r>
              <w:rPr>
                <w:rFonts w:ascii="Times New Roman"/>
                <w:b w:val="false"/>
                <w:i w:val="false"/>
                <w:color w:val="000000"/>
                <w:sz w:val="20"/>
              </w:rPr>
              <w:t>
</w:t>
            </w:r>
            <w:r>
              <w:rPr>
                <w:rFonts w:ascii="Times New Roman"/>
                <w:b w:val="false"/>
                <w:i/>
                <w:color w:val="000000"/>
                <w:sz w:val="20"/>
              </w:rPr>
              <w:t>      Республики Казахстан</w:t>
            </w:r>
            <w:r>
              <w:br/>
            </w:r>
            <w:r>
              <w:rPr>
                <w:rFonts w:ascii="Times New Roman"/>
                <w:b w:val="false"/>
                <w:i w:val="false"/>
                <w:color w:val="000000"/>
                <w:sz w:val="20"/>
              </w:rPr>
              <w:t>
</w:t>
            </w:r>
            <w:r>
              <w:rPr>
                <w:rFonts w:ascii="Times New Roman"/>
                <w:b w:val="false"/>
                <w:i/>
                <w:color w:val="000000"/>
                <w:sz w:val="20"/>
              </w:rPr>
              <w:t>      ____________ Ж. Касымбек</w:t>
            </w:r>
            <w:r>
              <w:br/>
            </w:r>
            <w:r>
              <w:rPr>
                <w:rFonts w:ascii="Times New Roman"/>
                <w:b w:val="false"/>
                <w:i w:val="false"/>
                <w:color w:val="000000"/>
                <w:sz w:val="20"/>
              </w:rPr>
              <w:t>
</w:t>
            </w:r>
            <w:r>
              <w:rPr>
                <w:rFonts w:ascii="Times New Roman"/>
                <w:b w:val="false"/>
                <w:i/>
                <w:color w:val="000000"/>
                <w:sz w:val="20"/>
              </w:rPr>
              <w:t>      30 декабря 2015 года</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        И.о. министра</w:t>
            </w:r>
            <w:r>
              <w:br/>
            </w:r>
            <w:r>
              <w:rPr>
                <w:rFonts w:ascii="Times New Roman"/>
                <w:b w:val="false"/>
                <w:i w:val="false"/>
                <w:color w:val="000000"/>
                <w:sz w:val="20"/>
              </w:rPr>
              <w:t>
</w:t>
            </w:r>
            <w:r>
              <w:rPr>
                <w:rFonts w:ascii="Times New Roman"/>
                <w:b w:val="false"/>
                <w:i/>
                <w:color w:val="000000"/>
                <w:sz w:val="20"/>
              </w:rPr>
              <w:t>       национальной экономики</w:t>
            </w:r>
            <w:r>
              <w:br/>
            </w:r>
            <w:r>
              <w:rPr>
                <w:rFonts w:ascii="Times New Roman"/>
                <w:b w:val="false"/>
                <w:i w:val="false"/>
                <w:color w:val="000000"/>
                <w:sz w:val="20"/>
              </w:rPr>
              <w:t>
</w:t>
            </w:r>
            <w:r>
              <w:rPr>
                <w:rFonts w:ascii="Times New Roman"/>
                <w:b w:val="false"/>
                <w:i/>
                <w:color w:val="000000"/>
                <w:sz w:val="20"/>
              </w:rPr>
              <w:t>       Республики Казахстан</w:t>
            </w:r>
            <w:r>
              <w:br/>
            </w:r>
            <w:r>
              <w:rPr>
                <w:rFonts w:ascii="Times New Roman"/>
                <w:b w:val="false"/>
                <w:i w:val="false"/>
                <w:color w:val="000000"/>
                <w:sz w:val="20"/>
              </w:rPr>
              <w:t>
</w:t>
            </w:r>
            <w:r>
              <w:rPr>
                <w:rFonts w:ascii="Times New Roman"/>
                <w:b w:val="false"/>
                <w:i/>
                <w:color w:val="000000"/>
                <w:sz w:val="20"/>
              </w:rPr>
              <w:t>      ____________ М. Кусаинов</w:t>
            </w:r>
            <w:r>
              <w:br/>
            </w:r>
            <w:r>
              <w:rPr>
                <w:rFonts w:ascii="Times New Roman"/>
                <w:b w:val="false"/>
                <w:i w:val="false"/>
                <w:color w:val="000000"/>
                <w:sz w:val="20"/>
              </w:rPr>
              <w:t>
</w:t>
            </w:r>
            <w:r>
              <w:rPr>
                <w:rFonts w:ascii="Times New Roman"/>
                <w:b w:val="false"/>
                <w:i/>
                <w:color w:val="000000"/>
                <w:sz w:val="20"/>
              </w:rPr>
              <w:t>        30 декабря 2015 года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