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f46" w14:textId="db8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субъектов земельных отношений за использованием и охраной земель, геодезической и картографической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2015 года № 784. Зарегистрирован в Министерстве юстиции Республики Казахстан 31 декабря 2015 года № 12785. Утратил силу совместным приказом Заместителя Премьер-Министра Республики Казахстан -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РК - Министра сельского хозяйства РК от 11.12.2018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Республики Казахстан от 11.12.2018 № 101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субъектов земельных отношений, влияющих на земельные правоотношения и не являющихся субъектами частного предпринимательства,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рисков за использованием и охраной земель для субъектов, влияющих на использование земельных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оценки степени рисков для субъектов геодезической и картографической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использованием и охраной земель для субъектов земельных отношений, влияющих на земельные правоотношения и не являющихся субъектами частного предпринимательства,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использованием и охраной земель для государственных учреждений, осуществляющих деятельность в сфере регулирования земельных отношений,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за использованием и охраной земель для субъектов, влияющих на использование земельных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за геодезической и картографической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444 "Об утверждении критериев оценки степени рисков и форм проверочных листов субъектов земельных отношений за использованием и охраной земель, геодезической и картографической деятельности" (зарегистрированный в Реестре государственной регистрации нормативных правовых актов Республики Казахстан за № 92397, опубликованный в информационно-правовой системе "Әділет" 5 августа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субъектов земельных отношений,</w:t>
      </w:r>
      <w:r>
        <w:br/>
      </w:r>
      <w:r>
        <w:rPr>
          <w:rFonts w:ascii="Times New Roman"/>
          <w:b/>
          <w:i w:val="false"/>
          <w:color w:val="000000"/>
        </w:rPr>
        <w:t>влияющих на земельные правоотношения и не являющихся субъектами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субъектов земельных отношений, влияющих на земельные правоотношения и не являющихся субъектами частного предпринимательства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для отнесения субъектов контроля за использованием и охраной земель к степеням рисков.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субъекта земельных отношений –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за использованием и охраной земель – государственные учреждения, осуществляющие деятельность в сфере регулирования земельных отношений и не являющиеся субъектами частного предпринимательства;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 земельного законодательства,влияющие законным интересам физических и юридических лиц, имущественным интересам государства, выраженные в нарушений порядка принятия решения и предоставления земельных участков или права аренды земельных участков местными исполнительными органами, а также акимами города районного значения, поселка, села, сельских округов, за исключением сроков принятия решения;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значительные нарушения – нарушения требований земельного законодательства, выраженные в несоблюдении установленных сроков рассмотрения ходатайств (заявлений) физических и юридических лиц, принятия решения местным исполнительным органом о предоставлении или об отказе в предоставлении прав на земельные участки, рассмотрения и утверждения землеустроительного проекта, заключения договора купли-продажи или временного возмездного (безвозмездного) землепользования, а также несоблюдение требований правил организации и проведения торгов (конкурсов, аукционов) по продаже земельного участка или права аренды земельного участка и порядка перевода сельскохозяйственных угодий из одного вида в другой;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незначительные нарушения – нарушения земельного законодательства, выраженные в несоблюдении требований по предоставлению информации о наличии земельных участков для жилищного строительства, специального земельного фонда, нарушения сроков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назначению, несоблюдение структурным подразделением местного исполнительного органа, осуществляющим функции в сфере архитектуры и градостроительства срока подготовки акта выбора земельного участка с его ситуационной схемой.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контроля за использованием и охраной земель, осуществляющими деятельность в сфере регулирования земельных отношений, являются местные исполнительные органы, уполномоченные органы и структурные подразделения местных исполнительных органов, осуществляющие функции в сфере архитектуры и градостроительства.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субъектов контроля по степеням риска осуществляется путем объективных и субъективных критериев по оценке степени рисков.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контроля разделены на две группы риска: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местные исполнительные органы областей, районов, городов Астаны, Алматы и городов областного, районного значения, акимы поселков и пригородных сельских округов, управления земельных отношений областей, городов Астаны и Алматы, отделы земельных отношений городов областного, районного значения, районов и структурные подразделения указанных местных исполнительных органов, осуществляющие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отнесенная к высокой степени риска – акимы села и сельских округов.</w:t>
      </w:r>
    </w:p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отношении субъектов не отнесенные к высокой степени риска выборочные проверки не проводятся.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проверяемых субъектов, отнесенных к высокой степени риска проводятся выборочные и внеплановые проверки, и иная форма контроля.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 проводятся внеплановые проверки и иная форма контроля.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выборочной проверки не может быть чаще одного раза в год.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определяются на основании следующих информационных источников: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субъекты контроля, поступивших от физических или юридических лиц.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информационных источников, определенных в пункте 8 определяются субъективные критерии,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утвержденные первым руководителем регулирующего государственного органа или местного исполнительного органа области, города республиканского значения и столицы.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каждого проверяемого субъекта ведется дело, в котором подшиваются акт о назначении проверки, проверочный лист по проверке, протокол об административных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 Республики Казахстан.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земельные правоотношения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являющихся 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"результаты предыдущих</w:t>
      </w:r>
      <w:r>
        <w:br/>
      </w:r>
      <w:r>
        <w:rPr>
          <w:rFonts w:ascii="Times New Roman"/>
          <w:b/>
          <w:i w:val="false"/>
          <w:color w:val="000000"/>
        </w:rPr>
        <w:t>проверок" (степень тяжести устанавливается при</w:t>
      </w:r>
      <w:r>
        <w:br/>
      </w:r>
      <w:r>
        <w:rPr>
          <w:rFonts w:ascii="Times New Roman"/>
          <w:b/>
          <w:i w:val="false"/>
          <w:color w:val="000000"/>
        </w:rPr>
        <w:t>несоблюдении нижеперечисленных требований) субъективными</w:t>
      </w:r>
      <w:r>
        <w:br/>
      </w:r>
      <w:r>
        <w:rPr>
          <w:rFonts w:ascii="Times New Roman"/>
          <w:b/>
          <w:i w:val="false"/>
          <w:color w:val="000000"/>
        </w:rPr>
        <w:t>критериями являются: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0334"/>
        <w:gridCol w:w="557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или права аренды земельных участков в соответствии с генеральными планами, проектами планировки и застройки и проектами земельно-хозяйственного устройства территории населенных пунктов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или права аренды земельных участков, находящихся в государственной собственности и не предоставленных в землепользование на торгах (конкурсах, аукционах), за исключением случаев, на земельный участок или право аренды земельного участка не распространяются аукционный и конкурсный способы предоставления земельных участков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рассмотрения ходатайств (заявлений) физических и юридических лиц о предоставлении соответствующего права на земельный участок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 исполнительным органом решения о предоставлении прав на земельные участки на основании положительного заключения земельной комиссии и (или) утвержденного землеустроительного проекта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принятия решения местным исполнительным органом об отказе в предоставлении прав на земельные участки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принятия решения местным исполнительным органом о предоставлении прав на земельные участки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 исполнительным органом решения о предоставлении права частной собственности только на земельные участки, которые могут находиться в частной собственности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принудительном отчуждении земельного участка для государственных нужд в случаях, не предусмотренных законодательными актами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бесплатном предоставлении в частную собственность земельных участков размером выше нормы, предусмотренной земельным законодательством, а также повторного бесплатного предоставления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права временного безвозмездного землепользования для цели или в срок, не предусмотренных Земельным Кодексом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 на земельные участки в пределах своей компетенции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об изменении целевого назначения земельного участка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и утверждения землеустроительного проекта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заключения договора купли-продажи или временного возмездного (безвозмездного) землепользования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наличии земельных участков для жилищного строительства, специального земельного фонда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организации и проведения торгов (конкурсов, аукционов) по продаже земельного участка или права аренды земельного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определение конкретных земельных участков или права аренды земельных участков в соответствии с перечнем, утвержденным местным представительным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определение формы проведения торгов (аукциона, конкурса), а также метода проведения торгов при аукционной форме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утверждение начальной и минимальной цены земельного участка и права аренды земельного участка, выставляемых на торги, размеров гарантийных взносов;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перевода сельскохозяйственных угодий из одного вида в другой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земельные правоотношения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являющихся 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информационному источнику "результаты предыдущих проверок"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(степень тяжести устанавливается при несоблюдении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нижеперечисленных требований) для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субъективными критериями являются: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0727"/>
        <w:gridCol w:w="446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направления заявления в уполномоченный орган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уполномоченными органами по месту нахождения земельного участка сроков направления письменного отказа заявителю в рассмотрении заявления,если заявитель состоит в реестре лиц, у которых принудительно изъяты земельные участки, или заявителем представлен неполный пакет документов, необходимых для принятия решенияо предоставлении либо об отказе в предоставлении права на земельный участок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дачи заключения комиссии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передачи заявителю одного экземпляра положительного заключения комиссии для подготовки им землеустроительного проекта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структурным подразделением местного исполнительного органа, осуществляющее функции в сфере архитектуры и градостроительства срока подготовки акта выбора земельного участка с его ситуационной схемой и направление его на согласование одновременно всем заинтересованным государственным органам, соответствующим службам и специализированному государственному предприятию, ведущему государственный земельный кадастр, посредством государственных информационных систем либо на бумажных носителях при отсутствии у согласующих органов этих систем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отказа в предоставлении права на земельный участок оформленный заключением структурного подразделения местного исполнительного органа, осуществляющего функции в сфере архитектуры и градостроительства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структурным подразделением местного исполнительного органа, осуществляющим функции в сфере архитектуры и градостроительства сроков подготовки и отправления окончательного акта выбора земельного участка после поступления положительных заключений и технических условий на подключение к инженерным сетям 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направления копии решения местного исполнительного органа, земельно-кадастрового плана и технических условий на подключение к инженерным сетям и сооружениям в уполномоченный орган для подготовки договора временного землепользования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выбора земельного участка и оформления акта о выборе земельного участка с последующим направлением акта о выборе земельного участка в комиссию для рассмотрения и подготовки заключения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Земельного Кодекса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вручении копии решения об отказе в предоставлении права на земельный участок заявителю с даты вынесения заключения комиссии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местным исполнительным органом срока предоставления физическим или негосударственным юридическим лицам в частную собственность земельного участка, ранее предоставленного ему в землепользование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земельные правоотношения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являющихся 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"наличие подтвержденных жалоб и</w:t>
      </w:r>
      <w:r>
        <w:br/>
      </w:r>
      <w:r>
        <w:rPr>
          <w:rFonts w:ascii="Times New Roman"/>
          <w:b/>
          <w:i w:val="false"/>
          <w:color w:val="000000"/>
        </w:rPr>
        <w:t>обращений на субъекты контроля, поступивших от физических</w:t>
      </w:r>
      <w:r>
        <w:br/>
      </w:r>
      <w:r>
        <w:rPr>
          <w:rFonts w:ascii="Times New Roman"/>
          <w:b/>
          <w:i w:val="false"/>
          <w:color w:val="000000"/>
        </w:rPr>
        <w:t>или юридических лиц" субъективными критериями являются: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9958"/>
        <w:gridCol w:w="846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жалобы,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жалобы,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Казахстанбез привлечения к административной ответственности.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за использованием и охраной</w:t>
      </w:r>
      <w:r>
        <w:br/>
      </w:r>
      <w:r>
        <w:rPr>
          <w:rFonts w:ascii="Times New Roman"/>
          <w:b/>
          <w:i w:val="false"/>
          <w:color w:val="000000"/>
        </w:rPr>
        <w:t>земель для субъектов, влияющих на использование земельных</w:t>
      </w:r>
      <w:r>
        <w:br/>
      </w:r>
      <w:r>
        <w:rPr>
          <w:rFonts w:ascii="Times New Roman"/>
          <w:b/>
          <w:i w:val="false"/>
          <w:color w:val="000000"/>
        </w:rPr>
        <w:t>ресурсов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за использованием и охраной земель для субъектов, влияющих на использование земельных ресурсов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для отнесения субъектов контроля за использованием и охраной земель к степеням рисков.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субъектов земельных отношений для отбора проверяемых субъектов, влияющих на использование земельных ресурсов при проведении выборочной проверки за использованием и охраной земель –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земельных отношений для отбора проверяемых субъектов, влияющих на использование земельных ресурсов – сельскохозяйственные товаропроизводители, имеющие в наличии сельскохозяйственные угодья и недропользователи, осуществляющие деятельность, связанную с воздействием на состояние земельных ресурсов;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возникшие в связи с несоблюдением собственниками земельных участков или (и) землепользователями интересов государства на землю, с неиспользованием земель в соответствии с целевым назначением и не исполнение обязанностей по приведению их в состояние, пригодное для дальнейшего использования, установленные нормативными правовыми актами в сфере земельных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возникшие в связи с неисполнением собственниками земельных участков и (или) землепользователями проведение мероприятий по охране земель и по рациональному использованию земель сельскохозяйственного назначения,установленные нормативными правовыми актами в сфере земельных отношений;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незначительные нарушения – нарушения возникшие в связи с несоблюдением собственниками земельных участков или (и) землепользователями по сохранению межевых знаков границ земельных участков,установленные нормативными правовыми актами в сфере земельных отношений.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субъектов контроля по степеням риска осуществляется путем объективных и субъективных критериев, по оценке степени рисков.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степени риска сельскохозяйственных товаропроизводителей по объективным критериям осуществляется в зависимости от площади сельскохозяйственных угодий, а недропользователей в зависимости от срока контракта и от площади земель.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критериям, субъекты распределяются на группы высокого и не отнесенного к высокой степени рисков: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следующие сельскохозяйственных угодья: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богарные пашни свыше 3 000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орошаемые пашни свыше 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селькохозяйственные угодья (кроме орошаемой пашни) свыше 200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срок заключения контракта у которых не превышает десять лет или недропользователи, имеющие земли для недропользования площадью более 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несоотвествующие вышеуказанным требованиям, относятся к не отнесенной к высокой степени риска и в отношении них выборочные проверки не проводятся.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 проводятся внеплановые проверки и иная форма контроля.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выборочной проверки не чаще одного раза в год.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определяются на основании следующих информационных источников: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субъекты контроля, поступивших от физических или юридических лиц.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информационных источников, определенных в пункте 8 определяются субъективные критерии,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утвержденные первым руководителем местного исполнительного органа области, города республиканского значения и столицы.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каждого проверяемого субъекта ведется дело, в котором подшиваются акт о назначении проверки, проверочный лист по проверке, протокол об административных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 и охраной земель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влияющих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"результаты предыдущих</w:t>
      </w:r>
      <w:r>
        <w:br/>
      </w:r>
      <w:r>
        <w:rPr>
          <w:rFonts w:ascii="Times New Roman"/>
          <w:b/>
          <w:i w:val="false"/>
          <w:color w:val="000000"/>
        </w:rPr>
        <w:t>проверок" (степень тяжести устанавливается при несоблюдении</w:t>
      </w:r>
      <w:r>
        <w:br/>
      </w:r>
      <w:r>
        <w:rPr>
          <w:rFonts w:ascii="Times New Roman"/>
          <w:b/>
          <w:i w:val="false"/>
          <w:color w:val="000000"/>
        </w:rPr>
        <w:t>нижеперечисленных требований) для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товаропроизводителей субъективными критериями являются: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1346"/>
        <w:gridCol w:w="345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находящегося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земель.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сельскохозяйственным товаропроизводителем уровня урожайности сельскохозяйственных культур более восьмидесяти пяти процентов от средне районного показателя по соответствующей культуре в течение трех лет подряд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 земельных участков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сельскохозяйственного товаропроизводителя сельскохозяйственных животных более пятидесяти процентов от предельно допустимой нормы, нагрузки на пастбища,утвержденной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апреля 2015 года № 3-3/332 (зарегистрированный в Реестре государственной регистрации нормативных правовых актов под № 11064), в течение трех лет подряд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 и охраной земель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влияющих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"результаты предыдущих</w:t>
      </w:r>
      <w:r>
        <w:br/>
      </w:r>
      <w:r>
        <w:rPr>
          <w:rFonts w:ascii="Times New Roman"/>
          <w:b/>
          <w:i w:val="false"/>
          <w:color w:val="000000"/>
        </w:rPr>
        <w:t>проверок" (степень тяжести устанавливается при несоблюдении</w:t>
      </w:r>
      <w:r>
        <w:br/>
      </w:r>
      <w:r>
        <w:rPr>
          <w:rFonts w:ascii="Times New Roman"/>
          <w:b/>
          <w:i w:val="false"/>
          <w:color w:val="000000"/>
        </w:rPr>
        <w:t>нижеперечисленных требований) для недропользователей</w:t>
      </w:r>
      <w:r>
        <w:br/>
      </w:r>
      <w:r>
        <w:rPr>
          <w:rFonts w:ascii="Times New Roman"/>
          <w:b/>
          <w:i w:val="false"/>
          <w:color w:val="000000"/>
        </w:rPr>
        <w:t>субъективными критериями являются: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0781"/>
        <w:gridCol w:w="549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 в соответствии с целевым назначением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находящегося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границы земельных участков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 и охраной земель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влияющих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"наличие подтвержденных жалоб</w:t>
      </w:r>
      <w:r>
        <w:br/>
      </w:r>
      <w:r>
        <w:rPr>
          <w:rFonts w:ascii="Times New Roman"/>
          <w:b/>
          <w:i w:val="false"/>
          <w:color w:val="000000"/>
        </w:rPr>
        <w:t>и обращений на субъекты контроля, поступивших от физических</w:t>
      </w:r>
      <w:r>
        <w:br/>
      </w:r>
      <w:r>
        <w:rPr>
          <w:rFonts w:ascii="Times New Roman"/>
          <w:b/>
          <w:i w:val="false"/>
          <w:color w:val="000000"/>
        </w:rPr>
        <w:t>или юридических лиц" субъективными критериями являются: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0130"/>
        <w:gridCol w:w="78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 более жалобы,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 более жалобы,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Казахстан,без привлечения к административной ответственности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для субъектов геодезической</w:t>
      </w:r>
      <w:r>
        <w:br/>
      </w:r>
      <w:r>
        <w:rPr>
          <w:rFonts w:ascii="Times New Roman"/>
          <w:b/>
          <w:i w:val="false"/>
          <w:color w:val="000000"/>
        </w:rPr>
        <w:t>и картографической деятельности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для субъектов геодезической и картографической деятельности (далее – Критерии) разработаны в соответствии с Законами Республики Казахстан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для отнесения субъектов государственного контроля за геодезической и картографической деятельностью к степеням риска.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субъекта геодезической и картографической деятельности –искажение сведений и данных при производстве топографо-геодезических и картографических работ, которые могут нанести ущерб государству в результате изменения прохождения линии государственной границы, границы между административно-территориальными единицами, а также наименовании географических объектов с учетом степени тяжести его последствий;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в сфере геодезической и картографической деятельности – физические и юридические лица, осуществляющие геодезическую и картографическую деятельность;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 законодательства в области геодезии и картографии, выраженные отсутствием уведомления в области геодезии и картографии о начале производства геодезических и картографических работ,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разрешения на проведение аэросъемочных работ, также несоблюдение правил по охране геодезических пунктов;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в области геодезии и картографии, выраженные в отсутствии в штате специалиста, имеющего высшее или послесреднее образование в сфере геодезии и (или) картографии.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объективным критериям субъекты контроля в зависимости от вида создаваемой и реализуемой геодезической и картографической продукции и сведений разделены на две группы: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единой государственной системе координат;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группе, не отнесенной к высокой степени риска, отнесены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не в единой государственной системе координат и регулярно выполняющие обязательную передачу материалов и данных в Республиканское государственное казенное предприятие "Национальный картографо-геодезический фонд Республики Казахстан".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к не отнесенной к высокой степени риска проводятся внеплановые проверки и иная форма контроля.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Кратность проведения выборочной проверки не может быть чаще одного раза в год.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определяются на основании результатов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степени риска субъектов осуществляющих геодезическую и картографическую деятельность по субъективным критериям осуществляется,согласно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критерию.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показателям степени риска проверяемый субъект относится: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утвержденный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выборочных проверок составляются с учетом: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каждого проверяемого субъекта ведется дело, в котором подшиваются акт о назначении проверки, проверочный лист по проверке, протокол об административном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критерию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деятельности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информационному источнику "результаты предыдущих</w:t>
      </w:r>
      <w:r>
        <w:br/>
      </w:r>
      <w:r>
        <w:rPr>
          <w:rFonts w:ascii="Times New Roman"/>
          <w:b/>
          <w:i w:val="false"/>
          <w:color w:val="000000"/>
        </w:rPr>
        <w:t>проверок" (степень тяжести устанавливается при несоблюдении</w:t>
      </w:r>
      <w:r>
        <w:br/>
      </w:r>
      <w:r>
        <w:rPr>
          <w:rFonts w:ascii="Times New Roman"/>
          <w:b/>
          <w:i w:val="false"/>
          <w:color w:val="000000"/>
        </w:rPr>
        <w:t>нижеперечисленных требований) субъективными критериями</w:t>
      </w:r>
      <w:r>
        <w:br/>
      </w:r>
      <w:r>
        <w:rPr>
          <w:rFonts w:ascii="Times New Roman"/>
          <w:b/>
          <w:i w:val="false"/>
          <w:color w:val="000000"/>
        </w:rPr>
        <w:t>являются: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0546"/>
        <w:gridCol w:w="634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об уведомлении в области геодезии и картографии о начале производства геодезических работ и (или) картографических работ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организацией, имеющей комплект поверенных приборов, оборудования, инструментов с указанием заводских номеров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высшее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среднее образование в сфере геодезии и (или) картографии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выполнение аэросъемочных работ, в случае их выполнения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 охране геодезических пунктов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использованием и охраной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отношении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 (объекта)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8574"/>
        <w:gridCol w:w="639"/>
        <w:gridCol w:w="639"/>
        <w:gridCol w:w="639"/>
        <w:gridCol w:w="640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субъектов земельных отношений, влияющих на земельные правоотношения и не являющихся субъектами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или права аренды земельных участков в соответствии с генеральными планами, проектами планировки и застройки и проектами земельно-хозяйственного устройства территории населенных пунктов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или права аренды земельных участков, находящихся в государственной собственности и не предоставленных в землепользование на торгах (конкурсах, аукционах), за исключением случаев, на земельный участок или право аренды земельного участка не распространяются аукционный и конкурсный способы предоставления земельных участков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рассмотрения ходатайств (заявлений) физических и юридических лиц о предоставлении соответствующего права на земельный участок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 исполнительным органом решения о предоставлении прав на земельные участки на основании положительного заключения земельной комиссии и (или) утвержденного землеустроительного проекта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принятия решения местным исполнительным органом об отказе в предоставлении прав на земельные участки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принятия решения местным исполнительным органом о предоставлении прав на земельные участки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местным исполнительным органом решения о предоставлении права частной собственности только на земельные участки, которые могут находиться в частной собственности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принудительном отчуждении земельного участка для государственных нужд в случаях, не предусмотренных законодательными актами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бесплатном предоставлении в частную собственность земельных участков размером выше нормы, предусмотренной земельным законодательством, а также повторного бесплатного предоставления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права временного безвозмездного землепользования для цели или в срок, не предусмотренных Земельным Кодексом Республики Казахстан.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местным исполнительным органом о предоставлении прав на земельные участки в пределах своей компетенции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об изменении целевого назначения земельного участка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и утверждения землеустроительного проекта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заключения договора купли–продажи или временного возмездного (безвозмездного) землепользования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наличии земельных участков для жилищного строительства, специального земельного фонда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организации и проведения торгов (конкурсов, аукционов) по продаже земельного участка или права аренды земельного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определение конкретных земельных участков или права аренды земельных участков в соответствии с перечнем, утвержденным местным представительным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определение формы проведения торгов (аукциона, конкурса), а также метода проведения торгов при аукционной форме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утверждение начальной и минимальной цены земельного участка и права аренды земельного участка, выставляемых на торги, размеров гарантийных взносов;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перевода сельскохозяйственных угодий из одного вида в другой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однородной группы проверяемых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 (объекта)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214"/>
        <w:gridCol w:w="529"/>
        <w:gridCol w:w="529"/>
        <w:gridCol w:w="530"/>
        <w:gridCol w:w="530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учреждений, осуществляющих деятельность в сфере регулирования земельных отношений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направления заявления в уполномоченный орган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уполномоченными органами по месту нахождения земельного участка сроков направления письменного отказа заявителю в рассмотрении заявления, если заявитель состоит в реестре лиц, у которых принудительно изъяты земельные участки, или заявителем представлен неполный пакет документов, необходимых для принятия решения о предоставлении либо об отказе в предоставлении права на земельный участок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дачи заключения комиссии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передачи заявителю одного экземпляра положительного заключения комиссии для подготовки им землеустроительного проекта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структурным подразделением местного исполнительного органа, осуществляющее функции в сфере архитектуры и градостроительства срока подготовки акта выбора земельного участка с его ситуационной схемой и направление его на согласование одновременно всем заинтересованным государственным органам, соответствующим службам и специализированному государственному предприятию, ведущему государственный земельный кадастр, посредством государственных информационных систем либо на бумажных носителях при отсутствии у согласующих органов этих систем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отказа в предоставлении права на земельный участок оформленный заключением структурного подразделения местного исполнительного органа, осуществляющего функции в сфере архитектуры и градостроительства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структурным подразделением местного исполнительного органа, осуществляющим функции в сфере архитектуры и градостроительства сроков подготовки и отправления окончательного акта выбора земельного участка после поступления положительных заключений и технических условий на подключение к инженерным сетям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направления копии решения местного исполнительного органа, земельно-кадастрового плана и технических условий на подключение к инженерным сетям и сооружениям в уполномоченный орган для подготовки договора временного землепользования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выбора земельного участка и оформления акта о выборе земельного участка с последующим направлением акта о выборе земельного участка в комиссию для рассмотрения и подготовки заключения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Земельного Кодекса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вручения копии решения об отказе в предоставлении права на земельный участок заявителю с даты вынесения заключения комиссии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местным исполнительным органом срока предоставления физическим или негосударственным юридическим лицам в частную собственность земельного участка, ранее предоставленного ему в землепользование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использованием и охраной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отношении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 (объекта)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450"/>
        <w:gridCol w:w="540"/>
        <w:gridCol w:w="540"/>
        <w:gridCol w:w="540"/>
        <w:gridCol w:w="540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субъектов, влияющих на использование земельных ресурсов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земель в соответствии с целевым назначением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сельскохозяйственным товаропроизводителем уровня урожайности сельскохозяйственных культур более восьмидесяти пяти процентов от среднерайонного показателя по соответствующей культуре в течение трех лет подряд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межевых знаков границы земельных участков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сельскохозяйственного товаропроизводителя сельскохозяйственных животных более пятидесяти процентов от предельно допустимой нормы, нагрузки на пастбища,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14 апреля 2015 года № 3-3/332, в течение трех лет подряд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784</w:t>
            </w:r>
          </w:p>
        </w:tc>
      </w:tr>
    </w:tbl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за геодезической и картографической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отношении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 (объекта)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7913"/>
        <w:gridCol w:w="831"/>
        <w:gridCol w:w="831"/>
        <w:gridCol w:w="831"/>
        <w:gridCol w:w="83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об уведомлении в области геодезии и картографии о начале производства геодезических работ и (или) картографических работ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организацией, имеющей комплект поверенных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оборудования, инструментов с указанием заводских номеров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высшее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в сфере геодезии и (или) картографии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выполнение аэросъемочных работ, в случае их выполнения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по охране геодезических пунктов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header.xml" Type="http://schemas.openxmlformats.org/officeDocument/2006/relationships/header" Id="rId6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