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f401" w14:textId="4b0f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оборота ядов, взрывчатых и пиротехнических (за исключением гражданских)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4 декабря 2015 года № 1160 и Министра национальной экономики Республики Казахстан от 25 декабря 2015 года № 790. Зарегистрирован в Министерстве юстиции Республики Казахстан 30 декабря 2015 года № 12662. Утратил силу совместным приказом и.о. Министра индустрии и инфраструктурного развития Республики Казахстан от 7 апреля 2023 года № 230 и и.о. Министра национальной экономики Республики Казахстан от 12 апреля 2023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07.04.2023 № 230 и и.о. Министра национальной экономики РК от 12.04.2023 № 47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совместного приказа Министра по инвестициям и развитию РК от 16.11.2018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оборота ядов, взрывчатых и пиротехнических (за исключением гражданских) веществ и изделий с их применением согласно приложению 1 к настоящему совместному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производству, переработке, хранению, реализации, уничтожению ядов согласно приложению 2 к настоящему совместному приказу;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приобретению, хранению, реализации, использованию ядов, согласно приложению 3 к настоящему совместному приказу;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приобретению, хранению, реализации ядов, согласно приложению 4 к настоящему совместному приказу;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разработке взрывчатых и пиротехнических (за исключением гражданских) веществ и изделий с их применением, согласно приложению 5 к настоящему совместному приказу;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производству взрывчатых и пиротехнических (за исключением гражданских) веществ и изделий с их применением, согласно приложению 6 к настоящему совместному приказу;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приобретению и реализации взрывчатых и пиротехнических (за исключением гражданских) веществ и изделий с их применением, согласно приложению 7 к настоящему совместному приказу;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нужд, согласно приложению 8 к настоящему совместному приказу;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ядов, взрывчатых и пиротехнических (за исключением гражданских) веществ и изделий с их применением для подвида деятельности по хранению взрывчатых и пиротехнических (за исключением гражданских) веществ и изделий с их применением согласно приложению 9 к настоящему совместному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Министра по инвестициям и развитию РК от 16.11.2018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29 апреля 2014 года № 140 и Министра регионального развития Республики Казахстан от 5 мая 2014 года № 124/ОД "Об утверждении критериев оценки степени риска в сфере частного предпринимательства в области оборота ядов, вооружения, военной техники и отдельных видов оружия, взрывчатых и пиротехнических веществ и изделий с их применением" (зарегистрированный в Реестре государственной регистрации нормативных правовых актов за № 9514, опубликованный 16 июля 2014 года в информационно-правовой системе "Әділет");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29 апреля 2014 года № 138 и Министра регионального развития Республики Казахстан от 5 мая 2014 года № 125/ОД "Об утверждении форм проверочных листов в сфере частного предпринимательства в области оборота ядов, вооружения, военной техники и отдельных видов оружия, взрывчатых и пиротехнических веществ и изделий с их применением" (зарегистрированный в Реестре государственной регистрации нормативных правовых актов Республики Казахстан за № 9515, опубликованный в информационно-правовой системе "Әділет" 15 июля 2014 года).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правовой статистике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оборота ядов, взрывчатых и пиротехнических (за исключением гражданских) веществ и изделий с их применением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совместного приказа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оборота ядов, взрывчатых и пиротехнических (за исключением гражданских) веществ и изделий с их применением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 от 31 июля 2018 года № 3 (зарегистрирован в Реестре нормативных правовых актов за № 17371). 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формируются посредством объективных и субъективных критериев.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и определения, используемые в настоящих Критериях, применяются в соответствии с законодательством в области государственного контроля Республики Казахстан.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– комплекс мероприятий, проводимых органом контроля с целью назначения особого порядка проведения проверок;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 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– перечень требований, включающий в себя требования к деятельности субъектов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30"/>
    <w:bookmarkStart w:name="z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высокой степени риска относятся следующие субъекты (объекты) контроля, осуществляющие: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производство, переработку, хранение, реализацию, уничтожение ядов;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приобретение, хранение, реализацию, использование ядов;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приобретение, хранение, реализацию ядов;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взрывчатых и пиротехнических (за исключением гражданских) веществ и изделий с их применением;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взрывчатых и пиротехнических (за исключением гражданских) веществ и изделий с их применением;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и реализацию взрывчатых и пиротехнических (за исключением гражданских) веществ и изделий с их применением;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взрывчатых и пиротехнических (за исключением гражданских) веществ и изделий с их применением.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(объектов), отнесенных к высокой степени риска, применяется особый порядок проведения проверок на основании полугодовых графиков.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Периодичность проведения проверок в отношении субъектов (объектов) контроля высокой степени риска составляет не чаще одного раза в календарный год.</w:t>
      </w:r>
    </w:p>
    <w:bookmarkEnd w:id="46"/>
    <w:bookmarkStart w:name="z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Субъективные критерии разработаны на основании требований проверочных листов, несоблюдение которых в соответствии с критериями оценки степени риска соответствуют определенной степени нарушения. 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каждого требования из проверочных листов определены степени нарушения – грубое, значительное и незначительное.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Грубые нарушения – нарушения квалификационных требований к соответствующему подвиду деятельности в части отсутствия на праве собственности либо ином законном основании производственно-технической базы для осуществления лицензируемого подвида деятельности, а именно, технологической линии, специализированного производственного здания, специально оборудованного склада, учета оборота соответствующей продукции, разрешения на хранение взрывчатых и пиротехнических (за исключением гражданских) веществ и изделий с их применением. 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Значительные нарушения – нарушения квалификационных требований к соответствующему подвиду деятельности в части отсутствия квалификационного состава соответствующих специалистов и договора на вооруженную охрану производственно-технической базы. 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Незначительные нарушения – нарушения квалификационных требований к соответствующему подвиду деятельности, которые не несут непосредственную угрозу жизни и здоровью человека, а именно, отсутствие, либо несоответствие внутренней документации лицензиата (планов, инструкций, приказов), технологического регламента отсутствие служб или лиц, ответственных за обеспечение определенных видов контроля (за исключением учета оборота соответствующей продукции).</w:t>
      </w:r>
    </w:p>
    <w:bookmarkEnd w:id="52"/>
    <w:bookmarkStart w:name="z9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одного грубого нарушения, показатель степени риска приравнивается к 100.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Р1 – требуемое количество значительных нарушений; 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нарушений.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определении показателя незначительных нарушений применяется коэффициент 0,3 и данный показатель рассчитывается по следующей формуле: 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нарушений.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субъект (объект) высокой степени риска: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освобождается от особого порядка проведения проверок с периодичностью установленной в пункте 8 настоящих Критериев – при показателе степени риска от 0 до 60 включительно;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освобождается от особого порядка проведения проверок - при показателе степени риска от 61 до 100 включительно.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Освобожденный от особого порядка проведения проверок проверяемый субъект (объект) с нарушениями получивший показатель степени риска до 60 включительно, в случаях, если субъект более одного раза не предоставил информацию об устранении выявленных нарушений и (или) не устранил нарушения, проверяется во внеплановом порядке с целью контроля исполнения предписания об устранении выявленных нарушений.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ядов,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</w:p>
        </w:tc>
      </w:tr>
    </w:tbl>
    <w:bookmarkStart w:name="z1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рисков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(степень тяжести нарушения устанавливается при несоблюдении нижеперечисленных требований)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производству, переработке, хранению, реализации, уничтожению ядов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технологическую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на изготовление и переработку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механизмов, технологической линии;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приобретению, хранению, реализации, использованию ядов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включающей: специализированное производственное здание; специально оборудованный склад (помещение) или специализированную емкость для хранения ядов в соответствии с техническим проектом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механизмов;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использованию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приобретению, хранению, реализации ядов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ядов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службы, обеспечивающего учет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подвида деятельности по разработке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 специализированное производственное здание; специально оборудованный склад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разработке опытного образца взрывчатых и пиротехнических (за исключением гражданских) веществ и изделий с их применением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подвида деятельности по производству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сфере промышленной безопасности, обеспечивающих: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 специализированное производственное здание; специально оборудованный склад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подвида деятельности по приобретению и реализации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Для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Для подвида деятельности по хранению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склада взрывчатых материалов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вооруженной охраны склада взрывчатых материалов, осуществляемой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5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по производству,  переработке, хранению, реализации,</w:t>
      </w:r>
      <w:r>
        <w:br/>
      </w:r>
      <w:r>
        <w:rPr>
          <w:rFonts w:ascii="Times New Roman"/>
          <w:b/>
          <w:i w:val="false"/>
          <w:color w:val="000000"/>
        </w:rPr>
        <w:t>уничтожению ядов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совместного приказа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98" w:id="8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включающей: технологическую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 специально оборудованный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на изготовление и переработку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механизмов, технологической линии; учет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3" w:id="8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36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деятельности по приобретению, хранению, реализации, использованию ядов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совместным приказом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65" w:id="8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включающей: специализированное производственное здание; специально оборудованный склад (помещение) или специализированную емкость для хранения ядов в соответствии с техническим проектом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 эксплуатацию и техническое обслуживание оборудования, механизмов; учет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2" w:id="8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4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по приобретению, хранению, реализации ядов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совместным приказом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25" w:id="8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ядов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службы, обеспечивающего учет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5" w:id="8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47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деятельности по разработке взрывчатых и пиротехнических (за исключением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гражданских) веществ и изделий с их применением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совместным приказом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78" w:id="8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 специализированное производственное здание; специально оборудованный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 по разработке опытного образца взрывчатых и пиротехнических (за исключением гражданских) веществ и изделий с их применением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8" w:id="9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53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(за исключением гражданских)  веществ и изделий с их применением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подвида деятельности по производству 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(за исключением гражданских) веществ и изделий с их применением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совместным приказом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31" w:id="9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безопасности, обеспечивающих: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 специально оборудованный склад;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2" w:id="9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58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подвида деятельности по приобретению и реализации взрывчатых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пиротехнических (за исключением гражданских) веществ и изделий с их применением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совместным приказом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85" w:id="9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8" w:id="9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63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деятельности по приобретению взрывчатых и пиротехнических (за исключением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гражданских) веществ и изделий с их применением для собственных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производственных нужд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совместным приказом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31" w:id="9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 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специально оборудованного склада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4" w:id="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790</w:t>
            </w:r>
          </w:p>
        </w:tc>
      </w:tr>
    </w:tbl>
    <w:bookmarkStart w:name="z67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ядов,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 исключением гражданских) веществ и изделий с их применением для подвида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деятельности по хранению взрывчатых 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(за исключением гражданских) веществ и изделий с их применением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совместным приказом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19.11.2018 № 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77" w:id="10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склада взрывчатых материалов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вооруженной охраны склада взрывчатых материалов, осуществляемой с использованием огнестрельного оружия, заключенного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6" w:id="10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