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d1bd" w14:textId="ab6d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выявления земельных участков, предназначенных для строительства объектов и не используемых в соответствующих целях или используемых с нарушением законодательства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15 декабря 2015 года № 770. Зарегистрирован в Министерстве юстиции Республики Казахстан 29 декабря 2015 года № 12624. Утратил силу приказом Заместителя Премьер-Министра Республики Казахстан - Министра сельского хозяйства Республики Казахстан от 5 мая 2018 года № 194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РК - Министра сельского хозяйства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земельных участков, предназначенных для строительства объектов и не используемых в соответствующих целях или используемых с нарушением законодательства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Султанов Б.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выявления земельных участков, предназначенных для</w:t>
      </w:r>
      <w:r>
        <w:br/>
      </w:r>
      <w:r>
        <w:rPr>
          <w:rFonts w:ascii="Times New Roman"/>
          <w:b/>
          <w:i w:val="false"/>
          <w:color w:val="000000"/>
        </w:rPr>
        <w:t>строительства объектов и не используемых в соответствующих</w:t>
      </w:r>
      <w:r>
        <w:br/>
      </w:r>
      <w:r>
        <w:rPr>
          <w:rFonts w:ascii="Times New Roman"/>
          <w:b/>
          <w:i w:val="false"/>
          <w:color w:val="000000"/>
        </w:rPr>
        <w:t>целях или используемых с нарушением законодательства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выявления земельных участков, предназначенных для строительства объектов и не используемых в соответствующих целях или используемых с нарушением законодательства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бюджет" (далее – Налоговый кодекс) и определяют порядок выявления земельных участков, предназначенных для строительства объектов и не используемых в соответствующих целях или используемых с нарушением законодательства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контролю за использованием и охраной земель – структурное подразделение местных исполнительных органов области, города республиканского значения, столицы, осуществляющее государственный контроль за использованием и охраной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земельным отношениям –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 государственных доходов – государственный орган, в пределах своей компетенции осуществляющий обеспечение поступлений налогов, таможенных платежей и других обязательных платежей в бюджет, реализацию таможенного дела в Республике Казахстан, полномочия по предупреждению, выявлению, пресечению, раскрытию и расследованию преступлений и правонарушений, отнесенных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ведению этого органа, а также выполняющий иные полномочия, предусмотренные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регистрирующий орган – территориальный орган юстиции, осуществляющий государственную регистрацию недвижимого имущества по месту его нахождения.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Выявление земельных участков, предназначенных для строительства объектов и не используемых в соответствующих целях или используемых с нарушением земельного законодательства Республики Казахстан, производится в результате осуществления: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учета земельных участков, предназначенных для строительства объектов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(далее –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мониторинга исполнения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для освоения земельных участков, предназначенных для строительства объектов, использования их в соответствующих целях с соблюдением земельного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собственников (землепользователей) земельных участков, предоставленных для строительства объектов, на предмет подтверждения фактов использования (неиспользования) таких участков в соответствующих целях или использования с соблюдением (нарушением) земельного законодательства Республики Казахстан.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выявления земельных участков, предназначенных для</w:t>
      </w:r>
      <w:r>
        <w:br/>
      </w:r>
      <w:r>
        <w:rPr>
          <w:rFonts w:ascii="Times New Roman"/>
          <w:b/>
          <w:i w:val="false"/>
          <w:color w:val="000000"/>
        </w:rPr>
        <w:t>строительства объектов и не используемых в соответствующих</w:t>
      </w:r>
      <w:r>
        <w:br/>
      </w:r>
      <w:r>
        <w:rPr>
          <w:rFonts w:ascii="Times New Roman"/>
          <w:b/>
          <w:i w:val="false"/>
          <w:color w:val="000000"/>
        </w:rPr>
        <w:t>целях или используемых с нарушением законодательства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Учет земельных участков, предназначенных для строительства объектов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производится уполномоченным органом по земельным отношениям и осуществляется путем сбора земельно-кадастровой и иной информации о земельных участках, предназначенных для строительства объектов.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Мониторинг исполнения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для освоения земельных участков, предназначенных для строительства объектов, использования их в соответствующих целях и с соблюдением земельного законодательства Республики Казахстан осуществляется уполномоченным органом по земельным отношениям по результатам: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инвентаризации земель, проводимой по инициативе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комплексного обследования земель, проведенного рабочей группой, созданной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анализа информации из градостроительного </w:t>
      </w:r>
      <w:r>
        <w:rPr>
          <w:rFonts w:ascii="Times New Roman"/>
          <w:b w:val="false"/>
          <w:i w:val="false"/>
          <w:color w:val="000000"/>
          <w:sz w:val="28"/>
        </w:rPr>
        <w:t>кадастра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строящихся (намечаемых к строительству) объектах на выделенных под строительство земельных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мониторинга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строящихся (намечаемых к строительству) объектов и комплексов (в том числе с использованием официального интернет-ресурса www.economy.gov.kz);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получения информации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правового кадастра о государственной регистрации прав на недвижимое имущество, земельный участок.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обеспечения полноты и актуальности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 (далее – сведения), при осуществлении вышеуказанного учета и мониторинга уполномоченный орган по земельным отношениям направляет соответствующие запросы по земельным участкам, предоставленным для строительства объектов, сроки освоения которых истекли либо истекают до конца соответствующего квартала календарного года, в: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структурное подразделение соответствующего местного исполнительного органа, осуществляющее функции в сфере архитектуры и градостроительства – для </w:t>
      </w:r>
      <w:r>
        <w:rPr>
          <w:rFonts w:ascii="Times New Roman"/>
          <w:b w:val="false"/>
          <w:i w:val="false"/>
          <w:color w:val="000000"/>
          <w:sz w:val="28"/>
        </w:rPr>
        <w:t>получения 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градостроительного кадастра о строящихся (намечаемых к строительству) объектах на таких земельных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структурное подразделение соответствующего местного исполнительного органа, осуществляющее функции государственного архитектурно-строительного контроля и надзора – для получения сведений по </w:t>
      </w:r>
      <w:r>
        <w:rPr>
          <w:rFonts w:ascii="Times New Roman"/>
          <w:b w:val="false"/>
          <w:i w:val="false"/>
          <w:color w:val="000000"/>
          <w:sz w:val="28"/>
        </w:rPr>
        <w:t>уведомлениям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начале производства строительно-монтажных работ (на начало строительства), а также результатам </w:t>
      </w:r>
      <w:r>
        <w:rPr>
          <w:rFonts w:ascii="Times New Roman"/>
          <w:b w:val="false"/>
          <w:i w:val="false"/>
          <w:color w:val="000000"/>
          <w:sz w:val="28"/>
        </w:rPr>
        <w:t>мониторинга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строящихся (намечаемых к строительству) объектов и комплексов с указанием срока их строительства на таких земельных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специализированное государственное предприятие, ведущее государственный земельный кадастр – для получения информации из базы данных автоматизированной информационной системы государственного  </w:t>
      </w:r>
      <w:r>
        <w:rPr>
          <w:rFonts w:ascii="Times New Roman"/>
          <w:b w:val="false"/>
          <w:i w:val="false"/>
          <w:color w:val="000000"/>
          <w:sz w:val="28"/>
        </w:rPr>
        <w:t>земельного кадастра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идентификационным характеристикам такого земельного участка (кадастровый номер, целевое назначение, площадь, а также сведения о правоустанавливающих документах на земельный участок);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регистрирующий орган – для </w:t>
      </w:r>
      <w:r>
        <w:rPr>
          <w:rFonts w:ascii="Times New Roman"/>
          <w:b w:val="false"/>
          <w:i w:val="false"/>
          <w:color w:val="000000"/>
          <w:sz w:val="28"/>
        </w:rPr>
        <w:t>получения 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правового кадастра по таким земельным участкам (о государственной регистрации прав на земельный участок и недвижимое имущество, обременений).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в целях уточнения и (или) установления необходимой информации и их дополнения для сбора сведений по таким земельным участкам уполномоченный орган по земельным отношениям направляет запрос в другие уполномоченные государственные органы и негосударственные организации.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итогам мониторинга исполнения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для освоения земельных участков, предназначенных для строительства объектов, использования их в соответствующих целях и с соблюдением земельного законодательства Республики Казахстан уполномоченный орган по земельным отношениям не реже, чем один раз в квартал календарного года, формирует перечень земельных участков, предназначенных для строительства объектов, по которым необходимо провести проверку по фактам неиспользования их в соответствующих целях или использования с нарушением земельного законодательства, и в течение пяти рабочих дней со дня формирования данного перечня направляет сведения по определению земельных участков, предназначенных для строительства объектов, по которым необходимо провести проверку по фактам не использования их в соответствующих целях или использования с нарушением законодательства в уполномоченный орган по контролю за использованием и охраной земель для назначения проверок,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основании вышеуказанного перечня уполномоченный орган по контролю за использованием и охраной земель выявляет земельные участки, не используемые в соответствующих целях или используемые с нарушением земельного законодательства Республики Казахстан, предназначенные для строительства объектов путем проведения проверок и формирует по ним сведения, а также регистрирует в журнале регистрации предписаний об устранении нарушений земельного законодательства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по контролю за использованием и охраной земель на основании вышеуказанного перечня осуществляет проверку собственников (землепользователей) в целях выявления земельных участков, предназначенных для строительства объектов и не используемых в соответствующих целях или используемых с нарушением земельного законодательства Республики Казахстан.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подтверждения фактов неиспользования в соответствующих целях или использования с нарушением земельного законодательства Республики Казахстан земельных участков, предоставленных для строительства объектов, собственнику такого земельного участка (землепользователю) вручается письменное предписание в произвольной форме об устранении нарушений земельного законодательства Республики Казахстан (далее – предписание), с даты вручения которого применяется повышенная в 10 раз базовая ставка земельного налога. Предписание подлежит регистрации, с указанием даты его вручения, в журнале регистрации предписаний об устранении нарушений земельного законодательства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по контролю за использованием и охраной земель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Налогового кодекса по результатам проведения вышеуказанных проверок формирует сведения по земельным участкам, собственникам (землепользователям) которых вручены вышеуказанные предписания и направляет в: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земельным отношениям – ежеквартально, в срок не позднее пятнадцатого числа месяца, следующего за отчетным кварталом;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государственных доходов по месту нахождения земельных участков, предназначенных для строительства объектов, не используемых в соответствующих целях или используемых с нарушением законодательства Республики Казахстан – ежегодно, в срок не позднее пятнадцатого числа второго месяца, следующего за отчетным годом.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выявления земельных 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строительства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 используемых в соответствующих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используемых с нарушением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по определению земельных участков, предназначенных для</w:t>
      </w:r>
      <w:r>
        <w:br/>
      </w:r>
      <w:r>
        <w:rPr>
          <w:rFonts w:ascii="Times New Roman"/>
          <w:b/>
          <w:i w:val="false"/>
          <w:color w:val="000000"/>
        </w:rPr>
        <w:t>строительства объектов, по которым необходимо провести проверку</w:t>
      </w:r>
      <w:r>
        <w:br/>
      </w:r>
      <w:r>
        <w:rPr>
          <w:rFonts w:ascii="Times New Roman"/>
          <w:b/>
          <w:i w:val="false"/>
          <w:color w:val="000000"/>
        </w:rPr>
        <w:t>по фактам не использования их в соответствующих целях или</w:t>
      </w:r>
      <w:r>
        <w:br/>
      </w:r>
      <w:r>
        <w:rPr>
          <w:rFonts w:ascii="Times New Roman"/>
          <w:b/>
          <w:i w:val="false"/>
          <w:color w:val="000000"/>
        </w:rPr>
        <w:t>использования с нарушением законодательства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2800"/>
        <w:gridCol w:w="459"/>
        <w:gridCol w:w="971"/>
        <w:gridCol w:w="587"/>
        <w:gridCol w:w="587"/>
        <w:gridCol w:w="1355"/>
        <w:gridCol w:w="501"/>
        <w:gridCol w:w="715"/>
        <w:gridCol w:w="714"/>
        <w:gridCol w:w="1013"/>
        <w:gridCol w:w="2124"/>
      </w:tblGrid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(при наличии) физического лица (собственника земельного участка)</w:t>
            </w:r>
          </w:p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и место нахождения земельного участка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сроки освоения по правоустанавливающему документу на земельный участок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Наличие/отсутствие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состоянии объекта и комплекса по результатам мониторинга о намечаемых и строящихся объектов и комплексов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Архитектурно-планировочного задания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условий на строительства объекта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строительства объекта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начале производства строительно-монтажных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выявления земельных 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строительства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 используемых в соответствующих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используемых с нарушением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предписаний</w:t>
      </w:r>
      <w:r>
        <w:br/>
      </w:r>
      <w:r>
        <w:rPr>
          <w:rFonts w:ascii="Times New Roman"/>
          <w:b/>
          <w:i w:val="false"/>
          <w:color w:val="000000"/>
        </w:rPr>
        <w:t>об устранении нарушений земельного законодательства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879"/>
        <w:gridCol w:w="4959"/>
        <w:gridCol w:w="688"/>
        <w:gridCol w:w="880"/>
        <w:gridCol w:w="880"/>
        <w:gridCol w:w="880"/>
        <w:gridCol w:w="688"/>
        <w:gridCol w:w="688"/>
        <w:gridCol w:w="1070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предписания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(при наличии) физического лица, (собственника, земельного участка или землепользователя)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земельного участка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вручения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