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e7e8" w14:textId="f96e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15 июня 2010 года № 281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7 декабря 2015 года № 620. Зарегистрирован в Министерстве юстиции Республики Казахстан 29 декабря 2015 года № 12604.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35"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за № 6314, опубликован в газете "Казахстанская правда" от 11 сентября 2010 года № 239 - 240 (26300 - 26301)), следующие изменения и дополнение:</w:t>
      </w:r>
    </w:p>
    <w:bookmarkEnd w:id="1"/>
    <w:bookmarkStart w:name="z2"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
    <w:bookmarkStart w:name="z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3"/>
    <w:bookmarkStart w:name="z4"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счетов бухгалтерского учета государственных учреждений, утвержденном указанным приказом:</w:t>
      </w:r>
    </w:p>
    <w:bookmarkEnd w:id="4"/>
    <w:bookmarkStart w:name="z5" w:id="5"/>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5"/>
    <w:bookmarkStart w:name="z6"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6"/>
    <w:bookmarkStart w:name="z7" w:id="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абзац шестой изложить в следующей редакции:</w:t>
      </w:r>
    </w:p>
    <w:bookmarkEnd w:id="8"/>
    <w:p>
      <w:pPr>
        <w:spacing w:after="0"/>
        <w:ind w:left="0"/>
        <w:jc w:val="both"/>
      </w:pPr>
      <w:r>
        <w:rPr>
          <w:rFonts w:ascii="Times New Roman"/>
          <w:b w:val="false"/>
          <w:i w:val="false"/>
          <w:color w:val="000000"/>
          <w:sz w:val="28"/>
        </w:rPr>
        <w:t>
      "1041 - "КСН спонсорской и благотворительной помощи", где учитывается поступление и расходование денег от спонсорской, благотворительной помощи, получаемой государственными учреждениями в соответствии с законодательными актами Республики Казахстан;";</w:t>
      </w:r>
    </w:p>
    <w:bookmarkStart w:name="z9" w:id="9"/>
    <w:p>
      <w:pPr>
        <w:spacing w:after="0"/>
        <w:ind w:left="0"/>
        <w:jc w:val="both"/>
      </w:pPr>
      <w:r>
        <w:rPr>
          <w:rFonts w:ascii="Times New Roman"/>
          <w:b w:val="false"/>
          <w:i w:val="false"/>
          <w:color w:val="000000"/>
          <w:sz w:val="28"/>
        </w:rPr>
        <w:t>
      абзац тридцать первый изложить в следующей редакции:</w:t>
      </w:r>
    </w:p>
    <w:bookmarkEnd w:id="9"/>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по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физическим лицам;";</w:t>
      </w:r>
    </w:p>
    <w:bookmarkStart w:name="z10" w:id="10"/>
    <w:p>
      <w:pPr>
        <w:spacing w:after="0"/>
        <w:ind w:left="0"/>
        <w:jc w:val="both"/>
      </w:pPr>
      <w:r>
        <w:rPr>
          <w:rFonts w:ascii="Times New Roman"/>
          <w:b w:val="false"/>
          <w:i w:val="false"/>
          <w:color w:val="000000"/>
          <w:sz w:val="28"/>
        </w:rPr>
        <w:t xml:space="preserve">
      абзац тринадцатый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здравоохранения и социального развития Республики Казахстан на выплату пенсий и пособий и переданных в Государственный центр по выплате пенсии и пособия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10</w:t>
      </w:r>
      <w:r>
        <w:rPr>
          <w:rFonts w:ascii="Times New Roman"/>
          <w:b w:val="false"/>
          <w:i w:val="false"/>
          <w:color w:val="000000"/>
          <w:sz w:val="28"/>
        </w:rPr>
        <w:t>:</w:t>
      </w:r>
    </w:p>
    <w:bookmarkStart w:name="z11" w:id="11"/>
    <w:p>
      <w:pPr>
        <w:spacing w:after="0"/>
        <w:ind w:left="0"/>
        <w:jc w:val="both"/>
      </w:pPr>
      <w:r>
        <w:rPr>
          <w:rFonts w:ascii="Times New Roman"/>
          <w:b w:val="false"/>
          <w:i w:val="false"/>
          <w:color w:val="000000"/>
          <w:sz w:val="28"/>
        </w:rPr>
        <w:t>
      абзац третий изложить в следующей редакции:</w:t>
      </w:r>
    </w:p>
    <w:bookmarkEnd w:id="11"/>
    <w:p>
      <w:pPr>
        <w:spacing w:after="0"/>
        <w:ind w:left="0"/>
        <w:jc w:val="both"/>
      </w:pPr>
      <w:r>
        <w:rPr>
          <w:rFonts w:ascii="Times New Roman"/>
          <w:b w:val="false"/>
          <w:i w:val="false"/>
          <w:color w:val="000000"/>
          <w:sz w:val="28"/>
        </w:rPr>
        <w:t>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рябица),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химико-мокательные (краска, олифа, толь), органические материалы (битумные и дегтевые вяжущие вещества, эмульсии) и другие аналогичные материалы;";</w:t>
      </w:r>
    </w:p>
    <w:bookmarkStart w:name="z12" w:id="12"/>
    <w:p>
      <w:pPr>
        <w:spacing w:after="0"/>
        <w:ind w:left="0"/>
        <w:jc w:val="both"/>
      </w:pPr>
      <w:r>
        <w:rPr>
          <w:rFonts w:ascii="Times New Roman"/>
          <w:b w:val="false"/>
          <w:i w:val="false"/>
          <w:color w:val="000000"/>
          <w:sz w:val="28"/>
        </w:rPr>
        <w:t>
      абзац пятый изложить в следующей редакции:</w:t>
      </w:r>
    </w:p>
    <w:bookmarkEnd w:id="12"/>
    <w:p>
      <w:pPr>
        <w:spacing w:after="0"/>
        <w:ind w:left="0"/>
        <w:jc w:val="both"/>
      </w:pPr>
      <w:r>
        <w:rPr>
          <w:rFonts w:ascii="Times New Roman"/>
          <w:b w:val="false"/>
          <w:i w:val="false"/>
          <w:color w:val="000000"/>
          <w:sz w:val="28"/>
        </w:rPr>
        <w:t>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где в планах финансирования предусмотрены ассигнования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Start w:name="z13" w:id="13"/>
    <w:p>
      <w:pPr>
        <w:spacing w:after="0"/>
        <w:ind w:left="0"/>
        <w:jc w:val="both"/>
      </w:pPr>
      <w:r>
        <w:rPr>
          <w:rFonts w:ascii="Times New Roman"/>
          <w:b w:val="false"/>
          <w:i w:val="false"/>
          <w:color w:val="000000"/>
          <w:sz w:val="28"/>
        </w:rPr>
        <w:t>
      абзацы седьмой и восьмой изложить в следующей редакции:</w:t>
      </w:r>
    </w:p>
    <w:bookmarkEnd w:id="13"/>
    <w:p>
      <w:pPr>
        <w:spacing w:after="0"/>
        <w:ind w:left="0"/>
        <w:jc w:val="both"/>
      </w:pPr>
      <w:r>
        <w:rPr>
          <w:rFonts w:ascii="Times New Roman"/>
          <w:b w:val="false"/>
          <w:i w:val="false"/>
          <w:color w:val="000000"/>
          <w:sz w:val="28"/>
        </w:rPr>
        <w:t>
      "1315 - "Топливо, ГСМ", где учитываются все виды топлива, горючего и смазочных материалов находящихся на складах или кладовых (дрова, уголь, торф, бензин, керосин, мазут, дизтопливо, автол, тосол, нигрол, литол, антифриз, тормозная жидкость и другие горюче-смазочные материалы), а также непосредственно у материально-ответственных лиц, в том числе оплаченные талоны на горючие и смазочные материалы;</w:t>
      </w:r>
    </w:p>
    <w:p>
      <w:pPr>
        <w:spacing w:after="0"/>
        <w:ind w:left="0"/>
        <w:jc w:val="both"/>
      </w:pPr>
      <w:r>
        <w:rPr>
          <w:rFonts w:ascii="Times New Roman"/>
          <w:b w:val="false"/>
          <w:i w:val="false"/>
          <w:color w:val="000000"/>
          <w:sz w:val="28"/>
        </w:rPr>
        <w:t>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резиновые коврики, и канцелярские принадлежности, а также лотки для бумаг, портфели пластиковые, органайзер, настольный набор руководителя, зеркала, калькуляторы, электрические чайники и кипятильники, ведра (пластмассовые, алюминиевые, оцинкованные, жестяные), плоскогубцы, молоток, лопаты, швабры (деревянные, пластмассовые), грязезащитные дорожки, портфели;";</w:t>
      </w:r>
    </w:p>
    <w:bookmarkStart w:name="z14" w:id="14"/>
    <w:p>
      <w:pPr>
        <w:spacing w:after="0"/>
        <w:ind w:left="0"/>
        <w:jc w:val="both"/>
      </w:pPr>
      <w:r>
        <w:rPr>
          <w:rFonts w:ascii="Times New Roman"/>
          <w:b w:val="false"/>
          <w:i w:val="false"/>
          <w:color w:val="000000"/>
          <w:sz w:val="28"/>
        </w:rPr>
        <w:t>
      абзацы тринадцатый, четырнадцатый и пятнадцатый изложить в следующей редакции:</w:t>
      </w:r>
    </w:p>
    <w:bookmarkEnd w:id="14"/>
    <w:p>
      <w:pPr>
        <w:spacing w:after="0"/>
        <w:ind w:left="0"/>
        <w:jc w:val="both"/>
      </w:pPr>
      <w:r>
        <w:rPr>
          <w:rFonts w:ascii="Times New Roman"/>
          <w:b w:val="false"/>
          <w:i w:val="false"/>
          <w:color w:val="000000"/>
          <w:sz w:val="28"/>
        </w:rPr>
        <w:t>
      "спортивная одежда и обувь и другие предметы индивидуального использования;</w:t>
      </w:r>
    </w:p>
    <w:p>
      <w:pPr>
        <w:spacing w:after="0"/>
        <w:ind w:left="0"/>
        <w:jc w:val="both"/>
      </w:pPr>
      <w:r>
        <w:rPr>
          <w:rFonts w:ascii="Times New Roman"/>
          <w:b w:val="false"/>
          <w:i w:val="false"/>
          <w:color w:val="000000"/>
          <w:sz w:val="28"/>
        </w:rPr>
        <w:t>
      1318 - "Запасные части", где учитываются запасные части, предназначенные для ремонта и замены изношенных частей в машинах (медицинских, электронно-вычислительных), оборудовании, тракторах, комбайнах, транспортных средствах (моторы, автомобильные шины, включающие покрышки, камеры, ободные ленты);</w:t>
      </w:r>
    </w:p>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независимо от их стоимости, сено и другие виды кормов и фуража для скота и других животных, посадочные материалы, семена, удобрения, приплод (жеребята) при наличии в государственных учреждениях рабочих лошадей,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оплаченные путевки в дома отдыха, санатории, туристические базы, полученные извещения на почтовые переводы, почтовые марки и марки госпошлины, бланки трудовых книжек и другие материалы, не включенные в предыдущих субсчетах;";</w:t>
      </w:r>
    </w:p>
    <w:bookmarkStart w:name="z15" w:id="1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16</w:t>
      </w:r>
      <w:r>
        <w:rPr>
          <w:rFonts w:ascii="Times New Roman"/>
          <w:b w:val="false"/>
          <w:i w:val="false"/>
          <w:color w:val="000000"/>
          <w:sz w:val="28"/>
        </w:rPr>
        <w:t>:</w:t>
      </w:r>
    </w:p>
    <w:bookmarkEnd w:id="15"/>
    <w:bookmarkStart w:name="z16" w:id="16"/>
    <w:p>
      <w:pPr>
        <w:spacing w:after="0"/>
        <w:ind w:left="0"/>
        <w:jc w:val="both"/>
      </w:pPr>
      <w:r>
        <w:rPr>
          <w:rFonts w:ascii="Times New Roman"/>
          <w:b w:val="false"/>
          <w:i w:val="false"/>
          <w:color w:val="000000"/>
          <w:sz w:val="28"/>
        </w:rPr>
        <w:t>
      абзац двадцать второй изложить в следующей редакции:</w:t>
      </w:r>
    </w:p>
    <w:bookmarkEnd w:id="16"/>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bookmarkStart w:name="z17" w:id="17"/>
    <w:p>
      <w:pPr>
        <w:spacing w:after="0"/>
        <w:ind w:left="0"/>
        <w:jc w:val="both"/>
      </w:pPr>
      <w:r>
        <w:rPr>
          <w:rFonts w:ascii="Times New Roman"/>
          <w:b w:val="false"/>
          <w:i w:val="false"/>
          <w:color w:val="000000"/>
          <w:sz w:val="28"/>
        </w:rPr>
        <w:t>
      абзац двадцать пятый изложить в следующей редакции:</w:t>
      </w:r>
    </w:p>
    <w:bookmarkEnd w:id="17"/>
    <w:p>
      <w:pPr>
        <w:spacing w:after="0"/>
        <w:ind w:left="0"/>
        <w:jc w:val="both"/>
      </w:pPr>
      <w:r>
        <w:rPr>
          <w:rFonts w:ascii="Times New Roman"/>
          <w:b w:val="false"/>
          <w:i w:val="false"/>
          <w:color w:val="000000"/>
          <w:sz w:val="28"/>
        </w:rPr>
        <w:t>
      "прочие машины и оборудование - машины, аппараты и другое оборудование, не поименованные в вышеперечисленных группах. К прочим машинам и оборудованию относятся: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видеокамеры,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механические пожарные лестницы, стиральные и швейные машины, холодильники, пылесосы, кондиционеры, микроволновые печи и другие машины и оборудование, видеорегистраторы, автосигнализация, маршрутизатор;";</w:t>
      </w:r>
    </w:p>
    <w:bookmarkStart w:name="z18" w:id="18"/>
    <w:p>
      <w:pPr>
        <w:spacing w:after="0"/>
        <w:ind w:left="0"/>
        <w:jc w:val="both"/>
      </w:pPr>
      <w:r>
        <w:rPr>
          <w:rFonts w:ascii="Times New Roman"/>
          <w:b w:val="false"/>
          <w:i w:val="false"/>
          <w:color w:val="000000"/>
          <w:sz w:val="28"/>
        </w:rPr>
        <w:t>
      абзац двадцать девятый изложить в следующей редакции:</w:t>
      </w:r>
    </w:p>
    <w:bookmarkEnd w:id="18"/>
    <w:p>
      <w:pPr>
        <w:spacing w:after="0"/>
        <w:ind w:left="0"/>
        <w:jc w:val="both"/>
      </w:pPr>
      <w:r>
        <w:rPr>
          <w:rFonts w:ascii="Times New Roman"/>
          <w:b w:val="false"/>
          <w:i w:val="false"/>
          <w:color w:val="000000"/>
          <w:sz w:val="28"/>
        </w:rPr>
        <w:t>
      "инструменты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w:t>
      </w:r>
    </w:p>
    <w:bookmarkStart w:name="z19" w:id="19"/>
    <w:p>
      <w:pPr>
        <w:spacing w:after="0"/>
        <w:ind w:left="0"/>
        <w:jc w:val="both"/>
      </w:pPr>
      <w:r>
        <w:rPr>
          <w:rFonts w:ascii="Times New Roman"/>
          <w:b w:val="false"/>
          <w:i w:val="false"/>
          <w:color w:val="000000"/>
          <w:sz w:val="28"/>
        </w:rPr>
        <w:t>
      абзацы тридцать первый и тридцать второй изложить в следующей редакции:</w:t>
      </w:r>
    </w:p>
    <w:bookmarkEnd w:id="19"/>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а также предметы противопожарного назначения - гидропульты, стендеры, лестницы ручные;</w:t>
      </w:r>
    </w:p>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скульптуры (бюсты) бронзовые, мраморные вазы, светильники (люстры, бра), государственные символы, тифлосредства и сурдосредства, стенды наглядной агитации.";</w:t>
      </w:r>
    </w:p>
    <w:bookmarkStart w:name="z20" w:id="20"/>
    <w:p>
      <w:pPr>
        <w:spacing w:after="0"/>
        <w:ind w:left="0"/>
        <w:jc w:val="both"/>
      </w:pPr>
      <w:r>
        <w:rPr>
          <w:rFonts w:ascii="Times New Roman"/>
          <w:b w:val="false"/>
          <w:i w:val="false"/>
          <w:color w:val="000000"/>
          <w:sz w:val="28"/>
        </w:rPr>
        <w:t>
      абзац сорок второй изложить в следующей редакции:</w:t>
      </w:r>
    </w:p>
    <w:bookmarkEnd w:id="20"/>
    <w:p>
      <w:pPr>
        <w:spacing w:after="0"/>
        <w:ind w:left="0"/>
        <w:jc w:val="both"/>
      </w:pPr>
      <w:r>
        <w:rPr>
          <w:rFonts w:ascii="Times New Roman"/>
          <w:b w:val="false"/>
          <w:i w:val="false"/>
          <w:color w:val="000000"/>
          <w:sz w:val="28"/>
        </w:rPr>
        <w:t>
      "прочий инвентарь, диспенсеры воды, ведра эмалированные, кастрюли, сковороды;";</w:t>
      </w:r>
    </w:p>
    <w:bookmarkStart w:name="z21" w:id="2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"Данный подраздел включает счет:</w:t>
      </w:r>
    </w:p>
    <w:p>
      <w:pPr>
        <w:spacing w:after="0"/>
        <w:ind w:left="0"/>
        <w:jc w:val="both"/>
      </w:pPr>
      <w:r>
        <w:rPr>
          <w:rFonts w:ascii="Times New Roman"/>
          <w:b w:val="false"/>
          <w:i w:val="false"/>
          <w:color w:val="000000"/>
          <w:sz w:val="28"/>
        </w:rPr>
        <w:t>
      5010 - "Финансирование капитальных вложений".</w:t>
      </w:r>
    </w:p>
    <w:bookmarkStart w:name="z22" w:id="22"/>
    <w:p>
      <w:pPr>
        <w:spacing w:after="0"/>
        <w:ind w:left="0"/>
        <w:jc w:val="both"/>
      </w:pPr>
      <w:r>
        <w:rPr>
          <w:rFonts w:ascii="Times New Roman"/>
          <w:b w:val="false"/>
          <w:i w:val="false"/>
          <w:color w:val="000000"/>
          <w:sz w:val="28"/>
        </w:rPr>
        <w:t>
      Данный счет включает субсчет:</w:t>
      </w:r>
    </w:p>
    <w:bookmarkEnd w:id="22"/>
    <w:p>
      <w:pPr>
        <w:spacing w:after="0"/>
        <w:ind w:left="0"/>
        <w:jc w:val="both"/>
      </w:pPr>
      <w:r>
        <w:rPr>
          <w:rFonts w:ascii="Times New Roman"/>
          <w:b w:val="false"/>
          <w:i w:val="false"/>
          <w:color w:val="000000"/>
          <w:sz w:val="28"/>
        </w:rPr>
        <w:t>
      5012 - "Финансирование капитальных вложений за счет внешних займов и связанных грантов" предназначен для учета, выделенного из государственного бюджета финансирования капитальных вложений в долгосрочные активы за счет внешних займов и связанных грантов.";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 Подраздел 6000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 Данный подраздел включает следующие счета:</w:t>
      </w:r>
    </w:p>
    <w:p>
      <w:pPr>
        <w:spacing w:after="0"/>
        <w:ind w:left="0"/>
        <w:jc w:val="both"/>
      </w:pPr>
      <w:r>
        <w:rPr>
          <w:rFonts w:ascii="Times New Roman"/>
          <w:b w:val="false"/>
          <w:i w:val="false"/>
          <w:color w:val="000000"/>
          <w:sz w:val="28"/>
        </w:rPr>
        <w:t>
      6010 -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p>
      <w:pPr>
        <w:spacing w:after="0"/>
        <w:ind w:left="0"/>
        <w:jc w:val="both"/>
      </w:pPr>
      <w:r>
        <w:rPr>
          <w:rFonts w:ascii="Times New Roman"/>
          <w:b w:val="false"/>
          <w:i w:val="false"/>
          <w:color w:val="000000"/>
          <w:sz w:val="28"/>
        </w:rPr>
        <w:t>
      6020 -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p>
      <w:pPr>
        <w:spacing w:after="0"/>
        <w:ind w:left="0"/>
        <w:jc w:val="both"/>
      </w:pPr>
      <w:r>
        <w:rPr>
          <w:rFonts w:ascii="Times New Roman"/>
          <w:b w:val="false"/>
          <w:i w:val="false"/>
          <w:color w:val="000000"/>
          <w:sz w:val="28"/>
        </w:rPr>
        <w:t>
      6030 - "Доходы по трансфертам", предназначен для признания дохода государственным учреждением по полученным трансфертам;</w:t>
      </w:r>
    </w:p>
    <w:p>
      <w:pPr>
        <w:spacing w:after="0"/>
        <w:ind w:left="0"/>
        <w:jc w:val="both"/>
      </w:pPr>
      <w:r>
        <w:rPr>
          <w:rFonts w:ascii="Times New Roman"/>
          <w:b w:val="false"/>
          <w:i w:val="false"/>
          <w:color w:val="000000"/>
          <w:sz w:val="28"/>
        </w:rPr>
        <w:t>
      6040 - "Доходы от финансирования по выплате субсидий", предназначен для признания дохода государственным учреждением по полученным субсидиям;</w:t>
      </w:r>
    </w:p>
    <w:p>
      <w:pPr>
        <w:spacing w:after="0"/>
        <w:ind w:left="0"/>
        <w:jc w:val="both"/>
      </w:pPr>
      <w:r>
        <w:rPr>
          <w:rFonts w:ascii="Times New Roman"/>
          <w:b w:val="false"/>
          <w:i w:val="false"/>
          <w:color w:val="000000"/>
          <w:sz w:val="28"/>
        </w:rPr>
        <w:t>
      6050 - "Доходы от спонсорской и благотворительной помощи", предназначен для признания полученных активов в виде доходов спонсорской и благотворительной помощи;</w:t>
      </w:r>
    </w:p>
    <w:p>
      <w:pPr>
        <w:spacing w:after="0"/>
        <w:ind w:left="0"/>
        <w:jc w:val="both"/>
      </w:pPr>
      <w:r>
        <w:rPr>
          <w:rFonts w:ascii="Times New Roman"/>
          <w:b w:val="false"/>
          <w:i w:val="false"/>
          <w:color w:val="000000"/>
          <w:sz w:val="28"/>
        </w:rPr>
        <w:t>
      6060 - "Доходы по грантам", предназначен для учета сумм невозвратных грантов, полученных государственным учреждением от донора;</w:t>
      </w:r>
    </w:p>
    <w:p>
      <w:pPr>
        <w:spacing w:after="0"/>
        <w:ind w:left="0"/>
        <w:jc w:val="both"/>
      </w:pPr>
      <w:r>
        <w:rPr>
          <w:rFonts w:ascii="Times New Roman"/>
          <w:b w:val="false"/>
          <w:i w:val="false"/>
          <w:color w:val="000000"/>
          <w:sz w:val="28"/>
        </w:rPr>
        <w:t>
      6070 - "Доходы от финансирования за счет внешних займов", предназначен для признания дохода от поступлений внешних займов;</w:t>
      </w:r>
    </w:p>
    <w:p>
      <w:pPr>
        <w:spacing w:after="0"/>
        <w:ind w:left="0"/>
        <w:jc w:val="both"/>
      </w:pPr>
      <w:r>
        <w:rPr>
          <w:rFonts w:ascii="Times New Roman"/>
          <w:b w:val="false"/>
          <w:i w:val="false"/>
          <w:color w:val="000000"/>
          <w:sz w:val="28"/>
        </w:rPr>
        <w:t>
      6080 - "Прочие доходы от необменных операций", предназначен для признания дохода от прочих безвозмездных поступлений в бюджет;</w:t>
      </w:r>
    </w:p>
    <w:p>
      <w:pPr>
        <w:spacing w:after="0"/>
        <w:ind w:left="0"/>
        <w:jc w:val="both"/>
      </w:pPr>
      <w:r>
        <w:rPr>
          <w:rFonts w:ascii="Times New Roman"/>
          <w:b w:val="false"/>
          <w:i w:val="false"/>
          <w:color w:val="000000"/>
          <w:sz w:val="28"/>
        </w:rPr>
        <w:t>
      6090 -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bookmarkStart w:name="z24" w:id="2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"6320 -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"49. Подраздел 7200 "Расходы по бюджетным выплатам" предназначен для учета расходов по бюджетным выплатам. Данный подраздел включает следующие счета:</w:t>
      </w:r>
    </w:p>
    <w:p>
      <w:pPr>
        <w:spacing w:after="0"/>
        <w:ind w:left="0"/>
        <w:jc w:val="both"/>
      </w:pPr>
      <w:r>
        <w:rPr>
          <w:rFonts w:ascii="Times New Roman"/>
          <w:b w:val="false"/>
          <w:i w:val="false"/>
          <w:color w:val="000000"/>
          <w:sz w:val="28"/>
        </w:rPr>
        <w:t>
      7210 - "Расходы по трансфертам", предназначен для учета расходов по целевым трансфертам, а также трансфертам физическим лицам, не являющимся работниками государственного учреждения;</w:t>
      </w:r>
    </w:p>
    <w:p>
      <w:pPr>
        <w:spacing w:after="0"/>
        <w:ind w:left="0"/>
        <w:jc w:val="both"/>
      </w:pPr>
      <w:r>
        <w:rPr>
          <w:rFonts w:ascii="Times New Roman"/>
          <w:b w:val="false"/>
          <w:i w:val="false"/>
          <w:color w:val="000000"/>
          <w:sz w:val="28"/>
        </w:rPr>
        <w:t>
      7220 - "Расходы по выплатам пенсий и пособий", предназначен для учета расходов по выплате пенсии и пособий на основании отчета Государственного центра по выплате пенсий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7230 - "Расходы по субсидиям", предназначен для учета расходов по субсидиям, выплаченным из бюджета физическим и юридическим лицам, в том числе крестьянским и фермерским хозяйствам;</w:t>
      </w:r>
    </w:p>
    <w:p>
      <w:pPr>
        <w:spacing w:after="0"/>
        <w:ind w:left="0"/>
        <w:jc w:val="both"/>
      </w:pPr>
      <w:r>
        <w:rPr>
          <w:rFonts w:ascii="Times New Roman"/>
          <w:b w:val="false"/>
          <w:i w:val="false"/>
          <w:color w:val="000000"/>
          <w:sz w:val="28"/>
        </w:rPr>
        <w:t>
      7240 - "Расходы по трансфертам общего характера", предназначен для учета расходов по бюджетным субвенциям и изъятиям, производимым в соответствии с бюджетным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На забалансовых счетах учитываются активы, временно находящиеся в государственном учреждении и не принадлежащие ему. Активы, учтенные на забалансовых счетах, подвергаются инвентаризации в порядке и в сроки, установленные для аналогичных активов, учитываемых на балансе.</w:t>
      </w:r>
    </w:p>
    <w:p>
      <w:pPr>
        <w:spacing w:after="0"/>
        <w:ind w:left="0"/>
        <w:jc w:val="both"/>
      </w:pPr>
      <w:r>
        <w:rPr>
          <w:rFonts w:ascii="Times New Roman"/>
          <w:b w:val="false"/>
          <w:i w:val="false"/>
          <w:color w:val="000000"/>
          <w:sz w:val="28"/>
        </w:rPr>
        <w:t>
      Для учета указанных активов применяются следующие забалансовые счета:</w:t>
      </w:r>
    </w:p>
    <w:p>
      <w:pPr>
        <w:spacing w:after="0"/>
        <w:ind w:left="0"/>
        <w:jc w:val="both"/>
      </w:pPr>
      <w:r>
        <w:rPr>
          <w:rFonts w:ascii="Times New Roman"/>
          <w:b w:val="false"/>
          <w:i w:val="false"/>
          <w:color w:val="000000"/>
          <w:sz w:val="28"/>
        </w:rPr>
        <w:t>
      счет 01 - "Арендованные активы". На данном счете учитываются принятые от сторонних государственных учреждений по договору операционной аренды активы, по стоимости, предусмотренной договором на аренду;</w:t>
      </w:r>
    </w:p>
    <w:p>
      <w:pPr>
        <w:spacing w:after="0"/>
        <w:ind w:left="0"/>
        <w:jc w:val="both"/>
      </w:pPr>
      <w:r>
        <w:rPr>
          <w:rFonts w:ascii="Times New Roman"/>
          <w:b w:val="false"/>
          <w:i w:val="false"/>
          <w:color w:val="000000"/>
          <w:sz w:val="28"/>
        </w:rPr>
        <w:t>
      счет 02 - "Запасы, принятые на ответственное хранение или оплаченные по централизованному снабжению". На данном счете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p>
      <w:pPr>
        <w:spacing w:after="0"/>
        <w:ind w:left="0"/>
        <w:jc w:val="both"/>
      </w:pPr>
      <w:r>
        <w:rPr>
          <w:rFonts w:ascii="Times New Roman"/>
          <w:b w:val="false"/>
          <w:i w:val="false"/>
          <w:color w:val="000000"/>
          <w:sz w:val="28"/>
        </w:rPr>
        <w:t>
      счет 03 - "Бланки строгой отчетности". На данном счете учитываются находящиеся на хранении и выдаваемые под отчет бланки строгой отчетности;</w:t>
      </w:r>
    </w:p>
    <w:p>
      <w:pPr>
        <w:spacing w:after="0"/>
        <w:ind w:left="0"/>
        <w:jc w:val="both"/>
      </w:pPr>
      <w:r>
        <w:rPr>
          <w:rFonts w:ascii="Times New Roman"/>
          <w:b w:val="false"/>
          <w:i w:val="false"/>
          <w:color w:val="000000"/>
          <w:sz w:val="28"/>
        </w:rPr>
        <w:t>
      счет 04 - "Списанная задолженность неплатежеспособных дебиторов". На данном счете учитывается задолженность неплатежеспособных дебиторов в течение пяти лет с момента признания безнадежной к взысканию в порядке, установленном законодательством Республики Казахстан,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p>
      <w:pPr>
        <w:spacing w:after="0"/>
        <w:ind w:left="0"/>
        <w:jc w:val="both"/>
      </w:pPr>
      <w:r>
        <w:rPr>
          <w:rFonts w:ascii="Times New Roman"/>
          <w:b w:val="false"/>
          <w:i w:val="false"/>
          <w:color w:val="000000"/>
          <w:sz w:val="28"/>
        </w:rPr>
        <w:t>
      счет 05 - "Задолженность учащихся и студентов за невозвращенные материальные ценности". На данном счете учитывается задолженность за учащимися и студентами за невозвращенное ими обмундирование, белье, инструменты и другие ценности в течение срока исковой давности;</w:t>
      </w:r>
    </w:p>
    <w:p>
      <w:pPr>
        <w:spacing w:after="0"/>
        <w:ind w:left="0"/>
        <w:jc w:val="both"/>
      </w:pPr>
      <w:r>
        <w:rPr>
          <w:rFonts w:ascii="Times New Roman"/>
          <w:b w:val="false"/>
          <w:i w:val="false"/>
          <w:color w:val="000000"/>
          <w:sz w:val="28"/>
        </w:rPr>
        <w:t>
      счет 06 - "Переходящие спортивные призы и кубки". На данном счете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Призы, знамена, кубки учитываются в течение всего периода их нахождения в данном государственном учреждении;</w:t>
      </w:r>
    </w:p>
    <w:p>
      <w:pPr>
        <w:spacing w:after="0"/>
        <w:ind w:left="0"/>
        <w:jc w:val="both"/>
      </w:pPr>
      <w:r>
        <w:rPr>
          <w:rFonts w:ascii="Times New Roman"/>
          <w:b w:val="false"/>
          <w:i w:val="false"/>
          <w:color w:val="000000"/>
          <w:sz w:val="28"/>
        </w:rPr>
        <w:t>
      счет 07 - "Путевки". На данном счете учитываются путевки, полученные безвозмездно от общественных, профсоюзных и других организаций. Путевки должны храниться в кассе вместе с денежными документами;</w:t>
      </w:r>
    </w:p>
    <w:p>
      <w:pPr>
        <w:spacing w:after="0"/>
        <w:ind w:left="0"/>
        <w:jc w:val="both"/>
      </w:pPr>
      <w:r>
        <w:rPr>
          <w:rFonts w:ascii="Times New Roman"/>
          <w:b w:val="false"/>
          <w:i w:val="false"/>
          <w:color w:val="000000"/>
          <w:sz w:val="28"/>
        </w:rPr>
        <w:t>
      счет 08 - "Учебные предметы военной техники". На данном счете учитываются все виды оборудования и предметы, находящиеся в тирах, на спортивных стрельбищах, в кабинетах военных дисциплин учебных заведений;</w:t>
      </w:r>
    </w:p>
    <w:p>
      <w:pPr>
        <w:spacing w:after="0"/>
        <w:ind w:left="0"/>
        <w:jc w:val="both"/>
      </w:pPr>
      <w:r>
        <w:rPr>
          <w:rFonts w:ascii="Times New Roman"/>
          <w:b w:val="false"/>
          <w:i w:val="false"/>
          <w:color w:val="000000"/>
          <w:sz w:val="28"/>
        </w:rPr>
        <w:t>
      счет 09 - "Активы культурного наследия". На данном счете учитываются исторические здания и монументы, места археологических раскопок, заповедники и природные охраняемые территории, а также произведения искусства, признанные как объекты культурного наследия, не подвергающиеся стоимостной оценке.";</w:t>
      </w:r>
    </w:p>
    <w:bookmarkStart w:name="z27"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54</w:t>
      </w:r>
      <w:r>
        <w:rPr>
          <w:rFonts w:ascii="Times New Roman"/>
          <w:b w:val="false"/>
          <w:i w:val="false"/>
          <w:color w:val="000000"/>
          <w:sz w:val="28"/>
        </w:rPr>
        <w:t xml:space="preserve"> исключить;</w:t>
      </w:r>
    </w:p>
    <w:bookmarkEnd w:id="24"/>
    <w:bookmarkStart w:name="z28"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Плану счетов:</w:t>
      </w:r>
    </w:p>
    <w:bookmarkEnd w:id="25"/>
    <w:bookmarkStart w:name="z29"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5</w:t>
      </w:r>
      <w:r>
        <w:rPr>
          <w:rFonts w:ascii="Times New Roman"/>
          <w:b w:val="false"/>
          <w:i w:val="false"/>
          <w:color w:val="000000"/>
          <w:sz w:val="28"/>
        </w:rPr>
        <w:t xml:space="preserve"> "Чистые активы/капитал" строку:</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бюджетных средств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исключить;</w:t>
      </w:r>
    </w:p>
    <w:bookmarkStart w:name="z30"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7</w:t>
      </w:r>
      <w:r>
        <w:rPr>
          <w:rFonts w:ascii="Times New Roman"/>
          <w:b w:val="false"/>
          <w:i w:val="false"/>
          <w:color w:val="000000"/>
          <w:sz w:val="28"/>
        </w:rPr>
        <w:t xml:space="preserve"> "Расходы" строку:</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субвенций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Плану счетов исключить;</w:t>
      </w:r>
    </w:p>
    <w:bookmarkStart w:name="z32"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Плану счетов:</w:t>
      </w:r>
    </w:p>
    <w:bookmarkEnd w:id="28"/>
    <w:p>
      <w:pPr>
        <w:spacing w:after="0"/>
        <w:ind w:left="0"/>
        <w:jc w:val="both"/>
      </w:pPr>
      <w:r>
        <w:rPr>
          <w:rFonts w:ascii="Times New Roman"/>
          <w:b w:val="false"/>
          <w:i w:val="false"/>
          <w:color w:val="000000"/>
          <w:sz w:val="28"/>
        </w:rPr>
        <w:t>
      строки, порядковые номера 3, 4, 5 и 6,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xml:space="preserve">
1213 Краткосрочная дебиторская задолженность по целевым трансфертам на развитие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xml:space="preserve">
1213 Краткосрочная дебиторская задолженность по целевым трансфертам на развитие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18,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33,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59,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строки, порядковые номера 79 и 80, исключить;</w:t>
      </w:r>
    </w:p>
    <w:bookmarkEnd w:id="29"/>
    <w:p>
      <w:pPr>
        <w:spacing w:after="0"/>
        <w:ind w:left="0"/>
        <w:jc w:val="both"/>
      </w:pPr>
      <w:r>
        <w:rPr>
          <w:rFonts w:ascii="Times New Roman"/>
          <w:b w:val="false"/>
          <w:i w:val="false"/>
          <w:color w:val="000000"/>
          <w:sz w:val="28"/>
        </w:rPr>
        <w:t>
      строку, порядковый номер 99,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порядковые номера 149 и 150,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порядковые номера 158 и 159,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2410 Незавершенное строительство и капитальные вложения</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ранее приобретенных за счет бюджетного финансирования от государственных учреждений подведомственных одному администратору бюджетных программ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164,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2320 - 2380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строку</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Оприходование поступивших от другого государственного учреждения долгосрочных активов, ранее приобретенных за счет платных услуг, спонсорской и благотворительной помощи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исключить;</w:t>
      </w:r>
    </w:p>
    <w:bookmarkStart w:name="z38" w:id="31"/>
    <w:p>
      <w:pPr>
        <w:spacing w:after="0"/>
        <w:ind w:left="0"/>
        <w:jc w:val="both"/>
      </w:pPr>
      <w:r>
        <w:rPr>
          <w:rFonts w:ascii="Times New Roman"/>
          <w:b w:val="false"/>
          <w:i w:val="false"/>
          <w:color w:val="000000"/>
          <w:sz w:val="28"/>
        </w:rPr>
        <w:t>
      строку, порядковый номер 165, исключить;</w:t>
      </w:r>
    </w:p>
    <w:bookmarkEnd w:id="31"/>
    <w:bookmarkStart w:name="z39" w:id="32"/>
    <w:p>
      <w:pPr>
        <w:spacing w:after="0"/>
        <w:ind w:left="0"/>
        <w:jc w:val="both"/>
      </w:pPr>
      <w:r>
        <w:rPr>
          <w:rFonts w:ascii="Times New Roman"/>
          <w:b w:val="false"/>
          <w:i w:val="false"/>
          <w:color w:val="000000"/>
          <w:sz w:val="28"/>
        </w:rPr>
        <w:t>
      строку</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Начисление амортизации по долгосрочным активам, приобретенным за счет бюджетного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исключить;</w:t>
      </w:r>
    </w:p>
    <w:p>
      <w:pPr>
        <w:spacing w:after="0"/>
        <w:ind w:left="0"/>
        <w:jc w:val="both"/>
      </w:pPr>
      <w:r>
        <w:rPr>
          <w:rFonts w:ascii="Times New Roman"/>
          <w:b w:val="false"/>
          <w:i w:val="false"/>
          <w:color w:val="000000"/>
          <w:sz w:val="28"/>
        </w:rPr>
        <w:t>
      строку, порядковый номер 176,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строку</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 Начисление амортизации по долгосрочным активам, приобретенным за счет денежных средств от спонсорской, благотворительной помощи и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исключить;</w:t>
      </w:r>
    </w:p>
    <w:bookmarkStart w:name="z41" w:id="34"/>
    <w:p>
      <w:pPr>
        <w:spacing w:after="0"/>
        <w:ind w:left="0"/>
        <w:jc w:val="both"/>
      </w:pPr>
      <w:r>
        <w:rPr>
          <w:rFonts w:ascii="Times New Roman"/>
          <w:b w:val="false"/>
          <w:i w:val="false"/>
          <w:color w:val="000000"/>
          <w:sz w:val="28"/>
        </w:rPr>
        <w:t>
      строку, порядковый номер 177, исключить;</w:t>
      </w:r>
    </w:p>
    <w:bookmarkEnd w:id="34"/>
    <w:p>
      <w:pPr>
        <w:spacing w:after="0"/>
        <w:ind w:left="0"/>
        <w:jc w:val="both"/>
      </w:pPr>
      <w:r>
        <w:rPr>
          <w:rFonts w:ascii="Times New Roman"/>
          <w:b w:val="false"/>
          <w:i w:val="false"/>
          <w:color w:val="000000"/>
          <w:sz w:val="28"/>
        </w:rPr>
        <w:t>
      строку</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Списание долгосрочных активов, приобретенных ранее за счет бюджетного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Списание долгосрочных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181,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271О Нематериальны 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Передача долгосрочных активов ранее приобретенных за счет бюджетных средств другому государственному учреждению (внутри одной системы)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Передача долгосрочных активов другим государственным учреждениям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строку, порядковый номер 184, исключить;</w:t>
      </w:r>
    </w:p>
    <w:bookmarkEnd w:id="35"/>
    <w:p>
      <w:pPr>
        <w:spacing w:after="0"/>
        <w:ind w:left="0"/>
        <w:jc w:val="both"/>
      </w:pPr>
      <w:r>
        <w:rPr>
          <w:rFonts w:ascii="Times New Roman"/>
          <w:b w:val="false"/>
          <w:i w:val="false"/>
          <w:color w:val="000000"/>
          <w:sz w:val="28"/>
        </w:rPr>
        <w:t>
      строку</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Списание долгосрочных активов, пришедших в негодность, приобретенных ранее за счет бюджетного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Списание долгосрочных активов, пришедших в негодность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186,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строку</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Списание долгосрочных активов, приобретенных ранее за счет платных услуг, а также в порядке спонсорской и благотворительной помощи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исключить;</w:t>
      </w:r>
    </w:p>
    <w:bookmarkStart w:name="z44" w:id="37"/>
    <w:p>
      <w:pPr>
        <w:spacing w:after="0"/>
        <w:ind w:left="0"/>
        <w:jc w:val="both"/>
      </w:pPr>
      <w:r>
        <w:rPr>
          <w:rFonts w:ascii="Times New Roman"/>
          <w:b w:val="false"/>
          <w:i w:val="false"/>
          <w:color w:val="000000"/>
          <w:sz w:val="28"/>
        </w:rPr>
        <w:t>
      строки, порядковые номера 189, 190, 191 и 192, исключить;</w:t>
      </w:r>
    </w:p>
    <w:bookmarkEnd w:id="37"/>
    <w:bookmarkStart w:name="z45" w:id="38"/>
    <w:p>
      <w:pPr>
        <w:spacing w:after="0"/>
        <w:ind w:left="0"/>
        <w:jc w:val="both"/>
      </w:pPr>
      <w:r>
        <w:rPr>
          <w:rFonts w:ascii="Times New Roman"/>
          <w:b w:val="false"/>
          <w:i w:val="false"/>
          <w:color w:val="000000"/>
          <w:sz w:val="28"/>
        </w:rPr>
        <w:t>
      строку</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Списание долгосрочных активов, ранее приобретенных за счет платных услуг, спонсорской и благотворительной помощи, при передаче другому государственному учреждению по межведомственным расчетам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исключить;</w:t>
      </w:r>
    </w:p>
    <w:bookmarkStart w:name="z46" w:id="39"/>
    <w:p>
      <w:pPr>
        <w:spacing w:after="0"/>
        <w:ind w:left="0"/>
        <w:jc w:val="both"/>
      </w:pPr>
      <w:r>
        <w:rPr>
          <w:rFonts w:ascii="Times New Roman"/>
          <w:b w:val="false"/>
          <w:i w:val="false"/>
          <w:color w:val="000000"/>
          <w:sz w:val="28"/>
        </w:rPr>
        <w:t>
      строку, порядковый номер 193, исключить;</w:t>
      </w:r>
    </w:p>
    <w:bookmarkEnd w:id="39"/>
    <w:bookmarkStart w:name="z47" w:id="40"/>
    <w:p>
      <w:pPr>
        <w:spacing w:after="0"/>
        <w:ind w:left="0"/>
        <w:jc w:val="both"/>
      </w:pPr>
      <w:r>
        <w:rPr>
          <w:rFonts w:ascii="Times New Roman"/>
          <w:b w:val="false"/>
          <w:i w:val="false"/>
          <w:color w:val="000000"/>
          <w:sz w:val="28"/>
        </w:rPr>
        <w:t>
      строку</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Списание долгосрочных активов, пришедших в негодность, ранее приобретенных за счет платных услуг, спонсорской и благотворительной помощи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исключить;</w:t>
      </w:r>
    </w:p>
    <w:bookmarkStart w:name="z48" w:id="41"/>
    <w:p>
      <w:pPr>
        <w:spacing w:after="0"/>
        <w:ind w:left="0"/>
        <w:jc w:val="both"/>
      </w:pPr>
      <w:r>
        <w:rPr>
          <w:rFonts w:ascii="Times New Roman"/>
          <w:b w:val="false"/>
          <w:i w:val="false"/>
          <w:color w:val="000000"/>
          <w:sz w:val="28"/>
        </w:rPr>
        <w:t>
      строки, порядковые номера 194 и 195, исключить;</w:t>
      </w:r>
    </w:p>
    <w:bookmarkEnd w:id="41"/>
    <w:p>
      <w:pPr>
        <w:spacing w:after="0"/>
        <w:ind w:left="0"/>
        <w:jc w:val="both"/>
      </w:pPr>
      <w:r>
        <w:rPr>
          <w:rFonts w:ascii="Times New Roman"/>
          <w:b w:val="false"/>
          <w:i w:val="false"/>
          <w:color w:val="000000"/>
          <w:sz w:val="28"/>
        </w:rPr>
        <w:t>
      строку, порядковый номер 196,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201,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порядковые номера 204 и 205,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210,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2320 - 2380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237,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1043 КСН местного самоуправления</w:t>
            </w:r>
          </w:p>
          <w:p>
            <w:pPr>
              <w:spacing w:after="20"/>
              <w:ind w:left="20"/>
              <w:jc w:val="both"/>
            </w:pPr>
            <w:r>
              <w:rPr>
                <w:rFonts w:ascii="Times New Roman"/>
                <w:b w:val="false"/>
                <w:i w:val="false"/>
                <w:color w:val="000000"/>
                <w:sz w:val="20"/>
              </w:rPr>
              <w:t>
1044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порядковые номера 239 и 240,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порядковые номера 308 и 309,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312,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строку, порядковый номер 326, исключить;</w:t>
      </w:r>
    </w:p>
    <w:bookmarkEnd w:id="42"/>
    <w:p>
      <w:pPr>
        <w:spacing w:after="0"/>
        <w:ind w:left="0"/>
        <w:jc w:val="both"/>
      </w:pPr>
      <w:r>
        <w:rPr>
          <w:rFonts w:ascii="Times New Roman"/>
          <w:b w:val="false"/>
          <w:i w:val="false"/>
          <w:color w:val="000000"/>
          <w:sz w:val="28"/>
        </w:rPr>
        <w:t>
      строки, порядковые номера 332 и 333,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строкой, порядковый номер 355-1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Расходы по трансфертам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строку, порядковый номер 386, исключить;</w:t>
      </w:r>
    </w:p>
    <w:bookmarkEnd w:id="43"/>
    <w:p>
      <w:pPr>
        <w:spacing w:after="0"/>
        <w:ind w:left="0"/>
        <w:jc w:val="both"/>
      </w:pPr>
      <w:r>
        <w:rPr>
          <w:rFonts w:ascii="Times New Roman"/>
          <w:b w:val="false"/>
          <w:i w:val="false"/>
          <w:color w:val="000000"/>
          <w:sz w:val="28"/>
        </w:rPr>
        <w:t>
      строки, порядковые номера 395, 396 и 397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410,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порядковый номер 417,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44"/>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4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p>
      <w:pPr>
        <w:spacing w:after="0"/>
        <w:ind w:left="0"/>
        <w:jc w:val="both"/>
      </w:pPr>
      <w:r>
        <w:rPr>
          <w:rFonts w:ascii="Times New Roman"/>
          <w:b w:val="false"/>
          <w:i w:val="false"/>
          <w:color w:val="000000"/>
          <w:sz w:val="28"/>
        </w:rPr>
        <w:t>
      3) Настоящий приказ вводится в действие с 1 января 2016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