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faa4" w14:textId="4ae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2015 года № 1119. Зарегистрирован в Министерстве юстиции Республики Казахстан 28 декабря 2015 года № 12579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«Об утверждении Правил перевозки пассажиров, багажа и грузов на воздушном транспорте» (зарегистрированный в Реестре государственной регистрации нормативных правовых актов № 12115, опубликованный в информационно-правовой системе «Әділет» 11 ноября 2015 года),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«81. Грузовая накладная выписывается на бумажном носителе или в электронном виде. При оформлении на бумажном носителе грузовая накладная подписывается отправителем и вручается авиакомпании вместе с грузом, а при оформлении в электронном виде, грузовая накладная направляется авиакомпании по электронным каналам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84-1, 84-2, 84-3 и 84-4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«84-1. Электронная грузовая накладная имеет следующую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запись о перевозке груза – электронно-цифровая информация об авиационной перевозке груза в информационной системе оформления воздушных перевозок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грузовая квитанция – текстовый документ, который подтверждает: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авиационной перевозки груза между перевозчиком и отправителем с использованием электронной грузовой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перевозчиком груза от грузоотправителя для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расписка грузополучателя о получении груза - документ, который подтверждает передачу перевозчиком груза грузополучателю.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груза при оформлении в электронном виде без наличия электронной записи о перевозке груза и грузовой квитанции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84-2. Грузовая квитанция формируется в информационной системе оформления воздушных перевозок перевозчика в виде текстового файла формата «pdf» или печатается и выдается отправителю на бумажном носителе, или направляется ему в электронном виде по электронным каналам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84-3. Грузовая квитанция, подписанная электронной цифровой подписью перевозчика и направленная отправителю в электронном виде по электронным каналам связи, является равнозначной грузовой квитанции на бумажном носителе, подписанной собственноручной подписью и скрепленной печатью перевозчика или его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84-4. Грузовая квитанция оформляется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выписки из информационной системы оформления воздушных перевозок. Выписка из автоматизированной информационной системы оформления воздушных перевозок является документом строгой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грузовой расписки – документа, позволяющего идентифицировать груз и получить доступ к информации, содержащейся в записи, сохраняемой средствами автоматизированной информационной системы оформления воздушных перевозок перевозчика. Грузовая расписка не является документом строгой отчетности.».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