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1841" w14:textId="8901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требований и технологических процедур в международных аэропортах Республики Казахстан по перевозке и обработке багажа, почтовых отправлений и грузов воздушным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ноября 2015 года № 1117. Зарегистрирован в Министерстве юстиции Республики Казахстан 28 декабря 2015 года № 12563.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25.12.2020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41-62)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единые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25.12.2020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1117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требования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Единые требования - в редакции приказа Министра индустрии и инфраструктурного развития РК от 25.12.2020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единые требования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 (далее – Единые требования) разработаны в соответствии с подпунктом 41-62)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устанавливают единые требования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Единых требованиях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"Е-Freight" - информационная система безбумажного документооборота в области грузовых авиаперевозок, предназначенная для автоматизации и мониторинга информационного взаимодействия при перевозке и обработке багажа, почтовых отправлений и грузов воздушным транспортом (далее – ИС "Е-Freight");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пассажирский манифест – пассажирская ведомость, отражающая в себе сведения об именах всех пассажиров, перевозимых на борту воздушного судна;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грузовой манифест – грузовая ведомость, отражающая в себе сведения о грузах, перевозимых на борту воздушного судна.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Единые требования в международных аэропортах Республики Казахстан по перевозке и обработке багажа, почтовых отправлений и грузов воздушным транспортом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Обслуживание багажа, почтовых отправлений в международном аэропорту осуществляется в специально отведенной зоне с применением: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технических средств погрузки, выгрузки и транспортировки багажа и почтовых отправлений (багажные тракторы, телеги и транспортерные автоматические ленты с системой сортировки багажа).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аэропорты с пропускной способностью более одного миллиона пассажиров в год используют автоматизированную систему обработки трансферного багажа, которая включает в себя автоматизированный комплекс по сортировке и сканированию багажа;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 связи по отправке электронных сообщений по багажу в формате, используемом авиакомпаниями;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электронных устройств - считывателей, которые позволят сканировать штрих код и определять принадлежность багажа при загрузке и разгрузке;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электронной системы информирования пассажиров о передвижении багажа в терминале и ожидаемом времени выдачи первой сумки и последней на ленту (табло над лентой в зале прилета);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хранения оборудования для перевозки (контейнера, паллеты);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зоны и оборудования (телеги) для хранения транзитного, трансфертного багажа при стыковочных рейсах трех и более часов;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оборудования и материально-технического оснащения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года № 688 "О Единых типовых требованиях к оборудованию и материально-техническому оснащению зданий, помещений и сооружений, необходимых для организации государственного контроля в пунктах пропуска через таможенную границу Евразийского экономического союза,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Обработка багажа, почтовых отправлений и грузов производится согласно процедуре, утвержденной руководителем международного аэропорта по согласованию с авиакомпаниями и органами государственных доходов.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Обслуживание грузов в международном аэропорту осуществляется в специально отведенном для обработки грузов помещении или площади с применением: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досмотрового оборудования, позволяющего проверку груза в рамках обеспечения авиационной безопасности;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"Е-Freight", для обмена сообщениями;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 связи по отправке электронных сообщений по грузу в формате, используемом авиакомпаниями;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электронных устройств - считывателей, которые позволят сканировать информацию с транспортной маркировки.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для проверки статуса грузов, доступная грузоотправителям и грузополучателям, данные о фактическом прибытии груза и фактической выдаче со склада размещается в ИС "Е-Freight", а также в местах, доступных для всеобщего обозрения.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перевозки и обработки багажа, почтовых отправлений и грузов воздушным транспортом в международном аэропорту осуществляется при взаимодействии сотрудников аэропорта, авиакомпании и органов государственных доходов.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Представитель авиакомпании (приемосдатчик, грузчик, агент) ведет прием багажа, почтовых отправлений и груза с воздушного судна, подсчитывает количество мест багажа при загрузке, сверяет данные в соответствии с полетными документами.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обнаруженные: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багажа отражаются в багажной ведомости (характер неисправности, номер багажной бирки);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почтовых отправлений отражаются в почтовом манифесте;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груза отражаются в грузовом манифесте, а также в акте (электронном акте, если применимо) о неисправностях (характер неисправности, номер грузовой авианакладной, номер домашней авианакладной (если применимо) и прочая информация).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отраженные соответствующим образом, указанным в части первой настоящего пункта, заверяются подписями (или электронными цифровыми подписями, если применимо) агента по наземному обслуживанию и представителя авиакомпании.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Багаж доставляется в багажное отделение аэропорта. Груз, почтовые отправления доставляются в грузовой склад.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Приемосдатчик (грузчик) производит выгрузку багажа на транспортерную ленту.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багажное отделение аэропорта багаж пассажиров бизнес-класса ("приорити") и трансферных, транзитных пассажиров доставляется в первую очередь. Приемосдатчик (грузчик), производящий выгрузку багажа, почтовых отправлений и груза с борта воздушного судна, осматривает исправность упаковки и в случае обнаружения неисправности сообщает представителю авиакомпании и агенту.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случаям ненадлежащей воздушной перевозки багажа агентом составляются документы о причинах несохранности груза, багажа или почтовых отправлений (коммерческий акт, акт общей формы) (далее - акт PIR). В случае неприбытия (повреждения) багажа основанием для составления акта PIR служит заявление пассажира в произвольной форме.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перевозке и обработке багажа осуществляется следующее: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агентом перевозочной документации, необходимой для оформления рейса (багажные номерные бирки, бирки "ручная кладь", "стекло" и, в случае ручной регистрации, пассажирские манифесты и багажные ведомости);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наружный осмотр принимаемого к перевозке багажа;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взвешивание предъявленного пассажиром багажа и ручной клади;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сведений о багаже на рейс (стыковочный рейс(ы));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агент определяет количество мест, массу багажа и ручной клади, наклеивает багажные номерные бирки на принятый к перевозке багаж и бирки "ручная кладь" на ручную кладь. Отрывные талоны багажных бирок передаются пассажиру. При регистрации группы пассажиров, следующих в один пункт назначения, автоматической регистрации агент оформляет весь принятый к перевозке багаж на одного взрослого пассажира в группе в режиме "семейный" или "групповой", ручной регистрации агент сверяет общую массу с общей массой бесплатного провоза багажа на всю группу и делает соответствующие пометки в пассажирском манифесте;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 оформление сверхнормативного багажа с внесением данных в систему регистрации билетов;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 избежание возникновения конфликтных ситуаций при выявлении каких-либо нарушений, связанных с процедурой оформления багажа, немедленно информируется начальник смены;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приемосдатчик (грузчик) багажа подсчитывает количество мест багажа по каждому пункту загрузки и сверяет его с данными по каждому сектору регистрации.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ручной регистрации приемосдатчик (грузчик) багажа получает от агента данные о количестве мест и весе зарегистрированного багажа, зафиксированные в пассажирском манифесте. Сверив полученные данные с фактическим количеством мест багажа по каждому пункту разгрузки, загружает воздушное судно в соответствии с положениями авиакомпании по загрузке воздушного судна и заверяет фактические данные подписью;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багаж неявившихся пассажиров на борт воздушного судна снимается.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багажа пассажиров, зарегистрированных через интернет, стойки саморегистрации и средства связи, агенты на отдельной стойке (оформление багажа зарегистрированных пассажиров) сверяют посадочные купоны с документами пассажира и производят регистрацию багажа в соответствии с положениями авиакомпании. Стойка саморегистрации и регистрации багажа закрывается за 40 минут до вылета.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перевозке и обработке груза осуществляется следующее: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грузов на грузовой склад контролируется приемосдатчиком аэропорта, взвешивание, маркировка;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сотрудниками службы авиационной безопасности осуществляется досмотр грузов на авиационную безопасность;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загрузки на борт воздушного судна в зависимости от типа: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3 часа до вылета рейса при ручном методе загрузки;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часов до вылета рейса при механизированном методе загрузки с использованием укомплектованных средств пакетирования (средства пакетирования груза – контейнеры, паллеты);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готовится рейсовая документация - грузовой манифест и грузовые авианакладные;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загрузка груза на перронные погрузочно-разгрузочные средства для транспортировки к воздушному судну производится в соответствии с количеством (мест, вес) и маркировкой указанными в рейсовой грузовой документации;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загрузки воздушного судна, количество мест сверяется с грузовым манифестом и грузовой авианакладной;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изменения в последнюю минуту фиксируются в грузовом манифесте и заверяются сотрудником склада аэропорта и представителем авиакомпании;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разрешения органов государственных доходов на убытие/прибытие.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регистрации и оформлении трансферного, транзитного багажа агент использует специальные багажные номерные бирки авиакомпании.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Трансферный, транзитный багаж загружается на борт воздушного судна в отдельный багажный отсек. При отсутствии свободного багажного отсека багаж трансферных, транзитных пассажиров загружается в последнюю очередь.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багажное отделение аэропорта багаж трансферных, транзитных пассажиров доставляется в первую очередь.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Трансферный груз принимается к перевозке после получения подтверждения бронирования на всех участках следования груза (включая участки, выполняемые другими перевозчиками).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Авиакомпания или агент по наземному обслуживанию при приеме трансферного груза к перевозке оформляет авиагрузовую накладную с указанием в ней аэропортов трансфера.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Авиакомпания доставляет трансферный груз в аэропорт перегрузки за такой срок до вылета воздушного судна, выполняющего стыковочный рейс, чтобы можно было выполнить все административные технологические процедуры по передаче груза с одного воздушного судна на другое.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Трансферный груз, прибывший в аэропорт перегрузки в упаковке, не обеспечивающей его сохранность для дальнейшей перевозки, переупаковывается авиакомпанией, передающей груз. Дальнейшая перевозка трансферного груза производится после устранения неисправности упаковки и переоформления авиагрузовой накладной на груз по фактической массе с оформлением соответствующего акта, прилагаемого к перевозочному документу.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зоне таможенного контроля на территории склада временного хранения международного аэропорта предусматривается выделенная площадь для обработки транзитных грузов.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Оформление и обработка транзитных грузов осуществляется сотрудниками склада временного хранения и органов государственных доходов, в том числе с использованием ИС "Е-Freight" и информационных систем органов государственных доходов.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