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1178" w14:textId="dc31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инжиниринговых услуг по управлению проектом строительства объектов и квалификационных требований предъявляемых организациям, оказывающим услуги по управлению проектом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ноября 2015 года № 749. Зарегистрирован в Министерстве юстиции Республики Казахстан 26 декабря 2015 года № 12528. Утратил силу приказом Министра промышленности и строительства Республики Казахстан от 19 мая 2026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по управлению проектом строительства объектов и квалификационные требования, предъявляемые организациям, оказывающим услуги по управлению проектом.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749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инжиниринговых услуг по управлению проектом</w:t>
      </w:r>
      <w:r>
        <w:br/>
      </w:r>
      <w:r>
        <w:rPr>
          <w:rFonts w:ascii="Times New Roman"/>
          <w:b/>
          <w:i w:val="false"/>
          <w:color w:val="000000"/>
        </w:rPr>
        <w:t>строительства объектов и 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предъявляемые организациям, оказывающим услуги по управлению</w:t>
      </w:r>
      <w:r>
        <w:br/>
      </w:r>
      <w:r>
        <w:rPr>
          <w:rFonts w:ascii="Times New Roman"/>
          <w:b/>
          <w:i w:val="false"/>
          <w:color w:val="000000"/>
        </w:rPr>
        <w:t>проектом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инжиниринговых услуг по управлению проектом строительства объектов (далее - услуги) и квалификационные требования, предъявляемые организациям, оказывающим услуги по управлению проектом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16 июля 2001 года "Об архитектурной, градостроительной и строительной деятельности в Республике Казахстан" (далее -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средства - деньги и иные активы государства, поступление в государственную собственность и расходование которых отражаются в бюджете в денежной форме;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проектом - деятельность по организации, планированию, координации, контролю за проектированием, строительством и вводом в эксплуатацию объектов согласно заключенным договорам с заказчиком либо инвестором для достижения целей инвестиционного проекта в рамках заданного бюджета и сроков;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инжиниринговые услуги в сфере архитектурной, градостроительной и строительной деятельности - комплекс услуг (технический и авторский надзоры, управление проектом), обеспечивающий подготовку и осуществление строительства с целью достижения оптимальных проектных показателей.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Оказание инжиниринговых услуг по управлению проектом</w:t>
      </w:r>
      <w:r>
        <w:br/>
      </w:r>
      <w:r>
        <w:rPr>
          <w:rFonts w:ascii="Times New Roman"/>
          <w:b/>
          <w:i w:val="false"/>
          <w:color w:val="000000"/>
        </w:rPr>
        <w:t>строительства объектов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строительства технически сложных объектов, в том числе уникальных объектов строительства и крупных инвестиционных проектов, заказчиком (инвестором) проекта (программы) допускается привлечение организаций, оказывающих услуги по управлению проектом (далее - организация).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Услуга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деятельности", зарегистрированным в Реестре государственной регистрации нормативных правовых актов за № 10401.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Договорные отношения по оказанию услуг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Аккредитация организаций по управлению проектами в области архитектуры, градостроительства и строительства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разрабатываемых в соответствии с подпунктом 23-24)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Квалификационные требования, предъявляемые</w:t>
      </w:r>
      <w:r>
        <w:br/>
      </w:r>
      <w:r>
        <w:rPr>
          <w:rFonts w:ascii="Times New Roman"/>
          <w:b/>
          <w:i w:val="false"/>
          <w:color w:val="000000"/>
        </w:rPr>
        <w:t>организациям, оказывающим услуги по управлению проектом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Организациям предъявляются следующие квалификационные требования:</w:t>
      </w:r>
    </w:p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несущих и ограждающих конструкций (не менее одного эксперта);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инженерных сетей (не менее одного эксперта);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технологического оборудования (не менее одного эксперта);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одного аттестованного инженерно-технического работника по специализации "Главный инженер проекта" и/или "Главный инженер";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одного квалифицированного инженера-сметчика;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административно-бытовых помещений на праве собственности или ином законном основании;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по инвестициям и развитию РК от 16.03.2017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