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12e8" w14:textId="7971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ревизионных комиссиях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28 ноября 2015 года № 11-НҚ. Зарегистрировано в Министерстве юстиции Республики Казахстан 26 декабря 2015 года № 12514.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Высшая аудиторская палата Республики Казахстан (далее – Высшая аудиторская палата)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ревизионных комиссиях областей, городов республиканского значения, столицы (далее – Типовое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постановления Счетного комитета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отделу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нормативного постановления возложить на руководителя аппарата Счетного комитета.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нормативное постановление вводится в действие по истечении десяти календарных дней после дня его первого официального опубликования, за исключением подпункта 3) пункта 16 Типового положения, который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Джанбурчин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2015 года № 11-НҚ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ревизионных комиссиях областей, городов республиканского значения, столицы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Типовое положение – в редакции нормативного постановления Высшей аудиторской палаты РК от 08.10.2025 </w:t>
      </w:r>
      <w:r>
        <w:rPr>
          <w:rFonts w:ascii="Times New Roman"/>
          <w:b w:val="false"/>
          <w:i w:val="false"/>
          <w:color w:val="ff0000"/>
          <w:sz w:val="28"/>
        </w:rPr>
        <w:t>№ 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________ области (городу _______)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11"/>
    <w:bookmarkStart w:name="z1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осуществляет свою деятельность в пределах соответствующей административно-территориальной единицы в соответствии с Конституцией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</w:p>
    <w:bookmarkEnd w:id="12"/>
    <w:bookmarkStart w:name="z1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1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14"/>
    <w:bookmarkStart w:name="z1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1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по вопросам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6"/>
    <w:bookmarkStart w:name="z1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7"/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область, город, улица, дом).</w:t>
      </w:r>
    </w:p>
    <w:bookmarkEnd w:id="19"/>
    <w:bookmarkStart w:name="z1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о Ревизионной комиссии утверждается маслихатом ______ области (города _____).</w:t>
      </w:r>
    </w:p>
    <w:bookmarkEnd w:id="20"/>
    <w:bookmarkStart w:name="z1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Ревизионной комиссии.</w:t>
      </w:r>
    </w:p>
    <w:bookmarkEnd w:id="21"/>
    <w:bookmarkStart w:name="z1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 в соответствии с законодательством Республики Казахстан.</w:t>
      </w:r>
    </w:p>
    <w:bookmarkEnd w:id="22"/>
    <w:bookmarkStart w:name="z1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Ревизионной комиссии запрещается вступать в договорные отношения с субъектами предпринимательства на предмет выполнения обязанностей, являющихся полномочиями Ревизионной комиссии.</w:t>
      </w:r>
    </w:p>
    <w:bookmarkEnd w:id="23"/>
    <w:bookmarkStart w:name="z1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1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Ревизионной комиссии</w:t>
      </w:r>
    </w:p>
    <w:bookmarkEnd w:id="25"/>
    <w:bookmarkStart w:name="z1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Ревизионной комиссии:</w:t>
      </w:r>
    </w:p>
    <w:bookmarkEnd w:id="26"/>
    <w:bookmarkStart w:name="z1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bookmarkEnd w:id="27"/>
    <w:bookmarkStart w:name="z1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bookmarkEnd w:id="28"/>
    <w:bookmarkStart w:name="z1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планов развития областей, городов республиканского значения, столицы и бюджетных программ.</w:t>
      </w:r>
    </w:p>
    <w:bookmarkEnd w:id="29"/>
    <w:bookmarkStart w:name="z1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1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1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местного исполнительного органа области, города республиканского значения, столицы,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bookmarkEnd w:id="32"/>
    <w:bookmarkStart w:name="z1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bookmarkEnd w:id="33"/>
    <w:bookmarkStart w:name="z1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bookmarkEnd w:id="34"/>
    <w:bookmarkStart w:name="z1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bookmarkEnd w:id="35"/>
    <w:bookmarkStart w:name="z1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bookmarkEnd w:id="36"/>
    <w:bookmarkStart w:name="z1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bookmarkEnd w:id="37"/>
    <w:bookmarkStart w:name="z1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маслихат соответствующей области, города республиканского значения, столицы,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bookmarkEnd w:id="38"/>
    <w:bookmarkStart w:name="z1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экспертно-аналитическую деятельность в отношении областного бюджета, бюджетов города республиканского значения, столицы, на территории которых они функционируют, а также бюджетов районов (городов областного значения), созданных на соответствующей административно-территориальной единице;</w:t>
      </w:r>
    </w:p>
    <w:bookmarkEnd w:id="39"/>
    <w:bookmarkStart w:name="z1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bookmarkEnd w:id="40"/>
    <w:bookmarkStart w:name="z1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41"/>
    <w:bookmarkStart w:name="z1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bookmarkEnd w:id="42"/>
    <w:bookmarkStart w:name="z1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bookmarkEnd w:id="43"/>
    <w:bookmarkStart w:name="z1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законодательством Республики Казахстан.</w:t>
      </w:r>
    </w:p>
    <w:bookmarkEnd w:id="44"/>
    <w:bookmarkStart w:name="z1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5"/>
    <w:bookmarkStart w:name="z1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аудиторское заключение, составленное на основании аудиторских отчетов и (или) аудиторских отчетов по финансовой отчетности;</w:t>
      </w:r>
    </w:p>
    <w:bookmarkEnd w:id="46"/>
    <w:bookmarkStart w:name="z1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постановления Ревизионной комиссии;</w:t>
      </w:r>
    </w:p>
    <w:bookmarkEnd w:id="47"/>
    <w:bookmarkStart w:name="z1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bookmarkEnd w:id="48"/>
    <w:bookmarkStart w:name="z1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bookmarkEnd w:id="49"/>
    <w:bookmarkStart w:name="z1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и (или) уменьшению по учету выявленных сумм нарушений, не возмещенных (не восстановленных) в добровольном порядке, и исполнения предписания Ревизионной комиссии;</w:t>
      </w:r>
    </w:p>
    <w:bookmarkEnd w:id="50"/>
    <w:bookmarkStart w:name="z1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признает результаты государственного аудита, проведенного другими органами государственного аудита и финансового контроля, если они не признаны Высшей аудиторской палатой не соответствующими стандартам государственного аудита и финансового контроля;</w:t>
      </w:r>
    </w:p>
    <w:bookmarkEnd w:id="51"/>
    <w:bookmarkStart w:name="z1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bookmarkEnd w:id="52"/>
    <w:bookmarkStart w:name="z1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bookmarkEnd w:id="53"/>
    <w:bookmarkStart w:name="z1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утвержденные перечни объектов государственного аудита на соответствующий год и изменения к ним, за исключением сведений, составляющих государственные секреты в соответствии с законодательством Республики Казахстан о государственных секретах, и (или) сведений, содержащих служебную информацию ограниченного распространения, определенную Правительством Республики Казахстан, в течение пяти календарных дней со дня их утверждения на интернет-ресурсе Ревизионной комиссии;</w:t>
      </w:r>
    </w:p>
    <w:bookmarkEnd w:id="54"/>
    <w:bookmarkStart w:name="z1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для формирования перечня объектов государственного аудита материалы государственного аудита и финансового контроля, отчетность в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утверждения;</w:t>
      </w:r>
    </w:p>
    <w:bookmarkEnd w:id="55"/>
    <w:bookmarkStart w:name="z1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bookmarkEnd w:id="56"/>
    <w:bookmarkStart w:name="z1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bookmarkEnd w:id="57"/>
    <w:bookmarkStart w:name="z1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bookmarkEnd w:id="58"/>
    <w:bookmarkStart w:name="z1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bookmarkEnd w:id="59"/>
    <w:bookmarkStart w:name="z1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bookmarkEnd w:id="60"/>
    <w:bookmarkStart w:name="z1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об исполнении местного бюджета по запросу Высшей аудиторской палаты;</w:t>
      </w:r>
    </w:p>
    <w:bookmarkEnd w:id="61"/>
    <w:bookmarkStart w:name="z1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bookmarkEnd w:id="62"/>
    <w:bookmarkStart w:name="z1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пределах своей компетенции принятие мер по противодействию коррупции;</w:t>
      </w:r>
    </w:p>
    <w:bookmarkEnd w:id="63"/>
    <w:bookmarkStart w:name="z1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учитывает при формировании перечня объектов государственного аудита на соответствующий год поручения Президента Республики Казахстан, уполномоченных им лиц Администрации Президента Республики Казахстан, запросы Высшей аудиторской палаты;</w:t>
      </w:r>
    </w:p>
    <w:bookmarkEnd w:id="64"/>
    <w:bookmarkStart w:name="z2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перечня объектов государственного аудита на соответствующий год анализирует предложения правоохранительных органов, специальных государственных органов, которые выносятся на обсуждение заседания Ревизионной комиссии для рассмотрения их целесообразности и актуальности.</w:t>
      </w:r>
    </w:p>
    <w:bookmarkEnd w:id="65"/>
    <w:bookmarkStart w:name="z2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Ревизионная комиссия в пределах ________________ области (города ______________) осуществляет следующие функции:</w:t>
      </w:r>
    </w:p>
    <w:bookmarkEnd w:id="66"/>
    <w:bookmarkStart w:name="z2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bookmarkEnd w:id="67"/>
    <w:bookmarkStart w:name="z2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bookmarkEnd w:id="68"/>
    <w:bookmarkStart w:name="z2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государства, и активов государства;</w:t>
      </w:r>
    </w:p>
    <w:bookmarkEnd w:id="69"/>
    <w:bookmarkStart w:name="z2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bookmarkEnd w:id="70"/>
    <w:bookmarkStart w:name="z2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Республики Казахстан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bookmarkEnd w:id="71"/>
    <w:bookmarkStart w:name="z2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 исполнительным органом и субъектами квазигосударственного сектора закупок товаров, работ, услуг;</w:t>
      </w:r>
    </w:p>
    <w:bookmarkEnd w:id="72"/>
    <w:bookmarkStart w:name="z2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bookmarkEnd w:id="73"/>
    <w:bookmarkStart w:name="z2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bookmarkEnd w:id="74"/>
    <w:bookmarkStart w:name="z2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bookmarkEnd w:id="75"/>
    <w:bookmarkStart w:name="z2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bookmarkEnd w:id="76"/>
    <w:bookmarkStart w:name="z2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</w:p>
    <w:bookmarkEnd w:id="77"/>
    <w:bookmarkStart w:name="z2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bookmarkEnd w:id="78"/>
    <w:bookmarkStart w:name="z2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bookmarkEnd w:id="79"/>
    <w:bookmarkStart w:name="z2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bookmarkEnd w:id="80"/>
    <w:bookmarkStart w:name="z2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bookmarkEnd w:id="81"/>
    <w:bookmarkStart w:name="z2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 исполнительным органом и субъектами квазигосударственного сектора условий договоров;</w:t>
      </w:r>
    </w:p>
    <w:bookmarkEnd w:id="82"/>
    <w:bookmarkStart w:name="z2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bookmarkEnd w:id="83"/>
    <w:bookmarkStart w:name="z2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bookmarkEnd w:id="84"/>
    <w:bookmarkStart w:name="z2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bookmarkEnd w:id="85"/>
    <w:bookmarkStart w:name="z2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4)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вводится в действие с 01.01.2028 нормативным постановлением Высшей аудиторской палаты РК от 08.10.2025 </w:t>
      </w:r>
      <w:r>
        <w:rPr>
          <w:rFonts w:ascii="Times New Roman"/>
          <w:b w:val="false"/>
          <w:i w:val="false"/>
          <w:color w:val="ff0000"/>
          <w:sz w:val="28"/>
        </w:rPr>
        <w:t>№ 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текущая оценка исполнения соответствующего бюджета;</w:t>
      </w:r>
    </w:p>
    <w:bookmarkEnd w:id="87"/>
    <w:bookmarkStart w:name="z2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последующая оценка путем подготовки заключения к отчету местного исполнительного органа области, города республиканского значения, столицы, района (города областного значения) об исполнении соответствующего бюджета.</w:t>
      </w:r>
    </w:p>
    <w:bookmarkEnd w:id="88"/>
    <w:bookmarkStart w:name="z22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и членов Ревизионной комиссии</w:t>
      </w:r>
    </w:p>
    <w:bookmarkEnd w:id="89"/>
    <w:bookmarkStart w:name="z2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Ревизионной комиссии осуществляется Председателем, который несет персональную ответственность за выполнение возложенных на Ревизионную комиссию задач и осуществление им своих полномочий.</w:t>
      </w:r>
    </w:p>
    <w:bookmarkEnd w:id="90"/>
    <w:bookmarkStart w:name="z2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Казахстан.</w:t>
      </w:r>
    </w:p>
    <w:bookmarkEnd w:id="91"/>
    <w:bookmarkStart w:name="z2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маслихатом по представлению Председателя ревизионной комиссии и согласованию с Высшей аудиторской палатой.</w:t>
      </w:r>
    </w:p>
    <w:bookmarkEnd w:id="92"/>
    <w:bookmarkStart w:name="z2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Ревизионной комиссии:</w:t>
      </w:r>
    </w:p>
    <w:bookmarkEnd w:id="93"/>
    <w:bookmarkStart w:name="z2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bookmarkEnd w:id="94"/>
    <w:bookmarkStart w:name="z2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bookmarkEnd w:id="95"/>
    <w:bookmarkStart w:name="z2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bookmarkEnd w:id="96"/>
    <w:bookmarkStart w:name="z2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bookmarkEnd w:id="97"/>
    <w:bookmarkStart w:name="z2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местном бюджете;</w:t>
      </w:r>
    </w:p>
    <w:bookmarkEnd w:id="98"/>
    <w:bookmarkStart w:name="z2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bookmarkEnd w:id="99"/>
    <w:bookmarkStart w:name="z2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bookmarkEnd w:id="100"/>
    <w:bookmarkStart w:name="z2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проверяет их исполнение, подписывает постановления и предписания, принятые на заседаниях Ревизионной комиссии;</w:t>
      </w:r>
    </w:p>
    <w:bookmarkEnd w:id="101"/>
    <w:bookmarkStart w:name="z2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 Ревизионной комиссии;</w:t>
      </w:r>
    </w:p>
    <w:bookmarkEnd w:id="102"/>
    <w:bookmarkStart w:name="z2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поручения членам Ревизионной комиссии на проведение государственного аудита и (или) встречной, совместной и параллельной проверок;</w:t>
      </w:r>
    </w:p>
    <w:bookmarkEnd w:id="103"/>
    <w:bookmarkStart w:name="z2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bookmarkEnd w:id="104"/>
    <w:bookmarkStart w:name="z2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организацию контроля качества путем проведения регулярных проверок и (или) анализа документов, составляемых государственными аудиторами и иными должностными лицами в ходе своей деятельности, на предмет соответствия стандартам государственного аудита и финансового контроля;</w:t>
      </w:r>
    </w:p>
    <w:bookmarkEnd w:id="105"/>
    <w:bookmarkStart w:name="z2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06"/>
    <w:bookmarkStart w:name="z2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bookmarkEnd w:id="107"/>
    <w:bookmarkStart w:name="z2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маслихату кандидатуры на должность членов ревизионной комиссии для назначения, а также их освобождения по согласованию с Высшей аудиторской палатой;</w:t>
      </w:r>
    </w:p>
    <w:bookmarkEnd w:id="108"/>
    <w:bookmarkStart w:name="z2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bookmarkEnd w:id="109"/>
    <w:bookmarkStart w:name="z2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области, города республиканского значения, столицы и района (города областного значения) соответствующей административно-территориальной единицы;</w:t>
      </w:r>
    </w:p>
    <w:bookmarkEnd w:id="110"/>
    <w:bookmarkStart w:name="z2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Ревизионной комиссии;</w:t>
      </w:r>
    </w:p>
    <w:bookmarkEnd w:id="111"/>
    <w:bookmarkStart w:name="z2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bookmarkEnd w:id="112"/>
    <w:bookmarkStart w:name="z2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End w:id="113"/>
    <w:bookmarkStart w:name="z2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членов Ревизионной комиссии:</w:t>
      </w:r>
    </w:p>
    <w:bookmarkEnd w:id="114"/>
    <w:bookmarkStart w:name="z2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bookmarkEnd w:id="115"/>
    <w:bookmarkStart w:name="z2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bookmarkEnd w:id="116"/>
    <w:bookmarkStart w:name="z2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17"/>
    <w:bookmarkStart w:name="z2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bookmarkEnd w:id="118"/>
    <w:bookmarkStart w:name="z2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(курируемых) ими направлений деятельности;</w:t>
      </w:r>
    </w:p>
    <w:bookmarkEnd w:id="119"/>
    <w:bookmarkStart w:name="z2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bookmarkEnd w:id="120"/>
    <w:bookmarkStart w:name="z2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bookmarkEnd w:id="121"/>
    <w:bookmarkStart w:name="z2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области, города республиканского значения, столицы и района (города областного значения) соответствующей административно-территориальной единицы;</w:t>
      </w:r>
    </w:p>
    <w:bookmarkEnd w:id="122"/>
    <w:bookmarkStart w:name="z2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End w:id="123"/>
    <w:bookmarkStart w:name="z2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Ревизионная комиссия извещает за тридцать календарных дней маслихат о предстоящем истечении срока полномочий Председателя и членов Ревизионной комиссии.</w:t>
      </w:r>
    </w:p>
    <w:bookmarkEnd w:id="124"/>
    <w:bookmarkStart w:name="z2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и члены Ревизионной комиссии досрочно освобождаются от должности вследствие:</w:t>
      </w:r>
    </w:p>
    <w:bookmarkEnd w:id="125"/>
    <w:bookmarkStart w:name="z2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принятия решения маслихатом об освобождении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 государственном аудите и финансовом контроле" (далее – Закон);</w:t>
      </w:r>
    </w:p>
    <w:bookmarkEnd w:id="126"/>
    <w:bookmarkStart w:name="z2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bookmarkEnd w:id="127"/>
    <w:bookmarkStart w:name="z2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bookmarkEnd w:id="128"/>
    <w:bookmarkStart w:name="z2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bookmarkEnd w:id="129"/>
    <w:bookmarkStart w:name="z2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bookmarkEnd w:id="130"/>
    <w:bookmarkStart w:name="z2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bookmarkEnd w:id="131"/>
    <w:bookmarkStart w:name="z2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bookmarkEnd w:id="132"/>
    <w:bookmarkStart w:name="z2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должность;</w:t>
      </w:r>
    </w:p>
    <w:bookmarkEnd w:id="133"/>
    <w:bookmarkStart w:name="z2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иных оснований, предусмотренных законами Республики Казахстан и актами Президента Республики Казахстан.</w:t>
      </w:r>
    </w:p>
    <w:bookmarkEnd w:id="134"/>
    <w:bookmarkStart w:name="z2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и Высшую аудиторскую палату не позднее чем за один месяц до подачи соответствующего заявления об увольнении.</w:t>
      </w:r>
    </w:p>
    <w:bookmarkEnd w:id="135"/>
    <w:bookmarkStart w:name="z2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136"/>
    <w:bookmarkStart w:name="z2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bookmarkEnd w:id="137"/>
    <w:bookmarkStart w:name="z2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Переподготовка и повышение квалификации работников аппарата Ревизионной комиссии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38"/>
    <w:bookmarkStart w:name="z2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bookmarkEnd w:id="139"/>
    <w:bookmarkStart w:name="z2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bookmarkEnd w:id="140"/>
    <w:bookmarkStart w:name="z2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bookmarkEnd w:id="141"/>
    <w:bookmarkStart w:name="z2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End w:id="142"/>
    <w:bookmarkStart w:name="z2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маслихата.</w:t>
      </w:r>
    </w:p>
    <w:bookmarkEnd w:id="143"/>
    <w:bookmarkStart w:name="z2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Принятие решений Ревизионной комиссии осуществляется коллегиально на заседании.</w:t>
      </w:r>
    </w:p>
    <w:bookmarkEnd w:id="144"/>
    <w:bookmarkStart w:name="z2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145"/>
    <w:bookmarkStart w:name="z2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End w:id="146"/>
    <w:bookmarkStart w:name="z2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проведения заседаний Ревизионной комиссии, вопросы организации работы определяются регламентом Ревизионной комиссии.</w:t>
      </w:r>
    </w:p>
    <w:bookmarkEnd w:id="147"/>
    <w:bookmarkStart w:name="z2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представлению ревизионными комиссиями отчета об исполнении местного бюджета маслихатам, утвержденным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(зарегистрировано в Реестре государственной регистрации нормативных правовых актов № 13647).</w:t>
      </w:r>
    </w:p>
    <w:bookmarkEnd w:id="148"/>
    <w:bookmarkStart w:name="z2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Ревизионной комиссией ежеквартально представляется информация Высшей аудиторской палате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о своей работе, утвержденным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(зарегистрировано в Реестре государственной регистрации нормативных правовых актов № 13647).</w:t>
      </w:r>
    </w:p>
    <w:bookmarkEnd w:id="149"/>
    <w:bookmarkStart w:name="z28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Ревизионной комиссии</w:t>
      </w:r>
    </w:p>
    <w:bookmarkEnd w:id="150"/>
    <w:bookmarkStart w:name="z2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1"/>
    <w:bookmarkStart w:name="z2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152"/>
    <w:bookmarkStart w:name="z2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Имущество, закрепленное за Ревизионной комиссией, относится к коммунальной собственности.</w:t>
      </w:r>
    </w:p>
    <w:bookmarkEnd w:id="153"/>
    <w:bookmarkStart w:name="z2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4"/>
    <w:bookmarkStart w:name="z2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55"/>
    <w:bookmarkStart w:name="z29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Ревизионной комиссии</w:t>
      </w:r>
    </w:p>
    <w:bookmarkEnd w:id="156"/>
    <w:bookmarkStart w:name="z2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Реорганизация и упразднение Ревизионной комиссии осуществляются в соответствии с законодательством Республики Казахстан.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2015 года № 11-НҚ</w:t>
            </w:r>
          </w:p>
        </w:tc>
      </w:tr>
    </w:tbl>
    <w:bookmarkStart w:name="z13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Счетного комитета по контролю</w:t>
      </w:r>
      <w:r>
        <w:br/>
      </w:r>
      <w:r>
        <w:rPr>
          <w:rFonts w:ascii="Times New Roman"/>
          <w:b/>
          <w:i w:val="false"/>
          <w:color w:val="000000"/>
        </w:rPr>
        <w:t>за исполнением республиканского бюджета</w:t>
      </w:r>
    </w:p>
    <w:bookmarkEnd w:id="158"/>
    <w:bookmarkStart w:name="z13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12 августа 2011 года № 1-НП "О некоторых вопросах внешнего государственного финансового контроля" (зарегистрировано в Реестре государственной регистрации нормативных правовых актов за № 7164, опубликовано в газете "Казахстанская правда" от 24 сентября 2011 года № 308-309 (26699-26700)).</w:t>
      </w:r>
    </w:p>
    <w:bookmarkEnd w:id="159"/>
    <w:bookmarkStart w:name="z14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9 июля 2012 года № 1-НП "О внесении изменений и дополнений в нормативные постановления Счетного комитета по контролю за исполнением республиканского бюджета от 12 августа 2011 года № 1-НП "О некоторых вопросах внешнего государственного финансового контроля" и от 18 августа 2011 года № 2-НП "Об утверждении Правил проведения внешнего государственного финансового контроля" (зарегистрировано в Реестре государственной регистрации нормативных правовых актов за № 7808, опубликовано в газете "Казахстанская правда" от 9 августа 2012 года № 258-259 (27077-27078)).</w:t>
      </w:r>
    </w:p>
    <w:bookmarkEnd w:id="160"/>
    <w:bookmarkStart w:name="z14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12 декабря 2012 года № 2-НП "О внесении изменения в нормативное постановление Счетного комитета по контролю за исполнением республиканского бюджета от 12 августа 2011 года № 1-НП "О некоторых вопросах внешнего государственного финансового контроля" (зарегистрировано в Реестре государственной регистрации нормативных правовых актов за № 8207, опубликовано в газете "Казахстанская правда" от 27 декабря 2012 года № 449-450 (27268-27269)).</w:t>
      </w:r>
    </w:p>
    <w:bookmarkEnd w:id="161"/>
    <w:bookmarkStart w:name="z14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 июля 2013 года № 4-НП "О внесении изменений в нормативное постановление Счетного комитета по контролю за исполнением республиканского бюджета от 12 августа 2011 года № 1-НП "О некоторых вопросах внешнего государственного финансового контроля" (зарегистрировано в Реестре государственной регистрации нормативных правовых актов за № 8574, опубликовано в газете "Казахстанская правда" от 3 августа 2013 года № 244 (27518)).</w:t>
      </w:r>
    </w:p>
    <w:bookmarkEnd w:id="162"/>
    <w:bookmarkStart w:name="z14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11 февраля 2014 года № 1-НҚ "О внесении изменений в нормативное постановление Счетного комитета по контролю за исполнением республиканского бюджета от 12 августа 2011 года № 1-НП "О некоторых вопросах внешнего государственного финансового контроля" (зарегистрировано в Реестре государственной регистрации нормативных правовых актов за № 9206, опубликовано в газете "Казахстанская правда" от 29 марта 2014 года № 61 (27682)).</w:t>
      </w:r>
    </w:p>
    <w:bookmarkEnd w:id="163"/>
    <w:bookmarkStart w:name="z14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10 декабря 2014 года № 5-НҚ "О внесении изменений и дополнений в некоторые нормативные постановления Счетного комитета по контролю за исполнением республиканского бюджета" (зарегистрировано в Реестре государственной регистрации нормативных правовых актов 9 января 2015 года № 10072, размещено в Информационно-правовой системе "Әділет" 22.01.2015 г.; опубликовано в газете "Казахстанская правда" от 05.02.2015 г. № 23 (27899)).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