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3070" w14:textId="b0d3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подведомственных государственных учреждений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Канцелярии Премьер-Министра Республики Казахстан от 18 декабря 2015 года № 25-1-51. Зарегистрирован в Министерстве юстиции Республики Казахстан 22 декабря 2015 года № 12454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подведомственных государственных учреждений Канцелярии Премьер-Министра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Финансово-хозяйственному отделу Канцелярии Премьер-Министра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Канцелярии Премьер-Министра Республики Казахстан Кабыкенова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Е.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Руководителя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Канцелярии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2015 года № 25-1-51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Реестр </w:t>
      </w:r>
      <w:r>
        <w:rPr>
          <w:rFonts w:ascii="Times New Roman"/>
          <w:b/>
          <w:i w:val="false"/>
          <w:color w:val="000000"/>
          <w:sz w:val="28"/>
        </w:rPr>
        <w:t>должностей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гражданских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подведомственных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Канцелярии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Премьер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 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«Центр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технической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защиты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информации»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860"/>
        <w:gridCol w:w="10762"/>
      </w:tblGrid>
      <w:tr>
        <w:trPr>
          <w:trHeight w:val="34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 должностей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 А -управленческий персонал</w:t>
            </w:r>
          </w:p>
        </w:tc>
      </w:tr>
      <w:tr>
        <w:trPr>
          <w:trHeight w:val="33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Al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 государственного учреждения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 руководителя государственного учреждения</w:t>
            </w:r>
          </w:p>
        </w:tc>
      </w:tr>
      <w:tr>
        <w:trPr>
          <w:trHeight w:val="64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 бухгалтер Руководитель службы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 В - основной персонал</w:t>
            </w:r>
          </w:p>
        </w:tc>
      </w:tr>
      <w:tr>
        <w:trPr>
          <w:trHeight w:val="3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 эксперт</w:t>
            </w:r>
          </w:p>
        </w:tc>
      </w:tr>
      <w:tr>
        <w:trPr>
          <w:trHeight w:val="3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 эксперт</w:t>
            </w:r>
          </w:p>
        </w:tc>
      </w:tr>
      <w:tr>
        <w:trPr>
          <w:trHeight w:val="3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 эксперт</w:t>
            </w:r>
          </w:p>
        </w:tc>
      </w:tr>
      <w:tr>
        <w:trPr>
          <w:trHeight w:val="36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 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«Центр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подготовки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повышения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квалификации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информационной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безопасности»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540"/>
        <w:gridCol w:w="11360"/>
      </w:tblGrid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должностей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 А - управленческий персонал</w:t>
            </w:r>
          </w:p>
        </w:tc>
      </w:tr>
      <w:tr>
        <w:trPr>
          <w:trHeight w:val="3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Al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государственного учреждения</w:t>
            </w:r>
          </w:p>
        </w:tc>
      </w:tr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 В - основной персонал</w:t>
            </w:r>
          </w:p>
        </w:tc>
      </w:tr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</w:t>
            </w:r>
          </w:p>
        </w:tc>
      </w:tr>
      <w:tr>
        <w:trPr>
          <w:trHeight w:val="31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эксперт</w:t>
            </w:r>
          </w:p>
        </w:tc>
      </w:tr>
      <w:tr>
        <w:trPr>
          <w:trHeight w:val="36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эксперт</w:t>
            </w:r>
          </w:p>
        </w:tc>
      </w:tr>
      <w:tr>
        <w:trPr>
          <w:trHeight w:val="34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Bl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 С - Административный персонал</w:t>
            </w:r>
          </w:p>
        </w:tc>
      </w:tr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Переводчик, методист, программист</w:t>
            </w:r>
          </w:p>
        </w:tc>
      </w:tr>
      <w:tr>
        <w:trPr>
          <w:trHeight w:val="3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СЗ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Методист, программист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 w:val="false"/>
          <w:i/>
          <w:color w:val="000000"/>
          <w:sz w:val="28"/>
        </w:rPr>
        <w:t>Республиканское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государственное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«Государственная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фельдъегерская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Казахстан»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1863"/>
        <w:gridCol w:w="10757"/>
      </w:tblGrid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Звено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Ступень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 должностей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 A — управленческий персонал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бухгалтера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Блок С - Административный персонал</w:t>
            </w:r>
          </w:p>
        </w:tc>
      </w:tr>
      <w:tr>
        <w:trPr>
          <w:trHeight w:val="3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переводчик, методист, программист</w:t>
            </w:r>
          </w:p>
        </w:tc>
      </w:tr>
      <w:tr>
        <w:trPr>
          <w:trHeight w:val="34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переводчик, методист, программист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