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681c" w14:textId="6ec6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25 ноября 2015 года № 721. Зарегистрирован в Министерстве юстиции Республики Казахстан 21 декабря 2015 года № 12448</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под № 9938, опубликованный в информационно-правовой системе «Әділет» 19 декабря 2014 года)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r>
        <w:br/>
      </w:r>
      <w:r>
        <w:rPr>
          <w:rFonts w:ascii="Times New Roman"/>
          <w:b w:val="false"/>
          <w:i w:val="false"/>
          <w:color w:val="000000"/>
          <w:sz w:val="28"/>
        </w:rPr>
        <w:t>
      2)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r>
        <w:br/>
      </w: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r>
        <w:br/>
      </w:r>
      <w:r>
        <w:rPr>
          <w:rFonts w:ascii="Times New Roman"/>
          <w:b w:val="false"/>
          <w:i w:val="false"/>
          <w:color w:val="000000"/>
          <w:sz w:val="28"/>
        </w:rPr>
        <w:t>
      4) источники финансирования по бюджетным инвестициям – средства республиканского и/или местных бюджетов, в том числе заемные средства, направленные на реализацию бюджетных инвестиций;</w:t>
      </w:r>
      <w:r>
        <w:br/>
      </w:r>
      <w:r>
        <w:rPr>
          <w:rFonts w:ascii="Times New Roman"/>
          <w:b w:val="false"/>
          <w:i w:val="false"/>
          <w:color w:val="000000"/>
          <w:sz w:val="28"/>
        </w:rPr>
        <w:t>
      5)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r>
        <w:br/>
      </w: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r>
        <w:br/>
      </w:r>
      <w:r>
        <w:rPr>
          <w:rFonts w:ascii="Times New Roman"/>
          <w:b w:val="false"/>
          <w:i w:val="false"/>
          <w:color w:val="000000"/>
          <w:sz w:val="28"/>
        </w:rPr>
        <w:t>
      6)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документам системы государственного планирования;</w:t>
      </w:r>
      <w:r>
        <w:br/>
      </w:r>
      <w:r>
        <w:rPr>
          <w:rFonts w:ascii="Times New Roman"/>
          <w:b w:val="false"/>
          <w:i w:val="false"/>
          <w:color w:val="000000"/>
          <w:sz w:val="28"/>
        </w:rPr>
        <w:t>
      7)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r>
        <w:br/>
      </w:r>
      <w:r>
        <w:rPr>
          <w:rFonts w:ascii="Times New Roman"/>
          <w:b w:val="false"/>
          <w:i w:val="false"/>
          <w:color w:val="000000"/>
          <w:sz w:val="28"/>
        </w:rPr>
        <w:t>
      8)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r>
        <w:br/>
      </w:r>
      <w:r>
        <w:rPr>
          <w:rFonts w:ascii="Times New Roman"/>
          <w:b w:val="false"/>
          <w:i w:val="false"/>
          <w:color w:val="000000"/>
          <w:sz w:val="28"/>
        </w:rPr>
        <w:t>
      9)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внедрения и развития информационных систем с момента выделения бюджетных средств до момента ввода в эксплуатацию;</w:t>
      </w:r>
      <w:r>
        <w:br/>
      </w:r>
      <w:r>
        <w:rPr>
          <w:rFonts w:ascii="Times New Roman"/>
          <w:b w:val="false"/>
          <w:i w:val="false"/>
          <w:color w:val="000000"/>
          <w:sz w:val="28"/>
        </w:rPr>
        <w:t>
      10)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 либо внедрения и эксплуатации информационных систем;</w:t>
      </w:r>
      <w:r>
        <w:br/>
      </w:r>
      <w:r>
        <w:rPr>
          <w:rFonts w:ascii="Times New Roman"/>
          <w:b w:val="false"/>
          <w:i w:val="false"/>
          <w:color w:val="000000"/>
          <w:sz w:val="28"/>
        </w:rPr>
        <w:t>
      11)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r>
        <w:br/>
      </w:r>
      <w:r>
        <w:rPr>
          <w:rFonts w:ascii="Times New Roman"/>
          <w:b w:val="false"/>
          <w:i w:val="false"/>
          <w:color w:val="000000"/>
          <w:sz w:val="28"/>
        </w:rPr>
        <w:t>
      12) осуществимость бюджетного инвестиционного проекта – достижимость показателей результатов проекта;</w:t>
      </w:r>
      <w:r>
        <w:br/>
      </w:r>
      <w:r>
        <w:rPr>
          <w:rFonts w:ascii="Times New Roman"/>
          <w:b w:val="false"/>
          <w:i w:val="false"/>
          <w:color w:val="000000"/>
          <w:sz w:val="28"/>
        </w:rPr>
        <w:t>
      13)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r>
        <w:br/>
      </w:r>
      <w:r>
        <w:rPr>
          <w:rFonts w:ascii="Times New Roman"/>
          <w:b w:val="false"/>
          <w:i w:val="false"/>
          <w:color w:val="000000"/>
          <w:sz w:val="28"/>
        </w:rPr>
        <w:t>
      14)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r>
        <w:br/>
      </w:r>
      <w:r>
        <w:rPr>
          <w:rFonts w:ascii="Times New Roman"/>
          <w:b w:val="false"/>
          <w:i w:val="false"/>
          <w:color w:val="000000"/>
          <w:sz w:val="28"/>
        </w:rPr>
        <w:t>
      15)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достижения целей проекта с использованием меньшего объема бюджетных средств или получения положительного экономического эффекта от реализации проекта;</w:t>
      </w:r>
      <w:r>
        <w:br/>
      </w:r>
      <w:r>
        <w:rPr>
          <w:rFonts w:ascii="Times New Roman"/>
          <w:b w:val="false"/>
          <w:i w:val="false"/>
          <w:color w:val="000000"/>
          <w:sz w:val="28"/>
        </w:rPr>
        <w:t>
      16)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r>
        <w:br/>
      </w:r>
      <w:r>
        <w:rPr>
          <w:rFonts w:ascii="Times New Roman"/>
          <w:b w:val="false"/>
          <w:i w:val="false"/>
          <w:color w:val="000000"/>
          <w:sz w:val="28"/>
        </w:rPr>
        <w:t>
      17)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r>
        <w:br/>
      </w:r>
      <w:r>
        <w:rPr>
          <w:rFonts w:ascii="Times New Roman"/>
          <w:b w:val="false"/>
          <w:i w:val="false"/>
          <w:color w:val="000000"/>
          <w:sz w:val="28"/>
        </w:rPr>
        <w:t>
      18)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19)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r>
        <w:br/>
      </w:r>
      <w:r>
        <w:rPr>
          <w:rFonts w:ascii="Times New Roman"/>
          <w:b w:val="false"/>
          <w:i w:val="false"/>
          <w:color w:val="000000"/>
          <w:sz w:val="28"/>
        </w:rPr>
        <w:t>
      20) диаграмма Ганта – диаграмма,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w:t>
      </w:r>
      <w:r>
        <w:br/>
      </w:r>
      <w:r>
        <w:rPr>
          <w:rFonts w:ascii="Times New Roman"/>
          <w:b w:val="false"/>
          <w:i w:val="false"/>
          <w:color w:val="000000"/>
          <w:sz w:val="28"/>
        </w:rPr>
        <w:t>
      21)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r>
        <w:br/>
      </w:r>
      <w:r>
        <w:rPr>
          <w:rFonts w:ascii="Times New Roman"/>
          <w:b w:val="false"/>
          <w:i w:val="false"/>
          <w:color w:val="000000"/>
          <w:sz w:val="28"/>
        </w:rPr>
        <w:t>
      22)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r>
        <w:br/>
      </w:r>
      <w:r>
        <w:rPr>
          <w:rFonts w:ascii="Times New Roman"/>
          <w:b w:val="false"/>
          <w:i w:val="false"/>
          <w:color w:val="000000"/>
          <w:sz w:val="28"/>
        </w:rPr>
        <w:t>
      23)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r>
        <w:br/>
      </w:r>
      <w:r>
        <w:rPr>
          <w:rFonts w:ascii="Times New Roman"/>
          <w:b w:val="false"/>
          <w:i w:val="false"/>
          <w:color w:val="000000"/>
          <w:sz w:val="28"/>
        </w:rPr>
        <w:t>
      24)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25)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r>
        <w:br/>
      </w:r>
      <w:r>
        <w:rPr>
          <w:rFonts w:ascii="Times New Roman"/>
          <w:b w:val="false"/>
          <w:i w:val="false"/>
          <w:color w:val="000000"/>
          <w:sz w:val="28"/>
        </w:rPr>
        <w:t>
      26)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r>
        <w:br/>
      </w:r>
      <w:r>
        <w:rPr>
          <w:rFonts w:ascii="Times New Roman"/>
          <w:b w:val="false"/>
          <w:i w:val="false"/>
          <w:color w:val="000000"/>
          <w:sz w:val="28"/>
        </w:rPr>
        <w:t>
      27)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r>
        <w:br/>
      </w:r>
      <w:r>
        <w:rPr>
          <w:rFonts w:ascii="Times New Roman"/>
          <w:b w:val="false"/>
          <w:i w:val="false"/>
          <w:color w:val="000000"/>
          <w:sz w:val="28"/>
        </w:rPr>
        <w:t>
      28)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r>
        <w:br/>
      </w:r>
      <w:r>
        <w:rPr>
          <w:rFonts w:ascii="Times New Roman"/>
          <w:b w:val="false"/>
          <w:i w:val="false"/>
          <w:color w:val="000000"/>
          <w:sz w:val="28"/>
        </w:rPr>
        <w:t>
      29)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r>
        <w:br/>
      </w: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правительственных программ и программ развития территорий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r>
        <w:br/>
      </w:r>
      <w:r>
        <w:rPr>
          <w:rFonts w:ascii="Times New Roman"/>
          <w:b w:val="false"/>
          <w:i w:val="false"/>
          <w:color w:val="000000"/>
          <w:sz w:val="28"/>
        </w:rPr>
        <w:t>
      31)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r>
        <w:br/>
      </w:r>
      <w:r>
        <w:rPr>
          <w:rFonts w:ascii="Times New Roman"/>
          <w:b w:val="false"/>
          <w:i w:val="false"/>
          <w:color w:val="000000"/>
          <w:sz w:val="28"/>
        </w:rPr>
        <w:t>
      32)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r>
        <w:br/>
      </w:r>
      <w:r>
        <w:rPr>
          <w:rFonts w:ascii="Times New Roman"/>
          <w:b w:val="false"/>
          <w:i w:val="false"/>
          <w:color w:val="000000"/>
          <w:sz w:val="28"/>
        </w:rPr>
        <w:t>
      33)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r>
        <w:br/>
      </w:r>
      <w:r>
        <w:rPr>
          <w:rFonts w:ascii="Times New Roman"/>
          <w:b w:val="false"/>
          <w:i w:val="false"/>
          <w:color w:val="000000"/>
          <w:sz w:val="28"/>
        </w:rPr>
        <w:t>
      34)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r>
        <w:br/>
      </w:r>
      <w:r>
        <w:rPr>
          <w:rFonts w:ascii="Times New Roman"/>
          <w:b w:val="false"/>
          <w:i w:val="false"/>
          <w:color w:val="000000"/>
          <w:sz w:val="28"/>
        </w:rPr>
        <w:t>
      35)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36)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r>
        <w:br/>
      </w:r>
      <w:r>
        <w:rPr>
          <w:rFonts w:ascii="Times New Roman"/>
          <w:b w:val="false"/>
          <w:i w:val="false"/>
          <w:color w:val="000000"/>
          <w:sz w:val="28"/>
        </w:rPr>
        <w:t>
      37) юридическое лицо, определяемое Правительством Республики Казахстан или местными исполнительными органами – АО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r>
        <w:br/>
      </w:r>
      <w:r>
        <w:rPr>
          <w:rFonts w:ascii="Times New Roman"/>
          <w:b w:val="false"/>
          <w:i w:val="false"/>
          <w:color w:val="000000"/>
          <w:sz w:val="28"/>
        </w:rPr>
        <w:t>
      38)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r>
        <w:br/>
      </w:r>
      <w:r>
        <w:rPr>
          <w:rFonts w:ascii="Times New Roman"/>
          <w:b w:val="false"/>
          <w:i w:val="false"/>
          <w:color w:val="000000"/>
          <w:sz w:val="28"/>
        </w:rPr>
        <w:t>
      39)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r>
        <w:br/>
      </w:r>
      <w:r>
        <w:rPr>
          <w:rFonts w:ascii="Times New Roman"/>
          <w:b w:val="false"/>
          <w:i w:val="false"/>
          <w:color w:val="000000"/>
          <w:sz w:val="28"/>
        </w:rPr>
        <w:t>
      40)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r>
        <w:br/>
      </w:r>
      <w:r>
        <w:rPr>
          <w:rFonts w:ascii="Times New Roman"/>
          <w:b w:val="false"/>
          <w:i w:val="false"/>
          <w:color w:val="000000"/>
          <w:sz w:val="28"/>
        </w:rPr>
        <w:t>
      41) финансово-экономическое обоснование бюджетного кредитования на реализацию государственной инвестиционной политики финансовыми агентствами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r>
        <w:br/>
      </w:r>
      <w:r>
        <w:rPr>
          <w:rFonts w:ascii="Times New Roman"/>
          <w:b w:val="false"/>
          <w:i w:val="false"/>
          <w:color w:val="000000"/>
          <w:sz w:val="28"/>
        </w:rPr>
        <w:t>
      42)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r>
        <w:br/>
      </w:r>
      <w:r>
        <w:rPr>
          <w:rFonts w:ascii="Times New Roman"/>
          <w:b w:val="false"/>
          <w:i w:val="false"/>
          <w:color w:val="000000"/>
          <w:sz w:val="28"/>
        </w:rPr>
        <w:t>
      43)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r>
        <w:br/>
      </w:r>
      <w:r>
        <w:rPr>
          <w:rFonts w:ascii="Times New Roman"/>
          <w:b w:val="false"/>
          <w:i w:val="false"/>
          <w:color w:val="000000"/>
          <w:sz w:val="28"/>
        </w:rPr>
        <w:t>
      44)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r>
        <w:br/>
      </w:r>
      <w:r>
        <w:rPr>
          <w:rFonts w:ascii="Times New Roman"/>
          <w:b w:val="false"/>
          <w:i w:val="false"/>
          <w:color w:val="000000"/>
          <w:sz w:val="28"/>
        </w:rPr>
        <w:t>
      45)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r>
        <w:br/>
      </w:r>
      <w:r>
        <w:rPr>
          <w:rFonts w:ascii="Times New Roman"/>
          <w:b w:val="false"/>
          <w:i w:val="false"/>
          <w:color w:val="000000"/>
          <w:sz w:val="28"/>
        </w:rPr>
        <w:t>
      46) компонент – составная часть мероприятия, имеющая завершенный характер;</w:t>
      </w:r>
      <w:r>
        <w:br/>
      </w:r>
      <w:r>
        <w:rPr>
          <w:rFonts w:ascii="Times New Roman"/>
          <w:b w:val="false"/>
          <w:i w:val="false"/>
          <w:color w:val="000000"/>
          <w:sz w:val="28"/>
        </w:rPr>
        <w:t>
      47)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r>
        <w:br/>
      </w:r>
      <w:r>
        <w:rPr>
          <w:rFonts w:ascii="Times New Roman"/>
          <w:b w:val="false"/>
          <w:i w:val="false"/>
          <w:color w:val="000000"/>
          <w:sz w:val="28"/>
        </w:rPr>
        <w:t>
      48) модуль мониторинга бюджетных инвестиций электронного портала уполномоченного органа по государственному планированию (далее – электронный портал) – информационная система, предназначенная для автоматизации учета и мониторинга планируемых и реализуемых бюджетных инвестиций;</w:t>
      </w:r>
      <w:r>
        <w:br/>
      </w:r>
      <w:r>
        <w:rPr>
          <w:rFonts w:ascii="Times New Roman"/>
          <w:b w:val="false"/>
          <w:i w:val="false"/>
          <w:color w:val="000000"/>
          <w:sz w:val="28"/>
        </w:rPr>
        <w:t>
      49)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r>
        <w:br/>
      </w:r>
      <w:r>
        <w:rPr>
          <w:rFonts w:ascii="Times New Roman"/>
          <w:b w:val="false"/>
          <w:i w:val="false"/>
          <w:color w:val="000000"/>
          <w:sz w:val="28"/>
        </w:rPr>
        <w:t>
      50)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r>
        <w:br/>
      </w:r>
      <w:r>
        <w:rPr>
          <w:rFonts w:ascii="Times New Roman"/>
          <w:b w:val="false"/>
          <w:i w:val="false"/>
          <w:color w:val="000000"/>
          <w:sz w:val="28"/>
        </w:rPr>
        <w:t>
      51)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r>
        <w:br/>
      </w:r>
      <w:r>
        <w:rPr>
          <w:rFonts w:ascii="Times New Roman"/>
          <w:b w:val="false"/>
          <w:i w:val="false"/>
          <w:color w:val="000000"/>
          <w:sz w:val="28"/>
        </w:rPr>
        <w:t>
      52)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r>
        <w:br/>
      </w:r>
      <w:r>
        <w:rPr>
          <w:rFonts w:ascii="Times New Roman"/>
          <w:b w:val="false"/>
          <w:i w:val="false"/>
          <w:color w:val="000000"/>
          <w:sz w:val="28"/>
        </w:rPr>
        <w:t>
      53)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r>
        <w:br/>
      </w:r>
      <w:r>
        <w:rPr>
          <w:rFonts w:ascii="Times New Roman"/>
          <w:b w:val="false"/>
          <w:i w:val="false"/>
          <w:color w:val="000000"/>
          <w:sz w:val="28"/>
        </w:rPr>
        <w:t>
      54)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r>
        <w:br/>
      </w:r>
      <w:r>
        <w:rPr>
          <w:rFonts w:ascii="Times New Roman"/>
          <w:b w:val="false"/>
          <w:i w:val="false"/>
          <w:color w:val="000000"/>
          <w:sz w:val="28"/>
        </w:rPr>
        <w:t>
      55)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r>
        <w:br/>
      </w:r>
      <w:r>
        <w:rPr>
          <w:rFonts w:ascii="Times New Roman"/>
          <w:b w:val="false"/>
          <w:i w:val="false"/>
          <w:color w:val="000000"/>
          <w:sz w:val="28"/>
        </w:rPr>
        <w:t>
      56) технико-экономические параметры – основные показатели, предусмотренные в технико-экономическом обосновании, а также учитывающие параметры информационной системы;</w:t>
      </w:r>
      <w:r>
        <w:br/>
      </w:r>
      <w:r>
        <w:rPr>
          <w:rFonts w:ascii="Times New Roman"/>
          <w:b w:val="false"/>
          <w:i w:val="false"/>
          <w:color w:val="000000"/>
          <w:sz w:val="28"/>
        </w:rPr>
        <w:t>
      57)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r>
        <w:br/>
      </w:r>
      <w:r>
        <w:rPr>
          <w:rFonts w:ascii="Times New Roman"/>
          <w:b w:val="false"/>
          <w:i w:val="false"/>
          <w:color w:val="000000"/>
          <w:sz w:val="28"/>
        </w:rPr>
        <w:t>
      58)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r>
        <w:br/>
      </w:r>
      <w:r>
        <w:rPr>
          <w:rFonts w:ascii="Times New Roman"/>
          <w:b w:val="false"/>
          <w:i w:val="false"/>
          <w:color w:val="000000"/>
          <w:sz w:val="28"/>
        </w:rPr>
        <w:t>
      59)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r>
        <w:br/>
      </w:r>
      <w:r>
        <w:rPr>
          <w:rFonts w:ascii="Times New Roman"/>
          <w:b w:val="false"/>
          <w:i w:val="false"/>
          <w:color w:val="000000"/>
          <w:sz w:val="28"/>
        </w:rPr>
        <w:t>
      60)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ГИП подразделяются на следующие виды:</w:t>
      </w:r>
      <w:r>
        <w:br/>
      </w:r>
      <w:r>
        <w:rPr>
          <w:rFonts w:ascii="Times New Roman"/>
          <w:b w:val="false"/>
          <w:i w:val="false"/>
          <w:color w:val="000000"/>
          <w:sz w:val="28"/>
        </w:rPr>
        <w:t>
      1) бюджетные инвестиции, которые могут быть направлены на:</w:t>
      </w:r>
      <w:r>
        <w:br/>
      </w:r>
      <w:r>
        <w:rPr>
          <w:rFonts w:ascii="Times New Roman"/>
          <w:b w:val="false"/>
          <w:i w:val="false"/>
          <w:color w:val="000000"/>
          <w:sz w:val="28"/>
        </w:rPr>
        <w:t>
      создание (строительство) и реконструкцию объектов, которые могут быть технически сложными и (или) уникальными, и технически несложными и (или) типовыми, создание, внедрение и развитие информационных систем;</w:t>
      </w:r>
      <w:r>
        <w:br/>
      </w:r>
      <w:r>
        <w:rPr>
          <w:rFonts w:ascii="Times New Roman"/>
          <w:b w:val="false"/>
          <w:i w:val="false"/>
          <w:color w:val="000000"/>
          <w:sz w:val="28"/>
        </w:rPr>
        <w:t>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r>
        <w:br/>
      </w:r>
      <w:r>
        <w:rPr>
          <w:rFonts w:ascii="Times New Roman"/>
          <w:b w:val="false"/>
          <w:i w:val="false"/>
          <w:color w:val="000000"/>
          <w:sz w:val="28"/>
        </w:rPr>
        <w:t>
      2) проекты государственно-частного партнерства (далее – ГЧП), в том числе концессионные проекты.»;</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 случае корректировки ТЭО БИП либо ФЭО Инвестиций дополнительно представляется:</w:t>
      </w:r>
      <w:r>
        <w:br/>
      </w:r>
      <w:r>
        <w:rPr>
          <w:rFonts w:ascii="Times New Roman"/>
          <w:b w:val="false"/>
          <w:i w:val="false"/>
          <w:color w:val="000000"/>
          <w:sz w:val="28"/>
        </w:rPr>
        <w:t>
      сравнительная таблица с указанием предполагаемых изменению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r>
        <w:br/>
      </w:r>
      <w:r>
        <w:rPr>
          <w:rFonts w:ascii="Times New Roman"/>
          <w:b w:val="false"/>
          <w:i w:val="false"/>
          <w:color w:val="000000"/>
          <w:sz w:val="28"/>
        </w:rPr>
        <w:t>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от 12 ноября 2015 года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r>
        <w:br/>
      </w: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в разрезе компонентов и сроков их разработки;</w:t>
      </w:r>
      <w:r>
        <w:br/>
      </w: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r>
        <w:br/>
      </w: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r>
        <w:br/>
      </w: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ТЭО БИП либо ФЭО Инвестиции, в том числе при полном освоении выделенных бюджетных средств, с указанием причин не достижения;»;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Информационный лист инвестиционного предложения содержит информацию по приоритетам развития отрасли (сферы) экономики, установленными государственными, правительственными программами и программами развития территорий, общую информацию по инвестиционным(ому) проектам (проекту) и мероприятиям включая их (его) основные показатели.»;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Заключение отраслевой экспертизы инвестиционного предложения содержит оценку:</w:t>
      </w:r>
      <w:r>
        <w:br/>
      </w: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r>
        <w:br/>
      </w:r>
      <w:r>
        <w:rPr>
          <w:rFonts w:ascii="Times New Roman"/>
          <w:b w:val="false"/>
          <w:i w:val="false"/>
          <w:color w:val="000000"/>
          <w:sz w:val="28"/>
        </w:rPr>
        <w:t>
      2) предполагаемого эффекта от реализации ГИП на смежные отрасли (сферы) экономики;</w:t>
      </w:r>
      <w:r>
        <w:br/>
      </w: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r>
        <w:br/>
      </w: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r>
        <w:br/>
      </w: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r>
        <w:br/>
      </w:r>
      <w:r>
        <w:rPr>
          <w:rFonts w:ascii="Times New Roman"/>
          <w:b w:val="false"/>
          <w:i w:val="false"/>
          <w:color w:val="000000"/>
          <w:sz w:val="28"/>
        </w:rPr>
        <w:t>
      6) соответствия ГИП государственным, правительственным программам и программам развития территорий;</w:t>
      </w:r>
      <w:r>
        <w:br/>
      </w:r>
      <w:r>
        <w:rPr>
          <w:rFonts w:ascii="Times New Roman"/>
          <w:b w:val="false"/>
          <w:i w:val="false"/>
          <w:color w:val="000000"/>
          <w:sz w:val="28"/>
        </w:rPr>
        <w:t>
      7) обоснованности объема ГИП.»;</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инвестиционному предложению ГИП, по которому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документы, указанные в пункте 6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информационного листа, заключения отраслевой экспертизы, представляемых за подписью первого руководителя государственного органа – АБП либо лица его замещающего, либо лица, уполномоченным первым руководителем государственного органа – АБП.»;</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государственными, правительственными программами и программами развития территорий, в течение 30 (тридцати) рабочих дней и направляет экономическое заключение по ним АБП.»;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ГИП планируется к реализации как:</w:t>
      </w:r>
      <w:r>
        <w:br/>
      </w:r>
      <w:r>
        <w:rPr>
          <w:rFonts w:ascii="Times New Roman"/>
          <w:b w:val="false"/>
          <w:i w:val="false"/>
          <w:color w:val="000000"/>
          <w:sz w:val="28"/>
        </w:rPr>
        <w:t>
      1) БИП при высокой социально-экономической отдаче, высокой бюджетной эффективности, высоких затратах на поддержание, низкой окупаемости и высокой приоритетности;</w:t>
      </w:r>
      <w:r>
        <w:br/>
      </w: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при высокой социально-экономической отдаче, средней бюджетной эффективности, средних затратах на поддержание, средней окупаемости и средней приоритетности;</w:t>
      </w:r>
      <w:r>
        <w:br/>
      </w:r>
      <w:r>
        <w:rPr>
          <w:rFonts w:ascii="Times New Roman"/>
          <w:b w:val="false"/>
          <w:i w:val="false"/>
          <w:color w:val="000000"/>
          <w:sz w:val="28"/>
        </w:rPr>
        <w:t>
      3) БИП, не требующий разработки ТЭО при высокой социально-экономической отдаче, высокой бюджетной эффективности, высоких затратах на поддержание, низкой окупаемости и высокой приоритетности;</w:t>
      </w:r>
      <w:r>
        <w:br/>
      </w:r>
      <w:r>
        <w:rPr>
          <w:rFonts w:ascii="Times New Roman"/>
          <w:b w:val="false"/>
          <w:i w:val="false"/>
          <w:color w:val="000000"/>
          <w:sz w:val="28"/>
        </w:rPr>
        <w:t>
      4) проект ГЧП, в том числе концессионный проект при средней социально-экономической отдаче, высокой бюджетной эффективности, низких затратах на поддержание, высокой окупаемости и низкой или средней приоритетности;</w:t>
      </w:r>
      <w:r>
        <w:br/>
      </w:r>
      <w:r>
        <w:rPr>
          <w:rFonts w:ascii="Times New Roman"/>
          <w:b w:val="false"/>
          <w:i w:val="false"/>
          <w:color w:val="000000"/>
          <w:sz w:val="28"/>
        </w:rPr>
        <w:t>
      5) бюджетный кредит при низкой или средней социально-экономической отдаче, низкой бюджетной эффективности, низких или средних затратах на поддержание, низкой или средней окупаемости и средней приоритетности;</w:t>
      </w:r>
      <w:r>
        <w:br/>
      </w:r>
      <w:r>
        <w:rPr>
          <w:rFonts w:ascii="Times New Roman"/>
          <w:b w:val="false"/>
          <w:i w:val="false"/>
          <w:color w:val="000000"/>
          <w:sz w:val="28"/>
        </w:rPr>
        <w:t>
      6) частные инвестиции при низкой социально-экономической отдаче, низкой бюджетной эффективности, низких или средних затратах на поддержание, высокой окупаемости и низкой приоритетности.</w:t>
      </w:r>
      <w:r>
        <w:br/>
      </w:r>
      <w:r>
        <w:rPr>
          <w:rFonts w:ascii="Times New Roman"/>
          <w:b w:val="false"/>
          <w:i w:val="false"/>
          <w:color w:val="000000"/>
          <w:sz w:val="28"/>
        </w:rPr>
        <w:t>
      22. Экономическое заключение на инвестиционное предложение по ГИП подготавливается центральным или местным уполномоченным органом по государственному планированию по форме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Планирование Инвестиций осуществляется в три этапа:</w:t>
      </w:r>
      <w:r>
        <w:br/>
      </w:r>
      <w:r>
        <w:rPr>
          <w:rFonts w:ascii="Times New Roman"/>
          <w:b w:val="false"/>
          <w:i w:val="false"/>
          <w:color w:val="000000"/>
          <w:sz w:val="28"/>
        </w:rPr>
        <w:t>
      1) разработка и проведение экспертиз инвестиционных предложений или концепции проекта ГЧП;</w:t>
      </w:r>
      <w:r>
        <w:br/>
      </w:r>
      <w:r>
        <w:rPr>
          <w:rFonts w:ascii="Times New Roman"/>
          <w:b w:val="false"/>
          <w:i w:val="false"/>
          <w:color w:val="000000"/>
          <w:sz w:val="28"/>
        </w:rPr>
        <w:t>
      2) разработка или корректировка, а также проведение необходимых экспертиз ФЭО;</w:t>
      </w:r>
      <w:r>
        <w:br/>
      </w:r>
      <w:r>
        <w:rPr>
          <w:rFonts w:ascii="Times New Roman"/>
          <w:b w:val="false"/>
          <w:i w:val="false"/>
          <w:color w:val="000000"/>
          <w:sz w:val="28"/>
        </w:rPr>
        <w:t>
      3) отбор Инвестиций на стадии разработки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 2</w:t>
      </w:r>
      <w:r>
        <w:rPr>
          <w:rFonts w:ascii="Times New Roman"/>
          <w:b w:val="false"/>
          <w:i w:val="false"/>
          <w:color w:val="000000"/>
          <w:sz w:val="28"/>
        </w:rPr>
        <w:t xml:space="preserve"> раздела 3 изложить в следующей редакции:</w:t>
      </w:r>
      <w:r>
        <w:br/>
      </w:r>
      <w:r>
        <w:rPr>
          <w:rFonts w:ascii="Times New Roman"/>
          <w:b w:val="false"/>
          <w:i w:val="false"/>
          <w:color w:val="000000"/>
          <w:sz w:val="28"/>
        </w:rPr>
        <w:t>
      «Параграф 2. Порядок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w:t>
      </w:r>
      <w:r>
        <w:br/>
      </w:r>
      <w:r>
        <w:rPr>
          <w:rFonts w:ascii="Times New Roman"/>
          <w:b w:val="false"/>
          <w:i w:val="false"/>
          <w:color w:val="000000"/>
          <w:sz w:val="28"/>
        </w:rPr>
        <w:t>
      25. АБП на основании положительного экономического заключения на инвестиционные предложения ГИП представляют в центральный или местный уполномоченный орган по государственному планированию заявку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 (далее - заявка на финансирование разработки ТЭО БИП) и техническое задание.</w:t>
      </w:r>
      <w:r>
        <w:br/>
      </w:r>
      <w:r>
        <w:rPr>
          <w:rFonts w:ascii="Times New Roman"/>
          <w:b w:val="false"/>
          <w:i w:val="false"/>
          <w:color w:val="000000"/>
          <w:sz w:val="28"/>
        </w:rPr>
        <w:t>
      26. Техническое задание на разработку или корректировку ТЭО БИП составляется и рассматривается на основании требований к разработке или корректировке, а также проведению необходимых экспертиз ТЭО БИП, определенных настоящими Правилами, если иное не оговорено законодательством Республики Казахстан.</w:t>
      </w:r>
      <w:r>
        <w:br/>
      </w:r>
      <w:r>
        <w:rPr>
          <w:rFonts w:ascii="Times New Roman"/>
          <w:b w:val="false"/>
          <w:i w:val="false"/>
          <w:color w:val="000000"/>
          <w:sz w:val="28"/>
        </w:rPr>
        <w:t>
      В проекте технического задания также отражаются:</w:t>
      </w:r>
      <w:r>
        <w:br/>
      </w:r>
      <w:r>
        <w:rPr>
          <w:rFonts w:ascii="Times New Roman"/>
          <w:b w:val="false"/>
          <w:i w:val="false"/>
          <w:color w:val="000000"/>
          <w:sz w:val="28"/>
        </w:rPr>
        <w:t>
      1) квалификационные требования к потенциальному разработчику ТЭО БИП в соответствии с законодательством о государственных закупках;</w:t>
      </w:r>
      <w:r>
        <w:br/>
      </w:r>
      <w:r>
        <w:rPr>
          <w:rFonts w:ascii="Times New Roman"/>
          <w:b w:val="false"/>
          <w:i w:val="false"/>
          <w:color w:val="000000"/>
          <w:sz w:val="28"/>
        </w:rPr>
        <w:t>
      2) область применения и ограничения обязанностей разработчика в соответствии с законодательством о государственных закупках;</w:t>
      </w:r>
      <w:r>
        <w:br/>
      </w: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r>
        <w:br/>
      </w:r>
      <w:r>
        <w:rPr>
          <w:rFonts w:ascii="Times New Roman"/>
          <w:b w:val="false"/>
          <w:i w:val="false"/>
          <w:color w:val="000000"/>
          <w:sz w:val="28"/>
        </w:rPr>
        <w:t>
      26-1. В случаях, установленных законодательством Республики Казахстан, в рамках разработки или корректировки ТЭО БИП финансируется проведение соответствующих необходимых экспертиз, за исключением экономической экспертизы.</w:t>
      </w:r>
      <w:r>
        <w:br/>
      </w:r>
      <w:r>
        <w:rPr>
          <w:rFonts w:ascii="Times New Roman"/>
          <w:b w:val="false"/>
          <w:i w:val="false"/>
          <w:color w:val="000000"/>
          <w:sz w:val="28"/>
        </w:rPr>
        <w:t>
      Финансирование и проведение экспертиз ТЭО БИП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АБП на основании утвержденного приказом центрального уполномоченного органа по государственному планированию или актом местного исполнительного органа Перечня БИП, финансирование разработки или корректировки, а также проведение необходимых экспертиз ТЭО которых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В случае если финансирование местного БИП осуществляется за счет средств целевых трансфертов на развитие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государственному планированию.</w:t>
      </w:r>
      <w:r>
        <w:br/>
      </w:r>
      <w:r>
        <w:rPr>
          <w:rFonts w:ascii="Times New Roman"/>
          <w:b w:val="false"/>
          <w:i w:val="false"/>
          <w:color w:val="000000"/>
          <w:sz w:val="28"/>
        </w:rPr>
        <w:t>
      26-2. Процесс финансирования разработки или корректировки, а также проведения необходимых экспертиз ТЭО БИП за счет средств распределяемых бюджетных программ представляет собой комплекс мероприятий, содержащий следующие основные этапы:</w:t>
      </w:r>
      <w:r>
        <w:br/>
      </w:r>
      <w:r>
        <w:rPr>
          <w:rFonts w:ascii="Times New Roman"/>
          <w:b w:val="false"/>
          <w:i w:val="false"/>
          <w:color w:val="000000"/>
          <w:sz w:val="28"/>
        </w:rPr>
        <w:t>
      1) предоставление АБП заявок на финансирование разработки или корректировки, а также проведения необходимых экспертиз ТЭО БИП;</w:t>
      </w:r>
      <w:r>
        <w:br/>
      </w:r>
      <w:r>
        <w:rPr>
          <w:rFonts w:ascii="Times New Roman"/>
          <w:b w:val="false"/>
          <w:i w:val="false"/>
          <w:color w:val="000000"/>
          <w:sz w:val="28"/>
        </w:rPr>
        <w:t>
      2) формирование и утверждение Перечней финансирования разработки или корректировки, а также проведения необходимых экспертиз ТЭО БИП которых осуществляются за счет средств соответствующих распределяемых бюджетных программ;</w:t>
      </w:r>
      <w:r>
        <w:br/>
      </w:r>
      <w:r>
        <w:rPr>
          <w:rFonts w:ascii="Times New Roman"/>
          <w:b w:val="false"/>
          <w:i w:val="false"/>
          <w:color w:val="000000"/>
          <w:sz w:val="28"/>
        </w:rPr>
        <w:t>
      3) финансирование разработки или корректировки, а также проведения необходимых экспертиз ТЭО БИП.</w:t>
      </w:r>
      <w:r>
        <w:br/>
      </w:r>
      <w:r>
        <w:rPr>
          <w:rFonts w:ascii="Times New Roman"/>
          <w:b w:val="false"/>
          <w:i w:val="false"/>
          <w:color w:val="000000"/>
          <w:sz w:val="28"/>
        </w:rPr>
        <w:t>
      26-3. АБП представляют заявки на финансирование разработки или корректировки, а также проведения необходимых экспертиз ТЭО БИП в центральный или местный уполномоченный орган по государственному планированию.</w:t>
      </w:r>
      <w:r>
        <w:br/>
      </w:r>
      <w:r>
        <w:rPr>
          <w:rFonts w:ascii="Times New Roman"/>
          <w:b w:val="false"/>
          <w:i w:val="false"/>
          <w:color w:val="000000"/>
          <w:sz w:val="28"/>
        </w:rPr>
        <w:t>
      26-4. В заявке на финансирование разработки или корректировки, а также проведения необходимых экспертиз ТЭО БИП период освоения средств может составлять более одного года, но не более срока, определенного в предложении соответствующей бюджетной комиссии и предоставляется в соответствии с бюджетным законодательством Республики Казахстан.</w:t>
      </w:r>
      <w:r>
        <w:br/>
      </w:r>
      <w:r>
        <w:rPr>
          <w:rFonts w:ascii="Times New Roman"/>
          <w:b w:val="false"/>
          <w:i w:val="false"/>
          <w:color w:val="000000"/>
          <w:sz w:val="28"/>
        </w:rPr>
        <w:t>
      27. Центральный уполномоченный орган по государственному планированию формирует заключения по инвестиционным предложениям ГИП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 и вносит на рассмотрение республиканской бюджетной комиссии (далее – РБК).</w:t>
      </w:r>
      <w:r>
        <w:br/>
      </w: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w:t>
      </w:r>
      <w:r>
        <w:br/>
      </w:r>
      <w:r>
        <w:rPr>
          <w:rFonts w:ascii="Times New Roman"/>
          <w:b w:val="false"/>
          <w:i w:val="false"/>
          <w:color w:val="000000"/>
          <w:sz w:val="28"/>
        </w:rPr>
        <w:t>
      28. Заключение по инвестиционным предложениям, выносимое на рассмотрение соответствующей бюджетной комиссии, содержит следующие основные сведения:</w:t>
      </w:r>
      <w:r>
        <w:br/>
      </w:r>
      <w:r>
        <w:rPr>
          <w:rFonts w:ascii="Times New Roman"/>
          <w:b w:val="false"/>
          <w:i w:val="false"/>
          <w:color w:val="000000"/>
          <w:sz w:val="28"/>
        </w:rPr>
        <w:t>
      1) наименование БИП;</w:t>
      </w:r>
      <w:r>
        <w:br/>
      </w:r>
      <w:r>
        <w:rPr>
          <w:rFonts w:ascii="Times New Roman"/>
          <w:b w:val="false"/>
          <w:i w:val="false"/>
          <w:color w:val="000000"/>
          <w:sz w:val="28"/>
        </w:rPr>
        <w:t>
      2) стоимость разработки или корректировки, а также проведения необходимых экспертиз ТЭО БИП, предлагаемая к финансированию АБП;</w:t>
      </w:r>
      <w:r>
        <w:br/>
      </w:r>
      <w:r>
        <w:rPr>
          <w:rFonts w:ascii="Times New Roman"/>
          <w:b w:val="false"/>
          <w:i w:val="false"/>
          <w:color w:val="000000"/>
          <w:sz w:val="28"/>
        </w:rPr>
        <w:t>
      3) стоимость разработки или корректировки, а также проведения необходимых экспертиз ТЭО БИП, предлагаемая к финансированию уполномоченным органом по государственному планированию;</w:t>
      </w:r>
      <w:r>
        <w:br/>
      </w:r>
      <w:r>
        <w:rPr>
          <w:rFonts w:ascii="Times New Roman"/>
          <w:b w:val="false"/>
          <w:i w:val="false"/>
          <w:color w:val="000000"/>
          <w:sz w:val="28"/>
        </w:rPr>
        <w:t>
      4) соответствие БИП государственным, правительственным программам и программам развития территорий Республики Казахстан;</w:t>
      </w:r>
      <w:r>
        <w:br/>
      </w:r>
      <w:r>
        <w:rPr>
          <w:rFonts w:ascii="Times New Roman"/>
          <w:b w:val="false"/>
          <w:i w:val="false"/>
          <w:color w:val="000000"/>
          <w:sz w:val="28"/>
        </w:rPr>
        <w:t>
      5) ожидаемый результат выполнения задач.</w:t>
      </w:r>
      <w:r>
        <w:br/>
      </w:r>
      <w:r>
        <w:rPr>
          <w:rFonts w:ascii="Times New Roman"/>
          <w:b w:val="false"/>
          <w:i w:val="false"/>
          <w:color w:val="000000"/>
          <w:sz w:val="28"/>
        </w:rPr>
        <w:t>
      29. По БИП, одобренным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разработка или корректировка, а также проведение необходимых экспертиз ТЭО БИП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Перечень,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государственному планированию или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29-1. Формирование, внесение на рассмотрение соответствующей бюджетной комиссии и утверждение дополнений и изменений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r>
        <w:br/>
      </w:r>
      <w:r>
        <w:rPr>
          <w:rFonts w:ascii="Times New Roman"/>
          <w:b w:val="false"/>
          <w:i w:val="false"/>
          <w:color w:val="000000"/>
          <w:sz w:val="28"/>
        </w:rPr>
        <w:t>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АБП обеспечивают возврат неиспользованной части выделенных бюджетных средств до последнего уточнения соответствующего бюджета.</w:t>
      </w:r>
      <w:r>
        <w:br/>
      </w:r>
      <w:r>
        <w:rPr>
          <w:rFonts w:ascii="Times New Roman"/>
          <w:b w:val="false"/>
          <w:i w:val="false"/>
          <w:color w:val="000000"/>
          <w:sz w:val="28"/>
        </w:rPr>
        <w:t>
      Возврат бюджетных средств, сложившихся по результатам экономии у АБП, за исключением сокращения бюджетных программ при проведении секвестра расходов бюджета,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без соответствующего решения бюджетной комиссии на основании разработанного в установленном настоящими Правилами порядке и принятого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При проведении секвестра расходов бюджета сокращение средств бюджетных программ осуществляется по бюджетной программы АБП, получившего средства за счет распределяемой бюджетной программы.</w:t>
      </w:r>
      <w:r>
        <w:br/>
      </w:r>
      <w:r>
        <w:rPr>
          <w:rFonts w:ascii="Times New Roman"/>
          <w:b w:val="false"/>
          <w:i w:val="false"/>
          <w:color w:val="000000"/>
          <w:sz w:val="28"/>
        </w:rPr>
        <w:t>
      В остальных случаях возврат неиспользованных бюджетных средств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на основании положительного решения бюджетной комиссии и разработанного и принятого в установленном порядке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Не допускается возврат АБП неиспользованной части выделенных бюджетных средств, в том числе сложившихся по результатам экономии, соответствующему уполномоченному органу по государственному планированию после уточнения республиканского бюджета во втором полугодии,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w:t>
      </w:r>
      <w:r>
        <w:br/>
      </w:r>
      <w:r>
        <w:rPr>
          <w:rFonts w:ascii="Times New Roman"/>
          <w:b w:val="false"/>
          <w:i w:val="false"/>
          <w:color w:val="000000"/>
          <w:sz w:val="28"/>
        </w:rPr>
        <w:t>
      Первый руководитель АБП, получившего бюджетные средства,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является ответственным за неиспользование либо частичное использование данных средств.</w:t>
      </w:r>
      <w:r>
        <w:br/>
      </w:r>
      <w:r>
        <w:rPr>
          <w:rFonts w:ascii="Times New Roman"/>
          <w:b w:val="false"/>
          <w:i w:val="false"/>
          <w:color w:val="000000"/>
          <w:sz w:val="28"/>
        </w:rPr>
        <w:t>
      29-2. АБП на основании Перечней обеспечивают разработку или корректировку, а также проведения необходимых экспертиз ТЭО БИП.</w:t>
      </w:r>
      <w:r>
        <w:br/>
      </w:r>
      <w:r>
        <w:rPr>
          <w:rFonts w:ascii="Times New Roman"/>
          <w:b w:val="false"/>
          <w:i w:val="false"/>
          <w:color w:val="000000"/>
          <w:sz w:val="28"/>
        </w:rPr>
        <w:t>
      29-3. Финансирование разработки или корректировки, а также проведения необходимых экспертиз ТЭО БИП осуществляется в порядке, установленном бюджетным законодательством Республики Казахстан.</w:t>
      </w:r>
      <w:r>
        <w:br/>
      </w:r>
      <w:r>
        <w:rPr>
          <w:rFonts w:ascii="Times New Roman"/>
          <w:b w:val="false"/>
          <w:i w:val="false"/>
          <w:color w:val="000000"/>
          <w:sz w:val="28"/>
        </w:rPr>
        <w:t>
      29-4. В обязательствах поставщика по договору на разработку или корректировки, а также проведения необходимых экспертиз ТЭО БИП должно содержаться требование об обязательной доработке ТЭО БИП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АБП в пределах общей стоимости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3</w:t>
      </w:r>
      <w:r>
        <w:rPr>
          <w:rFonts w:ascii="Times New Roman"/>
          <w:b w:val="false"/>
          <w:i w:val="false"/>
          <w:color w:val="000000"/>
          <w:sz w:val="28"/>
        </w:rPr>
        <w:t xml:space="preserve"> дополнить параграфом 2-1 следующего содержания:</w:t>
      </w:r>
      <w:r>
        <w:br/>
      </w:r>
      <w:r>
        <w:rPr>
          <w:rFonts w:ascii="Times New Roman"/>
          <w:b w:val="false"/>
          <w:i w:val="false"/>
          <w:color w:val="000000"/>
          <w:sz w:val="28"/>
        </w:rPr>
        <w:t>
      «Параграф 2-1. Порядок разработки технико-экономического обоснования бюджетного инвестиционного проекта</w:t>
      </w:r>
      <w:r>
        <w:br/>
      </w:r>
      <w:r>
        <w:rPr>
          <w:rFonts w:ascii="Times New Roman"/>
          <w:b w:val="false"/>
          <w:i w:val="false"/>
          <w:color w:val="000000"/>
          <w:sz w:val="28"/>
        </w:rPr>
        <w:t>
      30. Разработка или корректировка ТЭО БИП осуществляются в порядке, определенной главой 3 настоящих Правил с учетом особенности предусмотренных в соответствующих законодательствах Республики Казахстан.</w:t>
      </w:r>
      <w:r>
        <w:br/>
      </w:r>
      <w:r>
        <w:rPr>
          <w:rFonts w:ascii="Times New Roman"/>
          <w:b w:val="false"/>
          <w:i w:val="false"/>
          <w:color w:val="000000"/>
          <w:sz w:val="28"/>
        </w:rPr>
        <w:t>
      31. Разработка ТЭО БИП осуществляется в случае, если реализация проекта предусмотрена государственными, правительственными программами и программами развития территорий.</w:t>
      </w:r>
      <w:r>
        <w:br/>
      </w:r>
      <w:r>
        <w:rPr>
          <w:rFonts w:ascii="Times New Roman"/>
          <w:b w:val="false"/>
          <w:i w:val="false"/>
          <w:color w:val="000000"/>
          <w:sz w:val="28"/>
        </w:rPr>
        <w:t>
      Целью разработки ТЭО БИП является обоснованный выбор проектного решения, которое обеспечит осуществимость и эффективность проекта, на основе рассмотрения и анализа альтернативных вариантов проектных решений.</w:t>
      </w:r>
      <w:r>
        <w:br/>
      </w:r>
      <w:r>
        <w:rPr>
          <w:rFonts w:ascii="Times New Roman"/>
          <w:b w:val="false"/>
          <w:i w:val="false"/>
          <w:color w:val="000000"/>
          <w:sz w:val="28"/>
        </w:rPr>
        <w:t>
      32. В стоимость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в случае необходимости включаются расходы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r>
        <w:br/>
      </w:r>
      <w:r>
        <w:rPr>
          <w:rFonts w:ascii="Times New Roman"/>
          <w:b w:val="false"/>
          <w:i w:val="false"/>
          <w:color w:val="000000"/>
          <w:sz w:val="28"/>
        </w:rPr>
        <w:t>
      33. По проектам, не имеющим аналогов реализации в Республике Казахстан, применяются данные с учетом международного опыта.</w:t>
      </w:r>
      <w:r>
        <w:br/>
      </w:r>
      <w:r>
        <w:rPr>
          <w:rFonts w:ascii="Times New Roman"/>
          <w:b w:val="false"/>
          <w:i w:val="false"/>
          <w:color w:val="000000"/>
          <w:sz w:val="28"/>
        </w:rPr>
        <w:t>
      34. ТЭО БИП соответствует следующей структуре:</w:t>
      </w:r>
      <w:r>
        <w:br/>
      </w:r>
      <w:r>
        <w:rPr>
          <w:rFonts w:ascii="Times New Roman"/>
          <w:b w:val="false"/>
          <w:i w:val="false"/>
          <w:color w:val="000000"/>
          <w:sz w:val="28"/>
        </w:rPr>
        <w:t>
      1) резюме ТЭО БИП;</w:t>
      </w:r>
      <w:r>
        <w:br/>
      </w:r>
      <w:r>
        <w:rPr>
          <w:rFonts w:ascii="Times New Roman"/>
          <w:b w:val="false"/>
          <w:i w:val="false"/>
          <w:color w:val="000000"/>
          <w:sz w:val="28"/>
        </w:rPr>
        <w:t>
      2) раздел «Маркетинговый»;</w:t>
      </w:r>
      <w:r>
        <w:br/>
      </w:r>
      <w:r>
        <w:rPr>
          <w:rFonts w:ascii="Times New Roman"/>
          <w:b w:val="false"/>
          <w:i w:val="false"/>
          <w:color w:val="000000"/>
          <w:sz w:val="28"/>
        </w:rPr>
        <w:t>
      3) раздел «Технико-технологический»;</w:t>
      </w:r>
      <w:r>
        <w:br/>
      </w:r>
      <w:r>
        <w:rPr>
          <w:rFonts w:ascii="Times New Roman"/>
          <w:b w:val="false"/>
          <w:i w:val="false"/>
          <w:color w:val="000000"/>
          <w:sz w:val="28"/>
        </w:rPr>
        <w:t>
      4) раздел «Экологический» (оценка воздействия на окружающую среду);</w:t>
      </w:r>
      <w:r>
        <w:br/>
      </w:r>
      <w:r>
        <w:rPr>
          <w:rFonts w:ascii="Times New Roman"/>
          <w:b w:val="false"/>
          <w:i w:val="false"/>
          <w:color w:val="000000"/>
          <w:sz w:val="28"/>
        </w:rPr>
        <w:t>
      5) раздел «Институциональный»;</w:t>
      </w:r>
      <w:r>
        <w:br/>
      </w:r>
      <w:r>
        <w:rPr>
          <w:rFonts w:ascii="Times New Roman"/>
          <w:b w:val="false"/>
          <w:i w:val="false"/>
          <w:color w:val="000000"/>
          <w:sz w:val="28"/>
        </w:rPr>
        <w:t>
      6) раздел «Финансово-экономический»;</w:t>
      </w:r>
      <w:r>
        <w:br/>
      </w:r>
      <w:r>
        <w:rPr>
          <w:rFonts w:ascii="Times New Roman"/>
          <w:b w:val="false"/>
          <w:i w:val="false"/>
          <w:color w:val="000000"/>
          <w:sz w:val="28"/>
        </w:rPr>
        <w:t>
      7) раздел «Социальный»;</w:t>
      </w:r>
      <w:r>
        <w:br/>
      </w:r>
      <w:r>
        <w:rPr>
          <w:rFonts w:ascii="Times New Roman"/>
          <w:b w:val="false"/>
          <w:i w:val="false"/>
          <w:color w:val="000000"/>
          <w:sz w:val="28"/>
        </w:rPr>
        <w:t>
      8) раздел «Анализ рисков»;</w:t>
      </w:r>
      <w:r>
        <w:br/>
      </w:r>
      <w:r>
        <w:rPr>
          <w:rFonts w:ascii="Times New Roman"/>
          <w:b w:val="false"/>
          <w:i w:val="false"/>
          <w:color w:val="000000"/>
          <w:sz w:val="28"/>
        </w:rPr>
        <w:t>
      9) общие выводы;</w:t>
      </w:r>
      <w:r>
        <w:br/>
      </w:r>
      <w:r>
        <w:rPr>
          <w:rFonts w:ascii="Times New Roman"/>
          <w:b w:val="false"/>
          <w:i w:val="false"/>
          <w:color w:val="000000"/>
          <w:sz w:val="28"/>
        </w:rPr>
        <w:t>
      10)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исходные документы для разработки ТЭО БИП, представляемые в зависимости от специфики проекта в соответствии с настоящими Правилами.</w:t>
      </w:r>
      <w:r>
        <w:br/>
      </w:r>
      <w:r>
        <w:rPr>
          <w:rFonts w:ascii="Times New Roman"/>
          <w:b w:val="false"/>
          <w:i w:val="false"/>
          <w:color w:val="000000"/>
          <w:sz w:val="28"/>
        </w:rPr>
        <w:t>
      В ТЭО БИП в зависимости от специфики проекта допускается включение дополнительных разделов и приложений.</w:t>
      </w:r>
      <w:r>
        <w:br/>
      </w:r>
      <w:r>
        <w:rPr>
          <w:rFonts w:ascii="Times New Roman"/>
          <w:b w:val="false"/>
          <w:i w:val="false"/>
          <w:color w:val="000000"/>
          <w:sz w:val="28"/>
        </w:rPr>
        <w:t>
      35. В Резюме ТЭО БИП:</w:t>
      </w:r>
      <w:r>
        <w:br/>
      </w:r>
      <w:r>
        <w:rPr>
          <w:rFonts w:ascii="Times New Roman"/>
          <w:b w:val="false"/>
          <w:i w:val="false"/>
          <w:color w:val="000000"/>
          <w:sz w:val="28"/>
        </w:rPr>
        <w:t>
      1) указывается краткая характеристика БИП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r>
        <w:br/>
      </w:r>
      <w:r>
        <w:rPr>
          <w:rFonts w:ascii="Times New Roman"/>
          <w:b w:val="false"/>
          <w:i w:val="false"/>
          <w:color w:val="000000"/>
          <w:sz w:val="28"/>
        </w:rPr>
        <w:t>
      3) указываются возможные варианты достижения цели и показателей результата проекта, в том числе рассмотренные на стадии инвестиционного предложения;</w:t>
      </w:r>
      <w:r>
        <w:br/>
      </w:r>
      <w:r>
        <w:rPr>
          <w:rFonts w:ascii="Times New Roman"/>
          <w:b w:val="false"/>
          <w:i w:val="false"/>
          <w:color w:val="000000"/>
          <w:sz w:val="28"/>
        </w:rPr>
        <w:t>
      4) указываются результаты технико-экономических оценок на основе имеющихся материалов и исследований, а также требований и условий, изложенных в задани      и на его разработку.</w:t>
      </w:r>
      <w:r>
        <w:br/>
      </w:r>
      <w:r>
        <w:rPr>
          <w:rFonts w:ascii="Times New Roman"/>
          <w:b w:val="false"/>
          <w:i w:val="false"/>
          <w:color w:val="000000"/>
          <w:sz w:val="28"/>
        </w:rPr>
        <w:t>
      36. Раздел «Маркетинговый» ТЭО БИП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r>
        <w:br/>
      </w:r>
      <w:r>
        <w:rPr>
          <w:rFonts w:ascii="Times New Roman"/>
          <w:b w:val="false"/>
          <w:i w:val="false"/>
          <w:color w:val="000000"/>
          <w:sz w:val="28"/>
        </w:rPr>
        <w:t>
      Данный раздел содержит:</w:t>
      </w:r>
      <w:r>
        <w:br/>
      </w:r>
      <w:r>
        <w:rPr>
          <w:rFonts w:ascii="Times New Roman"/>
          <w:b w:val="false"/>
          <w:i w:val="false"/>
          <w:color w:val="000000"/>
          <w:sz w:val="28"/>
        </w:rPr>
        <w:t>
      1) анализ спроса, включая оценку и обоснование объемов, видов и цен, на продукцию (товары, работы, услуги), которая производится и будет производиться без учета реализации проекта либо предполагается производить в результате реализации проекта, а также количественных параметров платежеспособного спроса;</w:t>
      </w:r>
      <w:r>
        <w:br/>
      </w:r>
      <w:r>
        <w:rPr>
          <w:rFonts w:ascii="Times New Roman"/>
          <w:b w:val="false"/>
          <w:i w:val="false"/>
          <w:color w:val="000000"/>
          <w:sz w:val="28"/>
        </w:rPr>
        <w:t>
      2) анализ социально-экономической необходимости проекта с указанием правовой основы;</w:t>
      </w:r>
      <w:r>
        <w:br/>
      </w:r>
      <w:r>
        <w:rPr>
          <w:rFonts w:ascii="Times New Roman"/>
          <w:b w:val="false"/>
          <w:i w:val="false"/>
          <w:color w:val="000000"/>
          <w:sz w:val="28"/>
        </w:rPr>
        <w:t>
      3)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r>
        <w:br/>
      </w:r>
      <w:r>
        <w:rPr>
          <w:rFonts w:ascii="Times New Roman"/>
          <w:b w:val="false"/>
          <w:i w:val="false"/>
          <w:color w:val="000000"/>
          <w:sz w:val="28"/>
        </w:rPr>
        <w:t>
      4)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r>
        <w:br/>
      </w:r>
      <w:r>
        <w:rPr>
          <w:rFonts w:ascii="Times New Roman"/>
          <w:b w:val="false"/>
          <w:i w:val="false"/>
          <w:color w:val="000000"/>
          <w:sz w:val="28"/>
        </w:rPr>
        <w:t>
      5) используемые источники информации и методики проведения маркетинговых исследований;</w:t>
      </w:r>
      <w:r>
        <w:br/>
      </w:r>
      <w:r>
        <w:rPr>
          <w:rFonts w:ascii="Times New Roman"/>
          <w:b w:val="false"/>
          <w:i w:val="false"/>
          <w:color w:val="000000"/>
          <w:sz w:val="28"/>
        </w:rPr>
        <w:t>
      6) прайс-листы и ценовые предложения представляются не менее чем от двух поставщиков товаров, работ и услуг (в случае отсутствия прайс-листов и ценовых предложений по аналогичным товарам, работам и услугам предоставляется не менее двух независимых оценочных заключений).</w:t>
      </w:r>
      <w:r>
        <w:br/>
      </w:r>
      <w:r>
        <w:rPr>
          <w:rFonts w:ascii="Times New Roman"/>
          <w:b w:val="false"/>
          <w:i w:val="false"/>
          <w:color w:val="000000"/>
          <w:sz w:val="28"/>
        </w:rPr>
        <w:t>
      Анализ цен охватывает следующие товары:</w:t>
      </w:r>
      <w:r>
        <w:br/>
      </w:r>
      <w:r>
        <w:rPr>
          <w:rFonts w:ascii="Times New Roman"/>
          <w:b w:val="false"/>
          <w:i w:val="false"/>
          <w:color w:val="000000"/>
          <w:sz w:val="28"/>
        </w:rPr>
        <w:t>
      закупка которых обоснована требованиями, указанными в технико-технологическом анализе;</w:t>
      </w:r>
      <w:r>
        <w:br/>
      </w:r>
      <w:r>
        <w:rPr>
          <w:rFonts w:ascii="Times New Roman"/>
          <w:b w:val="false"/>
          <w:i w:val="false"/>
          <w:color w:val="000000"/>
          <w:sz w:val="28"/>
        </w:rPr>
        <w:t>
      характеристики которых соответствуют требованиям, указанным в технико-технологическом анализе;</w:t>
      </w:r>
      <w:r>
        <w:br/>
      </w:r>
      <w:r>
        <w:rPr>
          <w:rFonts w:ascii="Times New Roman"/>
          <w:b w:val="false"/>
          <w:i w:val="false"/>
          <w:color w:val="000000"/>
          <w:sz w:val="28"/>
        </w:rPr>
        <w:t>
      стоимость консалтинговых услуг (разработка программного обеспечения, управление проектом, аттестация) подтверждаются расчетами и оценками стоимости ресурсов.</w:t>
      </w:r>
      <w:r>
        <w:br/>
      </w:r>
      <w:r>
        <w:rPr>
          <w:rFonts w:ascii="Times New Roman"/>
          <w:b w:val="false"/>
          <w:i w:val="false"/>
          <w:color w:val="000000"/>
          <w:sz w:val="28"/>
        </w:rPr>
        <w:t>
      36-1.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r>
        <w:br/>
      </w:r>
      <w:r>
        <w:rPr>
          <w:rFonts w:ascii="Times New Roman"/>
          <w:b w:val="false"/>
          <w:i w:val="false"/>
          <w:color w:val="000000"/>
          <w:sz w:val="28"/>
        </w:rPr>
        <w:t>
      37.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r>
        <w:br/>
      </w:r>
      <w:r>
        <w:rPr>
          <w:rFonts w:ascii="Times New Roman"/>
          <w:b w:val="false"/>
          <w:i w:val="false"/>
          <w:color w:val="000000"/>
          <w:sz w:val="28"/>
        </w:rPr>
        <w:t>
      Данный раздел содержит:</w:t>
      </w:r>
      <w:r>
        <w:br/>
      </w: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 По проектам в сфере информатизации, приводится анализ возможных вариантов размещения серверного оборудования проекта, включая национальный серверный центр государственных органов, областные центры обработки данных, серверные помещения частных организаций или в случае необходимости собственного серверного помещения;</w:t>
      </w:r>
      <w:r>
        <w:br/>
      </w: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r>
        <w:br/>
      </w: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r>
        <w:br/>
      </w: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r>
        <w:br/>
      </w:r>
      <w:r>
        <w:rPr>
          <w:rFonts w:ascii="Times New Roman"/>
          <w:b w:val="false"/>
          <w:i w:val="false"/>
          <w:color w:val="000000"/>
          <w:sz w:val="28"/>
        </w:rPr>
        <w:t>
      5) график реализации проекта (в том числе по технологическим этапам) с разбивкой финансирования по компонентам проекта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6) используемые источники информации.</w:t>
      </w:r>
      <w:r>
        <w:br/>
      </w:r>
      <w:r>
        <w:rPr>
          <w:rFonts w:ascii="Times New Roman"/>
          <w:b w:val="false"/>
          <w:i w:val="false"/>
          <w:color w:val="000000"/>
          <w:sz w:val="28"/>
        </w:rPr>
        <w:t>
      Раздел «Технико-технологический» ТЭО БИП по проектам в сфере строительства также содержит:</w:t>
      </w:r>
      <w:r>
        <w:br/>
      </w:r>
      <w:r>
        <w:rPr>
          <w:rFonts w:ascii="Times New Roman"/>
          <w:b w:val="false"/>
          <w:i w:val="false"/>
          <w:color w:val="000000"/>
          <w:sz w:val="28"/>
        </w:rPr>
        <w:t>
      основные архитектурно-строительные решения включающие в себя:</w:t>
      </w:r>
      <w:r>
        <w:br/>
      </w: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r>
        <w:br/>
      </w: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r>
        <w:br/>
      </w: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r>
        <w:br/>
      </w:r>
      <w:r>
        <w:rPr>
          <w:rFonts w:ascii="Times New Roman"/>
          <w:b w:val="false"/>
          <w:i w:val="false"/>
          <w:color w:val="000000"/>
          <w:sz w:val="28"/>
        </w:rPr>
        <w:t>
      Раздел «Технико-технологический» ТЭО БИП по проектам в сфере информатизации также содержит:</w:t>
      </w:r>
      <w:r>
        <w:br/>
      </w:r>
      <w:r>
        <w:rPr>
          <w:rFonts w:ascii="Times New Roman"/>
          <w:b w:val="false"/>
          <w:i w:val="false"/>
          <w:color w:val="000000"/>
          <w:sz w:val="28"/>
        </w:rPr>
        <w:t>
      перечень автоматизируемых функций, процессов и их потребителей (схема use-case);</w:t>
      </w:r>
      <w:r>
        <w:br/>
      </w:r>
      <w:r>
        <w:rPr>
          <w:rFonts w:ascii="Times New Roman"/>
          <w:b w:val="false"/>
          <w:i w:val="false"/>
          <w:color w:val="000000"/>
          <w:sz w:val="28"/>
        </w:rPr>
        <w:t>
      анализ возможных вариантов архитектуры информационной системы (централизованная, децентрализованная, корпоративная);</w:t>
      </w:r>
      <w:r>
        <w:br/>
      </w:r>
      <w:r>
        <w:rPr>
          <w:rFonts w:ascii="Times New Roman"/>
          <w:b w:val="false"/>
          <w:i w:val="false"/>
          <w:color w:val="000000"/>
          <w:sz w:val="28"/>
        </w:rPr>
        <w:t>
      анализ вариантов реализации информационной системы (интеграция и внедрение готовых решений, собственная разработка, применение готовых и собственных решений);</w:t>
      </w:r>
      <w:r>
        <w:br/>
      </w:r>
      <w:r>
        <w:rPr>
          <w:rFonts w:ascii="Times New Roman"/>
          <w:b w:val="false"/>
          <w:i w:val="false"/>
          <w:color w:val="000000"/>
          <w:sz w:val="28"/>
        </w:rPr>
        <w:t>
      схему узлов (вычислительные средства) и размещения программных компонентов информационной системы;</w:t>
      </w:r>
      <w:r>
        <w:br/>
      </w:r>
      <w:r>
        <w:rPr>
          <w:rFonts w:ascii="Times New Roman"/>
          <w:b w:val="false"/>
          <w:i w:val="false"/>
          <w:color w:val="000000"/>
          <w:sz w:val="28"/>
        </w:rPr>
        <w:t>
      схему телекоммуникаций и требований к каналам связи;</w:t>
      </w:r>
      <w:r>
        <w:br/>
      </w:r>
      <w:r>
        <w:rPr>
          <w:rFonts w:ascii="Times New Roman"/>
          <w:b w:val="false"/>
          <w:i w:val="false"/>
          <w:color w:val="000000"/>
          <w:sz w:val="28"/>
        </w:rPr>
        <w:t>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 схемы узлов;</w:t>
      </w:r>
      <w:r>
        <w:br/>
      </w:r>
      <w:r>
        <w:rPr>
          <w:rFonts w:ascii="Times New Roman"/>
          <w:b w:val="false"/>
          <w:i w:val="false"/>
          <w:color w:val="000000"/>
          <w:sz w:val="28"/>
        </w:rPr>
        <w:t>
      общее описание архитектуры системы;</w:t>
      </w:r>
      <w:r>
        <w:br/>
      </w:r>
      <w:r>
        <w:rPr>
          <w:rFonts w:ascii="Times New Roman"/>
          <w:b w:val="false"/>
          <w:i w:val="false"/>
          <w:color w:val="000000"/>
          <w:sz w:val="28"/>
        </w:rPr>
        <w:t>
      описание компонентов системы и их взаимосвязей;</w:t>
      </w:r>
      <w:r>
        <w:br/>
      </w:r>
      <w:r>
        <w:rPr>
          <w:rFonts w:ascii="Times New Roman"/>
          <w:b w:val="false"/>
          <w:i w:val="false"/>
          <w:color w:val="000000"/>
          <w:sz w:val="28"/>
        </w:rPr>
        <w:t>
      описание ведомственных и межведомственных информационных систем, которые затронет реализация данного проекта, а также мероприятий, которые необходимо провести на стороне данных систем для успешной реализации проекта, с приложением соответствующих письменных уведомлении сторон, затрагиваемых реализацией проекта;</w:t>
      </w:r>
      <w:r>
        <w:br/>
      </w:r>
      <w:r>
        <w:rPr>
          <w:rFonts w:ascii="Times New Roman"/>
          <w:b w:val="false"/>
          <w:i w:val="false"/>
          <w:color w:val="000000"/>
          <w:sz w:val="28"/>
        </w:rPr>
        <w:t>
      описание государственных информационных систем и их компонентов, которые могут стать неактуальны в результате реализации проекта;</w:t>
      </w:r>
      <w:r>
        <w:br/>
      </w:r>
      <w:r>
        <w:rPr>
          <w:rFonts w:ascii="Times New Roman"/>
          <w:b w:val="false"/>
          <w:i w:val="false"/>
          <w:color w:val="000000"/>
          <w:sz w:val="28"/>
        </w:rPr>
        <w:t>
      описание предполагаемого взаимодействия и интеграции проекта с базовыми компонентами «электронного правительства», межведомственными информационными системами и базами данных, ведомственными информационными системами и базами данных, включая:</w:t>
      </w:r>
      <w:r>
        <w:br/>
      </w:r>
      <w:r>
        <w:rPr>
          <w:rFonts w:ascii="Times New Roman"/>
          <w:b w:val="false"/>
          <w:i w:val="false"/>
          <w:color w:val="000000"/>
          <w:sz w:val="28"/>
        </w:rPr>
        <w:t>
      описание объектов информационного взаимодействия;</w:t>
      </w:r>
      <w:r>
        <w:br/>
      </w:r>
      <w:r>
        <w:rPr>
          <w:rFonts w:ascii="Times New Roman"/>
          <w:b w:val="false"/>
          <w:i w:val="false"/>
          <w:color w:val="000000"/>
          <w:sz w:val="28"/>
        </w:rPr>
        <w:t>
      описание применяемых стандартов обмена данным;</w:t>
      </w:r>
      <w:r>
        <w:br/>
      </w:r>
      <w:r>
        <w:rPr>
          <w:rFonts w:ascii="Times New Roman"/>
          <w:b w:val="false"/>
          <w:i w:val="false"/>
          <w:color w:val="000000"/>
          <w:sz w:val="28"/>
        </w:rPr>
        <w:t>
      описание электронных государственных услуг в рамках создаваемых информационных систем, в том числе:</w:t>
      </w:r>
      <w:r>
        <w:br/>
      </w:r>
      <w:r>
        <w:rPr>
          <w:rFonts w:ascii="Times New Roman"/>
          <w:b w:val="false"/>
          <w:i w:val="false"/>
          <w:color w:val="000000"/>
          <w:sz w:val="28"/>
        </w:rPr>
        <w:t>
      описание групп получателей реализуемых электронных государственных услуг (физические лица, юридические лица);</w:t>
      </w:r>
      <w:r>
        <w:br/>
      </w:r>
      <w:r>
        <w:rPr>
          <w:rFonts w:ascii="Times New Roman"/>
          <w:b w:val="false"/>
          <w:i w:val="false"/>
          <w:color w:val="000000"/>
          <w:sz w:val="28"/>
        </w:rPr>
        <w:t>
      текущие и исторические показатели востребованности реализуемых в рамках проекта электронных государственных услуг в масштабе Республики Казахстан;</w:t>
      </w:r>
      <w:r>
        <w:br/>
      </w:r>
      <w:r>
        <w:rPr>
          <w:rFonts w:ascii="Times New Roman"/>
          <w:b w:val="false"/>
          <w:i w:val="false"/>
          <w:color w:val="000000"/>
          <w:sz w:val="28"/>
        </w:rPr>
        <w:t>
      описание показателей эффективности государственных услуг до и после их перевода в электронный вид, в том числе количество требуемых документов, время ожидания для подачи документов, срок оказания услуги;</w:t>
      </w:r>
      <w:r>
        <w:br/>
      </w:r>
      <w:r>
        <w:rPr>
          <w:rFonts w:ascii="Times New Roman"/>
          <w:b w:val="false"/>
          <w:i w:val="false"/>
          <w:color w:val="000000"/>
          <w:sz w:val="28"/>
        </w:rPr>
        <w:t>
      описание текущего и планируемого бизнес-процесса предоставления электронных государственных услуг;</w:t>
      </w:r>
      <w:r>
        <w:br/>
      </w:r>
      <w:r>
        <w:rPr>
          <w:rFonts w:ascii="Times New Roman"/>
          <w:b w:val="false"/>
          <w:i w:val="false"/>
          <w:color w:val="000000"/>
          <w:sz w:val="28"/>
        </w:rPr>
        <w:t>
      типы реализуемых электронных государственных услуг (информационные, интерактивные, транзакционные);</w:t>
      </w:r>
      <w:r>
        <w:br/>
      </w:r>
      <w:r>
        <w:rPr>
          <w:rFonts w:ascii="Times New Roman"/>
          <w:b w:val="false"/>
          <w:i w:val="false"/>
          <w:color w:val="000000"/>
          <w:sz w:val="28"/>
        </w:rPr>
        <w:t>
      каналы предоставления реализуемых электронных государственных услуг в разрезе получателей (физические лица, юридические лица);</w:t>
      </w:r>
      <w:r>
        <w:br/>
      </w:r>
      <w:r>
        <w:rPr>
          <w:rFonts w:ascii="Times New Roman"/>
          <w:b w:val="false"/>
          <w:i w:val="false"/>
          <w:color w:val="000000"/>
          <w:sz w:val="28"/>
        </w:rPr>
        <w:t>
      описание требований информационной безопасности.</w:t>
      </w:r>
      <w:r>
        <w:br/>
      </w:r>
      <w:r>
        <w:rPr>
          <w:rFonts w:ascii="Times New Roman"/>
          <w:b w:val="false"/>
          <w:i w:val="false"/>
          <w:color w:val="000000"/>
          <w:sz w:val="28"/>
        </w:rPr>
        <w:t>
      В технико-технологическом разделе ТЭО БИП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r>
        <w:br/>
      </w: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r>
        <w:br/>
      </w:r>
      <w:r>
        <w:rPr>
          <w:rFonts w:ascii="Times New Roman"/>
          <w:b w:val="false"/>
          <w:i w:val="false"/>
          <w:color w:val="000000"/>
          <w:sz w:val="28"/>
        </w:rPr>
        <w:t>
      38. Раздел «Экологический» (оценка воздействия на окружающую среду) ТЭО БИП содержит информацию о воздействии на окружающую среду принятых проектных решений в количественном и стоимостном выражении, включая оценку экологического ущерба от реализации проекта, а также о соответствии проектных решений утвержденным экологическим нормативам и о предполагаемых мероприятиях по уменьшению негативного воздействия от реализации проекта.</w:t>
      </w:r>
      <w:r>
        <w:br/>
      </w:r>
      <w:r>
        <w:rPr>
          <w:rFonts w:ascii="Times New Roman"/>
          <w:b w:val="false"/>
          <w:i w:val="false"/>
          <w:color w:val="000000"/>
          <w:sz w:val="28"/>
        </w:rPr>
        <w:t>
      При выборе проектных решений выбираются только те решения, которые соответствуют экологическим нормативам.</w:t>
      </w:r>
      <w:r>
        <w:br/>
      </w:r>
      <w:r>
        <w:rPr>
          <w:rFonts w:ascii="Times New Roman"/>
          <w:b w:val="false"/>
          <w:i w:val="false"/>
          <w:color w:val="000000"/>
          <w:sz w:val="28"/>
        </w:rPr>
        <w:t>
      39. Раздел «Институциональный» ТЭО БИП содержит институциональную схему проекта, в том числе:</w:t>
      </w:r>
      <w:r>
        <w:br/>
      </w:r>
      <w:r>
        <w:rPr>
          <w:rFonts w:ascii="Times New Roman"/>
          <w:b w:val="false"/>
          <w:i w:val="false"/>
          <w:color w:val="000000"/>
          <w:sz w:val="28"/>
        </w:rPr>
        <w:t>
      1) институциональная схема проекта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схему управления проектом с указанием правовой основы.</w:t>
      </w:r>
      <w:r>
        <w:br/>
      </w: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r>
        <w:br/>
      </w:r>
      <w:r>
        <w:rPr>
          <w:rFonts w:ascii="Times New Roman"/>
          <w:b w:val="false"/>
          <w:i w:val="false"/>
          <w:color w:val="000000"/>
          <w:sz w:val="28"/>
        </w:rPr>
        <w:t>
      40. Раздел «Финансово-экономический» ТЭО БИП содержит:</w:t>
      </w:r>
      <w:r>
        <w:br/>
      </w: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r>
        <w:br/>
      </w:r>
      <w:r>
        <w:rPr>
          <w:rFonts w:ascii="Times New Roman"/>
          <w:b w:val="false"/>
          <w:i w:val="false"/>
          <w:color w:val="000000"/>
          <w:sz w:val="28"/>
        </w:rPr>
        <w:t>
      2) расчет эксплуатационных издержек;</w:t>
      </w:r>
      <w:r>
        <w:br/>
      </w: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r>
        <w:br/>
      </w:r>
      <w:r>
        <w:rPr>
          <w:rFonts w:ascii="Times New Roman"/>
          <w:b w:val="false"/>
          <w:i w:val="false"/>
          <w:color w:val="000000"/>
          <w:sz w:val="28"/>
        </w:rPr>
        <w:t>
      4) текущее финансовое состояние участников проекта (в случае необходимости);</w:t>
      </w:r>
      <w:r>
        <w:br/>
      </w:r>
      <w:r>
        <w:rPr>
          <w:rFonts w:ascii="Times New Roman"/>
          <w:b w:val="false"/>
          <w:i w:val="false"/>
          <w:color w:val="000000"/>
          <w:sz w:val="28"/>
        </w:rPr>
        <w:t>
      5) финансовый анализ проекта, включающий:</w:t>
      </w:r>
      <w:r>
        <w:br/>
      </w:r>
      <w:r>
        <w:rPr>
          <w:rFonts w:ascii="Times New Roman"/>
          <w:b w:val="false"/>
          <w:i w:val="false"/>
          <w:color w:val="000000"/>
          <w:sz w:val="28"/>
        </w:rPr>
        <w:t>
      расчет себестоимости, тарифов, отпускной цены продукции (товаров, работ, услуг);</w:t>
      </w:r>
      <w:r>
        <w:br/>
      </w:r>
      <w:r>
        <w:rPr>
          <w:rFonts w:ascii="Times New Roman"/>
          <w:b w:val="false"/>
          <w:i w:val="false"/>
          <w:color w:val="000000"/>
          <w:sz w:val="28"/>
        </w:rPr>
        <w:t>
      расчет доходов от продаж и чистой прибыли;</w:t>
      </w:r>
      <w:r>
        <w:br/>
      </w:r>
      <w:r>
        <w:rPr>
          <w:rFonts w:ascii="Times New Roman"/>
          <w:b w:val="false"/>
          <w:i w:val="false"/>
          <w:color w:val="000000"/>
          <w:sz w:val="28"/>
        </w:rPr>
        <w:t>
      сводный расчет потока денежных средств;</w:t>
      </w:r>
      <w:r>
        <w:br/>
      </w: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r>
        <w:br/>
      </w: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r>
        <w:br/>
      </w:r>
      <w:r>
        <w:rPr>
          <w:rFonts w:ascii="Times New Roman"/>
          <w:b w:val="false"/>
          <w:i w:val="false"/>
          <w:color w:val="000000"/>
          <w:sz w:val="28"/>
        </w:rPr>
        <w:t>
      6) экономический анализ проекта, включающий:</w:t>
      </w:r>
      <w:r>
        <w:br/>
      </w: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r>
        <w:br/>
      </w: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r>
        <w:br/>
      </w: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r>
        <w:br/>
      </w:r>
      <w:r>
        <w:rPr>
          <w:rFonts w:ascii="Times New Roman"/>
          <w:b w:val="false"/>
          <w:i w:val="false"/>
          <w:color w:val="000000"/>
          <w:sz w:val="28"/>
        </w:rPr>
        <w:t>
      7) используемые источники информации.</w:t>
      </w:r>
      <w:r>
        <w:br/>
      </w: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r>
        <w:br/>
      </w:r>
      <w:r>
        <w:rPr>
          <w:rFonts w:ascii="Times New Roman"/>
          <w:b w:val="false"/>
          <w:i w:val="false"/>
          <w:color w:val="000000"/>
          <w:sz w:val="28"/>
        </w:rPr>
        <w:t>
      В случае расчета показателей финансовой и экономической эффективности проекта к ТЭО БИП прилагается информация по базовым параметрам финансово-экономической модели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Порядку.</w:t>
      </w:r>
      <w:r>
        <w:br/>
      </w:r>
      <w:r>
        <w:rPr>
          <w:rFonts w:ascii="Times New Roman"/>
          <w:b w:val="false"/>
          <w:i w:val="false"/>
          <w:color w:val="000000"/>
          <w:sz w:val="28"/>
        </w:rPr>
        <w:t>
      Показатели анализа наименьших затрат проекта представляются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Порядку.</w:t>
      </w:r>
      <w:r>
        <w:br/>
      </w:r>
      <w:r>
        <w:rPr>
          <w:rFonts w:ascii="Times New Roman"/>
          <w:b w:val="false"/>
          <w:i w:val="false"/>
          <w:color w:val="000000"/>
          <w:sz w:val="28"/>
        </w:rPr>
        <w:t>
      Показатели и расчеты в приложениях должны быть обоснованы в ТЭО БИП.</w:t>
      </w:r>
      <w:r>
        <w:br/>
      </w:r>
      <w:r>
        <w:rPr>
          <w:rFonts w:ascii="Times New Roman"/>
          <w:b w:val="false"/>
          <w:i w:val="false"/>
          <w:color w:val="000000"/>
          <w:sz w:val="28"/>
        </w:rPr>
        <w:t>
      По проектам в области информатизации необходимо проведение расчета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r>
        <w:br/>
      </w:r>
      <w:r>
        <w:rPr>
          <w:rFonts w:ascii="Times New Roman"/>
          <w:b w:val="false"/>
          <w:i w:val="false"/>
          <w:color w:val="000000"/>
          <w:sz w:val="28"/>
        </w:rPr>
        <w:t>
      41. Раздел «Социальный» ТЭО БИП содержит анализ обеспеченности проекта квалифицированными кадрами, в том числе:</w:t>
      </w:r>
      <w:r>
        <w:br/>
      </w:r>
      <w:r>
        <w:rPr>
          <w:rFonts w:ascii="Times New Roman"/>
          <w:b w:val="false"/>
          <w:i w:val="false"/>
          <w:color w:val="000000"/>
          <w:sz w:val="28"/>
        </w:rPr>
        <w:t>
      1) информацию о наличии квалифицированных кадров в инвестиционном и постинвестиционном периодах проекта;</w:t>
      </w:r>
      <w:r>
        <w:br/>
      </w:r>
      <w:r>
        <w:rPr>
          <w:rFonts w:ascii="Times New Roman"/>
          <w:b w:val="false"/>
          <w:i w:val="false"/>
          <w:color w:val="000000"/>
          <w:sz w:val="28"/>
        </w:rPr>
        <w:t>
      2) информацию о необходимости обучения и переподготовки рабочих и специалистов (в случае необходимости);</w:t>
      </w:r>
      <w:r>
        <w:br/>
      </w:r>
      <w:r>
        <w:rPr>
          <w:rFonts w:ascii="Times New Roman"/>
          <w:b w:val="false"/>
          <w:i w:val="false"/>
          <w:color w:val="000000"/>
          <w:sz w:val="28"/>
        </w:rPr>
        <w:t>
      3) информацию о нормах охраны труда и техники безопасности;</w:t>
      </w:r>
      <w:r>
        <w:br/>
      </w:r>
      <w:r>
        <w:rPr>
          <w:rFonts w:ascii="Times New Roman"/>
          <w:b w:val="false"/>
          <w:i w:val="false"/>
          <w:color w:val="000000"/>
          <w:sz w:val="28"/>
        </w:rPr>
        <w:t>
      4) обоснованность проекта с точки зрения социально-культурных и демографических характеристик населения;</w:t>
      </w:r>
      <w:r>
        <w:br/>
      </w:r>
      <w:r>
        <w:rPr>
          <w:rFonts w:ascii="Times New Roman"/>
          <w:b w:val="false"/>
          <w:i w:val="false"/>
          <w:color w:val="000000"/>
          <w:sz w:val="28"/>
        </w:rPr>
        <w:t>
      5) используемые источники информации.</w:t>
      </w:r>
      <w:r>
        <w:br/>
      </w:r>
      <w:r>
        <w:rPr>
          <w:rFonts w:ascii="Times New Roman"/>
          <w:b w:val="false"/>
          <w:i w:val="false"/>
          <w:color w:val="000000"/>
          <w:sz w:val="28"/>
        </w:rPr>
        <w:t>
      42. Раздел «Анализ рисков» ТЭО БИП содержит:</w:t>
      </w:r>
      <w:r>
        <w:br/>
      </w:r>
      <w:r>
        <w:rPr>
          <w:rFonts w:ascii="Times New Roman"/>
          <w:b w:val="false"/>
          <w:i w:val="false"/>
          <w:color w:val="000000"/>
          <w:sz w:val="28"/>
        </w:rPr>
        <w:t>
      1) информацию об использованных методах идентификации и оценки рисков;</w:t>
      </w:r>
      <w:r>
        <w:br/>
      </w:r>
      <w:r>
        <w:rPr>
          <w:rFonts w:ascii="Times New Roman"/>
          <w:b w:val="false"/>
          <w:i w:val="false"/>
          <w:color w:val="000000"/>
          <w:sz w:val="28"/>
        </w:rPr>
        <w:t>
      2)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 Информация по рискам проекта представляется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43. Общие выводы ТЭО БИП содержат:</w:t>
      </w:r>
      <w:r>
        <w:br/>
      </w:r>
      <w:r>
        <w:rPr>
          <w:rFonts w:ascii="Times New Roman"/>
          <w:b w:val="false"/>
          <w:i w:val="false"/>
          <w:color w:val="000000"/>
          <w:sz w:val="28"/>
        </w:rPr>
        <w:t>
      1) обоснование выбора наиболее оптимального варианта реализации проекта;</w:t>
      </w:r>
      <w:r>
        <w:br/>
      </w:r>
      <w:r>
        <w:rPr>
          <w:rFonts w:ascii="Times New Roman"/>
          <w:b w:val="false"/>
          <w:i w:val="false"/>
          <w:color w:val="000000"/>
          <w:sz w:val="28"/>
        </w:rPr>
        <w:t>
      2) основные недостатки и достоинства выбранного варианта реализации проекта;</w:t>
      </w:r>
      <w:r>
        <w:br/>
      </w:r>
      <w:r>
        <w:rPr>
          <w:rFonts w:ascii="Times New Roman"/>
          <w:b w:val="false"/>
          <w:i w:val="false"/>
          <w:color w:val="000000"/>
          <w:sz w:val="28"/>
        </w:rPr>
        <w:t>
      3) основные технико-экономические параметры (показатели) по выбранному варианту:</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 и компонентам.</w:t>
      </w:r>
      <w:r>
        <w:br/>
      </w:r>
      <w:r>
        <w:rPr>
          <w:rFonts w:ascii="Times New Roman"/>
          <w:b w:val="false"/>
          <w:i w:val="false"/>
          <w:color w:val="000000"/>
          <w:sz w:val="28"/>
        </w:rPr>
        <w:t>
      44.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могут включать дополнительную информацию: диаграммы, рисунки, карты местности и другие материалы, документы, подтверждающие и раскрывающие информацию, приведенную в ТЭО БИП.</w:t>
      </w:r>
      <w:r>
        <w:br/>
      </w:r>
      <w:r>
        <w:rPr>
          <w:rFonts w:ascii="Times New Roman"/>
          <w:b w:val="false"/>
          <w:i w:val="false"/>
          <w:color w:val="000000"/>
          <w:sz w:val="28"/>
        </w:rPr>
        <w:t>
      45. По проектам в сфере строительства приложения к ТЭО БИП также включают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также схемы, чертежи (эскизные проекты) соответствующих технологических, архитектурных и объемно-планировочных решений.</w:t>
      </w:r>
      <w:r>
        <w:br/>
      </w:r>
      <w:r>
        <w:rPr>
          <w:rFonts w:ascii="Times New Roman"/>
          <w:b w:val="false"/>
          <w:i w:val="false"/>
          <w:color w:val="000000"/>
          <w:sz w:val="28"/>
        </w:rPr>
        <w:t>
      46. По проектам, реализация которых предполагается за счет внешнего заимствования, ТЭО содержит приложения, обосновывающие стоимость и необходимость следующих компонентов займа: консультационные услуги по управлению проектом, надзору за строительством, институциональному развитию.</w:t>
      </w:r>
      <w:r>
        <w:br/>
      </w:r>
      <w:r>
        <w:rPr>
          <w:rFonts w:ascii="Times New Roman"/>
          <w:b w:val="false"/>
          <w:i w:val="false"/>
          <w:color w:val="000000"/>
          <w:sz w:val="28"/>
        </w:rPr>
        <w:t>
      Данное приложение содержит:</w:t>
      </w:r>
      <w:r>
        <w:br/>
      </w:r>
      <w:r>
        <w:rPr>
          <w:rFonts w:ascii="Times New Roman"/>
          <w:b w:val="false"/>
          <w:i w:val="false"/>
          <w:color w:val="000000"/>
          <w:sz w:val="28"/>
        </w:rPr>
        <w:t>
      1) сравнительный анализ рынка местных (отечественных) и международных (зарубежных) консультантов по управлению проектом и надзору за строительством, наличие соответствующих международных сертификатов и опыта работы;</w:t>
      </w:r>
      <w:r>
        <w:br/>
      </w:r>
      <w:r>
        <w:rPr>
          <w:rFonts w:ascii="Times New Roman"/>
          <w:b w:val="false"/>
          <w:i w:val="false"/>
          <w:color w:val="000000"/>
          <w:sz w:val="28"/>
        </w:rPr>
        <w:t>
      2) анализ объема работ и ожидаемых результатов, сроков, ставок оплаты за услуги и источников финансирования;</w:t>
      </w:r>
      <w:r>
        <w:br/>
      </w:r>
      <w:r>
        <w:rPr>
          <w:rFonts w:ascii="Times New Roman"/>
          <w:b w:val="false"/>
          <w:i w:val="false"/>
          <w:color w:val="000000"/>
          <w:sz w:val="28"/>
        </w:rPr>
        <w:t>
      3) обоснование необходимого количества консультантов (если проект предусматривает найм индивидуальных консультантов) и требуемой их специализации;</w:t>
      </w:r>
      <w:r>
        <w:br/>
      </w:r>
      <w:r>
        <w:rPr>
          <w:rFonts w:ascii="Times New Roman"/>
          <w:b w:val="false"/>
          <w:i w:val="false"/>
          <w:color w:val="000000"/>
          <w:sz w:val="28"/>
        </w:rPr>
        <w:t>
      4) проект технического задания по привлечению консультантов;</w:t>
      </w:r>
      <w:r>
        <w:br/>
      </w:r>
      <w:r>
        <w:rPr>
          <w:rFonts w:ascii="Times New Roman"/>
          <w:b w:val="false"/>
          <w:i w:val="false"/>
          <w:color w:val="000000"/>
          <w:sz w:val="28"/>
        </w:rPr>
        <w:t>
      5) используемые источники информации.</w:t>
      </w:r>
      <w:r>
        <w:br/>
      </w:r>
      <w:r>
        <w:rPr>
          <w:rFonts w:ascii="Times New Roman"/>
          <w:b w:val="false"/>
          <w:i w:val="false"/>
          <w:color w:val="000000"/>
          <w:sz w:val="28"/>
        </w:rPr>
        <w:t>
      Расчеты по разработке ТЭО БИП, реализация которых предполагается за счет внешнего заимствования, осуществляются на основании информации предоставляемой международными финансовыми организациями.»;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«54. Заключение отраслевой экспертизы предусматривают оценку:</w:t>
      </w:r>
      <w:r>
        <w:br/>
      </w:r>
      <w:r>
        <w:rPr>
          <w:rFonts w:ascii="Times New Roman"/>
          <w:b w:val="false"/>
          <w:i w:val="false"/>
          <w:color w:val="000000"/>
          <w:sz w:val="28"/>
        </w:rPr>
        <w:t>
      1) соответствия ТЭО БИП техническому заданию на разработку ТЭО БИП;</w:t>
      </w:r>
      <w:r>
        <w:br/>
      </w:r>
      <w:r>
        <w:rPr>
          <w:rFonts w:ascii="Times New Roman"/>
          <w:b w:val="false"/>
          <w:i w:val="false"/>
          <w:color w:val="000000"/>
          <w:sz w:val="28"/>
        </w:rPr>
        <w:t>
      2) проблем текущего состояния отрасли, которые влияют на ее дальнейшее развитие;</w:t>
      </w:r>
      <w:r>
        <w:br/>
      </w: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5) распределения выгод и затрат от реализации БИП;</w:t>
      </w:r>
      <w:r>
        <w:br/>
      </w:r>
      <w:r>
        <w:rPr>
          <w:rFonts w:ascii="Times New Roman"/>
          <w:b w:val="false"/>
          <w:i w:val="false"/>
          <w:color w:val="000000"/>
          <w:sz w:val="28"/>
        </w:rPr>
        <w:t>
      6) технологических, технических решений, принятых в ТЭО БИП, в том числе график реализации БИП. По БИП в сфере информатизации оценка проводится в соответствии с законодательством Республики Казахстан в сфере информатизации;</w:t>
      </w:r>
      <w:r>
        <w:br/>
      </w: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r>
        <w:br/>
      </w: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9)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10) обоснованности затрат на ввод объекта в эксплуатацию согласно ведомственным нормативам отраслевых уполномоченных государственных органов.</w:t>
      </w:r>
      <w:r>
        <w:br/>
      </w:r>
      <w:r>
        <w:rPr>
          <w:rFonts w:ascii="Times New Roman"/>
          <w:b w:val="false"/>
          <w:i w:val="false"/>
          <w:color w:val="000000"/>
          <w:sz w:val="28"/>
        </w:rPr>
        <w:t>
      11) возможных рисков в случае реализации БИП и мероприятия по их минимизации.»;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74</w:t>
      </w:r>
      <w:r>
        <w:rPr>
          <w:rFonts w:ascii="Times New Roman"/>
          <w:b w:val="false"/>
          <w:i w:val="false"/>
          <w:color w:val="000000"/>
          <w:sz w:val="28"/>
        </w:rPr>
        <w:t>, </w:t>
      </w:r>
      <w:r>
        <w:rPr>
          <w:rFonts w:ascii="Times New Roman"/>
          <w:b w:val="false"/>
          <w:i w:val="false"/>
          <w:color w:val="000000"/>
          <w:sz w:val="28"/>
        </w:rPr>
        <w:t>74-1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«74.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r>
        <w:br/>
      </w:r>
      <w:r>
        <w:rPr>
          <w:rFonts w:ascii="Times New Roman"/>
          <w:b w:val="false"/>
          <w:i w:val="false"/>
          <w:color w:val="000000"/>
          <w:sz w:val="28"/>
        </w:rPr>
        <w:t>
      В случае если по БИП планируется изменение (дополнение) источника финансирования на привлечение внешнего правительственного заимствования, то ТЭО корректируется только в части включения дополнительного приложения по консультационным услугам по управлению проектом, сопровождению, надзору за строительством, институциональному развитию с последующим проведением необходимых экспертиз.</w:t>
      </w:r>
      <w:r>
        <w:br/>
      </w:r>
      <w:r>
        <w:rPr>
          <w:rFonts w:ascii="Times New Roman"/>
          <w:b w:val="false"/>
          <w:i w:val="false"/>
          <w:color w:val="000000"/>
          <w:sz w:val="28"/>
        </w:rPr>
        <w:t>
      При этом, данное приложение содержит информацию, указанную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w:t>
      </w:r>
      <w:r>
        <w:br/>
      </w:r>
      <w:r>
        <w:rPr>
          <w:rFonts w:ascii="Times New Roman"/>
          <w:b w:val="false"/>
          <w:i w:val="false"/>
          <w:color w:val="000000"/>
          <w:sz w:val="28"/>
        </w:rPr>
        <w:t>
      74-1. Корректировка ТЭО без проведения экономической экспертизы и получения экономического заключения проводится в случае:</w:t>
      </w:r>
      <w:r>
        <w:br/>
      </w:r>
      <w:r>
        <w:rPr>
          <w:rFonts w:ascii="Times New Roman"/>
          <w:b w:val="false"/>
          <w:i w:val="false"/>
          <w:color w:val="000000"/>
          <w:sz w:val="28"/>
        </w:rPr>
        <w:t>
      1) предусмотренном в </w:t>
      </w:r>
      <w:r>
        <w:rPr>
          <w:rFonts w:ascii="Times New Roman"/>
          <w:b w:val="false"/>
          <w:i w:val="false"/>
          <w:color w:val="000000"/>
          <w:sz w:val="28"/>
        </w:rPr>
        <w:t>пункте 116</w:t>
      </w:r>
      <w:r>
        <w:rPr>
          <w:rFonts w:ascii="Times New Roman"/>
          <w:b w:val="false"/>
          <w:i w:val="false"/>
          <w:color w:val="000000"/>
          <w:sz w:val="28"/>
        </w:rPr>
        <w:t xml:space="preserve"> настоящих Правил;</w:t>
      </w:r>
      <w:r>
        <w:br/>
      </w:r>
      <w:r>
        <w:rPr>
          <w:rFonts w:ascii="Times New Roman"/>
          <w:b w:val="false"/>
          <w:i w:val="false"/>
          <w:color w:val="000000"/>
          <w:sz w:val="28"/>
        </w:rPr>
        <w:t>
      2) если меняется последовательность реализации мероприятии без изменений технических решений и дополнительных расходов.</w:t>
      </w:r>
      <w:r>
        <w:br/>
      </w:r>
      <w:r>
        <w:rPr>
          <w:rFonts w:ascii="Times New Roman"/>
          <w:b w:val="false"/>
          <w:i w:val="false"/>
          <w:color w:val="000000"/>
          <w:sz w:val="28"/>
        </w:rPr>
        <w:t>
      Не допускается утверждение скорректированного ТЭО БИП, без рассмотрения и предложения бюджетной комиссии.»;</w:t>
      </w:r>
      <w:r>
        <w:br/>
      </w:r>
      <w:r>
        <w:rPr>
          <w:rFonts w:ascii="Times New Roman"/>
          <w:b w:val="false"/>
          <w:i w:val="false"/>
          <w:color w:val="000000"/>
          <w:sz w:val="28"/>
        </w:rPr>
        <w:t>
      часть вторую </w:t>
      </w:r>
      <w:r>
        <w:rPr>
          <w:rFonts w:ascii="Times New Roman"/>
          <w:b w:val="false"/>
          <w:i w:val="false"/>
          <w:color w:val="000000"/>
          <w:sz w:val="28"/>
        </w:rPr>
        <w:t>пункта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(подпрограммам),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«97. БИП реализуются в соответствии с их утвержденными в установленном порядке ТЭО.»;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«110. Не допускается увеличение сметной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r>
        <w:br/>
      </w:r>
      <w:r>
        <w:rPr>
          <w:rFonts w:ascii="Times New Roman"/>
          <w:b w:val="false"/>
          <w:i w:val="false"/>
          <w:color w:val="000000"/>
          <w:sz w:val="28"/>
        </w:rPr>
        <w:t>
      По БИП,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БИП возможно в соответствии с гражданско-правовым договором без корректировки ПСД,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r>
        <w:br/>
      </w:r>
      <w:r>
        <w:rPr>
          <w:rFonts w:ascii="Times New Roman"/>
          <w:b w:val="false"/>
          <w:i w:val="false"/>
          <w:color w:val="000000"/>
          <w:sz w:val="28"/>
        </w:rPr>
        <w:t>
      Не допускается финансирование увеличения сметной стоимости участков дорог согласно условиям гражданско-правового договора по БИП, указанным в части второй настоящего пункта, без рассмотрения РБК.»;</w:t>
      </w:r>
      <w:r>
        <w:br/>
      </w:r>
      <w:r>
        <w:rPr>
          <w:rFonts w:ascii="Times New Roman"/>
          <w:b w:val="false"/>
          <w:i w:val="false"/>
          <w:color w:val="000000"/>
          <w:sz w:val="28"/>
        </w:rPr>
        <w:t>
      заголовок </w:t>
      </w:r>
      <w:r>
        <w:rPr>
          <w:rFonts w:ascii="Times New Roman"/>
          <w:b w:val="false"/>
          <w:i w:val="false"/>
          <w:color w:val="000000"/>
          <w:sz w:val="28"/>
        </w:rPr>
        <w:t>параграфа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«Параграф 9. Порядок и сроки разработки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проектов институционального ГЧП, а также проведения необходимых экспертиз»;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«120. Разработка или корректировка ФЭО Инвестиций возможно Получателем либо Участниками либо АБП.</w:t>
      </w:r>
      <w:r>
        <w:br/>
      </w:r>
      <w:r>
        <w:rPr>
          <w:rFonts w:ascii="Times New Roman"/>
          <w:b w:val="false"/>
          <w:i w:val="false"/>
          <w:color w:val="000000"/>
          <w:sz w:val="28"/>
        </w:rPr>
        <w:t>
      Цели и задачи ФЭО Инвестиций соответствуют инвестиционному предложению.</w:t>
      </w:r>
      <w:r>
        <w:br/>
      </w: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цели и задачи Инвестиций соответствуют концепции проекта ГЧП.»;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«124. Раздел «Ретроспектива» соответствует следующей структуре:</w:t>
      </w:r>
      <w:r>
        <w:br/>
      </w: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r>
        <w:br/>
      </w: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данный параграф не представляется;</w:t>
      </w:r>
      <w:r>
        <w:br/>
      </w: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r>
        <w:br/>
      </w:r>
      <w:r>
        <w:rPr>
          <w:rFonts w:ascii="Times New Roman"/>
          <w:b w:val="false"/>
          <w:i w:val="false"/>
          <w:color w:val="000000"/>
          <w:sz w:val="28"/>
        </w:rPr>
        <w:t>
      3) параграф «Анализ макроэкономической среды», в котором приводится анализ и характеристика макроэкономической среды (страна, регион или отрасль), в которой предполагается реализация мероприятий ФЭО Инвестиций, с указанием основных макроэкономических (региональных, отраслевых) показателей, на которые повлияет реализация мероприятий ФЭО Инвестиций, и динамики развития как минимум, за последние три года;</w:t>
      </w:r>
      <w:r>
        <w:br/>
      </w:r>
      <w:r>
        <w:rPr>
          <w:rFonts w:ascii="Times New Roman"/>
          <w:b w:val="false"/>
          <w:i w:val="false"/>
          <w:color w:val="000000"/>
          <w:sz w:val="28"/>
        </w:rPr>
        <w:t>
      4) параграф «Анализ маркетинговой среды», в котором приводится анализ маркетинговой среды, в которой предполагается реализация мероприятий ФЭО Инвестиций, с указанием основных показателей и динамики развития, на которые повлияет реализация мероприятий ФЭО Инвестиций, как минимум, за последние три года.</w:t>
      </w:r>
      <w:r>
        <w:br/>
      </w:r>
      <w:r>
        <w:rPr>
          <w:rFonts w:ascii="Times New Roman"/>
          <w:b w:val="false"/>
          <w:i w:val="false"/>
          <w:color w:val="000000"/>
          <w:sz w:val="28"/>
        </w:rPr>
        <w:t>
      Анализ маркетинговой среды содержит, с указанием источника информации, анализ рынка, на котором функционирует Получатель Инвестиций, а также рынка, на котором планируется реализация продукции, производимой за счет Инвестиций, в том числе:</w:t>
      </w:r>
      <w:r>
        <w:br/>
      </w:r>
      <w:r>
        <w:rPr>
          <w:rFonts w:ascii="Times New Roman"/>
          <w:b w:val="false"/>
          <w:i w:val="false"/>
          <w:color w:val="000000"/>
          <w:sz w:val="28"/>
        </w:rPr>
        <w:t>
      емкость рынка с обоснованием расчета и определением выборки данных;</w:t>
      </w:r>
      <w:r>
        <w:br/>
      </w:r>
      <w:r>
        <w:rPr>
          <w:rFonts w:ascii="Times New Roman"/>
          <w:b w:val="false"/>
          <w:i w:val="false"/>
          <w:color w:val="000000"/>
          <w:sz w:val="28"/>
        </w:rPr>
        <w:t>
      доля Получателя Инвестиций на рынке;</w:t>
      </w:r>
      <w:r>
        <w:br/>
      </w:r>
      <w:r>
        <w:rPr>
          <w:rFonts w:ascii="Times New Roman"/>
          <w:b w:val="false"/>
          <w:i w:val="false"/>
          <w:color w:val="000000"/>
          <w:sz w:val="28"/>
        </w:rPr>
        <w:t>
      потенциал роста (сокращения) рынка и доля продукции организации в случае изменения емкости рынка;</w:t>
      </w:r>
      <w:r>
        <w:br/>
      </w:r>
      <w:r>
        <w:rPr>
          <w:rFonts w:ascii="Times New Roman"/>
          <w:b w:val="false"/>
          <w:i w:val="false"/>
          <w:color w:val="000000"/>
          <w:sz w:val="28"/>
        </w:rPr>
        <w:t>
      характеристика конкурентов, доля конкурентов на рынке;</w:t>
      </w:r>
      <w:r>
        <w:br/>
      </w:r>
      <w:r>
        <w:rPr>
          <w:rFonts w:ascii="Times New Roman"/>
          <w:b w:val="false"/>
          <w:i w:val="false"/>
          <w:color w:val="000000"/>
          <w:sz w:val="28"/>
        </w:rPr>
        <w:t>
      характеристика потребителей, включая их платежеспособность. Если потребителями являются государственные учреждения и (или) участники необходимо привести полный перечень этих организаций с указанием их доли в реализации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«128.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r>
        <w:br/>
      </w:r>
      <w:r>
        <w:rPr>
          <w:rFonts w:ascii="Times New Roman"/>
          <w:b w:val="false"/>
          <w:i w:val="false"/>
          <w:color w:val="000000"/>
          <w:sz w:val="28"/>
        </w:rPr>
        <w:t>
      Раздел «Обоснованность» содержит следующие главы:</w:t>
      </w:r>
      <w:r>
        <w:br/>
      </w:r>
      <w:r>
        <w:rPr>
          <w:rFonts w:ascii="Times New Roman"/>
          <w:b w:val="false"/>
          <w:i w:val="false"/>
          <w:color w:val="000000"/>
          <w:sz w:val="28"/>
        </w:rPr>
        <w:t>
      1) глава «Объем Инвестиций»;</w:t>
      </w:r>
      <w:r>
        <w:br/>
      </w:r>
      <w:r>
        <w:rPr>
          <w:rFonts w:ascii="Times New Roman"/>
          <w:b w:val="false"/>
          <w:i w:val="false"/>
          <w:color w:val="000000"/>
          <w:sz w:val="28"/>
        </w:rPr>
        <w:t>
      2) глава «Альтернативные источники финансирования»;</w:t>
      </w:r>
      <w:r>
        <w:br/>
      </w:r>
      <w:r>
        <w:rPr>
          <w:rFonts w:ascii="Times New Roman"/>
          <w:b w:val="false"/>
          <w:i w:val="false"/>
          <w:color w:val="000000"/>
          <w:sz w:val="28"/>
        </w:rPr>
        <w:t>
      3) глава «Соответствие целей и задач ФЭО Инвестиций инвестиционному предложению»;</w:t>
      </w:r>
      <w:r>
        <w:br/>
      </w:r>
      <w:r>
        <w:rPr>
          <w:rFonts w:ascii="Times New Roman"/>
          <w:b w:val="false"/>
          <w:i w:val="false"/>
          <w:color w:val="000000"/>
          <w:sz w:val="28"/>
        </w:rPr>
        <w:t>
      4) глава «Инвестиционная карта субъекта квазигосударственного сектора».</w:t>
      </w:r>
      <w:r>
        <w:br/>
      </w:r>
      <w:r>
        <w:rPr>
          <w:rFonts w:ascii="Times New Roman"/>
          <w:b w:val="false"/>
          <w:i w:val="false"/>
          <w:color w:val="000000"/>
          <w:sz w:val="28"/>
        </w:rPr>
        <w:t>
      В случае, если Инвестиции направлены на реализацию проекта институционального ГЧП, главы «Альтернативные источники финансирования» и «Инвестиционная карта субъекта квазигосударственного сектора» не представляются.</w:t>
      </w:r>
      <w:r>
        <w:br/>
      </w:r>
      <w:r>
        <w:rPr>
          <w:rFonts w:ascii="Times New Roman"/>
          <w:b w:val="false"/>
          <w:i w:val="false"/>
          <w:color w:val="000000"/>
          <w:sz w:val="28"/>
        </w:rPr>
        <w:t>
      129. В главе «Объем Инвестиций» приводится подтвержденное документально и расчетами обоснование объема Инвестиций в разрезе каждого компонента.</w:t>
      </w:r>
      <w:r>
        <w:br/>
      </w:r>
      <w:r>
        <w:rPr>
          <w:rFonts w:ascii="Times New Roman"/>
          <w:b w:val="false"/>
          <w:i w:val="false"/>
          <w:color w:val="000000"/>
          <w:sz w:val="28"/>
        </w:rPr>
        <w:t>
      Глава «Объем Инвестиций» содержит следующие параграфы:</w:t>
      </w:r>
      <w:r>
        <w:br/>
      </w:r>
      <w:r>
        <w:rPr>
          <w:rFonts w:ascii="Times New Roman"/>
          <w:b w:val="false"/>
          <w:i w:val="false"/>
          <w:color w:val="000000"/>
          <w:sz w:val="28"/>
        </w:rPr>
        <w:t>
      1) параграф «Продукты», в котором приводится обоснование перечня, количества и качества приобретаемых продуктов, с учетом информации, указанной в подпункте 4) </w:t>
      </w:r>
      <w:r>
        <w:rPr>
          <w:rFonts w:ascii="Times New Roman"/>
          <w:b w:val="false"/>
          <w:i w:val="false"/>
          <w:color w:val="000000"/>
          <w:sz w:val="28"/>
        </w:rPr>
        <w:t>пункта 124</w:t>
      </w:r>
      <w:r>
        <w:rPr>
          <w:rFonts w:ascii="Times New Roman"/>
          <w:b w:val="false"/>
          <w:i w:val="false"/>
          <w:color w:val="000000"/>
          <w:sz w:val="28"/>
        </w:rPr>
        <w:t xml:space="preserve"> настоящих Правил;</w:t>
      </w:r>
      <w:r>
        <w:br/>
      </w: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3) </w:t>
      </w:r>
      <w:r>
        <w:rPr>
          <w:rFonts w:ascii="Times New Roman"/>
          <w:b w:val="false"/>
          <w:i w:val="false"/>
          <w:color w:val="000000"/>
          <w:sz w:val="28"/>
        </w:rPr>
        <w:t>пункта 138</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невозможности представления документов, указанных в подпункте 3) пункта 138 настоящих Правил, АБП прилагает информацию о действующих рыночных ценах на планируемые к приобретению продукты с указанием источника информации.</w:t>
      </w:r>
      <w:r>
        <w:br/>
      </w:r>
      <w:r>
        <w:rPr>
          <w:rFonts w:ascii="Times New Roman"/>
          <w:b w:val="false"/>
          <w:i w:val="false"/>
          <w:color w:val="000000"/>
          <w:sz w:val="28"/>
        </w:rPr>
        <w:t>
      Анализ цен включает:</w:t>
      </w:r>
      <w:r>
        <w:br/>
      </w: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r>
        <w:br/>
      </w:r>
      <w:r>
        <w:rPr>
          <w:rFonts w:ascii="Times New Roman"/>
          <w:b w:val="false"/>
          <w:i w:val="false"/>
          <w:color w:val="000000"/>
          <w:sz w:val="28"/>
        </w:rPr>
        <w:t>
      возможные скидки с цены, условия предоставления скидок (объемы закупа, условия оплаты);</w:t>
      </w:r>
      <w:r>
        <w:br/>
      </w: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r>
        <w:br/>
      </w: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r>
        <w:br/>
      </w:r>
      <w:r>
        <w:rPr>
          <w:rFonts w:ascii="Times New Roman"/>
          <w:b w:val="false"/>
          <w:i w:val="false"/>
          <w:color w:val="000000"/>
          <w:sz w:val="28"/>
        </w:rPr>
        <w:t>
      соблюдения пруденциальных нормативов;</w:t>
      </w:r>
      <w:r>
        <w:br/>
      </w:r>
      <w:r>
        <w:rPr>
          <w:rFonts w:ascii="Times New Roman"/>
          <w:b w:val="false"/>
          <w:i w:val="false"/>
          <w:color w:val="000000"/>
          <w:sz w:val="28"/>
        </w:rPr>
        <w:t>
      финансирования текущих расходов Получателя Инвестиций;</w:t>
      </w:r>
      <w:r>
        <w:br/>
      </w: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r>
        <w:br/>
      </w: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r>
        <w:br/>
      </w: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ТЭО или ПСД, в случае предоставления обоснования по отсутствию средств на их разработку.</w:t>
      </w:r>
      <w:r>
        <w:br/>
      </w: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r>
        <w:br/>
      </w:r>
      <w:r>
        <w:rPr>
          <w:rFonts w:ascii="Times New Roman"/>
          <w:b w:val="false"/>
          <w:i w:val="false"/>
          <w:color w:val="000000"/>
          <w:sz w:val="28"/>
        </w:rPr>
        <w:t>
      параграф «Пополнение оборотных средств»;</w:t>
      </w:r>
      <w:r>
        <w:br/>
      </w:r>
      <w:r>
        <w:rPr>
          <w:rFonts w:ascii="Times New Roman"/>
          <w:b w:val="false"/>
          <w:i w:val="false"/>
          <w:color w:val="000000"/>
          <w:sz w:val="28"/>
        </w:rPr>
        <w:t>
      параграф «Объем Инвестиций».</w:t>
      </w:r>
      <w:r>
        <w:br/>
      </w:r>
      <w:r>
        <w:rPr>
          <w:rFonts w:ascii="Times New Roman"/>
          <w:b w:val="false"/>
          <w:i w:val="false"/>
          <w:color w:val="000000"/>
          <w:sz w:val="28"/>
        </w:rPr>
        <w:t>
      В случае, если Инвестиции реализуется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r>
        <w:br/>
      </w: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параграфы «Продукты», «Обоснование цен», «Пополнение оборотных средств» не представляются. Объем инвестиций подтверждается соответствующими документами (соглашения, договора, меморандумы) между государственным и частным партнерами.»;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«132. В разделе «Результат» приводится подтвержденное расчетами обоснование возможности получения прямого и конечного результатов, а также планируемые результаты финансово-хозяйственной деятельности Получателя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r>
        <w:br/>
      </w:r>
      <w:r>
        <w:rPr>
          <w:rFonts w:ascii="Times New Roman"/>
          <w:b w:val="false"/>
          <w:i w:val="false"/>
          <w:color w:val="000000"/>
          <w:sz w:val="28"/>
        </w:rPr>
        <w:t>
      1) параграф «Прямые результаты», в котором приводится подтвержденное расчетами обоснование планируемых прямых результатов мероприятий ФЭО Инвестиций;</w:t>
      </w:r>
      <w:r>
        <w:br/>
      </w:r>
      <w:r>
        <w:rPr>
          <w:rFonts w:ascii="Times New Roman"/>
          <w:b w:val="false"/>
          <w:i w:val="false"/>
          <w:color w:val="000000"/>
          <w:sz w:val="28"/>
        </w:rPr>
        <w:t>
      2) параграф «Конечные результаты», в котором приводится:</w:t>
      </w:r>
      <w:r>
        <w:br/>
      </w: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r>
        <w:br/>
      </w: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r>
        <w:br/>
      </w:r>
      <w:r>
        <w:rPr>
          <w:rFonts w:ascii="Times New Roman"/>
          <w:b w:val="false"/>
          <w:i w:val="false"/>
          <w:color w:val="000000"/>
          <w:sz w:val="28"/>
        </w:rPr>
        <w:t>
      основные социальные показатели (уровень доходов населения, уровень безработицы, занятости);</w:t>
      </w:r>
      <w:r>
        <w:br/>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r>
        <w:br/>
      </w: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r>
        <w:br/>
      </w: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r>
        <w:br/>
      </w:r>
      <w:r>
        <w:rPr>
          <w:rFonts w:ascii="Times New Roman"/>
          <w:b w:val="false"/>
          <w:i w:val="false"/>
          <w:color w:val="000000"/>
          <w:sz w:val="28"/>
        </w:rPr>
        <w:t>
      3)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r>
        <w:br/>
      </w: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r>
        <w:br/>
      </w: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r>
        <w:br/>
      </w: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r>
        <w:br/>
      </w: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r>
        <w:br/>
      </w:r>
      <w:r>
        <w:rPr>
          <w:rFonts w:ascii="Times New Roman"/>
          <w:b w:val="false"/>
          <w:i w:val="false"/>
          <w:color w:val="000000"/>
          <w:sz w:val="28"/>
        </w:rPr>
        <w:t>
      объем Инвестиций;</w:t>
      </w:r>
      <w:r>
        <w:br/>
      </w: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r>
        <w:br/>
      </w: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«138. Приложения укомплектовываются документами:</w:t>
      </w:r>
      <w:r>
        <w:br/>
      </w:r>
      <w:r>
        <w:rPr>
          <w:rFonts w:ascii="Times New Roman"/>
          <w:b w:val="false"/>
          <w:i w:val="false"/>
          <w:color w:val="000000"/>
          <w:sz w:val="28"/>
        </w:rPr>
        <w:t>
      1) к Разделу «Ретроспектива»:</w:t>
      </w:r>
      <w:r>
        <w:br/>
      </w: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и главного бухгалтера за последние три года, предшествующие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r>
        <w:br/>
      </w: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r>
        <w:br/>
      </w:r>
      <w:r>
        <w:rPr>
          <w:rFonts w:ascii="Times New Roman"/>
          <w:b w:val="false"/>
          <w:i w:val="false"/>
          <w:color w:val="000000"/>
          <w:sz w:val="28"/>
        </w:rPr>
        <w:t>
      2) к Разделу «Институциональный»:</w:t>
      </w:r>
      <w:r>
        <w:br/>
      </w:r>
      <w:r>
        <w:rPr>
          <w:rFonts w:ascii="Times New Roman"/>
          <w:b w:val="false"/>
          <w:i w:val="false"/>
          <w:color w:val="000000"/>
          <w:sz w:val="28"/>
        </w:rPr>
        <w:t>
      копии документов, в соответствии с которыми созданы или создаются участники;</w:t>
      </w:r>
      <w:r>
        <w:br/>
      </w:r>
      <w:r>
        <w:rPr>
          <w:rFonts w:ascii="Times New Roman"/>
          <w:b w:val="false"/>
          <w:i w:val="false"/>
          <w:color w:val="000000"/>
          <w:sz w:val="28"/>
        </w:rPr>
        <w:t>
      копия устава Получателя Инвестиций (при наличии);</w:t>
      </w:r>
      <w:r>
        <w:br/>
      </w:r>
      <w:r>
        <w:rPr>
          <w:rFonts w:ascii="Times New Roman"/>
          <w:b w:val="false"/>
          <w:i w:val="false"/>
          <w:color w:val="000000"/>
          <w:sz w:val="28"/>
        </w:rPr>
        <w:t>
      при осуществлении Инвестиций на формирование уставного капитала юридических лиц по проектам институционального ГЧП предоставляются копии документов между государственным и частным партнерами о реализации проекта;</w:t>
      </w:r>
      <w:r>
        <w:br/>
      </w:r>
      <w:r>
        <w:rPr>
          <w:rFonts w:ascii="Times New Roman"/>
          <w:b w:val="false"/>
          <w:i w:val="false"/>
          <w:color w:val="000000"/>
          <w:sz w:val="28"/>
        </w:rPr>
        <w:t>
      3) к Разделу «Обоснованность»:</w:t>
      </w:r>
      <w:r>
        <w:br/>
      </w:r>
      <w:r>
        <w:rPr>
          <w:rFonts w:ascii="Times New Roman"/>
          <w:b w:val="false"/>
          <w:i w:val="false"/>
          <w:color w:val="000000"/>
          <w:sz w:val="28"/>
        </w:rPr>
        <w:t>
      «Стоимость и характеристики приобретаемых (создаваемых)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копии прайс-листов (в случае отсутствия прайс-листов по аналогичным товарам, работам и услугам предоставляется не менее двух независимых оценочных заключений), оценочных актов и других документов, содержащих информацию, подтверждающую приводимую в подпункте 2) </w:t>
      </w:r>
      <w:r>
        <w:rPr>
          <w:rFonts w:ascii="Times New Roman"/>
          <w:b w:val="false"/>
          <w:i w:val="false"/>
          <w:color w:val="000000"/>
          <w:sz w:val="28"/>
        </w:rPr>
        <w:t>пункта 129</w:t>
      </w:r>
      <w:r>
        <w:rPr>
          <w:rFonts w:ascii="Times New Roman"/>
          <w:b w:val="false"/>
          <w:i w:val="false"/>
          <w:color w:val="000000"/>
          <w:sz w:val="28"/>
        </w:rPr>
        <w:t xml:space="preserve">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r>
        <w:br/>
      </w: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r>
        <w:br/>
      </w: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r>
        <w:br/>
      </w: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только в части оценки влияния реализации Инвестиций на курирующую отрасль и соответствия приоритетам отрасли.</w:t>
      </w:r>
      <w:r>
        <w:br/>
      </w:r>
      <w:r>
        <w:rPr>
          <w:rFonts w:ascii="Times New Roman"/>
          <w:b w:val="false"/>
          <w:i w:val="false"/>
          <w:color w:val="000000"/>
          <w:sz w:val="28"/>
        </w:rPr>
        <w:t>
      Заключение отраслевой экспертизы содержит следующее:</w:t>
      </w:r>
      <w:r>
        <w:br/>
      </w:r>
      <w:r>
        <w:rPr>
          <w:rFonts w:ascii="Times New Roman"/>
          <w:b w:val="false"/>
          <w:i w:val="false"/>
          <w:color w:val="000000"/>
          <w:sz w:val="28"/>
        </w:rPr>
        <w:t>
      оценку анализа существующей ситуации в отрасли;</w:t>
      </w:r>
      <w:r>
        <w:br/>
      </w: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r>
        <w:br/>
      </w: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r>
        <w:br/>
      </w:r>
      <w:r>
        <w:rPr>
          <w:rFonts w:ascii="Times New Roman"/>
          <w:b w:val="false"/>
          <w:i w:val="false"/>
          <w:color w:val="000000"/>
          <w:sz w:val="28"/>
        </w:rPr>
        <w:t>
      роли и места мероприятий ФЭО Инвестиций в структуре экономики отрасли;</w:t>
      </w:r>
      <w:r>
        <w:br/>
      </w:r>
      <w:r>
        <w:rPr>
          <w:rFonts w:ascii="Times New Roman"/>
          <w:b w:val="false"/>
          <w:i w:val="false"/>
          <w:color w:val="000000"/>
          <w:sz w:val="28"/>
        </w:rPr>
        <w:t>
      обоснованности выбора месторасположения и масштаба реализации мероприятий ФЭО Инвестиций;</w:t>
      </w:r>
      <w:r>
        <w:br/>
      </w:r>
      <w:r>
        <w:rPr>
          <w:rFonts w:ascii="Times New Roman"/>
          <w:b w:val="false"/>
          <w:i w:val="false"/>
          <w:color w:val="000000"/>
          <w:sz w:val="28"/>
        </w:rPr>
        <w:t>
      возможности реализации мероприятий ФЭО Инвестиций;</w:t>
      </w:r>
      <w:r>
        <w:br/>
      </w:r>
      <w:r>
        <w:rPr>
          <w:rFonts w:ascii="Times New Roman"/>
          <w:b w:val="false"/>
          <w:i w:val="false"/>
          <w:color w:val="000000"/>
          <w:sz w:val="28"/>
        </w:rPr>
        <w:t>
      достаточность и оценка эффективности технических решений по мероприятиям ФЭО Инвестиций;</w:t>
      </w:r>
      <w:r>
        <w:br/>
      </w: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r>
        <w:br/>
      </w:r>
      <w:r>
        <w:rPr>
          <w:rFonts w:ascii="Times New Roman"/>
          <w:b w:val="false"/>
          <w:i w:val="false"/>
          <w:color w:val="000000"/>
          <w:sz w:val="28"/>
        </w:rPr>
        <w:t>
      оценку альтернативных вариантов достижения целей мероприятий ФЭО Инвестиций;</w:t>
      </w:r>
      <w:r>
        <w:br/>
      </w:r>
      <w:r>
        <w:rPr>
          <w:rFonts w:ascii="Times New Roman"/>
          <w:b w:val="false"/>
          <w:i w:val="false"/>
          <w:color w:val="000000"/>
          <w:sz w:val="28"/>
        </w:rPr>
        <w:t>
      обоснованности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r>
        <w:br/>
      </w: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 составе ФЭО Инвестиций представляется ТЭО (разработанное в соответствии с настоящими Правилами) или ПСД, а также заключение комплексной вневедомственной экспертизы, землеустроительный проект или земельно-кадастровый план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r>
        <w:br/>
      </w:r>
      <w:r>
        <w:rPr>
          <w:rFonts w:ascii="Times New Roman"/>
          <w:b w:val="false"/>
          <w:i w:val="false"/>
          <w:color w:val="000000"/>
          <w:sz w:val="28"/>
        </w:rPr>
        <w:t>
      Требование данного пункта не применяется для юридических лиц в форме государственного предприятия в случае предоставления обоснования по отсутствию средств на разработку ТЭО или ПСД.</w:t>
      </w:r>
      <w:r>
        <w:br/>
      </w: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r>
        <w:br/>
      </w: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r>
        <w:br/>
      </w:r>
      <w:r>
        <w:rPr>
          <w:rFonts w:ascii="Times New Roman"/>
          <w:b w:val="false"/>
          <w:i w:val="false"/>
          <w:color w:val="000000"/>
          <w:sz w:val="28"/>
        </w:rPr>
        <w:t>
      При осуществлении Инвестиций, направленных на создание, внедрение и развитие информационных систем, в составе ФЭО Инвестиций представляется ТЭО (разработанное в соответствии с настоящими Правилами) информационной системы, а также заключение уполномоченного органа в сфере информатизации согласно законодательству Республики Казахстан по информатизации.</w:t>
      </w:r>
      <w:r>
        <w:br/>
      </w: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r>
        <w:br/>
      </w:r>
      <w:r>
        <w:rPr>
          <w:rFonts w:ascii="Times New Roman"/>
          <w:b w:val="false"/>
          <w:i w:val="false"/>
          <w:color w:val="000000"/>
          <w:sz w:val="28"/>
        </w:rPr>
        <w:t>
      4) к разделу «Результат»:</w:t>
      </w:r>
      <w:r>
        <w:br/>
      </w:r>
      <w:r>
        <w:rPr>
          <w:rFonts w:ascii="Times New Roman"/>
          <w:b w:val="false"/>
          <w:i w:val="false"/>
          <w:color w:val="000000"/>
          <w:sz w:val="28"/>
        </w:rPr>
        <w:t>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финансовой модели не требуется;</w:t>
      </w:r>
      <w:r>
        <w:br/>
      </w:r>
      <w:r>
        <w:rPr>
          <w:rFonts w:ascii="Times New Roman"/>
          <w:b w:val="false"/>
          <w:i w:val="false"/>
          <w:color w:val="000000"/>
          <w:sz w:val="28"/>
        </w:rPr>
        <w:t>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прогноз финансовых показателей Получателя Инвестиций, без учета Инвестиций, согласно формам, определенным в Перечне и формах годовой финансовой отчетности для публикации организациями публичного интереса (кроме финансовых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зарегистрированным в Реестре государственной регистрации нормативных правовых актов № 6452:</w:t>
      </w:r>
      <w:r>
        <w:br/>
      </w:r>
      <w:r>
        <w:rPr>
          <w:rFonts w:ascii="Times New Roman"/>
          <w:b w:val="false"/>
          <w:i w:val="false"/>
          <w:color w:val="000000"/>
          <w:sz w:val="28"/>
        </w:rPr>
        <w:t>
      «Бухгалтерский баланс»;</w:t>
      </w:r>
      <w:r>
        <w:br/>
      </w:r>
      <w:r>
        <w:rPr>
          <w:rFonts w:ascii="Times New Roman"/>
          <w:b w:val="false"/>
          <w:i w:val="false"/>
          <w:color w:val="000000"/>
          <w:sz w:val="28"/>
        </w:rPr>
        <w:t>
      «Отчет о прибылях и убытках»;</w:t>
      </w:r>
      <w:r>
        <w:br/>
      </w: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r>
        <w:br/>
      </w:r>
      <w:r>
        <w:rPr>
          <w:rFonts w:ascii="Times New Roman"/>
          <w:b w:val="false"/>
          <w:i w:val="false"/>
          <w:color w:val="000000"/>
          <w:sz w:val="28"/>
        </w:rPr>
        <w:t>
      «Отчет об изменениях в капитале»;</w:t>
      </w:r>
      <w:r>
        <w:br/>
      </w:r>
      <w:r>
        <w:rPr>
          <w:rFonts w:ascii="Times New Roman"/>
          <w:b w:val="false"/>
          <w:i w:val="false"/>
          <w:color w:val="000000"/>
          <w:sz w:val="28"/>
        </w:rPr>
        <w:t>
      экономическое заключение центрального или местного уполномоченного органа по государственному планированию на данное инвестиционное предложение.»;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143</w:t>
      </w:r>
      <w:r>
        <w:rPr>
          <w:rFonts w:ascii="Times New Roman"/>
          <w:b w:val="false"/>
          <w:i w:val="false"/>
          <w:color w:val="000000"/>
          <w:sz w:val="28"/>
        </w:rPr>
        <w:t>, </w:t>
      </w:r>
      <w:r>
        <w:rPr>
          <w:rFonts w:ascii="Times New Roman"/>
          <w:b w:val="false"/>
          <w:i w:val="false"/>
          <w:color w:val="000000"/>
          <w:sz w:val="28"/>
        </w:rPr>
        <w:t>144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«143.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(подпрограмме) АБП.</w:t>
      </w:r>
      <w:r>
        <w:br/>
      </w:r>
      <w:r>
        <w:rPr>
          <w:rFonts w:ascii="Times New Roman"/>
          <w:b w:val="false"/>
          <w:i w:val="false"/>
          <w:color w:val="000000"/>
          <w:sz w:val="28"/>
        </w:rPr>
        <w:t>
      144. Оригинал ФЭО Инвестиций, а также дополнительные материалы, оговоренные в </w:t>
      </w:r>
      <w:r>
        <w:rPr>
          <w:rFonts w:ascii="Times New Roman"/>
          <w:b w:val="false"/>
          <w:i w:val="false"/>
          <w:color w:val="000000"/>
          <w:sz w:val="28"/>
        </w:rPr>
        <w:t>пунктах 138</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w:t>
      </w:r>
      <w:r>
        <w:br/>
      </w: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w:t>
      </w:r>
      <w:r>
        <w:rPr>
          <w:rFonts w:ascii="Times New Roman"/>
          <w:b w:val="false"/>
          <w:i w:val="false"/>
          <w:color w:val="000000"/>
          <w:sz w:val="28"/>
        </w:rPr>
        <w:t>пунктах 138</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уполномоченным первым руководителем государственного органа – АБП.</w:t>
      </w:r>
      <w:r>
        <w:br/>
      </w: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r>
        <w:br/>
      </w: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r>
        <w:br/>
      </w: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полистно парафируются либо они прошиваются, нумеруются и заверяются подписью руководителем структурного подразделения АБП, ответственного за разработку ФЭО Инвестиций.</w:t>
      </w:r>
      <w:r>
        <w:br/>
      </w: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 ФЭО и ТЭО, направляемые в центральный уполномоченный орган по государственному планированию, полистно парафируются ответственным за данное направление членом правления Фонда, а иные дополнительные материалы к ним – ответственным за данное направление руководителем структурного подразделения Фонда.»;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r>
        <w:br/>
      </w:r>
      <w:r>
        <w:rPr>
          <w:rFonts w:ascii="Times New Roman"/>
          <w:b w:val="false"/>
          <w:i w:val="false"/>
          <w:color w:val="000000"/>
          <w:sz w:val="28"/>
        </w:rPr>
        <w:t>
      Первый этап:</w:t>
      </w:r>
      <w:r>
        <w:br/>
      </w: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r>
        <w:br/>
      </w: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w:t>
      </w:r>
      <w:r>
        <w:rPr>
          <w:rFonts w:ascii="Times New Roman"/>
          <w:b w:val="false"/>
          <w:i w:val="false"/>
          <w:color w:val="000000"/>
          <w:sz w:val="28"/>
          <w:u w:val="single"/>
        </w:rPr>
        <w:t xml:space="preserve">пункте </w:t>
      </w:r>
      <w:r>
        <w:rPr>
          <w:rFonts w:ascii="Times New Roman"/>
          <w:b w:val="false"/>
          <w:i w:val="false"/>
          <w:color w:val="000000"/>
          <w:sz w:val="28"/>
        </w:rPr>
        <w:t>145-1</w:t>
      </w:r>
      <w:r>
        <w:rPr>
          <w:rFonts w:ascii="Times New Roman"/>
          <w:b w:val="false"/>
          <w:i w:val="false"/>
          <w:color w:val="000000"/>
          <w:sz w:val="28"/>
        </w:rPr>
        <w:t xml:space="preserve"> настоящих Правил, наличие экономического заключения на инвестиционное предложение по корректировке ФЭО Инвестиций не требуется.</w:t>
      </w:r>
      <w:r>
        <w:br/>
      </w: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На первом этапе по местным Инвестициям, предусмотренным в </w:t>
      </w:r>
      <w:r>
        <w:rPr>
          <w:rFonts w:ascii="Times New Roman"/>
          <w:b w:val="false"/>
          <w:i w:val="false"/>
          <w:color w:val="000000"/>
          <w:sz w:val="28"/>
        </w:rPr>
        <w:t>пункте 146</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r>
        <w:br/>
      </w: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r>
        <w:br/>
      </w: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представляют за подписью первого руководителя государственного органа – АБП либо лица его замещающего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r>
        <w:br/>
      </w:r>
      <w:r>
        <w:rPr>
          <w:rFonts w:ascii="Times New Roman"/>
          <w:b w:val="false"/>
          <w:i w:val="false"/>
          <w:color w:val="000000"/>
          <w:sz w:val="28"/>
        </w:rPr>
        <w:t>
      письмо-заявку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r>
        <w:br/>
      </w: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r>
        <w:br/>
      </w: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w:t>
      </w:r>
      <w:r>
        <w:rPr>
          <w:rFonts w:ascii="Times New Roman"/>
          <w:b w:val="false"/>
          <w:i w:val="false"/>
          <w:color w:val="000000"/>
          <w:sz w:val="28"/>
        </w:rPr>
        <w:t>пункте 145-1</w:t>
      </w:r>
      <w:r>
        <w:rPr>
          <w:rFonts w:ascii="Times New Roman"/>
          <w:b w:val="false"/>
          <w:i w:val="false"/>
          <w:color w:val="000000"/>
          <w:sz w:val="28"/>
        </w:rPr>
        <w:t xml:space="preserve"> настоящих Правил;</w:t>
      </w:r>
      <w:r>
        <w:br/>
      </w: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r>
        <w:br/>
      </w:r>
      <w:r>
        <w:rPr>
          <w:rFonts w:ascii="Times New Roman"/>
          <w:b w:val="false"/>
          <w:i w:val="false"/>
          <w:color w:val="000000"/>
          <w:sz w:val="28"/>
        </w:rPr>
        <w:t>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от 12 ноября 2015 года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r>
        <w:br/>
      </w: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r>
        <w:br/>
      </w: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r>
        <w:br/>
      </w: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Второй этап:</w:t>
      </w:r>
      <w:r>
        <w:br/>
      </w: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r>
        <w:br/>
      </w: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r>
        <w:br/>
      </w: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следующих документов:</w:t>
      </w:r>
      <w:r>
        <w:br/>
      </w:r>
      <w:r>
        <w:rPr>
          <w:rFonts w:ascii="Times New Roman"/>
          <w:b w:val="false"/>
          <w:i w:val="false"/>
          <w:color w:val="000000"/>
          <w:sz w:val="28"/>
        </w:rPr>
        <w:t>
      письмо-заявка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r>
        <w:br/>
      </w: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r>
        <w:br/>
      </w:r>
      <w:r>
        <w:rPr>
          <w:rFonts w:ascii="Times New Roman"/>
          <w:b w:val="false"/>
          <w:i w:val="false"/>
          <w:color w:val="000000"/>
          <w:sz w:val="28"/>
        </w:rPr>
        <w:t>
      скорректированное ФЭО Инвестиций;</w:t>
      </w:r>
      <w:r>
        <w:br/>
      </w: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r>
        <w:br/>
      </w: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r>
        <w:br/>
      </w: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r>
        <w:br/>
      </w:r>
      <w:r>
        <w:rPr>
          <w:rFonts w:ascii="Times New Roman"/>
          <w:b w:val="false"/>
          <w:i w:val="false"/>
          <w:color w:val="000000"/>
          <w:sz w:val="28"/>
        </w:rPr>
        <w:t>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от 12 ноября 2015 года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r>
        <w:br/>
      </w:r>
      <w:r>
        <w:rPr>
          <w:rFonts w:ascii="Times New Roman"/>
          <w:b w:val="false"/>
          <w:i w:val="false"/>
          <w:color w:val="000000"/>
          <w:sz w:val="28"/>
        </w:rPr>
        <w:t>
      копия решения РБК о целесообразности корректировки ФЭО Инвестиций;</w:t>
      </w:r>
      <w:r>
        <w:br/>
      </w: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r>
        <w:br/>
      </w: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r>
        <w:br/>
      </w: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следующих документов:</w:t>
      </w:r>
      <w:r>
        <w:br/>
      </w:r>
      <w:r>
        <w:rPr>
          <w:rFonts w:ascii="Times New Roman"/>
          <w:b w:val="false"/>
          <w:i w:val="false"/>
          <w:color w:val="000000"/>
          <w:sz w:val="28"/>
        </w:rPr>
        <w:t>
      письмо-заявку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r>
        <w:br/>
      </w: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r>
        <w:br/>
      </w: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r>
        <w:br/>
      </w:r>
      <w:r>
        <w:rPr>
          <w:rFonts w:ascii="Times New Roman"/>
          <w:b w:val="false"/>
          <w:i w:val="false"/>
          <w:color w:val="000000"/>
          <w:sz w:val="28"/>
        </w:rPr>
        <w:t>
      скорректированное ФЭО Инвестиций;</w:t>
      </w:r>
      <w:r>
        <w:br/>
      </w: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w:t>
      </w:r>
      <w:r>
        <w:rPr>
          <w:rFonts w:ascii="Times New Roman"/>
          <w:b w:val="false"/>
          <w:i w:val="false"/>
          <w:color w:val="000000"/>
          <w:sz w:val="28"/>
        </w:rPr>
        <w:t>пункте 145-1</w:t>
      </w:r>
      <w:r>
        <w:rPr>
          <w:rFonts w:ascii="Times New Roman"/>
          <w:b w:val="false"/>
          <w:i w:val="false"/>
          <w:color w:val="000000"/>
          <w:sz w:val="28"/>
        </w:rPr>
        <w:t xml:space="preserve"> настоящих Правил;</w:t>
      </w:r>
      <w:r>
        <w:br/>
      </w: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r>
        <w:br/>
      </w: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r>
        <w:br/>
      </w: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r>
        <w:br/>
      </w:r>
      <w:r>
        <w:rPr>
          <w:rFonts w:ascii="Times New Roman"/>
          <w:b w:val="false"/>
          <w:i w:val="false"/>
          <w:color w:val="000000"/>
          <w:sz w:val="28"/>
        </w:rPr>
        <w:t>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от 12 ноября 2015 года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r>
        <w:br/>
      </w: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r>
        <w:br/>
      </w: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уполномоченным первым руководителем государственного органа – АБП.»;</w:t>
      </w:r>
      <w:r>
        <w:br/>
      </w:r>
      <w:r>
        <w:rPr>
          <w:rFonts w:ascii="Times New Roman"/>
          <w:b w:val="false"/>
          <w:i w:val="false"/>
          <w:color w:val="000000"/>
          <w:sz w:val="28"/>
        </w:rPr>
        <w:t>
      часть десятую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 представление дополнительных материалов в установленные сроки является основанием для возврата ФЭО Инвестиций без составления Заключения. ФЭО Инвестиций возвращается в центральный или местный уполномоченный орган по государственному планированию письмом в срок не позднее 3 (трех) рабочих дней со дня истечения установленных сроков представления сканированных копий.»;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«168. Раздел «Выводы» соответствует следующей структуре:</w:t>
      </w:r>
      <w:r>
        <w:br/>
      </w:r>
      <w:r>
        <w:rPr>
          <w:rFonts w:ascii="Times New Roman"/>
          <w:b w:val="false"/>
          <w:i w:val="false"/>
          <w:color w:val="000000"/>
          <w:sz w:val="28"/>
        </w:rPr>
        <w:t>
      1) глава «Обоснованность», в котором приводится информация о подтверждении, в том числе по годам, или не подтверждении объемов Инвестиций, а также о возможности или невозможности финансирования из альтернативных источников;</w:t>
      </w:r>
      <w:r>
        <w:br/>
      </w:r>
      <w:r>
        <w:rPr>
          <w:rFonts w:ascii="Times New Roman"/>
          <w:b w:val="false"/>
          <w:i w:val="false"/>
          <w:color w:val="000000"/>
          <w:sz w:val="28"/>
        </w:rPr>
        <w:t>
      2) глава «Результативность», в котором приводится информация об экономической, финансовой и бюджетной эффективности Инвестиций, возможности или невозможности достижения прямого и конечного результатов.</w:t>
      </w:r>
      <w:r>
        <w:br/>
      </w:r>
      <w:r>
        <w:rPr>
          <w:rFonts w:ascii="Times New Roman"/>
          <w:b w:val="false"/>
          <w:i w:val="false"/>
          <w:color w:val="000000"/>
          <w:sz w:val="28"/>
        </w:rPr>
        <w:t>
      Может дополняться другой информацией, раскрывающей факторы, на основании которых было выражено мнение.»;</w:t>
      </w:r>
      <w:r>
        <w:br/>
      </w:r>
      <w:r>
        <w:rPr>
          <w:rFonts w:ascii="Times New Roman"/>
          <w:b w:val="false"/>
          <w:i w:val="false"/>
          <w:color w:val="000000"/>
          <w:sz w:val="28"/>
        </w:rPr>
        <w:t>
</w:t>
      </w:r>
      <w:r>
        <w:rPr>
          <w:rFonts w:ascii="Times New Roman"/>
          <w:b w:val="false"/>
          <w:i w:val="false"/>
          <w:color w:val="000000"/>
          <w:sz w:val="28"/>
        </w:rPr>
        <w:t>
      подпункт 1) части четвертой </w:t>
      </w:r>
      <w:r>
        <w:rPr>
          <w:rFonts w:ascii="Times New Roman"/>
          <w:b w:val="false"/>
          <w:i w:val="false"/>
          <w:color w:val="000000"/>
          <w:sz w:val="28"/>
        </w:rPr>
        <w:t>пункта 182-17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глава «Эффективность», в которой приводится информация об экономической и социальной эффективности реализации мероприятий проекта посредством бюджетного кредитования, возможности достижения прямого и конечного результатов проекта»;</w:t>
      </w:r>
      <w:r>
        <w:br/>
      </w:r>
      <w:r>
        <w:rPr>
          <w:rFonts w:ascii="Times New Roman"/>
          <w:b w:val="false"/>
          <w:i w:val="false"/>
          <w:color w:val="000000"/>
          <w:sz w:val="28"/>
        </w:rPr>
        <w:t>
      часть четвертую </w:t>
      </w:r>
      <w:r>
        <w:rPr>
          <w:rFonts w:ascii="Times New Roman"/>
          <w:b w:val="false"/>
          <w:i w:val="false"/>
          <w:color w:val="000000"/>
          <w:sz w:val="28"/>
        </w:rPr>
        <w:t>пункта 187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этом, объемы выполнения и финансирования на планируемый год согласуются с соответствующей бюджетной программой (подпрограммой).»;</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показателей результатов мероприятий, реализуемых юридическим лицом за счет Инвестиций и соответствующих результатов, запланированных в ФЭО Инвестиций и (или) в стратегических планах государственных органов и (или) в стратегических документах развития юридических лиц, а также причин их недостижения;»;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«218. В отчете АБП отражаются:</w:t>
      </w:r>
      <w:r>
        <w:br/>
      </w:r>
      <w:r>
        <w:rPr>
          <w:rFonts w:ascii="Times New Roman"/>
          <w:b w:val="false"/>
          <w:i w:val="false"/>
          <w:color w:val="000000"/>
          <w:sz w:val="28"/>
        </w:rPr>
        <w:t>
      1) характеристика бюджетной программы (подпрограммы);</w:t>
      </w:r>
      <w:r>
        <w:br/>
      </w:r>
      <w:r>
        <w:rPr>
          <w:rFonts w:ascii="Times New Roman"/>
          <w:b w:val="false"/>
          <w:i w:val="false"/>
          <w:color w:val="000000"/>
          <w:sz w:val="28"/>
        </w:rPr>
        <w:t>
      2) стоимость каждого этапа мероприятия, реализуемого за счет Инвестиций;</w:t>
      </w:r>
      <w:r>
        <w:br/>
      </w: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r>
        <w:br/>
      </w:r>
      <w:r>
        <w:rPr>
          <w:rFonts w:ascii="Times New Roman"/>
          <w:b w:val="false"/>
          <w:i w:val="false"/>
          <w:color w:val="000000"/>
          <w:sz w:val="28"/>
        </w:rPr>
        <w:t>
      4) сведения государственной перерегистрации юридического лица;</w:t>
      </w:r>
      <w:r>
        <w:br/>
      </w:r>
      <w:r>
        <w:rPr>
          <w:rFonts w:ascii="Times New Roman"/>
          <w:b w:val="false"/>
          <w:i w:val="false"/>
          <w:color w:val="000000"/>
          <w:sz w:val="28"/>
        </w:rPr>
        <w:t>
      5) график реализации каждого этапа мероприятия, реализуемого за счет Инвестиций;</w:t>
      </w:r>
      <w:r>
        <w:br/>
      </w: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r>
        <w:br/>
      </w:r>
      <w:r>
        <w:rPr>
          <w:rFonts w:ascii="Times New Roman"/>
          <w:b w:val="false"/>
          <w:i w:val="false"/>
          <w:color w:val="000000"/>
          <w:sz w:val="28"/>
        </w:rPr>
        <w:t>
      7) информация о выделении средств из республиканского или местного бюджета по соответствующей бюджетной программе (подпрограмме) АБП;</w:t>
      </w:r>
      <w:r>
        <w:br/>
      </w:r>
      <w:r>
        <w:rPr>
          <w:rFonts w:ascii="Times New Roman"/>
          <w:b w:val="false"/>
          <w:i w:val="false"/>
          <w:color w:val="000000"/>
          <w:sz w:val="28"/>
        </w:rPr>
        <w:t>
      8) схема финансирования мероприятия, реализуемого за счет Инвестиций;</w:t>
      </w:r>
      <w:r>
        <w:br/>
      </w:r>
      <w:r>
        <w:rPr>
          <w:rFonts w:ascii="Times New Roman"/>
          <w:b w:val="false"/>
          <w:i w:val="false"/>
          <w:color w:val="000000"/>
          <w:sz w:val="28"/>
        </w:rPr>
        <w:t>
      9) реквизиты ответственного исполнителя АБП.</w:t>
      </w:r>
      <w:r>
        <w:br/>
      </w:r>
      <w:r>
        <w:rPr>
          <w:rFonts w:ascii="Times New Roman"/>
          <w:b w:val="false"/>
          <w:i w:val="false"/>
          <w:color w:val="000000"/>
          <w:sz w:val="28"/>
        </w:rPr>
        <w:t>
      10) информацию, о принятых мерах по устранению фактов нарушений выявленных службой внутреннего контроля;</w:t>
      </w:r>
      <w:r>
        <w:br/>
      </w:r>
      <w:r>
        <w:rPr>
          <w:rFonts w:ascii="Times New Roman"/>
          <w:b w:val="false"/>
          <w:i w:val="false"/>
          <w:color w:val="000000"/>
          <w:sz w:val="28"/>
        </w:rPr>
        <w:t>
      11) информацию о текущем состоянии по достижению долгосрочных показателей экономической и социальной отдачи от реализации Инвестиций.</w:t>
      </w:r>
      <w:r>
        <w:br/>
      </w:r>
      <w:r>
        <w:rPr>
          <w:rFonts w:ascii="Times New Roman"/>
          <w:b w:val="false"/>
          <w:i w:val="false"/>
          <w:color w:val="000000"/>
          <w:sz w:val="28"/>
        </w:rPr>
        <w:t>
      По мероприятиям, реализуемым за счет Инвестиций, представляется информация об объеме запланированных и фактически произведенных работ за отчетный квартал по каждому объекту в натуральном выражении.»;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«226. Целью осуществления оценки реализации Инвестиций является определение эффективности мероприятий, утвержденных в ФЭО, реализованных за счет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«229. Оценка реализации Инвестиций предусматривает:</w:t>
      </w:r>
      <w:r>
        <w:br/>
      </w:r>
      <w:r>
        <w:rPr>
          <w:rFonts w:ascii="Times New Roman"/>
          <w:b w:val="false"/>
          <w:i w:val="false"/>
          <w:color w:val="000000"/>
          <w:sz w:val="28"/>
        </w:rPr>
        <w:t>
      1) сбор информации о мероприятиях, реализованных за счет Инвестиций, привлеченных из республиканского или местного бюджета;</w:t>
      </w:r>
      <w:r>
        <w:br/>
      </w:r>
      <w:r>
        <w:rPr>
          <w:rFonts w:ascii="Times New Roman"/>
          <w:b w:val="false"/>
          <w:i w:val="false"/>
          <w:color w:val="000000"/>
          <w:sz w:val="28"/>
        </w:rPr>
        <w:t>
      2) анализ достигнутых в каждом временном интервале объемов реализации и затрат, путем сопоставления фактически достигнутых показателей результатов мероприятий, реализованных юридическим лицом за счет Инвестиций и соответствующих результатов, запланированных в ФЭО Инвестиций и (или) в стратегических планах государственных органов и (или) в стратегических документах развития юридических лиц, утвержденных в порядке, установленном законодательством Республики Казахстан, а также причин их недостижения;</w:t>
      </w:r>
      <w:r>
        <w:br/>
      </w:r>
      <w:r>
        <w:rPr>
          <w:rFonts w:ascii="Times New Roman"/>
          <w:b w:val="false"/>
          <w:i w:val="false"/>
          <w:color w:val="000000"/>
          <w:sz w:val="28"/>
        </w:rPr>
        <w:t>
      3) оценку влияния реализации Инвестиций на развитие курируемой отрасли (при этом, оценка осуществляется по критериям показателей результатов) с учетом достижения долгосрочных показателей экономической и социальной отдачи от реализации Инвестиций.</w:t>
      </w:r>
      <w:r>
        <w:br/>
      </w: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r>
        <w:br/>
      </w:r>
      <w:r>
        <w:rPr>
          <w:rFonts w:ascii="Times New Roman"/>
          <w:b w:val="false"/>
          <w:i w:val="false"/>
          <w:color w:val="000000"/>
          <w:sz w:val="28"/>
        </w:rPr>
        <w:t>
      4) подготовку отчета о результатах оценки реализации Инвестиций.»;</w:t>
      </w:r>
      <w:r>
        <w:br/>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приложения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приложение 15</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приложение 17</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приложение 23</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приложение 25</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приложения 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приложениям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приложения 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приложениям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приложение 35</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приложения 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приложениям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приложение 49</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Департаменту бюджетных инвестиций и развития государственно-частного партнерства Министерства национальной экономики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опубликование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r>
        <w:br/>
      </w:r>
      <w:r>
        <w:rPr>
          <w:rFonts w:ascii="Times New Roman"/>
          <w:b w:val="false"/>
          <w:i w:val="false"/>
          <w:color w:val="000000"/>
          <w:sz w:val="28"/>
        </w:rPr>
        <w:t>
      4. Настоящий приказ вводится в действие со дня его государственной регистрации.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xml:space="preserve">      Министра национальной экономики </w:t>
      </w:r>
      <w:r>
        <w:br/>
      </w:r>
      <w:r>
        <w:rPr>
          <w:rFonts w:ascii="Times New Roman"/>
          <w:b w:val="false"/>
          <w:i w:val="false"/>
          <w:color w:val="000000"/>
          <w:sz w:val="28"/>
        </w:rPr>
        <w:t>
</w:t>
      </w:r>
      <w:r>
        <w:rPr>
          <w:rFonts w:ascii="Times New Roman"/>
          <w:b w:val="false"/>
          <w:i/>
          <w:color w:val="000000"/>
          <w:sz w:val="28"/>
        </w:rPr>
        <w:t>      Республики Казахстан                       М. Кусаинов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 Б. Султанов</w:t>
      </w:r>
      <w:r>
        <w:br/>
      </w:r>
      <w:r>
        <w:rPr>
          <w:rFonts w:ascii="Times New Roman"/>
          <w:b w:val="false"/>
          <w:i w:val="false"/>
          <w:color w:val="000000"/>
          <w:sz w:val="28"/>
        </w:rPr>
        <w:t>
</w:t>
      </w:r>
      <w:r>
        <w:rPr>
          <w:rFonts w:ascii="Times New Roman"/>
          <w:b w:val="false"/>
          <w:i/>
          <w:color w:val="000000"/>
          <w:sz w:val="28"/>
        </w:rPr>
        <w:t>      25 ноября 2015 года</w:t>
      </w:r>
    </w:p>
    <w:bookmarkStart w:name="z3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left"/>
      </w:pPr>
      <w:r>
        <w:rPr>
          <w:rFonts w:ascii="Times New Roman"/>
          <w:b/>
          <w:i w:val="false"/>
          <w:color w:val="000000"/>
        </w:rPr>
        <w:t xml:space="preserve"> Форма «Информационный лист инвестиционного предложения»</w:t>
      </w:r>
    </w:p>
    <w:p>
      <w:pPr>
        <w:spacing w:after="0"/>
        <w:ind w:left="0"/>
        <w:jc w:val="both"/>
      </w:pPr>
      <w:r>
        <w:rPr>
          <w:rFonts w:ascii="Times New Roman"/>
          <w:b w:val="false"/>
          <w:i w:val="false"/>
          <w:color w:val="000000"/>
          <w:sz w:val="28"/>
        </w:rPr>
        <w:t>      1. Данные по администратору бюджетной программы и предлагаемому</w:t>
      </w:r>
      <w:r>
        <w:br/>
      </w:r>
      <w:r>
        <w:rPr>
          <w:rFonts w:ascii="Times New Roman"/>
          <w:b w:val="false"/>
          <w:i w:val="false"/>
          <w:color w:val="000000"/>
          <w:sz w:val="28"/>
        </w:rPr>
        <w:t>
к реализации ГИП</w:t>
      </w:r>
      <w:r>
        <w:br/>
      </w:r>
      <w:r>
        <w:rPr>
          <w:rFonts w:ascii="Times New Roman"/>
          <w:b w:val="false"/>
          <w:i w:val="false"/>
          <w:color w:val="000000"/>
          <w:sz w:val="28"/>
        </w:rPr>
        <w:t>
      Администратор бюджетной программы________________</w:t>
      </w:r>
      <w:r>
        <w:br/>
      </w:r>
      <w:r>
        <w:rPr>
          <w:rFonts w:ascii="Times New Roman"/>
          <w:b w:val="false"/>
          <w:i w:val="false"/>
          <w:color w:val="000000"/>
          <w:sz w:val="28"/>
        </w:rPr>
        <w:t>
      Наименование ГИП __________________________________</w:t>
      </w:r>
      <w:r>
        <w:br/>
      </w:r>
      <w:r>
        <w:rPr>
          <w:rFonts w:ascii="Times New Roman"/>
          <w:b w:val="false"/>
          <w:i w:val="false"/>
          <w:color w:val="000000"/>
          <w:sz w:val="28"/>
        </w:rPr>
        <w:t>
      Наименование установленных государственных, правительственных</w:t>
      </w:r>
      <w:r>
        <w:br/>
      </w:r>
      <w:r>
        <w:rPr>
          <w:rFonts w:ascii="Times New Roman"/>
          <w:b w:val="false"/>
          <w:i w:val="false"/>
          <w:color w:val="000000"/>
          <w:sz w:val="28"/>
        </w:rPr>
        <w:t>
программ и программы развития территорий Республики Казахстан, в</w:t>
      </w:r>
      <w:r>
        <w:br/>
      </w:r>
      <w:r>
        <w:rPr>
          <w:rFonts w:ascii="Times New Roman"/>
          <w:b w:val="false"/>
          <w:i w:val="false"/>
          <w:color w:val="000000"/>
          <w:sz w:val="28"/>
        </w:rPr>
        <w:t>
составе которой предусмотрена реализация ГИП (ссылки на конкретные</w:t>
      </w:r>
      <w:r>
        <w:br/>
      </w:r>
      <w:r>
        <w:rPr>
          <w:rFonts w:ascii="Times New Roman"/>
          <w:b w:val="false"/>
          <w:i w:val="false"/>
          <w:color w:val="000000"/>
          <w:sz w:val="28"/>
        </w:rPr>
        <w:t>
пункты).</w:t>
      </w:r>
      <w:r>
        <w:br/>
      </w:r>
      <w:r>
        <w:rPr>
          <w:rFonts w:ascii="Times New Roman"/>
          <w:b w:val="false"/>
          <w:i w:val="false"/>
          <w:color w:val="000000"/>
          <w:sz w:val="28"/>
        </w:rPr>
        <w:t>
      Наименование юридического лица получателя инвестиций (при</w:t>
      </w:r>
      <w:r>
        <w:br/>
      </w:r>
      <w:r>
        <w:rPr>
          <w:rFonts w:ascii="Times New Roman"/>
          <w:b w:val="false"/>
          <w:i w:val="false"/>
          <w:color w:val="000000"/>
          <w:sz w:val="28"/>
        </w:rPr>
        <w:t>
наличии таковой)</w:t>
      </w:r>
      <w:r>
        <w:br/>
      </w:r>
      <w:r>
        <w:rPr>
          <w:rFonts w:ascii="Times New Roman"/>
          <w:b w:val="false"/>
          <w:i w:val="false"/>
          <w:color w:val="000000"/>
          <w:sz w:val="28"/>
        </w:rPr>
        <w:t>
      Период реализации ГИП (если неизвестны, указать</w:t>
      </w:r>
      <w:r>
        <w:br/>
      </w:r>
      <w:r>
        <w:rPr>
          <w:rFonts w:ascii="Times New Roman"/>
          <w:b w:val="false"/>
          <w:i w:val="false"/>
          <w:color w:val="000000"/>
          <w:sz w:val="28"/>
        </w:rPr>
        <w:t>
приблизительно):</w:t>
      </w:r>
      <w:r>
        <w:br/>
      </w:r>
      <w:r>
        <w:rPr>
          <w:rFonts w:ascii="Times New Roman"/>
          <w:b w:val="false"/>
          <w:i w:val="false"/>
          <w:color w:val="000000"/>
          <w:sz w:val="28"/>
        </w:rPr>
        <w:t>
      Продолжительность реализации: ____________ месяцев</w:t>
      </w:r>
      <w:r>
        <w:br/>
      </w:r>
      <w:r>
        <w:rPr>
          <w:rFonts w:ascii="Times New Roman"/>
          <w:b w:val="false"/>
          <w:i w:val="false"/>
          <w:color w:val="000000"/>
          <w:sz w:val="28"/>
        </w:rPr>
        <w:t>
      Начало реализации ГИП: год: ________ месяц: ________</w:t>
      </w:r>
      <w:r>
        <w:br/>
      </w:r>
      <w:r>
        <w:rPr>
          <w:rFonts w:ascii="Times New Roman"/>
          <w:b w:val="false"/>
          <w:i w:val="false"/>
          <w:color w:val="000000"/>
          <w:sz w:val="28"/>
        </w:rPr>
        <w:t>
      Предполагаемое завершение реализации ГИП: год: ______ месяц:</w:t>
      </w:r>
      <w:r>
        <w:br/>
      </w:r>
      <w:r>
        <w:rPr>
          <w:rFonts w:ascii="Times New Roman"/>
          <w:b w:val="false"/>
          <w:i w:val="false"/>
          <w:color w:val="000000"/>
          <w:sz w:val="28"/>
        </w:rPr>
        <w:t>
______</w:t>
      </w:r>
      <w:r>
        <w:br/>
      </w:r>
      <w:r>
        <w:rPr>
          <w:rFonts w:ascii="Times New Roman"/>
          <w:b w:val="false"/>
          <w:i w:val="false"/>
          <w:color w:val="000000"/>
          <w:sz w:val="28"/>
        </w:rPr>
        <w:t>
      Период эксплуатации (службы) ГИП</w:t>
      </w:r>
      <w:r>
        <w:br/>
      </w:r>
      <w:r>
        <w:rPr>
          <w:rFonts w:ascii="Times New Roman"/>
          <w:b w:val="false"/>
          <w:i w:val="false"/>
          <w:color w:val="000000"/>
          <w:sz w:val="28"/>
        </w:rPr>
        <w:t>
      Общая стоимость ГИП: ____ тысяч тенге, в том числе (заполняется</w:t>
      </w:r>
      <w:r>
        <w:br/>
      </w:r>
      <w:r>
        <w:rPr>
          <w:rFonts w:ascii="Times New Roman"/>
          <w:b w:val="false"/>
          <w:i w:val="false"/>
          <w:color w:val="000000"/>
          <w:sz w:val="28"/>
        </w:rPr>
        <w:t xml:space="preserve">
в случае необходимости): </w:t>
      </w:r>
      <w:r>
        <w:br/>
      </w:r>
      <w:r>
        <w:rPr>
          <w:rFonts w:ascii="Times New Roman"/>
          <w:b w:val="false"/>
          <w:i w:val="false"/>
          <w:color w:val="000000"/>
          <w:sz w:val="28"/>
        </w:rPr>
        <w:t xml:space="preserve">
      стоимость разработки ТЭО: __________ тысяч тенге </w:t>
      </w:r>
      <w:r>
        <w:br/>
      </w:r>
      <w:r>
        <w:rPr>
          <w:rFonts w:ascii="Times New Roman"/>
          <w:b w:val="false"/>
          <w:i w:val="false"/>
          <w:color w:val="000000"/>
          <w:sz w:val="28"/>
        </w:rPr>
        <w:t xml:space="preserve">
      стоимость корректировки ТЭО: ___________ тысяч тенге </w:t>
      </w:r>
      <w:r>
        <w:br/>
      </w:r>
      <w:r>
        <w:rPr>
          <w:rFonts w:ascii="Times New Roman"/>
          <w:b w:val="false"/>
          <w:i w:val="false"/>
          <w:color w:val="000000"/>
          <w:sz w:val="28"/>
        </w:rPr>
        <w:t>
      Ежегодные затраты на содержание объекта, а также в</w:t>
      </w:r>
      <w:r>
        <w:br/>
      </w:r>
      <w:r>
        <w:rPr>
          <w:rFonts w:ascii="Times New Roman"/>
          <w:b w:val="false"/>
          <w:i w:val="false"/>
          <w:color w:val="000000"/>
          <w:sz w:val="28"/>
        </w:rPr>
        <w:t>
постинвестиционный период (с указанием источника финансирования)</w:t>
      </w:r>
      <w:r>
        <w:br/>
      </w:r>
      <w:r>
        <w:rPr>
          <w:rFonts w:ascii="Times New Roman"/>
          <w:b w:val="false"/>
          <w:i w:val="false"/>
          <w:color w:val="000000"/>
          <w:sz w:val="28"/>
        </w:rPr>
        <w:t>
      Место реализации ГИП:</w:t>
      </w:r>
      <w:r>
        <w:br/>
      </w:r>
      <w:r>
        <w:rPr>
          <w:rFonts w:ascii="Times New Roman"/>
          <w:b w:val="false"/>
          <w:i w:val="false"/>
          <w:color w:val="000000"/>
          <w:sz w:val="28"/>
        </w:rPr>
        <w:t>
      (укажите место реализации ГИП, его основных компонентов и</w:t>
      </w:r>
      <w:r>
        <w:br/>
      </w:r>
      <w:r>
        <w:rPr>
          <w:rFonts w:ascii="Times New Roman"/>
          <w:b w:val="false"/>
          <w:i w:val="false"/>
          <w:color w:val="000000"/>
          <w:sz w:val="28"/>
        </w:rPr>
        <w:t>
распределение затрат по ГИП по регионам)</w:t>
      </w:r>
      <w:r>
        <w:br/>
      </w:r>
      <w:r>
        <w:rPr>
          <w:rFonts w:ascii="Times New Roman"/>
          <w:b w:val="false"/>
          <w:i w:val="false"/>
          <w:color w:val="000000"/>
          <w:sz w:val="28"/>
        </w:rPr>
        <w:t>
      1) Населенный пункт (село, район, город, область, страна)</w:t>
      </w:r>
      <w:r>
        <w:br/>
      </w:r>
      <w:r>
        <w:rPr>
          <w:rFonts w:ascii="Times New Roman"/>
          <w:b w:val="false"/>
          <w:i w:val="false"/>
          <w:color w:val="000000"/>
          <w:sz w:val="28"/>
        </w:rPr>
        <w:t>
      2) Балансодержатель* (заполняется при необходимости)</w:t>
      </w:r>
      <w:r>
        <w:br/>
      </w:r>
      <w:r>
        <w:rPr>
          <w:rFonts w:ascii="Times New Roman"/>
          <w:b w:val="false"/>
          <w:i w:val="false"/>
          <w:color w:val="000000"/>
          <w:sz w:val="28"/>
        </w:rPr>
        <w:t>
      3) Наличие отведенной земли для ГИП* (заполняется при</w:t>
      </w:r>
      <w:r>
        <w:br/>
      </w:r>
      <w:r>
        <w:rPr>
          <w:rFonts w:ascii="Times New Roman"/>
          <w:b w:val="false"/>
          <w:i w:val="false"/>
          <w:color w:val="000000"/>
          <w:sz w:val="28"/>
        </w:rPr>
        <w:t>
необходимости)</w:t>
      </w:r>
      <w:r>
        <w:br/>
      </w:r>
      <w:r>
        <w:rPr>
          <w:rFonts w:ascii="Times New Roman"/>
          <w:b w:val="false"/>
          <w:i w:val="false"/>
          <w:color w:val="000000"/>
          <w:sz w:val="28"/>
        </w:rPr>
        <w:t>
      да (указывается дата и номер решения, в соответствии с которым</w:t>
      </w:r>
      <w:r>
        <w:br/>
      </w:r>
      <w:r>
        <w:rPr>
          <w:rFonts w:ascii="Times New Roman"/>
          <w:b w:val="false"/>
          <w:i w:val="false"/>
          <w:color w:val="000000"/>
          <w:sz w:val="28"/>
        </w:rPr>
        <w:t>
выделен земельный участок и недвижимое имущество, находящееся на</w:t>
      </w:r>
      <w:r>
        <w:br/>
      </w:r>
      <w:r>
        <w:rPr>
          <w:rFonts w:ascii="Times New Roman"/>
          <w:b w:val="false"/>
          <w:i w:val="false"/>
          <w:color w:val="000000"/>
          <w:sz w:val="28"/>
        </w:rPr>
        <w:t>
нем);</w:t>
      </w:r>
      <w:r>
        <w:br/>
      </w:r>
      <w:r>
        <w:rPr>
          <w:rFonts w:ascii="Times New Roman"/>
          <w:b w:val="false"/>
          <w:i w:val="false"/>
          <w:color w:val="000000"/>
          <w:sz w:val="28"/>
        </w:rPr>
        <w:t>
      нет (указывается сумма, которая необходима для выкупа</w:t>
      </w:r>
      <w:r>
        <w:br/>
      </w:r>
      <w:r>
        <w:rPr>
          <w:rFonts w:ascii="Times New Roman"/>
          <w:b w:val="false"/>
          <w:i w:val="false"/>
          <w:color w:val="000000"/>
          <w:sz w:val="28"/>
        </w:rPr>
        <w:t>
земельного участка).</w:t>
      </w:r>
      <w:r>
        <w:br/>
      </w:r>
      <w:r>
        <w:rPr>
          <w:rFonts w:ascii="Times New Roman"/>
          <w:b w:val="false"/>
          <w:i w:val="false"/>
          <w:color w:val="000000"/>
          <w:sz w:val="28"/>
        </w:rPr>
        <w:t>
      4) наличия инженерно-транспортной инфраструктуры</w:t>
      </w:r>
      <w:r>
        <w:br/>
      </w:r>
      <w:r>
        <w:rPr>
          <w:rFonts w:ascii="Times New Roman"/>
          <w:b w:val="false"/>
          <w:i w:val="false"/>
          <w:color w:val="000000"/>
          <w:sz w:val="28"/>
        </w:rPr>
        <w:t>
(железнодорожными магистралями, автомобильными дорогами,</w:t>
      </w:r>
      <w:r>
        <w:br/>
      </w:r>
      <w:r>
        <w:rPr>
          <w:rFonts w:ascii="Times New Roman"/>
          <w:b w:val="false"/>
          <w:i w:val="false"/>
          <w:color w:val="000000"/>
          <w:sz w:val="28"/>
        </w:rPr>
        <w:t>
трубопроводами, электро-, теплосетями, водопроводами, газопроводами и</w:t>
      </w:r>
      <w:r>
        <w:br/>
      </w:r>
      <w:r>
        <w:rPr>
          <w:rFonts w:ascii="Times New Roman"/>
          <w:b w:val="false"/>
          <w:i w:val="false"/>
          <w:color w:val="000000"/>
          <w:sz w:val="28"/>
        </w:rPr>
        <w:t>
другой инфраструктурой)</w:t>
      </w:r>
      <w:r>
        <w:br/>
      </w:r>
      <w:r>
        <w:rPr>
          <w:rFonts w:ascii="Times New Roman"/>
          <w:b w:val="false"/>
          <w:i w:val="false"/>
          <w:color w:val="000000"/>
          <w:sz w:val="28"/>
        </w:rPr>
        <w:t>
      да (указывается какой именно)</w:t>
      </w:r>
      <w:r>
        <w:br/>
      </w:r>
      <w:r>
        <w:rPr>
          <w:rFonts w:ascii="Times New Roman"/>
          <w:b w:val="false"/>
          <w:i w:val="false"/>
          <w:color w:val="000000"/>
          <w:sz w:val="28"/>
        </w:rPr>
        <w:t>
      нет (указывается сколько необходимо дополнительных затрат)</w:t>
      </w:r>
      <w:r>
        <w:br/>
      </w:r>
      <w:r>
        <w:rPr>
          <w:rFonts w:ascii="Times New Roman"/>
          <w:b w:val="false"/>
          <w:i w:val="false"/>
          <w:color w:val="000000"/>
          <w:sz w:val="28"/>
        </w:rPr>
        <w:t>
      Примечание:</w:t>
      </w:r>
      <w:r>
        <w:br/>
      </w:r>
      <w:r>
        <w:rPr>
          <w:rFonts w:ascii="Times New Roman"/>
          <w:b w:val="false"/>
          <w:i w:val="false"/>
          <w:color w:val="000000"/>
          <w:sz w:val="28"/>
        </w:rPr>
        <w:t>
      * в случае создания (строительства) нового объекта указывается</w:t>
      </w:r>
      <w:r>
        <w:br/>
      </w:r>
      <w:r>
        <w:rPr>
          <w:rFonts w:ascii="Times New Roman"/>
          <w:b w:val="false"/>
          <w:i w:val="false"/>
          <w:color w:val="000000"/>
          <w:sz w:val="28"/>
        </w:rPr>
        <w:t>
будущий собственник, в случае реконструкции указывается действующий</w:t>
      </w:r>
      <w:r>
        <w:br/>
      </w:r>
      <w:r>
        <w:rPr>
          <w:rFonts w:ascii="Times New Roman"/>
          <w:b w:val="false"/>
          <w:i w:val="false"/>
          <w:color w:val="000000"/>
          <w:sz w:val="28"/>
        </w:rPr>
        <w:t>
собственник</w:t>
      </w:r>
      <w:r>
        <w:br/>
      </w:r>
      <w:r>
        <w:rPr>
          <w:rFonts w:ascii="Times New Roman"/>
          <w:b w:val="false"/>
          <w:i w:val="false"/>
          <w:color w:val="000000"/>
          <w:sz w:val="28"/>
        </w:rPr>
        <w:t>
      2. Ретроспектива (информация о ранее выделенных и освоенных</w:t>
      </w:r>
      <w:r>
        <w:br/>
      </w:r>
      <w:r>
        <w:rPr>
          <w:rFonts w:ascii="Times New Roman"/>
          <w:b w:val="false"/>
          <w:i w:val="false"/>
          <w:color w:val="000000"/>
          <w:sz w:val="28"/>
        </w:rPr>
        <w:t>
средствах по ГИП, 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752"/>
        <w:gridCol w:w="1957"/>
        <w:gridCol w:w="1806"/>
        <w:gridCol w:w="1355"/>
        <w:gridCol w:w="1054"/>
        <w:gridCol w:w="1204"/>
        <w:gridCol w:w="1355"/>
        <w:gridCol w:w="1205"/>
        <w:gridCol w:w="1356"/>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 предшествующие году осуществления Инвестиции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бюджетной программы (подпрограммы),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правовой акт, которым утверждена бюджетная программа (подпрограмма)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 (показатели количества)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(показатели результата)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Маркетинговый анализ отрасли</w:t>
      </w:r>
      <w:r>
        <w:br/>
      </w:r>
      <w:r>
        <w:rPr>
          <w:rFonts w:ascii="Times New Roman"/>
          <w:b w:val="false"/>
          <w:i w:val="false"/>
          <w:color w:val="000000"/>
          <w:sz w:val="28"/>
        </w:rPr>
        <w:t>
      1) для ГИП предполагающих создание (строительство) и реконструкцию объектов, а также внедрение и развитие информационных систем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r>
        <w:br/>
      </w: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r>
        <w:br/>
      </w: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 проектно) в приоритетном порядке)</w:t>
      </w:r>
      <w:r>
        <w:br/>
      </w:r>
      <w:r>
        <w:rPr>
          <w:rFonts w:ascii="Times New Roman"/>
          <w:b w:val="false"/>
          <w:i w:val="false"/>
          <w:color w:val="000000"/>
          <w:sz w:val="28"/>
        </w:rPr>
        <w:t>
      Цель и задачи ГИП:</w:t>
      </w:r>
      <w:r>
        <w:br/>
      </w:r>
      <w:r>
        <w:rPr>
          <w:rFonts w:ascii="Times New Roman"/>
          <w:b w:val="false"/>
          <w:i w:val="false"/>
          <w:color w:val="000000"/>
          <w:sz w:val="28"/>
        </w:rPr>
        <w:t>
      1) цель</w:t>
      </w:r>
      <w:r>
        <w:br/>
      </w:r>
      <w:r>
        <w:rPr>
          <w:rFonts w:ascii="Times New Roman"/>
          <w:b w:val="false"/>
          <w:i w:val="false"/>
          <w:color w:val="000000"/>
          <w:sz w:val="28"/>
        </w:rPr>
        <w:t>
      (цель должна отражать более широкие задачи/приоритеты развития отрасли (сферы) экономики, установленные стратегическими программными документами Республики Казахстан).</w:t>
      </w:r>
      <w:r>
        <w:br/>
      </w:r>
      <w:r>
        <w:rPr>
          <w:rFonts w:ascii="Times New Roman"/>
          <w:b w:val="false"/>
          <w:i w:val="false"/>
          <w:color w:val="000000"/>
          <w:sz w:val="28"/>
        </w:rPr>
        <w:t>
      2) количественные задачи</w:t>
      </w:r>
      <w:r>
        <w:br/>
      </w:r>
      <w:r>
        <w:rPr>
          <w:rFonts w:ascii="Times New Roman"/>
          <w:b w:val="false"/>
          <w:i w:val="false"/>
          <w:color w:val="000000"/>
          <w:sz w:val="28"/>
        </w:rPr>
        <w:t>
      (укажите количественно измеряемые задачи проекта, посредством которых можно определить масштаб проекта. Представьте определенные числовые показатели, например, проектная мощность, и другие)</w:t>
      </w:r>
      <w:r>
        <w:br/>
      </w:r>
      <w:r>
        <w:rPr>
          <w:rFonts w:ascii="Times New Roman"/>
          <w:b w:val="false"/>
          <w:i w:val="false"/>
          <w:color w:val="000000"/>
          <w:sz w:val="28"/>
        </w:rPr>
        <w:t xml:space="preserve">
      3) Прямые и конечные результаты </w:t>
      </w:r>
      <w:r>
        <w:br/>
      </w:r>
      <w:r>
        <w:rPr>
          <w:rFonts w:ascii="Times New Roman"/>
          <w:b w:val="false"/>
          <w:i w:val="false"/>
          <w:color w:val="000000"/>
          <w:sz w:val="28"/>
        </w:rPr>
        <w:t xml:space="preserve">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 государственных органов Республики Казахстан). </w:t>
      </w:r>
      <w:r>
        <w:br/>
      </w:r>
      <w:r>
        <w:rPr>
          <w:rFonts w:ascii="Times New Roman"/>
          <w:b w:val="false"/>
          <w:i w:val="false"/>
          <w:color w:val="000000"/>
          <w:sz w:val="28"/>
        </w:rPr>
        <w:t>
      Обоснование проекта:</w:t>
      </w:r>
      <w:r>
        <w:br/>
      </w:r>
      <w:r>
        <w:rPr>
          <w:rFonts w:ascii="Times New Roman"/>
          <w:b w:val="false"/>
          <w:i w:val="false"/>
          <w:color w:val="000000"/>
          <w:sz w:val="28"/>
        </w:rPr>
        <w:t>
      (обоснуйте необходимость реализации данного проекта;</w:t>
      </w:r>
      <w:r>
        <w:br/>
      </w:r>
      <w:r>
        <w:rPr>
          <w:rFonts w:ascii="Times New Roman"/>
          <w:b w:val="false"/>
          <w:i w:val="false"/>
          <w:color w:val="000000"/>
          <w:sz w:val="28"/>
        </w:rPr>
        <w:t>
      укажите насколько повыситься показатель данной отрасли, в случае если проект будет реализован).</w:t>
      </w:r>
      <w:r>
        <w:br/>
      </w:r>
      <w:r>
        <w:rPr>
          <w:rFonts w:ascii="Times New Roman"/>
          <w:b w:val="false"/>
          <w:i w:val="false"/>
          <w:color w:val="000000"/>
          <w:sz w:val="28"/>
        </w:rPr>
        <w:t>
      Описание ГИП:</w:t>
      </w:r>
      <w:r>
        <w:br/>
      </w:r>
      <w:r>
        <w:rPr>
          <w:rFonts w:ascii="Times New Roman"/>
          <w:b w:val="false"/>
          <w:i w:val="false"/>
          <w:color w:val="000000"/>
          <w:sz w:val="28"/>
        </w:rPr>
        <w:t>
      (опишите содержание проекта и всех его мероприятии и компонентов согласно таблице 1 и 2)</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392"/>
        <w:gridCol w:w="3067"/>
        <w:gridCol w:w="2334"/>
        <w:gridCol w:w="2334"/>
        <w:gridCol w:w="23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и стоимость реализации мероприятии</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компонентов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019"/>
        <w:gridCol w:w="2544"/>
        <w:gridCol w:w="2347"/>
        <w:gridCol w:w="4416"/>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(тысяч тенге)</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Институциональная схема управления ГИП</w:t>
      </w:r>
      <w:r>
        <w:br/>
      </w: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выиграют от реализации проекта);</w:t>
      </w:r>
      <w:r>
        <w:br/>
      </w:r>
      <w:r>
        <w:rPr>
          <w:rFonts w:ascii="Times New Roman"/>
          <w:b w:val="false"/>
          <w:i w:val="false"/>
          <w:color w:val="000000"/>
          <w:sz w:val="28"/>
        </w:rPr>
        <w:t>
      6. Социальное и экологическое воздействие:</w:t>
      </w:r>
      <w:r>
        <w:br/>
      </w:r>
      <w:r>
        <w:rPr>
          <w:rFonts w:ascii="Times New Roman"/>
          <w:b w:val="false"/>
          <w:i w:val="false"/>
          <w:color w:val="000000"/>
          <w:sz w:val="28"/>
        </w:rPr>
        <w:t>
      (кратко опишите, воздействие проекта на население и окружающую среду)</w:t>
      </w:r>
      <w:r>
        <w:br/>
      </w:r>
      <w:r>
        <w:rPr>
          <w:rFonts w:ascii="Times New Roman"/>
          <w:b w:val="false"/>
          <w:i w:val="false"/>
          <w:color w:val="000000"/>
          <w:sz w:val="28"/>
        </w:rPr>
        <w:t xml:space="preserve">
      Влияние на занятость населения </w:t>
      </w:r>
      <w:r>
        <w:br/>
      </w:r>
      <w:r>
        <w:rPr>
          <w:rFonts w:ascii="Times New Roman"/>
          <w:b w:val="false"/>
          <w:i w:val="false"/>
          <w:color w:val="000000"/>
          <w:sz w:val="28"/>
        </w:rPr>
        <w:t>
      (представьте оценку количества людей, которые прямо или косвенно будут задействованы в реализации проекта).</w:t>
      </w:r>
      <w:r>
        <w:br/>
      </w:r>
      <w:r>
        <w:rPr>
          <w:rFonts w:ascii="Times New Roman"/>
          <w:b w:val="false"/>
          <w:i w:val="false"/>
          <w:color w:val="000000"/>
          <w:sz w:val="28"/>
        </w:rPr>
        <w:t>
      7. Альтернативные варианты реализации ГИП по возможным видам и способам финансирования.</w:t>
      </w:r>
      <w:r>
        <w:br/>
      </w: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r>
        <w:br/>
      </w: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r>
        <w:br/>
      </w: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r>
        <w:br/>
      </w: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w:t>
      </w:r>
      <w:r>
        <w:br/>
      </w:r>
      <w:r>
        <w:rPr>
          <w:rFonts w:ascii="Times New Roman"/>
          <w:b w:val="false"/>
          <w:i w:val="false"/>
          <w:color w:val="000000"/>
          <w:sz w:val="28"/>
        </w:rPr>
        <w:t>
      возвратности, предусматривающим обязательность погашения бюджетного кредита в соответствии с кредитным договором;</w:t>
      </w:r>
      <w:r>
        <w:br/>
      </w:r>
      <w:r>
        <w:rPr>
          <w:rFonts w:ascii="Times New Roman"/>
          <w:b w:val="false"/>
          <w:i w:val="false"/>
          <w:color w:val="000000"/>
          <w:sz w:val="28"/>
        </w:rPr>
        <w:t>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r>
        <w:br/>
      </w:r>
      <w:r>
        <w:rPr>
          <w:rFonts w:ascii="Times New Roman"/>
          <w:b w:val="false"/>
          <w:i w:val="false"/>
          <w:color w:val="000000"/>
          <w:sz w:val="28"/>
        </w:rPr>
        <w:t>
      платности, предусматривающим оплату заемщиком вознаграждения за предоставление бюджетного кредита;</w:t>
      </w:r>
      <w:r>
        <w:br/>
      </w:r>
      <w:r>
        <w:rPr>
          <w:rFonts w:ascii="Times New Roman"/>
          <w:b w:val="false"/>
          <w:i w:val="false"/>
          <w:color w:val="000000"/>
          <w:sz w:val="28"/>
        </w:rPr>
        <w:t>
      срочности, предусматривающим установление срока предоставления бюджетного кредита.);</w:t>
      </w:r>
      <w:r>
        <w:br/>
      </w:r>
      <w:r>
        <w:rPr>
          <w:rFonts w:ascii="Times New Roman"/>
          <w:b w:val="false"/>
          <w:i w:val="false"/>
          <w:color w:val="000000"/>
          <w:sz w:val="28"/>
        </w:rPr>
        <w:t>
      4) концессионный проект (отражение информации на соответствие:</w:t>
      </w:r>
      <w:r>
        <w:br/>
      </w:r>
      <w:r>
        <w:rPr>
          <w:rFonts w:ascii="Times New Roman"/>
          <w:b w:val="false"/>
          <w:i w:val="false"/>
          <w:color w:val="000000"/>
          <w:sz w:val="28"/>
        </w:rPr>
        <w:t>
      соблюдения принципов концессии,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социальной эффективности реализации проекта по схеме концессии;</w:t>
      </w:r>
      <w:r>
        <w:br/>
      </w:r>
      <w:r>
        <w:rPr>
          <w:rFonts w:ascii="Times New Roman"/>
          <w:b w:val="false"/>
          <w:i w:val="false"/>
          <w:color w:val="000000"/>
          <w:sz w:val="28"/>
        </w:rPr>
        <w:t>
      экономической эффективности реализации проекта по схеме концессии;</w:t>
      </w:r>
      <w:r>
        <w:br/>
      </w:r>
      <w:r>
        <w:rPr>
          <w:rFonts w:ascii="Times New Roman"/>
          <w:b w:val="false"/>
          <w:i w:val="false"/>
          <w:color w:val="000000"/>
          <w:sz w:val="28"/>
        </w:rPr>
        <w:t>
      обоснованности предлагаемых решений по схеме концессии.);</w:t>
      </w:r>
      <w:r>
        <w:br/>
      </w:r>
      <w:r>
        <w:rPr>
          <w:rFonts w:ascii="Times New Roman"/>
          <w:b w:val="false"/>
          <w:i w:val="false"/>
          <w:color w:val="000000"/>
          <w:sz w:val="28"/>
        </w:rPr>
        <w:t>
      5) частные инвестиции (отражение информации на соответствие высокой окупаемости ГИП).</w:t>
      </w:r>
    </w:p>
    <w:p>
      <w:pPr>
        <w:spacing w:after="0"/>
        <w:ind w:left="0"/>
        <w:jc w:val="both"/>
      </w:pPr>
      <w:r>
        <w:rPr>
          <w:rFonts w:ascii="Times New Roman"/>
          <w:b w:val="false"/>
          <w:i w:val="false"/>
          <w:color w:val="000000"/>
          <w:sz w:val="28"/>
        </w:rPr>
        <w:t>      Реквизиты контактного лица</w:t>
      </w:r>
      <w:r>
        <w:br/>
      </w:r>
      <w:r>
        <w:rPr>
          <w:rFonts w:ascii="Times New Roman"/>
          <w:b w:val="false"/>
          <w:i w:val="false"/>
          <w:color w:val="000000"/>
          <w:sz w:val="28"/>
        </w:rPr>
        <w:t>
      Фамилия, имя, отчество (при его наличии): _____________________</w:t>
      </w:r>
      <w:r>
        <w:br/>
      </w:r>
      <w:r>
        <w:rPr>
          <w:rFonts w:ascii="Times New Roman"/>
          <w:b w:val="false"/>
          <w:i w:val="false"/>
          <w:color w:val="000000"/>
          <w:sz w:val="28"/>
        </w:rPr>
        <w:t>
      Должность: ________________________________________</w:t>
      </w:r>
      <w:r>
        <w:br/>
      </w:r>
      <w:r>
        <w:rPr>
          <w:rFonts w:ascii="Times New Roman"/>
          <w:b w:val="false"/>
          <w:i w:val="false"/>
          <w:color w:val="000000"/>
          <w:sz w:val="28"/>
        </w:rPr>
        <w:t>
      Подразделение/организация: _________________________</w:t>
      </w:r>
      <w:r>
        <w:br/>
      </w:r>
      <w:r>
        <w:rPr>
          <w:rFonts w:ascii="Times New Roman"/>
          <w:b w:val="false"/>
          <w:i w:val="false"/>
          <w:color w:val="000000"/>
          <w:sz w:val="28"/>
        </w:rPr>
        <w:t>
      Адрес: ____________________________________________</w:t>
      </w:r>
      <w:r>
        <w:br/>
      </w:r>
      <w:r>
        <w:rPr>
          <w:rFonts w:ascii="Times New Roman"/>
          <w:b w:val="false"/>
          <w:i w:val="false"/>
          <w:color w:val="000000"/>
          <w:sz w:val="28"/>
        </w:rPr>
        <w:t>
      Контактный телефон: ________________________________</w:t>
      </w:r>
      <w:r>
        <w:br/>
      </w:r>
      <w:r>
        <w:rPr>
          <w:rFonts w:ascii="Times New Roman"/>
          <w:b w:val="false"/>
          <w:i w:val="false"/>
          <w:color w:val="000000"/>
          <w:sz w:val="28"/>
        </w:rPr>
        <w:t>
      Факс:  _____________________________________________</w:t>
      </w:r>
      <w:r>
        <w:br/>
      </w:r>
      <w:r>
        <w:rPr>
          <w:rFonts w:ascii="Times New Roman"/>
          <w:b w:val="false"/>
          <w:i w:val="false"/>
          <w:color w:val="000000"/>
          <w:sz w:val="28"/>
        </w:rPr>
        <w:t>
      Электронная почта: _________________________________</w:t>
      </w:r>
      <w:r>
        <w:br/>
      </w:r>
      <w:r>
        <w:rPr>
          <w:rFonts w:ascii="Times New Roman"/>
          <w:b w:val="false"/>
          <w:i w:val="false"/>
          <w:color w:val="000000"/>
          <w:sz w:val="28"/>
        </w:rPr>
        <w:t>
      __________________________________________________ М.П. 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руководителя государственного органа                    подпись</w:t>
      </w:r>
    </w:p>
    <w:bookmarkStart w:name="z34"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2"/>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Форма «Экономическое заключение на инвестиционное предложение»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1135"/>
        <w:gridCol w:w="1965"/>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по проекту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ГИП</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 (единица измерения)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(лет)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эксплуатации (лет)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реализации проекта (согласно заключению отраслевой экспертизы)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и объемы финансирования</w:t>
            </w:r>
            <w:r>
              <w:rPr>
                <w:rFonts w:ascii="Times New Roman"/>
                <w:b w:val="false"/>
                <w:i w:val="false"/>
                <w:color w:val="000000"/>
                <w:sz w:val="20"/>
              </w:rPr>
              <w:t> </w:t>
            </w:r>
            <w:r>
              <w:rPr>
                <w:rFonts w:ascii="Times New Roman"/>
                <w:b w:val="false"/>
                <w:i w:val="false"/>
                <w:color w:val="000000"/>
                <w:sz w:val="20"/>
              </w:rPr>
              <w:t>(все затраты до ввода в эксплуатацию) (тысяч тенге)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(корректировки) ТЭО БИП (тысяч тенге)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 (тысяч тенге)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приоритетам бюджетной инвестиционной политики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представленной документации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выполнения задач, определенных государственными, правительственными программами и программами развития территорий (указать реквизиты документа)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измеримых (количественных) показателей конечного результатов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реализации проекта с точки зрения оценки рисков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расчетов стоимости ГИП</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ГИП).</w:t>
      </w:r>
    </w:p>
    <w:bookmarkStart w:name="z35"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3"/>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«Краткая характеристика бюджетного</w:t>
      </w:r>
      <w:r>
        <w:br/>
      </w:r>
      <w:r>
        <w:rPr>
          <w:rFonts w:ascii="Times New Roman"/>
          <w:b w:val="false"/>
          <w:i w:val="false"/>
          <w:color w:val="000000"/>
          <w:sz w:val="28"/>
        </w:rPr>
        <w:t>
</w:t>
      </w:r>
      <w:r>
        <w:rPr>
          <w:rFonts w:ascii="Times New Roman"/>
          <w:b/>
          <w:i w:val="false"/>
          <w:color w:val="000000"/>
          <w:sz w:val="28"/>
        </w:rPr>
        <w:t>                   инвестиционного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886"/>
        <w:gridCol w:w="3175"/>
        <w:gridCol w:w="1010"/>
        <w:gridCol w:w="3609"/>
        <w:gridCol w:w="1010"/>
        <w:gridCol w:w="1589"/>
      </w:tblGrid>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результатов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Компоненты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проекта и мощность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группы, в том числе основные выгодополучатели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заключения экономической оценки инвестиционного предложения по проекту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с разбивкой финансирования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финансирования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финансирования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4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источники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 сумма финансирования разработки и экспертизы ТЭО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разработчика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договора по разработке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 и количественные требования для обеспечения нормального режима функционирования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планируемого казахстанского содержания в работах, товарах и услугах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Администратора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при оформлении Заключения указанные строки не заполняются.</w:t>
      </w:r>
    </w:p>
    <w:bookmarkStart w:name="z36"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4"/>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«Экономическое заключение на бюджетный</w:t>
      </w:r>
      <w:r>
        <w:br/>
      </w:r>
      <w:r>
        <w:rPr>
          <w:rFonts w:ascii="Times New Roman"/>
          <w:b w:val="false"/>
          <w:i w:val="false"/>
          <w:color w:val="000000"/>
          <w:sz w:val="28"/>
        </w:rPr>
        <w:t>
</w:t>
      </w:r>
      <w:r>
        <w:rPr>
          <w:rFonts w:ascii="Times New Roman"/>
          <w:b/>
          <w:i w:val="false"/>
          <w:color w:val="000000"/>
          <w:sz w:val="28"/>
        </w:rPr>
        <w:t>                           инвестиционный проект»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9773"/>
        <w:gridCol w:w="3487"/>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 (ед. измерения)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строительства (создания) (лет)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(лет)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 (за исключением проектов, не предполагающих получение прямых денежных притоков от реализации товаров, работ и услуг) (лет)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государственным, правительственным программам и программам развития территорий (указать реквизиты документа)</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результатов, определенных стратегическим планом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(все затраты до ввода в эксплуатацию) (тыс. тенге)</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 (тыс. тенге)</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 (тыс. тенге)</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технико-технологических решений</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институциональных решений</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рисков</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социального влияния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Выводы:</w:t>
      </w:r>
      <w:r>
        <w:br/>
      </w:r>
      <w:r>
        <w:rPr>
          <w:rFonts w:ascii="Times New Roman"/>
          <w:b w:val="false"/>
          <w:i w:val="false"/>
          <w:color w:val="000000"/>
          <w:sz w:val="28"/>
        </w:rPr>
        <w:t>
(указывается отрицательное или положительное влияние проекта на выполнение стратегических направлений развития отрасли).      </w:t>
      </w:r>
    </w:p>
    <w:bookmarkStart w:name="z37"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5"/>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«Паспорт Инвестиций»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307"/>
        <w:gridCol w:w="2000"/>
        <w:gridCol w:w="923"/>
        <w:gridCol w:w="615"/>
        <w:gridCol w:w="2000"/>
        <w:gridCol w:w="153"/>
        <w:gridCol w:w="2616"/>
        <w:gridCol w:w="153"/>
        <w:gridCol w:w="24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Инвестиций по ФЭО,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расходов,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и стоимость реализации мероприятий, тыс. тенге</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20ХХ+n</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Администратора*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структурного подразделения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Получателя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участников (Получателя Инвестиций)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структурного подразделения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 и ** при оформлении Заключения указанные строки не заполняются.</w:t>
      </w:r>
    </w:p>
    <w:bookmarkStart w:name="z38"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6"/>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«Результаты Инвестиций»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6"/>
        <w:gridCol w:w="1179"/>
        <w:gridCol w:w="2358"/>
        <w:gridCol w:w="1473"/>
        <w:gridCol w:w="1916"/>
        <w:gridCol w:w="1916"/>
        <w:gridCol w:w="1621"/>
        <w:gridCol w:w="191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осуществления Инвестиций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результат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Конечный результат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7"/>
    <w:p>
      <w:pPr>
        <w:spacing w:after="0"/>
        <w:ind w:left="0"/>
        <w:jc w:val="both"/>
      </w:pPr>
      <w:r>
        <w:rPr>
          <w:rFonts w:ascii="Times New Roman"/>
          <w:b w:val="false"/>
          <w:i w:val="false"/>
          <w:color w:val="000000"/>
          <w:sz w:val="28"/>
        </w:rPr>
        <w:t xml:space="preserve">Приложение 25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«Экономическое заключение бюджетных инвестиций,</w:t>
      </w:r>
      <w:r>
        <w:br/>
      </w:r>
      <w:r>
        <w:rPr>
          <w:rFonts w:ascii="Times New Roman"/>
          <w:b w:val="false"/>
          <w:i w:val="false"/>
          <w:color w:val="000000"/>
          <w:sz w:val="28"/>
        </w:rPr>
        <w:t>
</w:t>
      </w:r>
      <w:r>
        <w:rPr>
          <w:rFonts w:ascii="Times New Roman"/>
          <w:b/>
          <w:i w:val="false"/>
          <w:color w:val="000000"/>
          <w:sz w:val="28"/>
        </w:rPr>
        <w:t>               планируемых к реализации посредством участия</w:t>
      </w:r>
      <w:r>
        <w:br/>
      </w:r>
      <w:r>
        <w:rPr>
          <w:rFonts w:ascii="Times New Roman"/>
          <w:b w:val="false"/>
          <w:i w:val="false"/>
          <w:color w:val="000000"/>
          <w:sz w:val="28"/>
        </w:rPr>
        <w:t>
</w:t>
      </w:r>
      <w:r>
        <w:rPr>
          <w:rFonts w:ascii="Times New Roman"/>
          <w:b/>
          <w:i w:val="false"/>
          <w:color w:val="000000"/>
          <w:sz w:val="28"/>
        </w:rPr>
        <w:t>           государства в уставном капитале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389"/>
        <w:gridCol w:w="1326"/>
        <w:gridCol w:w="589"/>
        <w:gridCol w:w="3685"/>
        <w:gridCol w:w="4275"/>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«Общие сведения»</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инвестиций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Участников</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Получателя Инвестиций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мероприятий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n</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(месяц, год)</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бюджетных инвестиций, тыс. тенге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государственным, правительственным программам и программам развития территорий (указать реквизиты документа)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заключения экономической экспертизы юридического лица, уполномоченного на проведение экономической экспертизы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«Результаты»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«Стоимость мероприятий»</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мероприятий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n</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Выводы </w:t>
      </w:r>
      <w:r>
        <w:br/>
      </w:r>
      <w:r>
        <w:rPr>
          <w:rFonts w:ascii="Times New Roman"/>
          <w:b w:val="false"/>
          <w:i w:val="false"/>
          <w:color w:val="000000"/>
          <w:sz w:val="28"/>
        </w:rPr>
        <w:t>
      (Положительное экономическое заключение представляется на Инвестиции, структура и содержание которых соответствуют настоящим Правилам, экономически целесообразны, соответствуют государственным, правительственным программам и программам развития территорий, а также критериям обоснованности и результативности.</w:t>
      </w:r>
      <w:r>
        <w:br/>
      </w:r>
      <w:r>
        <w:rPr>
          <w:rFonts w:ascii="Times New Roman"/>
          <w:b w:val="false"/>
          <w:i w:val="false"/>
          <w:color w:val="000000"/>
          <w:sz w:val="28"/>
        </w:rPr>
        <w:t>
      Отрицательное экономическое заключение представляется на Инвестиции, структура и содержание которых не соответствуют настоящим Правилам, и (или) экономически нецелесообразны, и (или) не соответствует государственным, правительственным программам и программам развития территорий, и (или) одному или двум критериям (обоснованность и результативность).      </w:t>
      </w:r>
    </w:p>
    <w:bookmarkStart w:name="z40"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8"/>
    <w:p>
      <w:pPr>
        <w:spacing w:after="0"/>
        <w:ind w:left="0"/>
        <w:jc w:val="both"/>
      </w:pPr>
      <w:r>
        <w:rPr>
          <w:rFonts w:ascii="Times New Roman"/>
          <w:b w:val="false"/>
          <w:i w:val="false"/>
          <w:color w:val="000000"/>
          <w:sz w:val="28"/>
        </w:rPr>
        <w:t xml:space="preserve">Приложение 28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«Отчет по мониторингу реализации республиканских</w:t>
      </w:r>
      <w:r>
        <w:br/>
      </w:r>
      <w:r>
        <w:rPr>
          <w:rFonts w:ascii="Times New Roman"/>
          <w:b w:val="false"/>
          <w:i w:val="false"/>
          <w:color w:val="000000"/>
          <w:sz w:val="28"/>
        </w:rPr>
        <w:t>
</w:t>
      </w:r>
      <w:r>
        <w:rPr>
          <w:rFonts w:ascii="Times New Roman"/>
          <w:b/>
          <w:i w:val="false"/>
          <w:color w:val="000000"/>
          <w:sz w:val="28"/>
        </w:rPr>
        <w:t>              бюджетных инвестиционных проектов и проектов,</w:t>
      </w:r>
      <w:r>
        <w:br/>
      </w:r>
      <w:r>
        <w:rPr>
          <w:rFonts w:ascii="Times New Roman"/>
          <w:b w:val="false"/>
          <w:i w:val="false"/>
          <w:color w:val="000000"/>
          <w:sz w:val="28"/>
        </w:rPr>
        <w:t>
</w:t>
      </w:r>
      <w:r>
        <w:rPr>
          <w:rFonts w:ascii="Times New Roman"/>
          <w:b/>
          <w:i w:val="false"/>
          <w:color w:val="000000"/>
          <w:sz w:val="28"/>
        </w:rPr>
        <w:t>           реализуемых за счет целевых трансфертов на развитие</w:t>
      </w:r>
      <w:r>
        <w:br/>
      </w:r>
      <w:r>
        <w:rPr>
          <w:rFonts w:ascii="Times New Roman"/>
          <w:b w:val="false"/>
          <w:i w:val="false"/>
          <w:color w:val="000000"/>
          <w:sz w:val="28"/>
        </w:rPr>
        <w:t>
</w:t>
      </w:r>
      <w:r>
        <w:rPr>
          <w:rFonts w:ascii="Times New Roman"/>
          <w:b/>
          <w:i w:val="false"/>
          <w:color w:val="000000"/>
          <w:sz w:val="28"/>
        </w:rPr>
        <w:t>                  и кредитов из республиканского бюджета»</w:t>
      </w:r>
    </w:p>
    <w:p>
      <w:pPr>
        <w:spacing w:after="0"/>
        <w:ind w:left="0"/>
        <w:jc w:val="both"/>
      </w:pPr>
      <w:r>
        <w:rPr>
          <w:rFonts w:ascii="Times New Roman"/>
          <w:b w:val="false"/>
          <w:i w:val="false"/>
          <w:color w:val="000000"/>
          <w:sz w:val="28"/>
        </w:rPr>
        <w:t>АРБП</w:t>
      </w:r>
      <w:r>
        <w:br/>
      </w:r>
      <w:r>
        <w:rPr>
          <w:rFonts w:ascii="Times New Roman"/>
          <w:b w:val="false"/>
          <w:i w:val="false"/>
          <w:color w:val="000000"/>
          <w:sz w:val="28"/>
        </w:rPr>
        <w:t>
Отчетный период: _____________20____года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744"/>
        <w:gridCol w:w="893"/>
        <w:gridCol w:w="595"/>
        <w:gridCol w:w="595"/>
        <w:gridCol w:w="1936"/>
        <w:gridCol w:w="1639"/>
        <w:gridCol w:w="2086"/>
        <w:gridCol w:w="2533"/>
        <w:gridCol w:w="745"/>
        <w:gridCol w:w="1043"/>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 МИО</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БИП</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(год/ полугодие)</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БИП, согласно документации</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стоимость БИП, согласно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планируемый объем финансирования БИП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АБП/ МИО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2142"/>
        <w:gridCol w:w="3714"/>
        <w:gridCol w:w="4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в натуральном выражении согласно ТЭО/ПСД</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до отчетного года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период</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на отчетный период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мероприятия за отчетный период</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489"/>
        <w:gridCol w:w="744"/>
        <w:gridCol w:w="744"/>
        <w:gridCol w:w="1191"/>
        <w:gridCol w:w="744"/>
        <w:gridCol w:w="745"/>
        <w:gridCol w:w="1490"/>
        <w:gridCol w:w="1043"/>
        <w:gridCol w:w="745"/>
        <w:gridCol w:w="1043"/>
        <w:gridCol w:w="596"/>
        <w:gridCol w:w="1341"/>
        <w:gridCol w:w="74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финансирование БИП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отклонение РБ+МБ</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тыс. тенге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 тыс. тенге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2309"/>
        <w:gridCol w:w="1587"/>
        <w:gridCol w:w="2020"/>
        <w:gridCol w:w="1588"/>
        <w:gridCol w:w="2021"/>
        <w:gridCol w:w="2888"/>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уклонения</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реализуется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Планируются к завершению</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завершено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1.**ТЭО:</w:t>
            </w:r>
            <w:r>
              <w:br/>
            </w:r>
            <w:r>
              <w:rPr>
                <w:rFonts w:ascii="Times New Roman"/>
                <w:b w:val="false"/>
                <w:i w:val="false"/>
                <w:color w:val="000000"/>
                <w:sz w:val="20"/>
              </w:rPr>
              <w:t>
</w:t>
            </w:r>
            <w:r>
              <w:rPr>
                <w:rFonts w:ascii="Times New Roman"/>
                <w:b w:val="false"/>
                <w:i w:val="false"/>
                <w:color w:val="000000"/>
                <w:sz w:val="20"/>
              </w:rPr>
              <w:t xml:space="preserve">2. *** ПСД: </w:t>
            </w:r>
            <w:r>
              <w:br/>
            </w:r>
            <w:r>
              <w:rPr>
                <w:rFonts w:ascii="Times New Roman"/>
                <w:b w:val="false"/>
                <w:i w:val="false"/>
                <w:color w:val="000000"/>
                <w:sz w:val="20"/>
              </w:rPr>
              <w:t>
</w:t>
            </w:r>
            <w:r>
              <w:rPr>
                <w:rFonts w:ascii="Times New Roman"/>
                <w:b w:val="false"/>
                <w:i w:val="false"/>
                <w:color w:val="000000"/>
                <w:sz w:val="20"/>
              </w:rPr>
              <w:t>3.**** Приказ:</w:t>
            </w:r>
            <w:r>
              <w:br/>
            </w:r>
            <w:r>
              <w:rPr>
                <w:rFonts w:ascii="Times New Roman"/>
                <w:b w:val="false"/>
                <w:i w:val="false"/>
                <w:color w:val="000000"/>
                <w:sz w:val="20"/>
              </w:rPr>
              <w:t>
</w:t>
            </w:r>
            <w:r>
              <w:rPr>
                <w:rFonts w:ascii="Times New Roman"/>
                <w:b w:val="false"/>
                <w:i w:val="false"/>
                <w:color w:val="000000"/>
                <w:sz w:val="20"/>
              </w:rPr>
              <w:t xml:space="preserve">4. ***** ЭКСПЕРТИЗЫ </w:t>
            </w:r>
            <w:r>
              <w:br/>
            </w:r>
            <w:r>
              <w:rPr>
                <w:rFonts w:ascii="Times New Roman"/>
                <w:b w:val="false"/>
                <w:i w:val="false"/>
                <w:color w:val="000000"/>
                <w:sz w:val="20"/>
              </w:rPr>
              <w:t>
</w:t>
            </w:r>
            <w:r>
              <w:rPr>
                <w:rFonts w:ascii="Times New Roman"/>
                <w:b w:val="false"/>
                <w:i w:val="false"/>
                <w:color w:val="000000"/>
                <w:sz w:val="20"/>
              </w:rPr>
              <w:t xml:space="preserve">1) Заключение отраслевой экспертизы; </w:t>
            </w:r>
            <w:r>
              <w:br/>
            </w:r>
            <w:r>
              <w:rPr>
                <w:rFonts w:ascii="Times New Roman"/>
                <w:b w:val="false"/>
                <w:i w:val="false"/>
                <w:color w:val="000000"/>
                <w:sz w:val="20"/>
              </w:rPr>
              <w:t>
</w:t>
            </w:r>
            <w:r>
              <w:rPr>
                <w:rFonts w:ascii="Times New Roman"/>
                <w:b w:val="false"/>
                <w:i w:val="false"/>
                <w:color w:val="000000"/>
                <w:sz w:val="20"/>
              </w:rPr>
              <w:t xml:space="preserve">2) Комплексная вневедомственная экспертиза; </w:t>
            </w:r>
            <w:r>
              <w:br/>
            </w:r>
            <w:r>
              <w:rPr>
                <w:rFonts w:ascii="Times New Roman"/>
                <w:b w:val="false"/>
                <w:i w:val="false"/>
                <w:color w:val="000000"/>
                <w:sz w:val="20"/>
              </w:rPr>
              <w:t>
</w:t>
            </w:r>
            <w:r>
              <w:rPr>
                <w:rFonts w:ascii="Times New Roman"/>
                <w:b w:val="false"/>
                <w:i w:val="false"/>
                <w:color w:val="000000"/>
                <w:sz w:val="20"/>
              </w:rPr>
              <w:t>3) Экономическая экспертиза.</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__________________________________________ МП. __________________</w:t>
      </w:r>
      <w:r>
        <w:br/>
      </w:r>
      <w:r>
        <w:rPr>
          <w:rFonts w:ascii="Times New Roman"/>
          <w:b w:val="false"/>
          <w:i w:val="false"/>
          <w:color w:val="000000"/>
          <w:sz w:val="28"/>
        </w:rPr>
        <w:t>
Ф.И.О. руководителя государственного органа           подпись</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необходимо указать полное финансирование с начала реализации БИП, в том числе по годам;</w:t>
      </w:r>
      <w:r>
        <w:br/>
      </w:r>
      <w:r>
        <w:rPr>
          <w:rFonts w:ascii="Times New Roman"/>
          <w:b w:val="false"/>
          <w:i w:val="false"/>
          <w:color w:val="000000"/>
          <w:sz w:val="28"/>
        </w:rPr>
        <w:t>
      ** необходимо указать № и дату ТЭО, если ТЭО требуется. Если проект не требует ТЭО, необходимо указать «типовой». Если же ТЭО требуется, но не имеется, необходимо указать «не имеется»;</w:t>
      </w:r>
      <w:r>
        <w:br/>
      </w:r>
      <w:r>
        <w:rPr>
          <w:rFonts w:ascii="Times New Roman"/>
          <w:b w:val="false"/>
          <w:i w:val="false"/>
          <w:color w:val="000000"/>
          <w:sz w:val="28"/>
        </w:rPr>
        <w:t>
      *** необходимо указать № и дату ПСД. Если же ПСД не имеется необходимо указать «не имеется»;</w:t>
      </w:r>
      <w:r>
        <w:br/>
      </w:r>
      <w:r>
        <w:rPr>
          <w:rFonts w:ascii="Times New Roman"/>
          <w:b w:val="false"/>
          <w:i w:val="false"/>
          <w:color w:val="000000"/>
          <w:sz w:val="28"/>
        </w:rPr>
        <w:t>
      **** необходимо указать № и дату приказа государственного органа-администратора программ либо уполномоченного органа по делам архитектуры, градостроительства и строительства если приказ требуется. Если проект не требует приказа, необходимо указать «не требуется». Если же приказ не имеется, необходимо указать «не имеется»;</w:t>
      </w:r>
      <w:r>
        <w:br/>
      </w:r>
      <w:r>
        <w:rPr>
          <w:rFonts w:ascii="Times New Roman"/>
          <w:b w:val="false"/>
          <w:i w:val="false"/>
          <w:color w:val="000000"/>
          <w:sz w:val="28"/>
        </w:rPr>
        <w:t>
      ***** необходимо указать № и дату экспертизы. Если же экспертиза не имеется, необходимо указать «не имеется».     </w:t>
      </w:r>
    </w:p>
    <w:bookmarkStart w:name="z41" w:id="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9"/>
    <w:p>
      <w:pPr>
        <w:spacing w:after="0"/>
        <w:ind w:left="0"/>
        <w:jc w:val="both"/>
      </w:pPr>
      <w:r>
        <w:rPr>
          <w:rFonts w:ascii="Times New Roman"/>
          <w:b w:val="false"/>
          <w:i w:val="false"/>
          <w:color w:val="000000"/>
          <w:sz w:val="28"/>
        </w:rPr>
        <w:t xml:space="preserve">Приложение 29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p>
    <w:p>
      <w:pPr>
        <w:spacing w:after="0"/>
        <w:ind w:left="0"/>
        <w:jc w:val="both"/>
      </w:pPr>
      <w:r>
        <w:rPr>
          <w:rFonts w:ascii="Times New Roman"/>
          <w:b/>
          <w:i w:val="false"/>
          <w:color w:val="000000"/>
          <w:sz w:val="28"/>
        </w:rPr>
        <w:t>                  Форма «Отчет по мониторингу реализации</w:t>
      </w:r>
      <w:r>
        <w:br/>
      </w:r>
      <w:r>
        <w:rPr>
          <w:rFonts w:ascii="Times New Roman"/>
          <w:b w:val="false"/>
          <w:i w:val="false"/>
          <w:color w:val="000000"/>
          <w:sz w:val="28"/>
        </w:rPr>
        <w:t>
</w:t>
      </w:r>
      <w:r>
        <w:rPr>
          <w:rFonts w:ascii="Times New Roman"/>
          <w:b/>
          <w:i w:val="false"/>
          <w:color w:val="000000"/>
          <w:sz w:val="28"/>
        </w:rPr>
        <w:t>             бюджетных инвестиционных проектов (удорожание),</w:t>
      </w:r>
      <w:r>
        <w:br/>
      </w:r>
      <w:r>
        <w:rPr>
          <w:rFonts w:ascii="Times New Roman"/>
          <w:b w:val="false"/>
          <w:i w:val="false"/>
          <w:color w:val="000000"/>
          <w:sz w:val="28"/>
        </w:rPr>
        <w:t>
</w:t>
      </w:r>
      <w:r>
        <w:rPr>
          <w:rFonts w:ascii="Times New Roman"/>
          <w:b/>
          <w:i w:val="false"/>
          <w:color w:val="000000"/>
          <w:sz w:val="28"/>
        </w:rPr>
        <w:t>         финансируемых из республиканского и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589"/>
        <w:gridCol w:w="442"/>
        <w:gridCol w:w="442"/>
        <w:gridCol w:w="1326"/>
        <w:gridCol w:w="1915"/>
        <w:gridCol w:w="2358"/>
        <w:gridCol w:w="2063"/>
        <w:gridCol w:w="589"/>
        <w:gridCol w:w="589"/>
        <w:gridCol w:w="1327"/>
        <w:gridCol w:w="1918"/>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(года)</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БИП, согласно документации</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стоимость БИП, согласно документации</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финансирование БИП, с начала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годам</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удорожания</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(наличие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год</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r>
              <w:br/>
            </w:r>
            <w:r>
              <w:rPr>
                <w:rFonts w:ascii="Times New Roman"/>
                <w:b w:val="false"/>
                <w:i w:val="false"/>
                <w:color w:val="000000"/>
                <w:sz w:val="20"/>
              </w:rPr>
              <w:t>
</w:t>
            </w:r>
            <w:r>
              <w:rPr>
                <w:rFonts w:ascii="Times New Roman"/>
                <w:b w:val="false"/>
                <w:i w:val="false"/>
                <w:color w:val="000000"/>
                <w:sz w:val="20"/>
              </w:rPr>
              <w:t>Программа (Подпрограмма)</w:t>
            </w:r>
            <w:r>
              <w:br/>
            </w:r>
            <w:r>
              <w:rPr>
                <w:rFonts w:ascii="Times New Roman"/>
                <w:b w:val="false"/>
                <w:i w:val="false"/>
                <w:color w:val="000000"/>
                <w:sz w:val="20"/>
              </w:rPr>
              <w:t>
</w:t>
            </w:r>
            <w:r>
              <w:rPr>
                <w:rFonts w:ascii="Times New Roman"/>
                <w:b w:val="false"/>
                <w:i w:val="false"/>
                <w:color w:val="000000"/>
                <w:sz w:val="20"/>
              </w:rPr>
              <w:t xml:space="preserve">Область, (Регион) </w:t>
            </w:r>
            <w:r>
              <w:br/>
            </w:r>
            <w:r>
              <w:rPr>
                <w:rFonts w:ascii="Times New Roman"/>
                <w:b w:val="false"/>
                <w:i w:val="false"/>
                <w:color w:val="000000"/>
                <w:sz w:val="20"/>
              </w:rPr>
              <w:t>
</w:t>
            </w:r>
            <w:r>
              <w:rPr>
                <w:rFonts w:ascii="Times New Roman"/>
                <w:b w:val="false"/>
                <w:i w:val="false"/>
                <w:color w:val="000000"/>
                <w:sz w:val="20"/>
              </w:rPr>
              <w:t>Наименование БИП</w:t>
            </w:r>
          </w:p>
        </w:tc>
      </w:tr>
    </w:tbl>
    <w:p>
      <w:pPr>
        <w:spacing w:after="0"/>
        <w:ind w:left="0"/>
        <w:jc w:val="both"/>
      </w:pPr>
      <w:r>
        <w:rPr>
          <w:rFonts w:ascii="Times New Roman"/>
          <w:b w:val="false"/>
          <w:i w:val="false"/>
          <w:color w:val="000000"/>
          <w:sz w:val="28"/>
        </w:rPr>
        <w:t>      1.**ТЭО:</w:t>
      </w:r>
      <w:r>
        <w:br/>
      </w:r>
      <w:r>
        <w:rPr>
          <w:rFonts w:ascii="Times New Roman"/>
          <w:b w:val="false"/>
          <w:i w:val="false"/>
          <w:color w:val="000000"/>
          <w:sz w:val="28"/>
        </w:rPr>
        <w:t>
      2. ***ПСД:</w:t>
      </w:r>
      <w:r>
        <w:br/>
      </w:r>
      <w:r>
        <w:rPr>
          <w:rFonts w:ascii="Times New Roman"/>
          <w:b w:val="false"/>
          <w:i w:val="false"/>
          <w:color w:val="000000"/>
          <w:sz w:val="28"/>
        </w:rPr>
        <w:t>
      3. Скорректированная ПСД:</w:t>
      </w:r>
      <w:r>
        <w:br/>
      </w:r>
      <w:r>
        <w:rPr>
          <w:rFonts w:ascii="Times New Roman"/>
          <w:b w:val="false"/>
          <w:i w:val="false"/>
          <w:color w:val="000000"/>
          <w:sz w:val="28"/>
        </w:rPr>
        <w:t>
      4. **** Приказ:</w:t>
      </w:r>
      <w:r>
        <w:br/>
      </w:r>
      <w:r>
        <w:rPr>
          <w:rFonts w:ascii="Times New Roman"/>
          <w:b w:val="false"/>
          <w:i w:val="false"/>
          <w:color w:val="000000"/>
          <w:sz w:val="28"/>
        </w:rPr>
        <w:t>
      5. Приказ на скорректированную стоимость:</w:t>
      </w:r>
      <w:r>
        <w:br/>
      </w:r>
      <w:r>
        <w:rPr>
          <w:rFonts w:ascii="Times New Roman"/>
          <w:b w:val="false"/>
          <w:i w:val="false"/>
          <w:color w:val="000000"/>
          <w:sz w:val="28"/>
        </w:rPr>
        <w:t>
      6. ***** Акт финансового контроля:</w:t>
      </w:r>
      <w:r>
        <w:br/>
      </w:r>
      <w:r>
        <w:rPr>
          <w:rFonts w:ascii="Times New Roman"/>
          <w:b w:val="false"/>
          <w:i w:val="false"/>
          <w:color w:val="000000"/>
          <w:sz w:val="28"/>
        </w:rPr>
        <w:t xml:space="preserve">
      7. ****** Экспертизы: </w:t>
      </w:r>
      <w:r>
        <w:br/>
      </w:r>
      <w:r>
        <w:rPr>
          <w:rFonts w:ascii="Times New Roman"/>
          <w:b w:val="false"/>
          <w:i w:val="false"/>
          <w:color w:val="000000"/>
          <w:sz w:val="28"/>
        </w:rPr>
        <w:t>
      1) заключение отраслевой экспертизы;</w:t>
      </w:r>
      <w:r>
        <w:br/>
      </w:r>
      <w:r>
        <w:rPr>
          <w:rFonts w:ascii="Times New Roman"/>
          <w:b w:val="false"/>
          <w:i w:val="false"/>
          <w:color w:val="000000"/>
          <w:sz w:val="28"/>
        </w:rPr>
        <w:t>
      2) комплексная вневедомственная экспертиза;</w:t>
      </w:r>
      <w:r>
        <w:br/>
      </w:r>
      <w:r>
        <w:rPr>
          <w:rFonts w:ascii="Times New Roman"/>
          <w:b w:val="false"/>
          <w:i w:val="false"/>
          <w:color w:val="000000"/>
          <w:sz w:val="28"/>
        </w:rPr>
        <w:t>
      3) экономическая экспертиза;</w:t>
      </w:r>
      <w:r>
        <w:br/>
      </w:r>
      <w:r>
        <w:rPr>
          <w:rFonts w:ascii="Times New Roman"/>
          <w:b w:val="false"/>
          <w:i w:val="false"/>
          <w:color w:val="000000"/>
          <w:sz w:val="28"/>
        </w:rPr>
        <w:t>
      8. пояснительная записка: дата, номер</w:t>
      </w:r>
    </w:p>
    <w:p>
      <w:pPr>
        <w:spacing w:after="0"/>
        <w:ind w:left="0"/>
        <w:jc w:val="both"/>
      </w:pPr>
      <w:r>
        <w:rPr>
          <w:rFonts w:ascii="Times New Roman"/>
          <w:b w:val="false"/>
          <w:i w:val="false"/>
          <w:color w:val="000000"/>
          <w:sz w:val="28"/>
        </w:rPr>
        <w:t>      </w:t>
      </w:r>
      <w:r>
        <w:rPr>
          <w:rFonts w:ascii="Times New Roman"/>
          <w:b/>
          <w:i w:val="false"/>
          <w:color w:val="000000"/>
          <w:sz w:val="28"/>
        </w:rPr>
        <w:t>Примечания:</w:t>
      </w:r>
      <w:r>
        <w:br/>
      </w:r>
      <w:r>
        <w:rPr>
          <w:rFonts w:ascii="Times New Roman"/>
          <w:b w:val="false"/>
          <w:i w:val="false"/>
          <w:color w:val="000000"/>
          <w:sz w:val="28"/>
        </w:rPr>
        <w:t>
      *необходимо указать полное финансирование с начала реализации БИП, в том числе по годам;</w:t>
      </w:r>
      <w:r>
        <w:br/>
      </w:r>
      <w:r>
        <w:rPr>
          <w:rFonts w:ascii="Times New Roman"/>
          <w:b w:val="false"/>
          <w:i w:val="false"/>
          <w:color w:val="000000"/>
          <w:sz w:val="28"/>
        </w:rPr>
        <w:t>
      ** необходимо указать номер и дату ТЭО, если ТЭО требуется. Если проект не требует ТЭО, необходимо указать «типовой». Если же ТЭО требуется, но не имеется, необходимо указать «не имеется»;</w:t>
      </w:r>
      <w:r>
        <w:br/>
      </w:r>
      <w:r>
        <w:rPr>
          <w:rFonts w:ascii="Times New Roman"/>
          <w:b w:val="false"/>
          <w:i w:val="false"/>
          <w:color w:val="000000"/>
          <w:sz w:val="28"/>
        </w:rPr>
        <w:t>
      *** необходимо указать номер и дату ПСД. Если же ПСД не имеется, необходимо указать «не имеется»;</w:t>
      </w:r>
      <w:r>
        <w:br/>
      </w:r>
      <w:r>
        <w:rPr>
          <w:rFonts w:ascii="Times New Roman"/>
          <w:b w:val="false"/>
          <w:i w:val="false"/>
          <w:color w:val="000000"/>
          <w:sz w:val="28"/>
        </w:rPr>
        <w:t>
      **** необходимо указать номер и дату приказа государственного органа-администратора программ либо уполномоченного органа по делам архитектуры, градостроительства и строительства если приказ требуется.</w:t>
      </w:r>
      <w:r>
        <w:br/>
      </w:r>
      <w:r>
        <w:rPr>
          <w:rFonts w:ascii="Times New Roman"/>
          <w:b w:val="false"/>
          <w:i w:val="false"/>
          <w:color w:val="000000"/>
          <w:sz w:val="28"/>
        </w:rPr>
        <w:t>
      Если проект не требует приказа, необходимо указать «не требуется».</w:t>
      </w:r>
      <w:r>
        <w:br/>
      </w:r>
      <w:r>
        <w:rPr>
          <w:rFonts w:ascii="Times New Roman"/>
          <w:b w:val="false"/>
          <w:i w:val="false"/>
          <w:color w:val="000000"/>
          <w:sz w:val="28"/>
        </w:rPr>
        <w:t>
      Если же приказ не имеется, необходимо указать «не имеется»;</w:t>
      </w:r>
      <w:r>
        <w:br/>
      </w:r>
      <w:r>
        <w:rPr>
          <w:rFonts w:ascii="Times New Roman"/>
          <w:b w:val="false"/>
          <w:i w:val="false"/>
          <w:color w:val="000000"/>
          <w:sz w:val="28"/>
        </w:rPr>
        <w:t>
      ***** необходимо указать номер и дату акта финансового контроля. Если же акт финансового контроля не имеется, необходимо указать «не имеется»;</w:t>
      </w:r>
      <w:r>
        <w:br/>
      </w:r>
      <w:r>
        <w:rPr>
          <w:rFonts w:ascii="Times New Roman"/>
          <w:b w:val="false"/>
          <w:i w:val="false"/>
          <w:color w:val="000000"/>
          <w:sz w:val="28"/>
        </w:rPr>
        <w:t>
      ****** необходимо указать номер и дату экспертизы. Если же экспертиза не имеется, необходимо указать «не имеется».</w:t>
      </w:r>
    </w:p>
    <w:bookmarkStart w:name="z42"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0"/>
    <w:p>
      <w:pPr>
        <w:spacing w:after="0"/>
        <w:ind w:left="0"/>
        <w:jc w:val="both"/>
      </w:pPr>
      <w:r>
        <w:rPr>
          <w:rFonts w:ascii="Times New Roman"/>
          <w:b w:val="false"/>
          <w:i w:val="false"/>
          <w:color w:val="000000"/>
          <w:sz w:val="28"/>
        </w:rPr>
        <w:t xml:space="preserve">Приложение 31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val="false"/>
          <w:i w:val="false"/>
          <w:color w:val="000000"/>
          <w:sz w:val="28"/>
        </w:rPr>
        <w:t>АРБП или МИО: ________________________________________</w:t>
      </w:r>
      <w:r>
        <w:br/>
      </w:r>
      <w:r>
        <w:rPr>
          <w:rFonts w:ascii="Times New Roman"/>
          <w:b w:val="false"/>
          <w:i w:val="false"/>
          <w:color w:val="000000"/>
          <w:sz w:val="28"/>
        </w:rPr>
        <w:t>
Отчетный период: ________________ 20____ года </w:t>
      </w:r>
    </w:p>
    <w:p>
      <w:pPr>
        <w:spacing w:after="0"/>
        <w:ind w:left="0"/>
        <w:jc w:val="both"/>
      </w:pPr>
      <w:r>
        <w:rPr>
          <w:rFonts w:ascii="Times New Roman"/>
          <w:b/>
          <w:i w:val="false"/>
          <w:color w:val="000000"/>
          <w:sz w:val="28"/>
        </w:rPr>
        <w:t>                           Форма «Паспорт проекта»</w:t>
      </w:r>
    </w:p>
    <w:p>
      <w:pPr>
        <w:spacing w:after="0"/>
        <w:ind w:left="0"/>
        <w:jc w:val="both"/>
      </w:pPr>
      <w:r>
        <w:rPr>
          <w:rFonts w:ascii="Times New Roman"/>
          <w:b w:val="false"/>
          <w:i w:val="false"/>
          <w:color w:val="000000"/>
          <w:sz w:val="28"/>
        </w:rPr>
        <w:t>      </w:t>
      </w:r>
      <w:r>
        <w:rPr>
          <w:rFonts w:ascii="Times New Roman"/>
          <w:b/>
          <w:i w:val="false"/>
          <w:color w:val="000000"/>
          <w:sz w:val="28"/>
        </w:rPr>
        <w:t>                        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909"/>
        <w:gridCol w:w="4243"/>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1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общего классификатора экономической деятельности (далее – ОКЭД)</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 услуги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(праительственной) программы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классификатора административно-территориальных объектов (далее – КАТО)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 (область, город, район)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 реализации проекта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инвестиционного предложения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выделенных на разработку и проведение экспертиз ТЭО проекта или привязку (разработку) ПСД проекта, не требующего разработки ТЭО, и проведение экспертиз на него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освоенных при разработке и проведении экспертиз ТЭО проекта или на привязку (разработку) ПСД для проектов, не требующих разработки ТЭО, и проведении экспертиз на него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разработки и проведения экспертиз ТЭО проекта или ПСД для проектов, не требующих разработки ТЭО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ходе разработки и проведения экспертиз ТЭО проекта или ПСД для проектов, не требующих разработки ТЭО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 т.ч:</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ТЭО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 бюджетной комиссией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Правительства Республики Казахстан «О реализации Закона Республики Казахстан о республиканском бюджете на соответствующий трехлетний период» или соответствующим постановлением маслихата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 единицу работ, услуг)</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40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 объекта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42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ТЭО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6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перечне, не требующего разработки ТЭО, в соответствии с постановлением Правительства Республики Казахстан от 29 декабря 2009 года № 2225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вневедомственная экспертиза на ТЭО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 ПСД</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 уполномоченного органа в области охраны окружающей среды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 органа в области санитарно-эпидемиологического надзора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научно-техническая экспертиза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Экономическое заключение на ТЭО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46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 участка: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 землепользования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 участка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 земельного участка и находящихся на нем объектов</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 среднем за год)</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 среднем за год)</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_______________________________ М.П.    ___________________</w:t>
      </w:r>
      <w:r>
        <w:br/>
      </w:r>
      <w:r>
        <w:rPr>
          <w:rFonts w:ascii="Times New Roman"/>
          <w:b w:val="false"/>
          <w:i w:val="false"/>
          <w:color w:val="000000"/>
          <w:sz w:val="28"/>
        </w:rPr>
        <w:t>
Ф.И.О руководителя                           подпись</w:t>
      </w:r>
      <w:r>
        <w:br/>
      </w:r>
      <w:r>
        <w:rPr>
          <w:rFonts w:ascii="Times New Roman"/>
          <w:b w:val="false"/>
          <w:i w:val="false"/>
          <w:color w:val="000000"/>
          <w:sz w:val="28"/>
        </w:rPr>
        <w:t>
государственного органа</w:t>
      </w:r>
    </w:p>
    <w:bookmarkStart w:name="z43" w:id="1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1"/>
    <w:p>
      <w:pPr>
        <w:spacing w:after="0"/>
        <w:ind w:left="0"/>
        <w:jc w:val="both"/>
      </w:pPr>
      <w:r>
        <w:rPr>
          <w:rFonts w:ascii="Times New Roman"/>
          <w:b w:val="false"/>
          <w:i w:val="false"/>
          <w:color w:val="000000"/>
          <w:sz w:val="28"/>
        </w:rPr>
        <w:t xml:space="preserve">Приложение 32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val="false"/>
          <w:i w:val="false"/>
          <w:color w:val="000000"/>
          <w:sz w:val="28"/>
        </w:rPr>
        <w:t>АРБП или МИО: __________________________________________</w:t>
      </w:r>
      <w:r>
        <w:br/>
      </w:r>
      <w:r>
        <w:rPr>
          <w:rFonts w:ascii="Times New Roman"/>
          <w:b w:val="false"/>
          <w:i w:val="false"/>
          <w:color w:val="000000"/>
          <w:sz w:val="28"/>
        </w:rPr>
        <w:t>
Отчетный период: ________________ 20____ года</w:t>
      </w:r>
    </w:p>
    <w:p>
      <w:pPr>
        <w:spacing w:after="0"/>
        <w:ind w:left="0"/>
        <w:jc w:val="both"/>
      </w:pPr>
      <w:r>
        <w:rPr>
          <w:rFonts w:ascii="Times New Roman"/>
          <w:b/>
          <w:i w:val="false"/>
          <w:color w:val="000000"/>
          <w:sz w:val="28"/>
        </w:rPr>
        <w:t>                   Форма «Паспорт проекта, не требующего</w:t>
      </w:r>
      <w:r>
        <w:br/>
      </w:r>
      <w:r>
        <w:rPr>
          <w:rFonts w:ascii="Times New Roman"/>
          <w:b w:val="false"/>
          <w:i w:val="false"/>
          <w:color w:val="000000"/>
          <w:sz w:val="28"/>
        </w:rPr>
        <w:t>
</w:t>
      </w:r>
      <w:r>
        <w:rPr>
          <w:rFonts w:ascii="Times New Roman"/>
          <w:b/>
          <w:i w:val="false"/>
          <w:color w:val="000000"/>
          <w:sz w:val="28"/>
        </w:rPr>
        <w:t>               разработки технико-экономического обоснования» </w:t>
      </w:r>
    </w:p>
    <w:p>
      <w:pPr>
        <w:spacing w:after="0"/>
        <w:ind w:left="0"/>
        <w:jc w:val="both"/>
      </w:pPr>
      <w:r>
        <w:rPr>
          <w:rFonts w:ascii="Times New Roman"/>
          <w:b/>
          <w:i w:val="false"/>
          <w:color w:val="000000"/>
          <w:sz w:val="28"/>
        </w:rPr>
        <w:t>                          1. 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9142"/>
        <w:gridCol w:w="3858"/>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 услуги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(правительственной) программы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 (область, город, район)</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42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 реализации проекта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 т.ч:</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 бюджетной комиссией</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Правительства Республики Казахстан «О реализации Закона РК о республиканском бюджете на соответствующий трехлетний период» или соответствующим постановлением маслихата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4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2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 единицу работ, услуг)</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9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 объекта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51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перечне, не требующего разработки ТЭО, в соответствии с постановлением ПРК от 29 декабря 2009 года № 2225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6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 ПСД</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 уполномоченного органа в области охраны окружающей среды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 органа в области санитарно-эпидемиологического надзора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научно-техническая экспертиза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42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 участка: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 землепользования</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 участка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 земельного участка и находящихся на нем объектов</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2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 среднем за год)</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 среднем за год)</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19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______________________________________ М.П.    _________________</w:t>
      </w:r>
      <w:r>
        <w:br/>
      </w:r>
      <w:r>
        <w:rPr>
          <w:rFonts w:ascii="Times New Roman"/>
          <w:b w:val="false"/>
          <w:i w:val="false"/>
          <w:color w:val="000000"/>
          <w:sz w:val="28"/>
        </w:rPr>
        <w:t>
Ф.И.О руководителя                                подпись</w:t>
      </w:r>
      <w:r>
        <w:br/>
      </w:r>
      <w:r>
        <w:rPr>
          <w:rFonts w:ascii="Times New Roman"/>
          <w:b w:val="false"/>
          <w:i w:val="false"/>
          <w:color w:val="000000"/>
          <w:sz w:val="28"/>
        </w:rPr>
        <w:t>
государственного органа</w:t>
      </w:r>
    </w:p>
    <w:bookmarkStart w:name="z44" w:id="1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2"/>
    <w:p>
      <w:pPr>
        <w:spacing w:after="0"/>
        <w:ind w:left="0"/>
        <w:jc w:val="both"/>
      </w:pPr>
      <w:r>
        <w:rPr>
          <w:rFonts w:ascii="Times New Roman"/>
          <w:b w:val="false"/>
          <w:i w:val="false"/>
          <w:color w:val="000000"/>
          <w:sz w:val="28"/>
        </w:rPr>
        <w:t xml:space="preserve">Приложение 35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«Источники финансирования по бюджетным инвестициям»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270"/>
        <w:gridCol w:w="1458"/>
        <w:gridCol w:w="1166"/>
        <w:gridCol w:w="583"/>
        <w:gridCol w:w="583"/>
        <w:gridCol w:w="583"/>
        <w:gridCol w:w="584"/>
        <w:gridCol w:w="2190"/>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по плану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источника финансирования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года (на отчетный финансовый год)</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в том числе: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внутренних источников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республиканского бюджета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концессионных проектов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инвестиции посредством участия государства в уставном капитале юридических лиц</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целевого трансферта из Национального фонда Республики Казахстан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 в том числе: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внутренних источников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местного бюджета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местного бюджета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местного бюджета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концессионных проектов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инвестиции посредством участия государства в уставном капитале юридических лиц</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2270"/>
        <w:gridCol w:w="756"/>
        <w:gridCol w:w="757"/>
        <w:gridCol w:w="757"/>
        <w:gridCol w:w="757"/>
        <w:gridCol w:w="757"/>
        <w:gridCol w:w="3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 плановый период (тыс.тенге)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освоение</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неосвоение)</w:t>
            </w:r>
          </w:p>
        </w:tc>
      </w:tr>
      <w:tr>
        <w:trPr>
          <w:trHeight w:val="69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год</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3"/>
    <w:p>
      <w:pPr>
        <w:spacing w:after="0"/>
        <w:ind w:left="0"/>
        <w:jc w:val="both"/>
      </w:pPr>
      <w:r>
        <w:rPr>
          <w:rFonts w:ascii="Times New Roman"/>
          <w:b w:val="false"/>
          <w:i w:val="false"/>
          <w:color w:val="000000"/>
          <w:sz w:val="28"/>
        </w:rPr>
        <w:t xml:space="preserve">Приложение 38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val="false"/>
          <w:i w:val="false"/>
          <w:color w:val="000000"/>
          <w:sz w:val="28"/>
        </w:rPr>
        <w:t>         </w:t>
      </w:r>
      <w:r>
        <w:rPr>
          <w:rFonts w:ascii="Times New Roman"/>
          <w:b/>
          <w:i w:val="false"/>
          <w:color w:val="000000"/>
          <w:sz w:val="28"/>
        </w:rPr>
        <w:t>Форма «Отчет субъекта квазигосударственного сектора по</w:t>
      </w:r>
      <w:r>
        <w:br/>
      </w:r>
      <w:r>
        <w:rPr>
          <w:rFonts w:ascii="Times New Roman"/>
          <w:b w:val="false"/>
          <w:i w:val="false"/>
          <w:color w:val="000000"/>
          <w:sz w:val="28"/>
        </w:rPr>
        <w:t>
</w:t>
      </w:r>
      <w:r>
        <w:rPr>
          <w:rFonts w:ascii="Times New Roman"/>
          <w:b/>
          <w:i w:val="false"/>
          <w:color w:val="000000"/>
          <w:sz w:val="28"/>
        </w:rPr>
        <w:t>       мониторингу реализации мероприятий, реализуемых за счет</w:t>
      </w:r>
      <w:r>
        <w:br/>
      </w:r>
      <w:r>
        <w:rPr>
          <w:rFonts w:ascii="Times New Roman"/>
          <w:b w:val="false"/>
          <w:i w:val="false"/>
          <w:color w:val="000000"/>
          <w:sz w:val="28"/>
        </w:rPr>
        <w:t>
</w:t>
      </w:r>
      <w:r>
        <w:rPr>
          <w:rFonts w:ascii="Times New Roman"/>
          <w:b/>
          <w:i w:val="false"/>
          <w:color w:val="000000"/>
          <w:sz w:val="28"/>
        </w:rPr>
        <w:t>           бюджетных инвестиций посредством участия государства</w:t>
      </w:r>
      <w:r>
        <w:br/>
      </w:r>
      <w:r>
        <w:rPr>
          <w:rFonts w:ascii="Times New Roman"/>
          <w:b w:val="false"/>
          <w:i w:val="false"/>
          <w:color w:val="000000"/>
          <w:sz w:val="28"/>
        </w:rPr>
        <w:t>
</w:t>
      </w:r>
      <w:r>
        <w:rPr>
          <w:rFonts w:ascii="Times New Roman"/>
          <w:b/>
          <w:i w:val="false"/>
          <w:color w:val="000000"/>
          <w:sz w:val="28"/>
        </w:rPr>
        <w:t xml:space="preserve">                  в уставном капитале юридических лиц </w:t>
      </w:r>
      <w:r>
        <w:br/>
      </w:r>
      <w:r>
        <w:rPr>
          <w:rFonts w:ascii="Times New Roman"/>
          <w:b w:val="false"/>
          <w:i w:val="false"/>
          <w:color w:val="000000"/>
          <w:sz w:val="28"/>
        </w:rPr>
        <w:t>
</w:t>
      </w:r>
      <w:r>
        <w:rPr>
          <w:rFonts w:ascii="Times New Roman"/>
          <w:b/>
          <w:i w:val="false"/>
          <w:color w:val="000000"/>
          <w:sz w:val="28"/>
        </w:rPr>
        <w:t>           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субъекта квазигосударственного сектора)</w:t>
      </w:r>
    </w:p>
    <w:tbl>
      <w:tblPr>
        <w:tblW w:w="0" w:type="auto"/>
        <w:tblCellSpacing w:w="0" w:type="auto"/>
        <w:tblBorders>
          <w:top w:val="none"/>
          <w:left w:val="none"/>
          <w:bottom w:val="none"/>
          <w:right w:val="none"/>
          <w:insideH w:val="none"/>
          <w:insideV w:val="none"/>
        </w:tblBorders>
      </w:tblPr>
      <w:tblGrid>
        <w:gridCol w:w="2280"/>
        <w:gridCol w:w="680"/>
        <w:gridCol w:w="2"/>
        <w:gridCol w:w="1800"/>
        <w:gridCol w:w="940"/>
        <w:gridCol w:w="940"/>
        <w:gridCol w:w="880"/>
        <w:gridCol w:w="2"/>
        <w:gridCol w:w="566"/>
        <w:gridCol w:w="505"/>
        <w:gridCol w:w="760"/>
        <w:gridCol w:w="382"/>
        <w:gridCol w:w="383"/>
        <w:gridCol w:w="720"/>
        <w:gridCol w:w="820"/>
        <w:gridCol w:w="1320"/>
        <w:gridCol w:w="1020"/>
      </w:tblGrid>
      <w:tr>
        <w:trPr>
          <w:trHeight w:val="315" w:hRule="atLeast"/>
        </w:trPr>
        <w:tc>
          <w:tcPr>
            <w:tcW w:w="22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Бюджетная программа (подпрограмма)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tcBorders>
          </w:tc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tcBorders>
          </w:tcP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tcBorders>
          </w:tc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tcBorders>
          </w:tcP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Мероприятия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Акционерные общества</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размещенных акций за счет реализации бюджетных инвестиций, шт.</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размещенных акций за счет реализации бюджетных инвестиций, тыс. тенге</w:t>
            </w:r>
          </w:p>
        </w:tc>
      </w:tr>
      <w:tr>
        <w:trPr>
          <w:trHeight w:val="300" w:hRule="atLeast"/>
        </w:trPr>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реализации бюджетных инвестиций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реализации бюджетных инвестиций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этапе</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регистрации выпуска акций (ценных бумаг)</w:t>
            </w:r>
          </w:p>
        </w:tc>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долей участия у участников</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9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 тенге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Долей участия в государственной собственности, %</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tcBorders>
          </w:tcPr>
          <w:p/>
        </w:tc>
        <w:tc>
          <w:tcPr>
            <w:tcW w:w="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предприятия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r>
      <w:tr>
        <w:trPr>
          <w:trHeight w:val="30" w:hRule="atLeast"/>
        </w:trPr>
        <w:tc>
          <w:tcPr>
            <w:tcW w:w="0" w:type="auto"/>
            <w:vMerge/>
            <w:tcBorders>
              <w:top w:val="nil"/>
            </w:tcBorders>
          </w:tcP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tcBorders>
          </w:tcPr>
          <w:p/>
        </w:tc>
        <w:tc>
          <w:tcPr>
            <w:tcW w:w="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перерегистрации юридического лица</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596"/>
        <w:gridCol w:w="1666"/>
        <w:gridCol w:w="763"/>
        <w:gridCol w:w="941"/>
        <w:gridCol w:w="615"/>
        <w:gridCol w:w="837"/>
        <w:gridCol w:w="837"/>
        <w:gridCol w:w="764"/>
        <w:gridCol w:w="527"/>
        <w:gridCol w:w="764"/>
        <w:gridCol w:w="1119"/>
        <w:gridCol w:w="986"/>
        <w:gridCol w:w="764"/>
        <w:gridCol w:w="867"/>
      </w:tblGrid>
      <w:tr>
        <w:trPr>
          <w:trHeight w:val="30" w:hRule="atLeast"/>
        </w:trPr>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График реализации, план/факт в тыс. тенге</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513"/>
        <w:gridCol w:w="430"/>
        <w:gridCol w:w="215"/>
        <w:gridCol w:w="1213"/>
        <w:gridCol w:w="1333"/>
        <w:gridCol w:w="572"/>
        <w:gridCol w:w="191"/>
        <w:gridCol w:w="873"/>
        <w:gridCol w:w="262"/>
        <w:gridCol w:w="263"/>
        <w:gridCol w:w="263"/>
        <w:gridCol w:w="1473"/>
        <w:gridCol w:w="417"/>
        <w:gridCol w:w="866"/>
        <w:gridCol w:w="528"/>
        <w:gridCol w:w="122"/>
        <w:gridCol w:w="1"/>
        <w:gridCol w:w="228"/>
        <w:gridCol w:w="231"/>
        <w:gridCol w:w="1473"/>
      </w:tblGrid>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Документы Системы государственного планирования, в реализацию которых осуществлялись бюджетные инвестиции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 Схема финансирования</w:t>
            </w:r>
            <w:r>
              <w:br/>
            </w:r>
            <w:r>
              <w:rPr>
                <w:rFonts w:ascii="Times New Roman"/>
                <w:b w:val="false"/>
                <w:i w:val="false"/>
                <w:color w:val="000000"/>
                <w:sz w:val="20"/>
              </w:rPr>
              <w:t>
</w:t>
            </w:r>
            <w:r>
              <w:rPr>
                <w:rFonts w:ascii="Times New Roman"/>
                <w:b w:val="false"/>
                <w:i w:val="false"/>
                <w:color w:val="000000"/>
                <w:sz w:val="20"/>
              </w:rPr>
              <w:t>(отчетное полугодие)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со счета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 Администратора бюджетных программ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 банковского счета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Результат</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за полугодие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полугодие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результат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Конечный результат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прямого результата на достижение цели бюджетной программы (подпрограммы) и отрасли (сферы, региона), курируемой Администратором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 Ответственный исполнитель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    ______________     «  »____ 20__ г.</w:t>
      </w:r>
      <w:r>
        <w:br/>
      </w:r>
      <w:r>
        <w:rPr>
          <w:rFonts w:ascii="Times New Roman"/>
          <w:b w:val="false"/>
          <w:i w:val="false"/>
          <w:color w:val="000000"/>
          <w:sz w:val="28"/>
        </w:rPr>
        <w:t>
              подпись         (Ф.И.О)            (дата)</w:t>
      </w:r>
    </w:p>
    <w:bookmarkStart w:name="z46" w:id="1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4"/>
    <w:p>
      <w:pPr>
        <w:spacing w:after="0"/>
        <w:ind w:left="0"/>
        <w:jc w:val="both"/>
      </w:pPr>
      <w:r>
        <w:rPr>
          <w:rFonts w:ascii="Times New Roman"/>
          <w:b w:val="false"/>
          <w:i w:val="false"/>
          <w:color w:val="000000"/>
          <w:sz w:val="28"/>
        </w:rPr>
        <w:t xml:space="preserve">Приложение 39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«Отчет администратора бюджетных программ по</w:t>
      </w:r>
      <w:r>
        <w:br/>
      </w:r>
      <w:r>
        <w:rPr>
          <w:rFonts w:ascii="Times New Roman"/>
          <w:b w:val="false"/>
          <w:i w:val="false"/>
          <w:color w:val="000000"/>
          <w:sz w:val="28"/>
        </w:rPr>
        <w:t>
</w:t>
      </w:r>
      <w:r>
        <w:rPr>
          <w:rFonts w:ascii="Times New Roman"/>
          <w:b/>
          <w:i w:val="false"/>
          <w:color w:val="000000"/>
          <w:sz w:val="28"/>
        </w:rPr>
        <w:t>        мониторингу реализации мероприятий, реализуемых за счет</w:t>
      </w:r>
      <w:r>
        <w:br/>
      </w:r>
      <w:r>
        <w:rPr>
          <w:rFonts w:ascii="Times New Roman"/>
          <w:b w:val="false"/>
          <w:i w:val="false"/>
          <w:color w:val="000000"/>
          <w:sz w:val="28"/>
        </w:rPr>
        <w:t>
</w:t>
      </w:r>
      <w:r>
        <w:rPr>
          <w:rFonts w:ascii="Times New Roman"/>
          <w:b/>
          <w:i w:val="false"/>
          <w:color w:val="000000"/>
          <w:sz w:val="28"/>
        </w:rPr>
        <w:t>          бюджетных инвестиций посредством участия государства</w:t>
      </w:r>
      <w:r>
        <w:br/>
      </w:r>
      <w:r>
        <w:rPr>
          <w:rFonts w:ascii="Times New Roman"/>
          <w:b w:val="false"/>
          <w:i w:val="false"/>
          <w:color w:val="000000"/>
          <w:sz w:val="28"/>
        </w:rPr>
        <w:t>
</w:t>
      </w:r>
      <w:r>
        <w:rPr>
          <w:rFonts w:ascii="Times New Roman"/>
          <w:b/>
          <w:i w:val="false"/>
          <w:color w:val="000000"/>
          <w:sz w:val="28"/>
        </w:rPr>
        <w:t>                 в уставном капитале юридических лиц</w:t>
      </w:r>
      <w:r>
        <w:br/>
      </w:r>
      <w:r>
        <w:rPr>
          <w:rFonts w:ascii="Times New Roman"/>
          <w:b w:val="false"/>
          <w:i w:val="false"/>
          <w:color w:val="000000"/>
          <w:sz w:val="28"/>
        </w:rPr>
        <w:t>
</w:t>
      </w:r>
      <w:r>
        <w:rPr>
          <w:rFonts w:ascii="Times New Roman"/>
          <w:b/>
          <w:i w:val="false"/>
          <w:color w:val="000000"/>
          <w:sz w:val="28"/>
        </w:rPr>
        <w:t>          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администратора бюджетных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193"/>
        <w:gridCol w:w="1"/>
        <w:gridCol w:w="1593"/>
        <w:gridCol w:w="1033"/>
        <w:gridCol w:w="183"/>
        <w:gridCol w:w="183"/>
        <w:gridCol w:w="91"/>
        <w:gridCol w:w="351"/>
        <w:gridCol w:w="352"/>
        <w:gridCol w:w="434"/>
        <w:gridCol w:w="167"/>
        <w:gridCol w:w="167"/>
        <w:gridCol w:w="372"/>
        <w:gridCol w:w="475"/>
        <w:gridCol w:w="1"/>
        <w:gridCol w:w="320"/>
        <w:gridCol w:w="321"/>
        <w:gridCol w:w="1"/>
        <w:gridCol w:w="1"/>
        <w:gridCol w:w="458"/>
        <w:gridCol w:w="230"/>
        <w:gridCol w:w="1173"/>
        <w:gridCol w:w="1173"/>
        <w:gridCol w:w="1"/>
        <w:gridCol w:w="175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w:t>
            </w:r>
          </w:p>
          <w:p>
            <w:pPr>
              <w:spacing w:after="20"/>
              <w:ind w:left="20"/>
              <w:jc w:val="both"/>
            </w:pPr>
            <w:r>
              <w:rPr>
                <w:rFonts w:ascii="Times New Roman"/>
                <w:b w:val="false"/>
                <w:i w:val="false"/>
                <w:color w:val="000000"/>
                <w:sz w:val="20"/>
              </w:rPr>
              <w:t>Бюджетная программа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Мероприятия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Акционерные общества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размещенных акций за счет реализации бюджетных инвестиций, шт.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размещенных акций за счет реализации бюджетных инвестиций,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реализации бюджетных инвестиций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реализации бюджетных  инвестиций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этапе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регистрации выпуска акций (ценных бумаг)</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долей участия у участников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Долей участия в государственной собственности,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405"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предприятия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перерегистрации юридического лица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33"/>
        <w:gridCol w:w="1493"/>
        <w:gridCol w:w="1033"/>
        <w:gridCol w:w="453"/>
        <w:gridCol w:w="258"/>
        <w:gridCol w:w="533"/>
        <w:gridCol w:w="493"/>
        <w:gridCol w:w="493"/>
        <w:gridCol w:w="387"/>
        <w:gridCol w:w="362"/>
        <w:gridCol w:w="361"/>
        <w:gridCol w:w="452"/>
        <w:gridCol w:w="1073"/>
        <w:gridCol w:w="584"/>
        <w:gridCol w:w="440"/>
        <w:gridCol w:w="593"/>
        <w:gridCol w:w="913"/>
        <w:gridCol w:w="9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График реализации,  план/факт в 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реализации мероприятий</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Документы Системы государствен</w:t>
            </w:r>
          </w:p>
          <w:p>
            <w:pPr>
              <w:spacing w:after="20"/>
              <w:ind w:left="20"/>
              <w:jc w:val="both"/>
            </w:pPr>
            <w:r>
              <w:rPr>
                <w:rFonts w:ascii="Times New Roman"/>
                <w:b w:val="false"/>
                <w:i w:val="false"/>
                <w:color w:val="000000"/>
                <w:sz w:val="20"/>
              </w:rPr>
              <w:t>ного планирования, в реализацию которых осуществля</w:t>
            </w:r>
          </w:p>
          <w:p>
            <w:pPr>
              <w:spacing w:after="20"/>
              <w:ind w:left="20"/>
              <w:jc w:val="both"/>
            </w:pPr>
            <w:r>
              <w:rPr>
                <w:rFonts w:ascii="Times New Roman"/>
                <w:b w:val="false"/>
                <w:i w:val="false"/>
                <w:color w:val="000000"/>
                <w:sz w:val="20"/>
              </w:rPr>
              <w:t>лись бюджетные инвестиции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5. </w:t>
            </w:r>
            <w:r>
              <w:br/>
            </w:r>
            <w:r>
              <w:rPr>
                <w:rFonts w:ascii="Times New Roman"/>
                <w:b w:val="false"/>
                <w:i w:val="false"/>
                <w:color w:val="000000"/>
                <w:sz w:val="20"/>
              </w:rPr>
              <w:t>
</w:t>
            </w:r>
            <w:r>
              <w:rPr>
                <w:rFonts w:ascii="Times New Roman"/>
                <w:b w:val="false"/>
                <w:i w:val="false"/>
                <w:color w:val="000000"/>
                <w:sz w:val="20"/>
              </w:rPr>
              <w:t xml:space="preserve">Бюджетные деньги, тыс. 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 поступило с единого казначейского счета на счет Администратора бюджетных программ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13"/>
        <w:gridCol w:w="1742"/>
        <w:gridCol w:w="1015"/>
        <w:gridCol w:w="506"/>
        <w:gridCol w:w="940"/>
        <w:gridCol w:w="1244"/>
        <w:gridCol w:w="723"/>
        <w:gridCol w:w="1228"/>
        <w:gridCol w:w="1387"/>
        <w:gridCol w:w="1335"/>
        <w:gridCol w:w="1016"/>
        <w:gridCol w:w="1251"/>
      </w:tblGrid>
      <w:tr>
        <w:trPr>
          <w:trHeight w:val="30" w:hRule="atLeast"/>
        </w:trPr>
        <w:tc>
          <w:tcPr>
            <w:tcW w:w="16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Схема финансирования (отчетное полугодие)</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со счета Администратора бюджетных программ</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 Администратора бюджетных программ</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1613"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8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 банковского счета Получателя</w:t>
            </w:r>
          </w:p>
        </w:tc>
      </w:tr>
      <w:tr>
        <w:trPr>
          <w:trHeight w:val="30" w:hRule="atLeast"/>
        </w:trPr>
        <w:tc>
          <w:tcPr>
            <w:tcW w:w="1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1613"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8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 Результат</w:t>
            </w:r>
          </w:p>
        </w:tc>
        <w:tc>
          <w:tcPr>
            <w:tcW w:w="174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5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за полугодие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1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1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полугодие</w:t>
            </w:r>
          </w:p>
        </w:tc>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r>
      <w:tr>
        <w:trPr>
          <w:trHeight w:val="30" w:hRule="atLeast"/>
        </w:trPr>
        <w:tc>
          <w:tcPr>
            <w:tcW w:w="16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результат </w:t>
            </w: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Раздел 8. Ответственный исполнитель</w:t>
            </w: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достигнутого прямого результата на достижение цели бюджетной программы (подпрограммы) и отрасли (сферы, региона), курируемой Администратором бюджетных программ</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Раздел 8. Ответственный исполнитель</w:t>
            </w: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Конечный результат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 Ответственный исполнитель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             ________________</w:t>
      </w:r>
      <w:r>
        <w:br/>
      </w:r>
      <w:r>
        <w:rPr>
          <w:rFonts w:ascii="Times New Roman"/>
          <w:b w:val="false"/>
          <w:i w:val="false"/>
          <w:color w:val="000000"/>
          <w:sz w:val="28"/>
        </w:rPr>
        <w:t>
                подпись                       (Ф.И.О)</w:t>
      </w:r>
    </w:p>
    <w:bookmarkStart w:name="z47" w:id="1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5"/>
    <w:p>
      <w:pPr>
        <w:spacing w:after="0"/>
        <w:ind w:left="0"/>
        <w:jc w:val="both"/>
      </w:pPr>
      <w:r>
        <w:rPr>
          <w:rFonts w:ascii="Times New Roman"/>
          <w:b w:val="false"/>
          <w:i w:val="false"/>
          <w:color w:val="000000"/>
          <w:sz w:val="28"/>
        </w:rPr>
        <w:t xml:space="preserve">Приложение 40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«Бюджетная программа (подпрограмма)»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5803"/>
        <w:gridCol w:w="2596"/>
        <w:gridCol w:w="34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 экономическое обоснование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both"/>
      </w:pPr>
      <w:r>
        <w:rPr>
          <w:rFonts w:ascii="Times New Roman"/>
          <w:b w:val="false"/>
          <w:i w:val="false"/>
          <w:color w:val="000000"/>
          <w:sz w:val="28"/>
        </w:rPr>
        <w:t>      * - указывается каждый получатель отдельно</w:t>
      </w:r>
    </w:p>
    <w:p>
      <w:pPr>
        <w:spacing w:after="0"/>
        <w:ind w:left="0"/>
        <w:jc w:val="both"/>
      </w:pPr>
      <w:r>
        <w:rPr>
          <w:rFonts w:ascii="Times New Roman"/>
          <w:b w:val="false"/>
          <w:i w:val="false"/>
          <w:color w:val="000000"/>
          <w:sz w:val="28"/>
        </w:rPr>
        <w:t>      Руководитель ____________ __________ ____________</w:t>
      </w:r>
      <w:r>
        <w:br/>
      </w:r>
      <w:r>
        <w:rPr>
          <w:rFonts w:ascii="Times New Roman"/>
          <w:b w:val="false"/>
          <w:i w:val="false"/>
          <w:color w:val="000000"/>
          <w:sz w:val="28"/>
        </w:rPr>
        <w:t>
                     подпись       Ф.И.О.      дата</w:t>
      </w:r>
    </w:p>
    <w:bookmarkStart w:name="z48" w:id="1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6"/>
    <w:p>
      <w:pPr>
        <w:spacing w:after="0"/>
        <w:ind w:left="0"/>
        <w:jc w:val="both"/>
      </w:pPr>
      <w:r>
        <w:rPr>
          <w:rFonts w:ascii="Times New Roman"/>
          <w:b w:val="false"/>
          <w:i w:val="false"/>
          <w:color w:val="000000"/>
          <w:sz w:val="28"/>
        </w:rPr>
        <w:t xml:space="preserve">Приложение 41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«Приобретение финансовых активов, увеличение</w:t>
      </w:r>
      <w:r>
        <w:br/>
      </w:r>
      <w:r>
        <w:rPr>
          <w:rFonts w:ascii="Times New Roman"/>
          <w:b w:val="false"/>
          <w:i w:val="false"/>
          <w:color w:val="000000"/>
          <w:sz w:val="28"/>
        </w:rPr>
        <w:t>
</w:t>
      </w:r>
      <w:r>
        <w:rPr>
          <w:rFonts w:ascii="Times New Roman"/>
          <w:b/>
          <w:i w:val="false"/>
          <w:color w:val="000000"/>
          <w:sz w:val="28"/>
        </w:rPr>
        <w:t>                               уставного капитала»</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393"/>
        <w:gridCol w:w="2841"/>
        <w:gridCol w:w="48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w:t>
            </w:r>
            <w:r>
              <w:rPr>
                <w:rFonts w:ascii="Times New Roman"/>
                <w:b w:val="false"/>
                <w:i w:val="false"/>
                <w:color w:val="000000"/>
                <w:sz w:val="20"/>
              </w:rPr>
              <w:t>экономическое</w:t>
            </w:r>
            <w:r>
              <w:rPr>
                <w:rFonts w:ascii="Times New Roman"/>
                <w:b w:val="false"/>
                <w:i w:val="false"/>
                <w:color w:val="000000"/>
                <w:sz w:val="20"/>
              </w:rPr>
              <w:t>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656"/>
        <w:gridCol w:w="967"/>
        <w:gridCol w:w="737"/>
        <w:gridCol w:w="818"/>
        <w:gridCol w:w="737"/>
        <w:gridCol w:w="886"/>
        <w:gridCol w:w="872"/>
        <w:gridCol w:w="1536"/>
        <w:gridCol w:w="970"/>
        <w:gridCol w:w="645"/>
        <w:gridCol w:w="658"/>
        <w:gridCol w:w="780"/>
        <w:gridCol w:w="2203"/>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Приобретено 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государственной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961"/>
        <w:gridCol w:w="1354"/>
        <w:gridCol w:w="1327"/>
        <w:gridCol w:w="1576"/>
        <w:gridCol w:w="1451"/>
        <w:gridCol w:w="1562"/>
        <w:gridCol w:w="954"/>
        <w:gridCol w:w="2225"/>
        <w:gridCol w:w="1065"/>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 долей участия,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397"/>
        <w:gridCol w:w="1772"/>
        <w:gridCol w:w="1786"/>
        <w:gridCol w:w="1687"/>
        <w:gridCol w:w="1858"/>
        <w:gridCol w:w="2028"/>
        <w:gridCol w:w="1630"/>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предприятие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 ____________ ____________________</w:t>
      </w:r>
      <w:r>
        <w:br/>
      </w:r>
      <w:r>
        <w:rPr>
          <w:rFonts w:ascii="Times New Roman"/>
          <w:b w:val="false"/>
          <w:i w:val="false"/>
          <w:color w:val="000000"/>
          <w:sz w:val="28"/>
        </w:rPr>
        <w:t>
              подпись        Ф.И.О.            дата </w:t>
      </w:r>
    </w:p>
    <w:bookmarkStart w:name="z49" w:id="1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7"/>
    <w:p>
      <w:pPr>
        <w:spacing w:after="0"/>
        <w:ind w:left="0"/>
        <w:jc w:val="both"/>
      </w:pPr>
      <w:r>
        <w:rPr>
          <w:rFonts w:ascii="Times New Roman"/>
          <w:b w:val="false"/>
          <w:i w:val="false"/>
          <w:color w:val="000000"/>
          <w:sz w:val="28"/>
        </w:rPr>
        <w:t xml:space="preserve">Приложение 42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«Стоимость и характеристики приобретенных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8"/>
        <w:gridCol w:w="2030"/>
        <w:gridCol w:w="7222"/>
      </w:tblGrid>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both"/>
      </w:pPr>
      <w:r>
        <w:rPr>
          <w:rFonts w:ascii="Times New Roman"/>
          <w:b w:val="false"/>
          <w:i w:val="false"/>
          <w:color w:val="000000"/>
          <w:sz w:val="28"/>
        </w:rPr>
        <w:t>      Глава «Мероприятие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750"/>
        <w:gridCol w:w="852"/>
        <w:gridCol w:w="1184"/>
        <w:gridCol w:w="724"/>
        <w:gridCol w:w="589"/>
        <w:gridCol w:w="944"/>
        <w:gridCol w:w="833"/>
        <w:gridCol w:w="967"/>
        <w:gridCol w:w="888"/>
        <w:gridCol w:w="950"/>
        <w:gridCol w:w="887"/>
        <w:gridCol w:w="1235"/>
        <w:gridCol w:w="1503"/>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приобретенных активов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Характеристики*** приобретенного (созданного) актива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(ММ. ГГГГ) приобретения (создания) актива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тыс.тенге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тыс.тенге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тыс.тенге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приводится информация о приобретенных активах, за исключением финансовых активов</w:t>
      </w:r>
      <w:r>
        <w:br/>
      </w:r>
      <w:r>
        <w:rPr>
          <w:rFonts w:ascii="Times New Roman"/>
          <w:b w:val="false"/>
          <w:i w:val="false"/>
          <w:color w:val="000000"/>
          <w:sz w:val="28"/>
        </w:rPr>
        <w:t>
      ** - указывается наименование мероприятия. Количество и название глав должно соответствовать количеству и названию мероприятий, указанных в ФЭО и предусматривающих приобретение активов</w:t>
      </w:r>
      <w:r>
        <w:br/>
      </w:r>
      <w:r>
        <w:rPr>
          <w:rFonts w:ascii="Times New Roman"/>
          <w:b w:val="false"/>
          <w:i w:val="false"/>
          <w:color w:val="000000"/>
          <w:sz w:val="28"/>
        </w:rPr>
        <w:t>
      *** - указываются основные технические характеристики приобретенного актива, например: объем двигателя, мощность, грузоподъемность, протяженность, производительность, площадь и т.д. Приводится не более семи основных технических характеристик приобретенного актива.</w:t>
      </w:r>
    </w:p>
    <w:p>
      <w:pPr>
        <w:spacing w:after="0"/>
        <w:ind w:left="0"/>
        <w:jc w:val="both"/>
      </w:pPr>
      <w:r>
        <w:rPr>
          <w:rFonts w:ascii="Times New Roman"/>
          <w:b w:val="false"/>
          <w:i w:val="false"/>
          <w:color w:val="000000"/>
          <w:sz w:val="28"/>
        </w:rPr>
        <w:t>Руководитель ____________ ___________ _________</w:t>
      </w:r>
      <w:r>
        <w:br/>
      </w:r>
      <w:r>
        <w:rPr>
          <w:rFonts w:ascii="Times New Roman"/>
          <w:b w:val="false"/>
          <w:i w:val="false"/>
          <w:color w:val="000000"/>
          <w:sz w:val="28"/>
        </w:rPr>
        <w:t>
               подпись      Ф.И.О.      дата</w:t>
      </w:r>
    </w:p>
    <w:bookmarkStart w:name="z50" w:id="1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8"/>
    <w:p>
      <w:pPr>
        <w:spacing w:after="0"/>
        <w:ind w:left="0"/>
        <w:jc w:val="both"/>
      </w:pPr>
      <w:r>
        <w:rPr>
          <w:rFonts w:ascii="Times New Roman"/>
          <w:b w:val="false"/>
          <w:i w:val="false"/>
          <w:color w:val="000000"/>
          <w:sz w:val="28"/>
        </w:rPr>
        <w:t xml:space="preserve">Приложение 43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5199"/>
        <w:gridCol w:w="47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both"/>
      </w:pPr>
      <w:r>
        <w:rPr>
          <w:rFonts w:ascii="Times New Roman"/>
          <w:b w:val="false"/>
          <w:i w:val="false"/>
          <w:color w:val="000000"/>
          <w:sz w:val="28"/>
        </w:rPr>
        <w:t>      «Прямой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3461"/>
        <w:gridCol w:w="1653"/>
        <w:gridCol w:w="2789"/>
        <w:gridCol w:w="2495"/>
        <w:gridCol w:w="2622"/>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ед.из-мерения</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«Конечный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3550"/>
        <w:gridCol w:w="1771"/>
        <w:gridCol w:w="3850"/>
        <w:gridCol w:w="1864"/>
        <w:gridCol w:w="2003"/>
      </w:tblGrid>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ед.из-мерения</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 ___________ ___________</w:t>
      </w:r>
      <w:r>
        <w:br/>
      </w:r>
      <w:r>
        <w:rPr>
          <w:rFonts w:ascii="Times New Roman"/>
          <w:b w:val="false"/>
          <w:i w:val="false"/>
          <w:color w:val="000000"/>
          <w:sz w:val="28"/>
        </w:rPr>
        <w:t>
              подпись      Ф.И.О.      дата      </w:t>
      </w:r>
    </w:p>
    <w:bookmarkStart w:name="z51" w:id="1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приказу И.о. Министра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25 ноября 2015 года № 721   </w:t>
      </w:r>
    </w:p>
    <w:bookmarkEnd w:id="19"/>
    <w:p>
      <w:pPr>
        <w:spacing w:after="0"/>
        <w:ind w:left="0"/>
        <w:jc w:val="both"/>
      </w:pPr>
      <w:r>
        <w:rPr>
          <w:rFonts w:ascii="Times New Roman"/>
          <w:b w:val="false"/>
          <w:i w:val="false"/>
          <w:color w:val="000000"/>
          <w:sz w:val="28"/>
        </w:rPr>
        <w:t xml:space="preserve">Приложение 49               </w:t>
      </w:r>
      <w:r>
        <w:br/>
      </w:r>
      <w:r>
        <w:rPr>
          <w:rFonts w:ascii="Times New Roman"/>
          <w:b w:val="false"/>
          <w:i w:val="false"/>
          <w:color w:val="000000"/>
          <w:sz w:val="28"/>
        </w:rPr>
        <w:t xml:space="preserve">
к Правилам разработки или корректировки, </w:t>
      </w:r>
      <w:r>
        <w:br/>
      </w:r>
      <w:r>
        <w:rPr>
          <w:rFonts w:ascii="Times New Roman"/>
          <w:b w:val="false"/>
          <w:i w:val="false"/>
          <w:color w:val="000000"/>
          <w:sz w:val="28"/>
        </w:rPr>
        <w:t xml:space="preserve">
проведения необходимых экспертиз     </w:t>
      </w:r>
      <w:r>
        <w:br/>
      </w:r>
      <w:r>
        <w:rPr>
          <w:rFonts w:ascii="Times New Roman"/>
          <w:b w:val="false"/>
          <w:i w:val="false"/>
          <w:color w:val="000000"/>
          <w:sz w:val="28"/>
        </w:rPr>
        <w:t>
инвестиционного предложения государственного</w:t>
      </w:r>
      <w:r>
        <w:br/>
      </w:r>
      <w:r>
        <w:rPr>
          <w:rFonts w:ascii="Times New Roman"/>
          <w:b w:val="false"/>
          <w:i w:val="false"/>
          <w:color w:val="000000"/>
          <w:sz w:val="28"/>
        </w:rPr>
        <w:t>
инвестиционного проекта, а также планирования,</w:t>
      </w:r>
      <w:r>
        <w:br/>
      </w:r>
      <w:r>
        <w:rPr>
          <w:rFonts w:ascii="Times New Roman"/>
          <w:b w:val="false"/>
          <w:i w:val="false"/>
          <w:color w:val="000000"/>
          <w:sz w:val="28"/>
        </w:rPr>
        <w:t xml:space="preserve">
рассмотрения, отбора, мониторинга и оценки </w:t>
      </w:r>
      <w:r>
        <w:br/>
      </w:r>
      <w:r>
        <w:rPr>
          <w:rFonts w:ascii="Times New Roman"/>
          <w:b w:val="false"/>
          <w:i w:val="false"/>
          <w:color w:val="000000"/>
          <w:sz w:val="28"/>
        </w:rPr>
        <w:t xml:space="preserve">
реализации бюджетных инвестиций     </w:t>
      </w:r>
    </w:p>
    <w:p>
      <w:pPr>
        <w:spacing w:after="0"/>
        <w:ind w:left="0"/>
        <w:jc w:val="both"/>
      </w:pPr>
      <w:r>
        <w:rPr>
          <w:rFonts w:ascii="Times New Roman"/>
          <w:b/>
          <w:i w:val="false"/>
          <w:color w:val="000000"/>
          <w:sz w:val="28"/>
        </w:rPr>
        <w:t>     Форма «Экономическое заключение по ФЭО бюджетного кредита»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533"/>
        <w:gridCol w:w="5548"/>
        <w:gridCol w:w="2733"/>
        <w:gridCol w:w="27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«Общие сведения»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участников финансовой схемы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n</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предоставления кредита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с разбивкой финансирования по годам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n</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форма финансирования проекта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предоставления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(тысяч 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принципы бюджетного кредитования, в соответствии с которыми предоставляется кредит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предоставления кредита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освоения кредита заемщиком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льготный период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выплаты начисленного вознаграждения по кредиту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погашения кредита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«Соответствие мероприятий ФЭО бюджетного кредита критериям бюджетного кредитования»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мероприятий ФЭО бюджетного кредита критерию «</w:t>
            </w:r>
            <w:r>
              <w:rPr>
                <w:rFonts w:ascii="Times New Roman"/>
                <w:b w:val="false"/>
                <w:i w:val="false"/>
                <w:color w:val="000000"/>
                <w:sz w:val="20"/>
              </w:rPr>
              <w:t>экономическая и социальная эффективность реализации мероприятий посредством бюджетного кредитования</w:t>
            </w: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мероприятий ФЭО бюджетного кредита критерию «</w:t>
            </w:r>
            <w:r>
              <w:rPr>
                <w:rFonts w:ascii="Times New Roman"/>
                <w:b w:val="false"/>
                <w:i w:val="false"/>
                <w:color w:val="000000"/>
                <w:sz w:val="20"/>
              </w:rPr>
              <w:t>окупаемость мероприятий, реализуемых за счет бюджетного кредита</w:t>
            </w: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мероприятий ФЭО бюджетного кредита критерию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«Риски»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риски по проекту и меры по их снижению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критических рисков между участниками финансовой схемы проекта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«Результаты»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«Выводы»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