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e9bb" w14:textId="544e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ноября 2015 года № 1081. Зарегистрирован в Министерстве юстиции Республики Казахстан 21 декабря 2015 года № 12438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20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«Об утверждении Инструкции по организации и обслуживанию воздушного движения» (зарегистрированный в Реестре государственной регистрации нормативных правовых актов за № 7006, опубликованный в газете «Юридическая газета» от 29 июля 2011 года № 108 (2098))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 Специалисты службы ОВД руководствуются должностными инструкциями и технологиями работы диспетчеров службы ОВД, утвержденными руководителем аэронавигационной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инструкции диспетчеров, осуществляющих ОВД, разрабатываются для каждого диспетчерского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Технологии работы диспетчеров службы ОВД разрабатываются для каждого диспетчерского пункта (сектора).»;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Часы и другие регистрирующие время приборы в органах ОВД отображают время с точностью в пределах ±30 секунд от UТС. При использовании линии передачи данных, часы и другие регистрирующие время приборы отображают время с точностью в пределах 1 секунды от UTC.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текущего времени при записи информации проводится каждые 4 часа с записью в оперативном журнале службы радиотехнического оборудования и связи (далее – служба ЭРТОС), проверка текущего времени других регистрирующих время приборов в органах ОВД (службах ОВД)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радиотехнического обеспечения полетов и авиационной радиосвязи в гражданской авиации, утвержденными приказом исполняющего обязанности Министра по инвестициям и развитию Республики Казахстан от 26 марта 2015 года № 345 «Об утверждении Правил радиотехнического обеспечения полетов и авиационной радиосвязи в гражданской авиации» (зарегистрированный в Реестре государственной регистрации нормативных правовых актов за № 11285).»;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Служба ОВД создается для обеспечения безопасности воздушного движения при выполнении ее персоналом задач по обслуживанию воздушного движения и контроля за соблюдением порядка использования воздушного пространства.»;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Границы районов ОВД (диспетчерских зон) и районов аэродромов определяются с учетом зон действия радиолокаторов, обеспечения радиосвязью «воздух-земля», оснащенностью навигационным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 диспетчерских секторов в пределах районов ОВД и районов аэродромов утверждается руководителем аэронавигационной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аэроузлов устанавливаются по внешним границам районов аэродромов, входящих в аэроузел.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районах аэродромов (аэроузлов) устанавливаются зоны взлета и посадки, коридоры входа и выхода, зоны ожидания и другие зоны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район (зона) ответственности РДЦ и АДЦ (ДПРА) относится по принадлежности к разным аэронавигационным организациям, рубежи приема-передачи воздушных судов устанавливаются в соответствии с соглашением о процедурах координации между соответствующими органами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зоны взлета и посадки устанавливаются с учетом летно-технических характеристик воздушных судов, выполняющих полеты на данном аэродроме и по своим размерам обеспечивют возможность безопасного выполнения маневра снижения и захода на посадку, набора высоты после взлета и полет по аэродромному кругу полетов.»;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65-1 и 65-2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«65-1. На контролируемых аэродромах все транспортные средства, используемые на площади маневрирования, поддерживают двустороннюю связь с аэродромным диспетчерским пунктом, за исключением случаев, когда необорудованное транспортное средство движется в сопровождении другого транспортного средства, оборудованного средствами связи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правил полетов в воздушном пространстве Республики Казахстан, утвержденными постановлением Правительства Республики Казахстан от 18 января 2012 года № 103, либо используется по заранее составленному плану, согласованному с аэродромным диспетчерским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65-2. В случае проведения строительных работ на площади маневрирования (с учетом боковых полос безопасности) в период производства полетов обеспечивается двусторонняя радиотелефонная связь между аэродромным диспетчерским пунктом и ответственным лицом, руководящим работами (либо службами аэропорта, контролирующими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ведения связи согласовывается с аэродромным диспетчерским пунктом.»;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Органы ОВД обеспечиваются последней информацией о фактических и прогнозируемых метеорологических условиях, а также вулканической деятельности, необходимой для выполнения ими соответствующих функций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метеорологического обеспечения гражданской авиации Республики Казахстан, утвержденными приказом исполняющего обязанности Министра по инвестициям и развитию Республики Казахстан от 24 марта 2015 года № 346 (зарегистрированный в Реестре государственной регистрации нормативных правовых актов за № 11277).»;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2. Операции, осуществляемые в условиях ограниченной видимости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250. Операции, осуществляемые в условиях ограниченной видимости применяются при RVR менее 550 метров, когда вся площадь маневрирования или ее часть визуально не контролируется с диспетчерского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251. В условиях ограниченной видимости, которые не позволяют диспетчеру АДЦ (ДПРА) осуществлять визуальный контроль за движениями воздушных судов и транспортных средств на площади маневрирования, применяется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пересечении рулежных дорожек, находящееся на РД воздушное судно или транспортное средство, ожидает на границе, обозначенной огнями предупреждающей линии, огнями линии «стоп» или маркировкой мест пересечения РД;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рулежных дорожках выдерживается продольный интервал, установленный процедурой эшелонирования воздушных судов и транспортных средств для каждого конкретного аэродрома. В случае применения данного интервала учитываются характеристики средств наблюдения и управления наземным движением, сложность планировки аэродрома, и характеристики воздушных судов, использующих данный аэродром.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252. Для управления наземным движением при выполнении заходов на посадку по категориям II/III, эксплуатантом аэродрома (аэропорта) совместно со службой ОВД утверждается инструкция по операциям в условиях ограниченной видимости.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253. В инструкции по операциям в условиях ограниченной видимости, указывается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значение(я) RVR, при котором(ых) применяются операции в условиях ограниченной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минимальные требования к оборудованию ILS/MLS для обеспечения полетов по категориям II/III;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службы и средства, необходимые для обеспечения полетов по категориям II/III, включая наземные аэронавигационные огни, которые контролируются на предмет исправности в соответствии с пунктом 322-1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и обстоятельства, в которых снижаются характеристики оборудования ILS/MLS ниже уровня категорий II/III;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требование сообщения о любом отказе оборудования или ухудшении его характеристик соответствующим летным экипажам, диспетчерскому органу подхода и любой другой соответствующей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специальные процедуры управления движением на площади маневрирования,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подлежащие использованию места ожидания на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минимальное расстояние между прибывающими и вылетающими воздушными судами для обеспечения защиты чувствительных и критических зон радиомаячных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проверки освобождения ВПП воздушными судами и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эшелонирования воздушных судов и транспортных средств (в случае применения);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применяемый интервал между выполняющими друг за другом заход на посадку воздушными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предпринимаемые действия, в случае необходимости прекращения операций в условиях ограниченной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другие соответствующие условия или требования, необходимые при выполнении операций в условиях ограниченной видимости.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254. Процедуры в условиях ограниченной видимости инициируются руководителем полетов (старшим диспетчером смены), а при их отсутствии – диспетчером АДЦ (ДПРА).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 АДЦ (ДПРА) информирует смежные диспетчерские пункты о начале и прекращении действия процедур, связанных с выполнением точных заходов на посадку по категориям II/III и операций в условиях ограниченной видимости.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действий процедур LVP сообщается по каналу ATIS или диспетчером органа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255. Перед введением в действие процедур ограниченной видимости, АДЦ (ДПРА) начинает вести учет транспортных средств и лиц, находящихся в данный момент на площади маневрирования, и продолжает вести этот учет в течение всего периода действия этих процедур для содействия обеспечению безопасности деятельности на этой площади и ограничивает движение транспортных средств служб аэродрома по перронам и площади маневрирования.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 транспортных средств и лиц, находящихся в данный момент на площади маневрирования при введении в действие процедур ограниченной видимости определяется аэронавигационной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256. Контроль за наличием препятствий на ВПП и в зонах РМС производится органом ОВД с использованием локатора обзора летного поля (при наличии), по докладам экипажей воздушных судов или докладам специалиста аэродромной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257. При выполнении точных заходов на посадку по категориям II/III сигналы курсового и глиссадного радиомаяков обеспечиваются защитой от помех на конечном этапе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258. Орган ОВД информирует пилота (экипаж) воздушного судна об изменении эксплуатационного состояния радио и светотехнического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259. Орган ОВД передает пилоту (экипажу) воздушного судна значения дальности видимости на ВПП: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приземления ВПП, не оборудованной средствами точного захода на посадку и посадки или оборудованной для захода на посадку и посадки по приборам по категории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приземления и середине ВПП, предназначеной для выполнения захода на посадку и посадки по приборам по категории II;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приземления, середине ВПП и дальнего конца ВПП, предназначеной для выполнения заходов на посадку и посадки по приборам по категории III.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260. Доклад об освобождении ВПП в условиях ограниченной видимости производится на РД только после освобождения критической зоны РМС, обозначеной световыми указателями.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Руление на перрон после освобождения ВПП осуществляется за машиной сопровождения. Заруливание воздушного судна на стоянку осуществляется по указанию встречающего.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Воздушные суда, выруливающие на взлет, лидируются машиной сопровождения от мест стоянок до предварительного старта. На предварительном старте воздушные суда должны останавливаться перед световым указателем, обозначающим критическую зону РМС.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осевых огней РД допускается руление ВС по осевым огням РД без машины сопровождения.»;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«267. Орган ОВД составляет отчет о любом событии, связанном с наличием препятствия на ВПП или несанкционированным выездом на ВПП, и предоставляет его через систему представления данных в адрес соответствующего структурного подразделения аэронавигационной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параграф 12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16 дополнить пунктами 322-1 и 322-2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«322-1. Работоспособность светосигнального оборудования аэродрома определяется диспетчером АДЦ (ДПРА) посредством системы автоматической индикации (контроля) отказов (при ее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системы автоматической индикации (контроля) отказов светосигнального оборудования аэродрома или в целях поддержания такой системы, диспетчер АДЦ (ДПРА) осуществляет визуальный контроль за огнями светосигнального оборудования в пределах видимости, а также использует информацию от экипажей воздушных судов или результатов проверки светосигнального оборудования специалистами аэропортовых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322-2. При получении информации о неисправности какого-либо огня (огней) диспетчер ДПРА (АДЦ) предпринимает меры для обеспечения безопасности воздушных судов или транспортных средств и информирует ответственное лицо, назначенное эксплуатантом аэродрома о необходимости устранения этой неисправности.»;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423-1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«423-1. Координация и передача ОВД между смежными органами диспетчерского обслуживания сопредельных государств осуществляется в соответствии с соглашениями о процедурах взаимодействия.»;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423-4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«423-4. Координация между диспетчерскими пунктами (секторами) в составе одной аэронавигационной организации осуществляется в соответствии с технологиями работы диспетчеров службы ОВД.»;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429-3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«429-3. Прежде чем вводить изменения в аэронавигационную систему, органы ОВД учитывают время, необходимое службе управления аэронавигационной информацией для подготовки, оформления и выпуска соответствующего материала, предназначенного для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вводимые изменения подлежат включению в аэронавигационные карты и (или) автоматизированные системы, они представляются службе управления аэронавигационной информацией в сроки,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эксплуатантов воздушных судов, утвержденными приказом исполняющего обязанности Министра по инвестициям и развитию Республики Казахстан от 24 февраля 2015 года № 169 «Об утверждении Правил обеспечения аэронавигационной информацией эксплуатантов воздушных судов» (зарегистрированный в Реестре государственной регистрации нормативных правовых актов за № 10605).»;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«447. Для того чтобы уменьшить последствия полного отказа наземного радиооборудования в целях обеспечения безопасности полетов, разрабатываются инструкции по резервированию средств РТОП и связи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радиотехнического обеспечения полетов и авиационной радиосвязи в гражданской авиации, утвержденными приказом исполняющего обязанности Министра по инвестициям и развитию Республики Казахстан от 26 марта 2015 года № 345 (зарегистрированный в Реестре государственной регистрации нормативных правовых актов за № 11285).»;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«457. После выдачи STCA, в случае нарушения минимума эшелонирования, орган ОВД составляет отчет об инциденте и предоставляет его через систему представления данных в адрес соответствующего структурного подразделения аэронавигационной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«467. После выдачи MSAW, в случае непреднамеренного нарушения минимальной безопасной абсолютной высоты, которое может привести к столкновению соответствующего исправного воздушного судна с землей, орган ОВД составляет отчет об инциденте и предоставляет его через систему представления данных в адрес соответствующего структурного подразделения аэронавигационной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«Параграф 10-1. Потеря ориентировки при полетах по ПВП, и полеты по ПВП в неблагоприятных метеорологических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471-1. Воздушное судно, которое выполняет полет по ПВП и сообщает о том, что оно не уверенно в своем местоположении, или потеряло ориентировку, или оказалось в неблагоприятных метеорологических условиях, следует считать находящимся в аварийной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ОВД в зависимости от обстоятельств запрашивает от экипажа ВС следующую информацию для оказания содействия: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полета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местоположение (если таковое известно) и эшелон;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аэродромы вылета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число лиц на борту;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остаток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скорость воздушного судна и курс от последнего известного местоположения, если это необходимо;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имеющееся на борту навигационное оборудование и принимаются ли какие-либо навигационные сигналы;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код ВОРЛ (если применяется);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возможности ADS-B (при наличии).».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471-2. В том случае, если связь с воздушным судном неустойчивая или нарушается, диспетчер ОВД предлагает экипажу воздушного судна набрать высоту до более высокого эшелона, если позволяют метеорологические условия и другие обстоятельства. При этом учитывается возможность потери ориентировки в результате неблагоприятных метеорологических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471-3. Оказание навигационной помощи пилоту в определении местоположения воздушного судна осуществляется с использованием системы наблюдения ОВД, пеленгатора, навигационных средств или по средством его ориентирования другими воздушными судами.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471-4. Орган ОВД сообщает пилоту информацию о находящихся вблизи аэродромах, где существуют визуальные метеорологические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471-5. Если пилот докладывает о том, что он не может продолжать полет по ПВП, то диспетчер ОВД сообщает пилоту минимальную безопасную абсолютную высоту полета в зоне, где воздушное судно находится или предполагается, что находится.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471-6. После определения местоположения воздушного судна передать экипажу маршрут и условия полета для выхода на аэродром назначения (запасной) или трассу.»;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«472. Отчет об инциденте представляется органу ОВД, в зоне обслуживания которого произошел инцидент, и в отношении инцидентов, касающихся обеспечения обслуживания воздушного движения, включая такие события, как сближения воздушных судов (AIRPROX) и другие серьезные проблемы, которые представляют угрозу воздушному судну и вызывают неправильность или несоблюдение применяемых процедур, а также отказ наземных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«473-1. Если воздушное судно, с которым произошел инцидент, направляется в пункт назначения, расположенный на территории Республики Казахстан, орган ОВД, в зоне обслуживания которого произошел инцидент, уведомляет орган ОВД аэродрома назначения о необходимости получения отчета об инциденте от экипажа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сообщение об инциденте включается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 инцидента;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опознавательный индекс соответствующего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и местоположение в момент инцидента;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краткие сведения об инциденте.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международного рейса с аэродромом назначения, находящимся за пределами территории Республики Казахстан, отчет об инциденте запрашивается аэронавигационной организацией через уполномоченный орган в сфере гражданской авиации.».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