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e9bb" w14:textId="544e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ноября 2015 года № 1081. Зарегистрирован в Министерстве юстиции Республики Казахстан 21 декабря 2015 года № 12438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20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«Об утверждении Инструкции по организации и обслуживанию воздушного движения» (зарегистрированный в Реестре государственной регистрации нормативных правовых актов за № 7006, опубликованный в газете «Юридическая газета» от 29 июля 2011 года № 108 (2098))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Специалисты службы ОВД руководствуются должностными инструкциями и технологиями работы диспетчеров службы ОВД, утвержденными руководителем аэронавигационной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инструкции диспетчеров, осуществляющих ОВД, разрабатываются для каждого диспетчерского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работы диспетчеров службы ОВД разрабатываются для каждого диспетчерского пункта (сектора).»;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Часы и другие регистрирующие время приборы в органах ОВД отображают время с точностью в пределах ±30 секунд от UТС. При использовании линии передачи данных, часы и другие регистрирующие время приборы отображают время с точностью в пределах 1 секунды от UTC.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текущего времени при записи информации проводится каждые 4 часа с записью в оперативном журнале службы радиотехнического оборудования и связи (далее – служба ЭРТОС), проверка текущего времени других регистрирующих время приборов в органах ОВД (службах ОВД)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радиотехнического обеспечения полетов и авиационной радиосвязи в гражданской авиации, утвержденными приказом исполняющего обязанности Министра по инвестициям и развитию Республики Казахстан от 26 марта 2015 года № 345 «Об утверждении Правил радиотехнического обеспечения полетов и авиационной радиосвязи в гражданской авиации» (зарегистрированный в Реестре государственной регистрации нормативных правовых актов за № 11285).»;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Служба ОВД создается для обеспечения безопасности воздушного движения при выполнении ее персоналом задач по обслуживанию воздушного движения и контроля за соблюдением порядка использования воздушного пространства.»;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Границы районов ОВД (диспетчерских зон) и районов аэродромов определяются с учетом зон действия радиолокаторов, обеспечения радиосвязью «воздух-земля», оснащенностью навигационным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 диспетчерских секторов в пределах районов ОВД и районов аэродромов утверждается руководителем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аэроузлов устанавливаются по внешним границам районов аэродромов, входящих в аэроузел.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районах аэродромов (аэроузлов) устанавливаются зоны взлета и посадки, коридоры входа и выхода, зоны ожидания и другие зоны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район (зона) ответственности РДЦ и АДЦ (ДПРА) относится по принадлежности к разным аэронавигационным организациям, рубежи приема-передачи воздушных судов устанавливаются в соответствии с соглашением о процедурах координации между соответствующими органами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зоны взлета и посадки устанавливаются с учетом летно-технических характеристик воздушных судов, выполняющих полеты на данном аэродроме и по своим размерам обеспечивют возможность безопасного выполнения маневра снижения и захода на посадку, набора высоты после взлета и полет по аэродромному кругу полетов.»;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65-1 и 65-2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«65-1. На контролируемых аэродромах все транспортные средства, используемые на площади маневрирования, поддерживают двустороннюю связь с аэродромным диспетчерским пунктом, за исключением случаев, когда необорудованное транспортное средство движется в сопровождении другого транспортного средства, оборудованного средствами связи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правил полетов в воздушном пространстве Республики Казахстан, утвержденными постановлением Правительства Республики Казахстан от 18 января 2012 года № 103, либо используется по заранее составленному плану, согласованному с аэродромным диспетчерским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65-2. В случае проведения строительных работ на площади маневрирования (с учетом боковых полос безопасности) в период производства полетов обеспечивается двусторонняя радиотелефонная связь между аэродромным диспетчерским пунктом и ответственным лицом, руководящим работами (либо службами аэропорта, контролирующими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связи согласовывается с аэродромным диспетчерским пунктом.»;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Органы ОВД обеспечиваются последней информацией о фактических и прогнозируемых метеорологических условиях, а также вулканической деятельности, необходимой для выполнения ими соответствующих функций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 Республики Казахстан, утвержденными приказом исполняющего обязанности Министра по инвестициям и развитию Республики Казахстан от 24 марта 2015 года № 346 (зарегистрированный в Реестре государственной регистрации нормативных правовых актов за № 11277).»;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2. Операции, осуществляемые в условиях ограниченной видимости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250. Операции, осуществляемые в условиях ограниченной видимости применяются при RVR менее 550 метров, когда вся площадь маневрирования или ее часть визуально не контролируется с диспетчерского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251. В условиях ограниченной видимости, которые не позволяют диспетчеру АДЦ (ДПРА) осуществлять визуальный контроль за движениями воздушных судов и транспортных средств на площади маневрирования, применяется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пересечении рулежных дорожек, находящееся на РД воздушное судно или транспортное средство, ожидает на границе, обозначенной огнями предупреждающей линии, огнями линии «стоп» или маркировкой мест пересечения 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рулежных дорожках выдерживается продольный интервал, установленный процедурой эшелонирования воздушных судов и транспортных средств для каждого конкретного аэродрома. В случае применения данного интервала учитываются характеристики средств наблюдения и управления наземным движением, сложность планировки аэродрома, и характеристики воздушных судов, использующих данный аэродром.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252. Для управления наземным движением при выполнении заходов на посадку по категориям II/III, эксплуатантом аэродрома (аэропорта) совместно со службой ОВД утверждается инструкция по операциям в условиях ограниченной видимости.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253. В инструкции по операциям в условиях ограниченной видимости, указывается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значение(я) RVR, при котором(ых) применяются операции в условиях ограниченной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минимальные требования к оборудованию ILS/MLS для обеспечения полетов по категориям II/III;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службы и средства, необходимые для обеспечения полетов по категориям II/III, включая наземные аэронавигационные огни, которые контролируются на предмет исправности в соответствии с пунктом 322-1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и обстоятельства, в которых снижаются характеристики оборудования ILS/MLS ниже уровня категорий II/III;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требование сообщения о любом отказе оборудования или ухудшении его характеристик соответствующим летным экипажам, диспетчерскому органу подхода и любой другой соответствующей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специальные процедуры управления движением на площади маневрирования,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подлежащие использованию места ожидания на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минимальное расстояние между прибывающими и вылетающими воздушными судами для обеспечения защиты чувствительных и критических зон радиомаячных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освобождения ВПП воздушными судами и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эшелонирования воздушных судов и транспортных средств (в случае применения);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применяемый интервал между выполняющими друг за другом заход на посадку воздушными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предпринимаемые действия, в случае необходимости прекращения операций в условиях ограниченной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другие соответствующие условия или требования, необходимые при выполнении операций в условиях ограниченной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254. Процедуры в условиях ограниченной видимости инициируются руководителем полетов (старшим диспетчером смены), а при их отсутствии – диспетчером АДЦ (ДПРА).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 АДЦ (ДПРА) информирует смежные диспетчерские пункты о начале и прекращении действия процедур, связанных с выполнением точных заходов на посадку по категориям II/III и операций в условиях ограниченной видимости.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действий процедур LVP сообщается по каналу ATIS или диспетчером органа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255. Перед введением в действие процедур ограниченной видимости, АДЦ (ДПРА) начинает вести учет транспортных средств и лиц, находящихся в данный момент на площади маневрирования, и продолжает вести этот учет в течение всего периода действия этих процедур для содействия обеспечению безопасности деятельности на этой площади и ограничивает движение транспортных средств служб аэродрома по перронам и площади маневрирования.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транспортных средств и лиц, находящихся в данный момент на площади маневрирования при введении в действие процедур ограниченной видимости определяется аэронавигационной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256. Контроль за наличием препятствий на ВПП и в зонах РМС производится органом ОВД с использованием локатора обзора летного поля (при наличии), по докладам экипажей воздушных судов или докладам специалиста аэродромной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257. При выполнении точных заходов на посадку по категориям II/III сигналы курсового и глиссадного радиомаяков обеспечиваются защитой от помех на конечном этапе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258. Орган ОВД информирует пилота (экипаж) воздушного судна об изменении эксплуатационного состояния радио и светотехнического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259. Орган ОВД передает пилоту (экипажу) воздушного судна значения дальности видимости на ВПП: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приземления ВПП, не оборудованной средствами точного захода на посадку и посадки или оборудованной для захода на посадку и посадки по приборам по категории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приземления и середине ВПП, предназначеной для выполнения захода на посадку и посадки по приборам по категории II;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приземления, середине ВПП и дальнего конца ВПП, предназначеной для выполнения заходов на посадку и посадки по приборам по категории III.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260. Доклад об освобождении ВПП в условиях ограниченной видимости производится на РД только после освобождения критической зоны РМС, обозначеной световыми указателями.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Руление на перрон после освобождения ВПП осуществляется за машиной сопровождения. Заруливание воздушного судна на стоянку осуществляется по указанию встречающего.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Воздушные суда, выруливающие на взлет, лидируются машиной сопровождения от мест стоянок до предварительного старта. На предварительном старте воздушные суда должны останавливаться перед световым указателем, обозначающим критическую зону РМС.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осевых огней РД допускается руление ВС по осевым огням РД без машины сопровождения.»;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«267. Орган ОВД составляет отчет о любом событии, связанном с наличием препятствия на ВПП или несанкционированным выездом на ВПП, и предоставляет его через систему представления данных в адрес соответствующего структурного подразделения аэронавигационной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параграф 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16 дополнить пунктами 322-1 и 322-2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«322-1. Работоспособность светосигнального оборудования аэродрома определяется диспетчером АДЦ (ДПРА) посредством системы автоматической индикации (контроля) отказов (при ее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системы автоматической индикации (контроля) отказов светосигнального оборудования аэродрома или в целях поддержания такой системы, диспетчер АДЦ (ДПРА) осуществляет визуальный контроль за огнями светосигнального оборудования в пределах видимости, а также использует информацию от экипажей воздушных судов или результатов проверки светосигнального оборудования специалистами аэропортовых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322-2. При получении информации о неисправности какого-либо огня (огней) диспетчер ДПРА (АДЦ) предпринимает меры для обеспечения безопасности воздушных судов или транспортных средств и информирует ответственное лицо, назначенное эксплуатантом аэродрома о необходимости устранения этой неисправности.»;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423-1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«423-1. Координация и передача ОВД между смежными органами диспетчерского обслуживания сопредельных государств осуществляется в соответствии с соглашениями о процедурах взаимодействия.»;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423-4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«423-4. Координация между диспетчерскими пунктами (секторами) в составе одной аэронавигационной организации осуществляется в соответствии с технологиями работы диспетчеров службы ОВД.»;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«429-3. Прежде чем вводить изменения в аэронавигационную систему, органы ОВД учитывают время, необходимое службе управления аэронавигационной информацией для подготовки, оформления и выпуска соответствующего материала, предназначенного для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вводимые изменения подлежат включению в аэронавигационные карты и (или) автоматизированные системы, они представляются службе управления аэронавигационной информацией в сроки,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эксплуатантов воздушных судов, утвержденными приказом исполняющего обязанности Министра по инвестициям и развитию Республики Казахстан от 24 февраля 2015 года № 169 «Об утверждении Правил обеспечения аэронавигационной информацией эксплуатантов воздушных судов» (зарегистрированный в Реестре государственной регистрации нормативных правовых актов за № 10605).»;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«447. Для того чтобы уменьшить последствия полного отказа наземного радиооборудования в целях обеспечения безопасности полетов, разрабатываются инструкции по резервированию средств РТОП и связи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радиотехнического обеспечения полетов и авиационной радиосвязи в гражданской авиации, утвержденными приказом исполняющего обязанности Министра по инвестициям и развитию Республики Казахстан от 26 марта 2015 года № 345 (зарегистрированный в Реестре государственной регистрации нормативных правовых актов за № 11285).»;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«457. После выдачи STCA, в случае нарушения минимума эшелонирования, орган ОВД составляет отчет об инциденте и предоставляет его через систему представления данных в адрес соответствующего структурного подразделения аэронавигационной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«467. После выдачи MSAW, в случае непреднамеренного нарушения минимальной безопасной абсолютной высоты, которое может привести к столкновению соответствующего исправного воздушного судна с землей, орган ОВД составляет отчет об инциденте и предоставляет его через систему представления данных в адрес соответствующего структурного подразделения аэронавигационной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10-1. Потеря ориентировки при полетах по ПВП, и полеты по ПВП в неблагоприятных метеорологических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471-1. Воздушное судно, которое выполняет полет по ПВП и сообщает о том, что оно не уверенно в своем местоположении, или потеряло ориентировку, или оказалось в неблагоприятных метеорологических условиях, следует считать находящимся в аварийной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ОВД в зависимости от обстоятельств запрашивает от экипажа ВС следующую информацию для оказания содействия: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полета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местоположение (если таковое известно) и эшелон;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аэродромы вылета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число лиц на борту;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остаток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скорость воздушного судна и курс от последнего известного местоположения, если это необходимо;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имеющееся на борту навигационное оборудование и принимаются ли какие-либо навигационные сигналы;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код ВОРЛ (если применяется);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возможности ADS-B (при наличии).».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471-2. В том случае, если связь с воздушным судном неустойчивая или нарушается, диспетчер ОВД предлагает экипажу воздушного судна набрать высоту до более высокого эшелона, если позволяют метеорологические условия и другие обстоятельства. При этом учитывается возможность потери ориентировки в результате неблагоприятных метеорологических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471-3. Оказание навигационной помощи пилоту в определении местоположения воздушного судна осуществляется с использованием системы наблюдения ОВД, пеленгатора, навигационных средств или по средством его ориентирования другими воздушными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471-4. Орган ОВД сообщает пилоту информацию о находящихся вблизи аэродромах, где существуют визуальные метеорологические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471-5. Если пилот докладывает о том, что он не может продолжать полет по ПВП, то диспетчер ОВД сообщает пилоту минимальную безопасную абсолютную высоту полета в зоне, где воздушное судно находится или предполагается, что находится.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471-6. После определения местоположения воздушного судна передать экипажу маршрут и условия полета для выхода на аэродром назначения (запасной) или трассу.»;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«472. Отчет об инциденте представляется органу ОВД, в зоне обслуживания которого произошел инцидент, и в отношении инцидентов, касающихся обеспечения обслуживания воздушного движения, включая такие события, как сближения воздушных судов (AIRPROX) и другие серьезные проблемы, которые представляют угрозу воздушному судну и вызывают неправильность или несоблюдение применяемых процедур, а также отказ наземных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«473-1. Если воздушное судно, с которым произошел инцидент, направляется в пункт назначения, расположенный на территории Республики Казахстан, орган ОВД, в зоне обслуживания которого произошел инцидент, уведомляет орган ОВД аэродрома назначения о необходимости получения отчета об инциденте от экипажа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сообщение об инциденте включается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 инцидента;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опознавательный индекс соответствующего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и местоположение в момент инцидента;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краткие сведения об инциденте.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международного рейса с аэродромом назначения, находящимся за пределами территории Республики Казахстан, отчет об инциденте запрашивается аэронавигационной организацией через уполномоченный орган в сфере гражданской авиации.».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