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33474" w14:textId="69334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определения лимитов государственных обязательств по проектам государственно-частного партнерства, в том числе государственных концессионных обязательств, Правительства Республики Казахстан и местных исполнительных органов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26 ноября 2015 года № 731. Зарегистрирован в Министерстве юстиции Республики Казахстан 18 декабря 2015 года № 12426. Утратил силу приказом Заместителя Премьер-Министра - Министра национальной экономики Республики Казахстан от 23 октября 2025 года № 112.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Заместителя Премьер-Министра - Министра национальной экономики РК от 23.10.2025 </w:t>
      </w:r>
      <w:r>
        <w:rPr>
          <w:rFonts w:ascii="Times New Roman"/>
          <w:b w:val="false"/>
          <w:i w:val="false"/>
          <w:color w:val="ff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160 Бюджетного кодекса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Заместителя Премьер-Министра - Министра национальной экономики РК от 16.10.2024 </w:t>
      </w:r>
      <w:r>
        <w:rPr>
          <w:rFonts w:ascii="Times New Roman"/>
          <w:b w:val="false"/>
          <w:i w:val="false"/>
          <w:color w:val="000000"/>
          <w:sz w:val="28"/>
        </w:rPr>
        <w:t>№ 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лимитов государственных обязательств по проектам государственно-частного партнерства, в том числе государственных концессионных обязательств, Правительства Республики Казахстан и местных исполнительных органов.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бюджетных инвестиций и развития государственно-частного партнерства Министерства национальной экономики Республики Казахстан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периодических печатных изданиях и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национальной экономики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 декабря 2014 года № 121 "Об утверждении Методики определения лимитов государственных концессионных обязательств Правительства Республики Казахстан и местных исполнительных органов" (зарегистрированный в Реестре государственной регистрации нормативных правовых актах за № 9989).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национальной экономики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Досаев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финансов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 Б. Султанов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 ноября 2015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ноября 2015 года № 731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</w:t>
      </w:r>
      <w:r>
        <w:br/>
      </w:r>
      <w:r>
        <w:rPr>
          <w:rFonts w:ascii="Times New Roman"/>
          <w:b/>
          <w:i w:val="false"/>
          <w:color w:val="000000"/>
        </w:rPr>
        <w:t>определения лимитов государственных обязательств по проектам</w:t>
      </w:r>
      <w:r>
        <w:br/>
      </w:r>
      <w:r>
        <w:rPr>
          <w:rFonts w:ascii="Times New Roman"/>
          <w:b/>
          <w:i w:val="false"/>
          <w:color w:val="000000"/>
        </w:rPr>
        <w:t>государственно-частного партнерства, в том числе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концессионных обязательств, Правительства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 и местных исполнительных органов</w:t>
      </w:r>
      <w:r>
        <w:br/>
      </w:r>
      <w:r>
        <w:rPr>
          <w:rFonts w:ascii="Times New Roman"/>
          <w:b/>
          <w:i w:val="false"/>
          <w:color w:val="000000"/>
        </w:rPr>
        <w:t>Глава 1. Общие положения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в редакции приказа Министра национальной экономики РК от 11.07.2018 </w:t>
      </w:r>
      <w:r>
        <w:rPr>
          <w:rFonts w:ascii="Times New Roman"/>
          <w:b w:val="false"/>
          <w:i w:val="false"/>
          <w:color w:val="ff0000"/>
          <w:sz w:val="28"/>
        </w:rPr>
        <w:t>№ 248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определения лимитов государственных обязательств по проектам государственно-частного партнерства, в том числе государственных концессионных обязательств, Правительства Республики Казахстан и местных исполнительных органов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160 Бюджетного кодекса Республики Казахстан от 4 декабря 2008 года в целях определения механизма их расчета.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настоящей Методике используются следующие основные понятия:</w:t>
      </w:r>
    </w:p>
    <w:bookmarkEnd w:id="8"/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государственные обязательства по проектам государственно-частного партнерства, в том числе государственные концессионные обязательства – совокупность прав и обязанностей государственного партнера/концедента по сумме на определенную дату принятых и не исполненных государственным партнером/концендентом финансовых обязательств по заключенным </w:t>
      </w:r>
      <w:r>
        <w:rPr>
          <w:rFonts w:ascii="Times New Roman"/>
          <w:b w:val="false"/>
          <w:i w:val="false"/>
          <w:color w:val="000000"/>
          <w:sz w:val="28"/>
        </w:rPr>
        <w:t>договорам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государственно-частного партнерства, в том числе концессии;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лимиты государственных обязательств по проектам государственно-частного партнерства, в том числе государственных концессионных обязательств – значение на соответствующий финансовый год, которым устанавливаются лимиты по принятию государственных обязательств по проектам государственно-частного партнерства, в том числе государственных концессионных обязательств, с учетом ежегодных выплат непогашенных государственных обязательств по проектам государственно-частного партнерства, в том числе государственных концессионных обязательств.</w:t>
      </w:r>
    </w:p>
    <w:bookmarkEnd w:id="10"/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Определение лимита государственных обязательств по проектам государственно-частного партнерства, в том числе государственных концессионных обязательств, Правительства Республики Казахстан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в редакции приказа Министра национальной экономики РК от 11.07.2018 </w:t>
      </w:r>
      <w:r>
        <w:rPr>
          <w:rFonts w:ascii="Times New Roman"/>
          <w:b w:val="false"/>
          <w:i w:val="false"/>
          <w:color w:val="ff0000"/>
          <w:sz w:val="28"/>
        </w:rPr>
        <w:t>№ 248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Принятие Правительством Республики Казахстан государственных обязательств по проектам государственно-частного партнерства, в том числе государственных концессионных обязательств, ограничивается лимитом, установленным законом о республиканском бюджете на соответствующий финансовый год.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приказа Министра национальной экономики РК от 30.12.2016 </w:t>
      </w:r>
      <w:r>
        <w:rPr>
          <w:rFonts w:ascii="Times New Roman"/>
          <w:b w:val="false"/>
          <w:i w:val="false"/>
          <w:color w:val="000000"/>
          <w:sz w:val="28"/>
        </w:rPr>
        <w:t xml:space="preserve">№ 533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Лимит государственных обязательств по проектам государственно-частного партнерства, в том числе государственных концессионных обязательств, Правительства Республики Казахстан на соответствующий финансовый год формируется </w:t>
      </w:r>
      <w:r>
        <w:rPr>
          <w:rFonts w:ascii="Times New Roman"/>
          <w:b w:val="false"/>
          <w:i w:val="false"/>
          <w:color w:val="000000"/>
          <w:sz w:val="28"/>
        </w:rPr>
        <w:t>центральным уполномоченным органом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государственному планированию с учетом дохода республиканского бюджета и является предельным ограничением, ежегодно вносимым на утверждение в рамках закона о республиканском бюджете на соответствующий финансовый год.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Лимит государственных обязательств по проектам государственно-частного партнерства, в том числе государственных концессионных обязательств, Правительства Республики Казахстан устанавливается согласно следующему расчету: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Scolgov &lt;InRB * 0.20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Лимит принятия государственных обязательств по проектам государственно-частного партнерства, в том числе государственных концессионных обязательств на соответствующий финансовый год производится согласно следующему расчету: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Lmocolgov &lt;Scolgov – CLLG,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InRB – доходы республиканского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Scolgov – лимит государственных обязательств по проектам государственно-частного партнерства, в том числе государственных концессионных обязательств, Правительства Республики Казахстан на соответствующий финансовый год, состоящий из суммы лимита принятия и принятых и непогашенных государственных обязательств по проектам государственно-частного партнерства, в том числе государственных концессионных обязательств, Правительства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Lmocolgov – лимит принятия государственных обязательств по проектам государственно-частного партнерства, в том числе государственных концессионных обязательств, Правительства Республики Казахстан на соответствующий финансовый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CLLG – принятые и непогашенные государственные обязательства по проектам государственно-частного партнерства, в том числе государственные концессионные обязательства, Правительства Республики Казахстан на начало соответствующего финансового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государственным обязательствам по проектам государственно-частного партнерства, в том числе государственных концессионных обязательств, Правительства Республики Казахстан относятся виды государственной поддержки предусмотренные подпунктами 2), 3), 4), 5), 6)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подпунктом 6)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государственно-частном партнерстве" (далее – Закон о ГЧП), а также подпунктами 2), 3), 4), 5), 6)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подпунктом 6)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Концессиях" (далее – Закон о Концессиях).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приказа Министра национальной экономики РК от 19.01.2023 </w:t>
      </w:r>
      <w:r>
        <w:rPr>
          <w:rFonts w:ascii="Times New Roman"/>
          <w:b w:val="false"/>
          <w:i w:val="false"/>
          <w:color w:val="00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случае необходимости, уточнение лимита государственных обязательств по проектам государственно-частного партнерства, в том числе государственных концессионных обязательств, Правительства Республики Казахстан производится при уточнении республиканского бюджета в течение соответствующего финансового года.</w:t>
      </w:r>
    </w:p>
    <w:bookmarkEnd w:id="15"/>
    <w:bookmarkStart w:name="z1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Определение лимита государственных обязательств по проектам государственно-частного партнерства, в том числе государственных концессионных обязательств, местных исполнительных органов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3 в редакции приказа Министра национальной экономики РК от 11.07.2018 </w:t>
      </w:r>
      <w:r>
        <w:rPr>
          <w:rFonts w:ascii="Times New Roman"/>
          <w:b w:val="false"/>
          <w:i w:val="false"/>
          <w:color w:val="ff0000"/>
          <w:sz w:val="28"/>
        </w:rPr>
        <w:t>№ 248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Принятие местным исполнительным органом государственных обязательств по проектам государственно-частного партнерства, в том числе государственных концессионных обязательств, ограничивается установленным лимитом государственных обязательств по проектам государственно-частного партнерства, в том числе государственных концессионных обязательств, соответствующего местного исполнительного органа.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приказа Министра национальной экономики РК от 30.12.2016 </w:t>
      </w:r>
      <w:r>
        <w:rPr>
          <w:rFonts w:ascii="Times New Roman"/>
          <w:b w:val="false"/>
          <w:i w:val="false"/>
          <w:color w:val="000000"/>
          <w:sz w:val="28"/>
        </w:rPr>
        <w:t xml:space="preserve">№ 533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Лимит государственных обязательств по проектам государственно-частного партнерства, в том числе государственных концессионных обязательств, местных исполнительных органов на соответствующий трехлетний плановый период формируются уполномоченным органом по государственному планированию на соответствующий трехлетний плановый период с учетом дохода бюджета области, бюджетов города республиканского значения, столицы и является предельным ограничением.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Лимит государственных обязательств по проектам государственно-частного партнерства, в том числе государственных концессионных обязательств, местных исполнительных органов формируется исходя из доходов бюджета местного исполнительного органа области, города республиканского значения, столицы, соответствующих объему налоговых и неналоговых поступлений и поступлений от продажи основного капитала с учетом трансфертов общего характера.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приказа Министра национальной экономики РК от 11.07.2018 </w:t>
      </w:r>
      <w:r>
        <w:rPr>
          <w:rFonts w:ascii="Times New Roman"/>
          <w:b w:val="false"/>
          <w:i w:val="false"/>
          <w:color w:val="000000"/>
          <w:sz w:val="28"/>
        </w:rPr>
        <w:t>№ 248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Лимит государственных обязательств по проектам государственно-частного партнерства, в том числе государственных концессионных обязательств, местных исполнительных органов на соответствующий финансовый год устанавливается согласно следующему расчету на 3 (три) летний период: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ScolLG &lt; InLB * k, где: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ScolLG – лимит государственных обязательств по проектам государственно-частного партнерства, в том числе государственных концессионных обязательств, местного исполнительного органа на соответствующий финансовый год, состоящий из суммы лимита принятия и принятых и непогашенных государственных обязательств по проектам государственно-частного партнерства, в том числе государственных концессионных обязательств, местного исполнительного органа;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InLB – объем собственных доходов местного исполнительного органа c учетом трансфертов общего характера;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 – поправочный коэффициент для местных исполнительных органов областей, городов республиканского значения, столицы, в том числе: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 = 0,2 для местных исполнительных органов областей;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 = 0,5 для местных исполнительных органов городов республиканского значения, столицы, а также для местных исполнительных органов области в случае реализации ими проекта по строительству аэропорта с пропускной способностью аэровокзала не менее 400 пассажиров/час, созданию академического городка с инновационным центром, в том числе научно-исследовательского института.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превышения лимита принятия государственных обязательств по проектам государственно-частного партнерства, в том числе государственных концессионных обязательств, местного исполнительного органа, при подготовке и реализации проектов по строительству линий легкорельсового транспорта, а также проектов по подведению инженерно-коммуникационных сетей города Қонаев и индустриальных зон Алматинской области применяется лимит, увеличенный на сумму превышения.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Лимит принятия государственных обязательств по проектам государственно-частного партнерства, в том числе государственных концессионных обязательств на соответствующий финансовый год производится согласно следующему расчету: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LmocolLG &lt; ScolLG – CLLG, где: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LmocolLG – лимит принятия государственных обязательств по проектам государственно-частного партнерства, в том числе государственных концессионных обязательств, местного исполнительного органа на соответствующий финансовый год;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CLLG – принятые и непогашенные государственные обязательства по проектам государственно-частного партнерства, в том числе государственные концессионные обязательства, местного исполнительного органа на начало соответствующего финансового года.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государственным обязательствам по проектам государственно-частного партнерства, в том числе государственных концессионных обязательств, местного исполнительного органа относятся виды государственной поддержки предусмотренные подпунктами 2), 3), 4), 5), 6)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27 Закона о ГЧП, а также подпунктами 2), 3), 4), 5), 6)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14 Закона о Концессиях.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Центральный уполномоченный орган по исполнению бюджета предоставляет информацию о принятых и непогашенных государственных обязательствах по проектам государственно-частного партнерства, в том числе государственные концессионные обязательства, местного исполнительного органа на начало соответствующего финансового года.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снижения прогнозных доходов местного исполнительного органа, которое ведет к снижению лимита принятия государственных обязательств по проектам государственно-частного партнерства, в том числе государственных концессионных обязательств, местного исполнительного органа, в случае если в рамках данного лимита приняты обязательства на всю сумму, применяется утвержденный лимит принятия предыдущего года.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приказа Заместителя Премьер-Министра - Министра национальной экономики РК от 16.10.2024 </w:t>
      </w:r>
      <w:r>
        <w:rPr>
          <w:rFonts w:ascii="Times New Roman"/>
          <w:b w:val="false"/>
          <w:i w:val="false"/>
          <w:color w:val="000000"/>
          <w:sz w:val="28"/>
        </w:rPr>
        <w:t>№ 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10-1. Объем расходов на погашение и обслуживание обязательств по проектам государственно-частного партнерства, в том числе государственных концессионных обязательств, местных исполнительных органов не должен превышать размера, равного десяти процентам от доходов местного бюджета на соответствующий финансовый год.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Приказ дополнен пунктом 10-1 в соответствии с приказом Министра национальной экономики РК от 30.12.2016 </w:t>
      </w:r>
      <w:r>
        <w:rPr>
          <w:rFonts w:ascii="Times New Roman"/>
          <w:b w:val="false"/>
          <w:i w:val="false"/>
          <w:color w:val="000000"/>
          <w:sz w:val="28"/>
        </w:rPr>
        <w:t xml:space="preserve">№ 533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необходимости, уточнение лимита государственных обязательств по проектам государственно-частного партнерства, в том числе государственных концессионных обязательств, местных исполнительных органов производится при уточнении бюджета области, бюджетов города республиканского значения, столицы в течение соответствующего финансового года.</w:t>
      </w:r>
    </w:p>
    <w:bookmarkEnd w:id="3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