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7de57" w14:textId="717de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Заместителя Премьер-Министра Республики Казахстан - Министра финансов Республики Казахстан от 31 июля 2014 года № 324 "Об утверждении Правил составления и представления бюджетной отчетности государственными учреждениями, администраторами бюджетных программ и уполномоченными органами по исполнению бюджета"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17 ноября 2015 года № 564. Зарегистрирован в Министерстве юстиции Республики Казахстан 15 декабря 2015 года № 12418. Утратил силу приказом Министра финансов Республики Казахстан от 2 декабря 2016 года № 630.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Министра финансов Республики Казахстан от 02.12.2016 </w:t>
      </w:r>
      <w:r>
        <w:rPr>
          <w:rFonts w:ascii="Times New Roman"/>
          <w:b w:val="false"/>
          <w:i w:val="false"/>
          <w:color w:val="ff0000"/>
          <w:sz w:val="28"/>
        </w:rPr>
        <w:t>№ 630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финансов Республики Казахстан от 31 июля 2014 года № 324 «Об утверждении Правил составления и представления бюджетной отчетности государственными учреждениями, администраторами бюджетных программ и уполномоченными органами по исполнению бюджета» (зарегистрированный в Реестре государственной регистрации нормативных правовых актов за № 9699, опубликованный в информационно-правовой системе «Әділет» 25 сентября 2014 года),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составления и представления бюджетной отчетности государственными учреждениями, администраторами бюджетных программ и уполномоченными органами по исполнению бюджета,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«19. Сводный отчет по расходам по бюджетной классификации по форме 4-20 государственные учреждения получают от органов казначейства ежемесячно.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Администраторы республиканских бюджетных программ сформированные сводные отчеты по расходам по форме 4-20 по состоянию на 1 июля и на 1 января года, следующего за отчетным направляют в составе бюджетной отчетности, представляемой через ИС.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Администраторы местных бюджетных программ ежеквартально получают от органов казначейства сводный отчет по расходам по форме № 4-20 по состоянию на 1 июля и на 1 января года, следующего за отчетным, заверяют его подписью и оттиском гербовой печати и представляют его в составе отчета соответствующему местному уполномоченному органу по исполнению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Администраторы бюджетных программ и государственные учреждения, обслуживающиеся по ИС «Казначейство-клиент», самостоятельно формируют отчет по форме № 4-20 «Сводный отчет по расходам».»;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«26. Кредиторская и дебиторская задолженность в отчетах разделяется на задолженность прошлых лет и задолженность текущего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Задолженность прошлых лет - задолженность, образовавшаяся в годы, предшествующие текущему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отчетах о кредиторской задолженности фиксируется состояние задолженности прошлых лет на начало текущего года и остатка этой задолженности на отчетную дату в случае погашения ее части в текущем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отчетах о дебиторской задолженности показывается состояние дебиторской задолженности прошлых лет на начало текущего года и остатка данной задолженности на отчетную дату в случае погашения или взыскания ее части в текущем финансовом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Задолженность текущего года - задолженность, возникшая в текущем году и сложившаяся к отчетной дате.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Отчеты о кредиторской и дебиторской задолженности основываются на данных бухгалтерского учета на отчетную дату.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отчеты по формам КЗ-Б и ДЗ-Б не включаются суммы бюджетных кредитов, трансфертов, передаваемых с одного уровня бюджета на другой, а также не включаются задолженности по оценочным и гарантийным обязательствам, финансовым обязательствам по полученным займам, задолженность перед работниками по неиспользованным отпускам и расходы будущих периодов, отраженные на счете 1420 «Расходы будущих периодов».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Отчеты должны содержать промежуточные итоги по подпрограмме, программе, государственному учреждению, администратору бюджетных программ.»;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«28. Отчет о кредиторской задолженности по форме КЗ-Б заполняется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код администратора бюджетных программ;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графах 2-5 заполняются функциональная группа, программа, подпрограмма, специфика;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6 указывается наименование кодов расходов бюджета в соответствии с Единой бюджетной классификацией Республики Казахстан, утверждаемой в соответствии с пунктом 4 </w:t>
      </w:r>
      <w:r>
        <w:rPr>
          <w:rFonts w:ascii="Times New Roman"/>
          <w:b w:val="false"/>
          <w:i w:val="false"/>
          <w:color w:val="000000"/>
          <w:sz w:val="28"/>
        </w:rPr>
        <w:t>статьи 26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кодекса, соответствующие кодам в графах 1-5;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7 показывается план финансирования бюджетных программ (подпрограмм) на текущий финансовый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8 показывается кредиторская задолженность прошлых лет по состоянию на 1 января текущего финансового года. Сумма кредиторской задолженности, отражаемая в графе 8, не должна изменяться в течение текущего финансового года за исключением случаев реорганизации;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9 отражается остаток кредиторской задолженности прошлых лет после погашения части задолженности в текущем финансовом году;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10 показывается сумма кредиторской задолженности, образовавшейся в текущем финансовом году;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11 показывается кредиторская задолженность, сложившаяся на отчетную дату (сумма граф 9 и 10);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12 показывается сумма задолженности по обязательствам, срок оплаты по которым еще не наступил;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13 показывается сумма кредиторской задолженности с истекшим сроком исковой давности (срок истечения исковой давности задолженности определяется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Гражданским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РК);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14 показывается сумма задолженности, сложившаяся на отчетную дату (графа 11), за вычетом суммы задолженности по обязательствам, срок оплаты по которым не наступил (графа 12);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15 указывается процентное отношение суммы кредиторской задолженности к годовому плану финансирования бюджетных программ (подпрограмм).»;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56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«56. Остатками бюджетных средств на конец периода являются средства, оставшиеся не использованными по состоянию на конец отчетного периода на контрольных счетах наличности соответствующих бюджетов.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57. Свободные остатки бюджетных средств - это остатки бюджетных средств на начало года, оставшиеся после распределения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обслуживание и погашение основного долга по полученным займам;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финансирование неоплаченной части принятых обязательств прошедшего финансового года по бюджетным программам развития со сроком реализации более одного года и текущим бюджетным программам, предусматривающим приобретение активов и других товаров со сроком изготовления и поставки более одного финансового года, услуг со сроком оказания более одного финансового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дальнейшее финансирование бюджетных инвестиций, по которым срок завершения соответствует периоду реализации бюджетных инвестиций согласно утвержденной документации, указанной в пунктах 1 и 2 </w:t>
      </w:r>
      <w:r>
        <w:rPr>
          <w:rFonts w:ascii="Times New Roman"/>
          <w:b w:val="false"/>
          <w:i w:val="false"/>
          <w:color w:val="000000"/>
          <w:sz w:val="28"/>
        </w:rPr>
        <w:t>статьи 157</w:t>
      </w:r>
      <w:r>
        <w:rPr>
          <w:rFonts w:ascii="Times New Roman"/>
          <w:b w:val="false"/>
          <w:i w:val="false"/>
          <w:color w:val="000000"/>
          <w:sz w:val="28"/>
        </w:rPr>
        <w:t xml:space="preserve"> и в пункте 1-1 </w:t>
      </w:r>
      <w:r>
        <w:rPr>
          <w:rFonts w:ascii="Times New Roman"/>
          <w:b w:val="false"/>
          <w:i w:val="false"/>
          <w:color w:val="000000"/>
          <w:sz w:val="28"/>
        </w:rPr>
        <w:t>статьи 159</w:t>
      </w:r>
      <w:r>
        <w:rPr>
          <w:rFonts w:ascii="Times New Roman"/>
          <w:b w:val="false"/>
          <w:i w:val="false"/>
          <w:color w:val="000000"/>
          <w:sz w:val="28"/>
        </w:rPr>
        <w:t> Бюджетного кодекса;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возврат неиспользованных (недоиспользованных) в истекшем финансовом году сумм целевых трансфертов, выделенных из республиканского или областного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возврат суммы превышения установленной суммы над годовой суммой сводного плана финансирования по платежам на конец соответствующего финансового года по итогам истекшего финансового года местными исполнительными органами в случае финансирования отдельных направлений расходов из местного бюджета ниже минимальных объемов, установленных законом (решением областного маслихата) об объемах трансфертов общего характера;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возврат в Национальный фонд Республики Казахстан части неиспользованных средств, привлеченных из Национального фонда Республики Казахстан в республиканский бюджет в виде целевого трансферта;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возврат в Национальный фонд Республики Казахстан части привлеченного гарантированного трансферта в республиканский бюджет.»;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82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«82. Территориальное подразделение ведомства представляет местному уполномоченному органу по исполнению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данные об исполнении показателей местного бюджета за отчетный месяц – не позднее второго рабочего дня месяца, следующего за отчетным, в виде электронной базы данных в полном объеме с отражением поступлений бюджета по категориям, классам, подклассам и спецификам классификации поступлений бюджета, и расходов бюджета по функциональным группам, функциональным подгруппам, администраторам бюджетных программ, программам, подпрограммам;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данные об исполнении показателей местного бюджета за отчетный год - не позднее 10 января года, следующего за отчетным финансовым годом, в виде электронной базы данных в полном объеме с отражением поступлений бюджета по категориям, классам, подклассам и спецификам классификации поступлений бюджета, и расходов бюджета по функциональным группам, функциональным подгруппам, администраторам бюджетных программ, программам, подпрограммам и спецификам классификации расходов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Местный уполномоченный орган по исполнению бюджета проводит сверку показателей отчета, имеющихся в его распоряжении, с представленными данными об исполнении показателей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составляется акт сверки сумм поступлений, расходов и остатков бюджетных средств по форме, согласно приложению 22 к настоящим Правилам. После этого проводится совместная работа по выявлению причин расхождений и их устранению.»;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бюджетного законодательства Министерства финансов Республики Казахстан (Ерназарова З.А.)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государственной регистрации.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Б. Султанов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ноября 2015 года № 564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7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составления 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представления бюджетной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отчетности государственными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учреждениями, администраторами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бюджетных программ и уполномоченными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органами по исполнению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КЗ-Б             </w:t>
      </w:r>
    </w:p>
    <w:bookmarkStart w:name="z2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 
</w:t>
      </w:r>
      <w:r>
        <w:rPr>
          <w:rFonts w:ascii="Times New Roman"/>
          <w:b/>
          <w:i w:val="false"/>
          <w:color w:val="000000"/>
          <w:sz w:val="28"/>
        </w:rPr>
        <w:t>       Отчет о кредиторской задолженности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 на 1 ______________20 __ г.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Администратор бюджетных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Периодичность: квартальная, годовая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Единица измерения: тыс.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Вид бюджета 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2"/>
        <w:gridCol w:w="1856"/>
        <w:gridCol w:w="1428"/>
        <w:gridCol w:w="1704"/>
        <w:gridCol w:w="1857"/>
        <w:gridCol w:w="2148"/>
        <w:gridCol w:w="3305"/>
      </w:tblGrid>
      <w:tr>
        <w:trPr>
          <w:trHeight w:val="69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Подпрограмма 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Специфика 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 финансирования бюджетных программ (подпрограмм) на текущий финансовый год </w:t>
            </w:r>
          </w:p>
        </w:tc>
      </w:tr>
      <w:tr>
        <w:trPr>
          <w:trHeight w:val="3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240" w:hRule="atLeast"/>
        </w:trPr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6"/>
        <w:gridCol w:w="1186"/>
        <w:gridCol w:w="1618"/>
        <w:gridCol w:w="1798"/>
        <w:gridCol w:w="1618"/>
        <w:gridCol w:w="1493"/>
        <w:gridCol w:w="1819"/>
        <w:gridCol w:w="3282"/>
      </w:tblGrid>
      <w:tr>
        <w:trPr>
          <w:trHeight w:val="345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задолженность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задолженность прошлых лет</w:t>
            </w:r>
          </w:p>
        </w:tc>
        <w:tc>
          <w:tcPr>
            <w:tcW w:w="1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задолженность текущего года</w:t>
            </w:r>
          </w:p>
        </w:tc>
        <w:tc>
          <w:tcPr>
            <w:tcW w:w="17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задолженность (гр.9+гр.10)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18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задолженность (гр.11-гр.12)</w:t>
            </w:r>
          </w:p>
        </w:tc>
        <w:tc>
          <w:tcPr>
            <w:tcW w:w="3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Кредиторская задолженность к годовому плану финансирования бюджетных программ (подпрограмм) % (гр.14: гр.7) *</w:t>
            </w:r>
          </w:p>
        </w:tc>
      </w:tr>
      <w:tr>
        <w:trPr>
          <w:trHeight w:val="30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начало года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с учетом погашения в текущем году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задолженности по обязательствам, срок оплаты по которым не наступил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задолженности с истекшим сроком исковой давности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195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местного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(подпись)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**Руководитель ведомства/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местного уполномоченного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органа по исполнению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(подпись)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**Руководитель структурного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подразделения, ответственного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составление данных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(подпись)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учреждения/ администратора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(подпись)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учреждения/ администратора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(подпись)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*графа заполняется только уполномоченными органами по исполнению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**подписи ведомства предусмотрены только для форм республиканского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бюджета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ноября 2015 года № 564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8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составления 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представления бюджетной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отчетности государственными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учреждениями, администраторами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бюджетных программ и уполномоченными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органами по исполнению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КЗ-П             </w:t>
      </w:r>
    </w:p>
    <w:bookmarkStart w:name="z2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 Отчет о кредиторской задолженности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>на 1 ______________20 __ г.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Администратор бюджетных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Периодичность: квартальная, годовая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Единица измерения: тыс.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Вид бюджета 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3"/>
        <w:gridCol w:w="2013"/>
        <w:gridCol w:w="1720"/>
        <w:gridCol w:w="2602"/>
        <w:gridCol w:w="2308"/>
        <w:gridCol w:w="3484"/>
      </w:tblGrid>
      <w:tr>
        <w:trPr>
          <w:trHeight w:val="765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платных услуг/ прочие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платных услуг и прочих источников</w:t>
            </w:r>
          </w:p>
        </w:tc>
      </w:tr>
      <w:tr>
        <w:trPr>
          <w:trHeight w:val="255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15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4"/>
        <w:gridCol w:w="1982"/>
        <w:gridCol w:w="1846"/>
        <w:gridCol w:w="2855"/>
        <w:gridCol w:w="2881"/>
        <w:gridCol w:w="2592"/>
      </w:tblGrid>
      <w:tr>
        <w:trPr>
          <w:trHeight w:val="46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задолженность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Задолженность прошлых лет</w:t>
            </w:r>
          </w:p>
        </w:tc>
        <w:tc>
          <w:tcPr>
            <w:tcW w:w="1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Задолженность текущего года</w:t>
            </w:r>
          </w:p>
        </w:tc>
        <w:tc>
          <w:tcPr>
            <w:tcW w:w="28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(гр.8+гр.9)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30" w:hRule="atLeast"/>
        </w:trPr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начало года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с учетом погашения в текущем году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задолженности по обязательствам, срок оплаты по которым не наступил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задолженности с истекшим сроком исковой давности</w:t>
            </w:r>
          </w:p>
        </w:tc>
      </w:tr>
      <w:tr>
        <w:trPr>
          <w:trHeight w:val="30" w:hRule="atLeast"/>
        </w:trPr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75" w:hRule="atLeast"/>
        </w:trPr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местного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(подпись)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*Руководитель ведомства/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местного уполномоченного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органа по исполнению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(подпись)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*Руководитель структурного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подразделения, ответственного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составление данных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(подпись)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учреждения/ администратора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(подпись)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учреждения/ администратора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(подпись)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*подписи ведомства предусмотрены только для форм республиканского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бюджета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ноября 2015 года № 564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9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составления 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представления бюджетной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отчетности государственными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учреждениями, администраторами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бюджетных программ и уполномоченными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органами по исполнению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ДЗ-Б           </w:t>
      </w:r>
    </w:p>
    <w:bookmarkStart w:name="z2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Отчет о дебиторской задолженности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00"/>
          <w:sz w:val="28"/>
        </w:rPr>
        <w:t>на 1 ______________20 __ г.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Администратор бюджетных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Периодичность: квартальная, годовая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Единица измерения: тыс.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Вид бюджета 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98"/>
        <w:gridCol w:w="1872"/>
        <w:gridCol w:w="1602"/>
        <w:gridCol w:w="1602"/>
        <w:gridCol w:w="1744"/>
        <w:gridCol w:w="1745"/>
        <w:gridCol w:w="3237"/>
      </w:tblGrid>
      <w:tr>
        <w:trPr>
          <w:trHeight w:val="840" w:hRule="atLeast"/>
        </w:trPr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 финансирования бюджетных программ (подпрограмм) на текущий финансовый год</w:t>
            </w:r>
          </w:p>
        </w:tc>
      </w:tr>
      <w:tr>
        <w:trPr>
          <w:trHeight w:val="30" w:hRule="atLeast"/>
        </w:trPr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225" w:hRule="atLeast"/>
        </w:trPr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3"/>
        <w:gridCol w:w="1151"/>
        <w:gridCol w:w="1330"/>
        <w:gridCol w:w="1480"/>
        <w:gridCol w:w="1572"/>
        <w:gridCol w:w="1689"/>
        <w:gridCol w:w="1451"/>
        <w:gridCol w:w="2927"/>
        <w:gridCol w:w="1317"/>
      </w:tblGrid>
      <w:tr>
        <w:trPr>
          <w:trHeight w:val="7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задолженность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задолженность прошлых лет </w:t>
            </w:r>
          </w:p>
        </w:tc>
        <w:tc>
          <w:tcPr>
            <w:tcW w:w="15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задолженность текущего года </w:t>
            </w:r>
          </w:p>
        </w:tc>
        <w:tc>
          <w:tcPr>
            <w:tcW w:w="1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(гр.11+гр.12) 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</w:t>
            </w:r>
          </w:p>
        </w:tc>
      </w:tr>
      <w:tr>
        <w:trPr>
          <w:trHeight w:val="30" w:hRule="atLeast"/>
        </w:trPr>
        <w:tc>
          <w:tcPr>
            <w:tcW w:w="1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начало года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задолженности, погашенной в текущем году </w:t>
            </w:r>
          </w:p>
        </w:tc>
        <w:tc>
          <w:tcPr>
            <w:tcW w:w="1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остаток с учетом погашения в текущем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году (гр. 8- гр. 9- гр. 10)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авансовых платежей (предоплата) </w:t>
            </w:r>
          </w:p>
        </w:tc>
        <w:tc>
          <w:tcPr>
            <w:tcW w:w="2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Отношение суммы задолженности текущего года к плану финансирования бюджетных программ (подпрограмм) на текущий финансовый год (гр.14: гр.7), %* </w:t>
            </w:r>
          </w:p>
        </w:tc>
        <w:tc>
          <w:tcPr>
            <w:tcW w:w="1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задолженности с истекшим сроком исковой давности </w:t>
            </w:r>
          </w:p>
        </w:tc>
      </w:tr>
      <w:tr>
        <w:trPr>
          <w:trHeight w:val="9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перечислено в доход бюджета 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иным основаниям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</w:tr>
      <w:tr>
        <w:trPr>
          <w:trHeight w:val="255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местного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(подпись)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**Руководитель ведомства/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местного уполномоченного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органа по исполнению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(подпись)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**Руководитель структурного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подразделения, ответственного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составление данных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(подпись)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учреждения/ администратора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(подпись)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учреждения/ администратора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(подпись)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*графа заполняется только уполномоченными органами по исполнению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**подписи ведомства предусмотрены только для форм республиканского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бюджета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ноября 2015 года № 564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10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составления 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представления бюджетной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отчетности государственными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учреждениями, администраторами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бюджетных программ и уполномоченными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органами по исполнению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ДЗ-П           </w:t>
      </w:r>
    </w:p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Отчет о дебиторской задолженности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на 1 ______________20 __ г.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Администратор бюджетных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Периодичность: квартальная, годовая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Единица измерения: тыс.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Вид бюджета 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11"/>
        <w:gridCol w:w="2467"/>
        <w:gridCol w:w="2059"/>
        <w:gridCol w:w="2059"/>
        <w:gridCol w:w="2336"/>
        <w:gridCol w:w="2468"/>
      </w:tblGrid>
      <w:tr>
        <w:trPr>
          <w:trHeight w:val="855" w:hRule="atLeast"/>
        </w:trPr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Подпрограмма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платных услуг /прочих источников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платных услуг и прочих источников</w:t>
            </w:r>
          </w:p>
        </w:tc>
      </w:tr>
      <w:tr>
        <w:trPr>
          <w:trHeight w:val="255" w:hRule="atLeast"/>
        </w:trPr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150" w:hRule="atLeast"/>
        </w:trPr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9"/>
        <w:gridCol w:w="2160"/>
        <w:gridCol w:w="1485"/>
        <w:gridCol w:w="1828"/>
        <w:gridCol w:w="1796"/>
        <w:gridCol w:w="1610"/>
        <w:gridCol w:w="1653"/>
        <w:gridCol w:w="2199"/>
      </w:tblGrid>
      <w:tr>
        <w:trPr>
          <w:trHeight w:val="75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задолженность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задолженность прошлых лет </w:t>
            </w:r>
          </w:p>
        </w:tc>
        <w:tc>
          <w:tcPr>
            <w:tcW w:w="1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задолженность текущего года </w:t>
            </w:r>
          </w:p>
        </w:tc>
        <w:tc>
          <w:tcPr>
            <w:tcW w:w="1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(гр.10+ гр.11)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30" w:hRule="atLeast"/>
        </w:trPr>
        <w:tc>
          <w:tcPr>
            <w:tcW w:w="1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начало года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задолженности, погашенной в текущем году </w:t>
            </w:r>
          </w:p>
        </w:tc>
        <w:tc>
          <w:tcPr>
            <w:tcW w:w="18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остаток с учетом погашения в текущем году (гр.7- гр.8- гр.9)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авансовых платежей (предоплата) </w:t>
            </w:r>
          </w:p>
        </w:tc>
        <w:tc>
          <w:tcPr>
            <w:tcW w:w="21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задолженности с истекшим сроком исковой давности 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перечислено в доход бюджета 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иным основаниям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</w:tr>
      <w:tr>
        <w:trPr>
          <w:trHeight w:val="285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местного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(подпись)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*Руководитель ведомства/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местного уполномоченного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органа по исполнению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(подпись)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*Руководитель структурного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подразделения, ответственного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составление данных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(подпись)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учреждения/ администратора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(подпись)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учреждения/ администратора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(подпись)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*подписи ведомства предусмотрены только для форм республиканского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бюджета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ноября 2015 года № 564 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16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составления 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представления бюджетной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отчетности государственными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учреждениями, администраторами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бюджетных программ и уполномоченными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органами по исполнению бюджета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   </w:t>
      </w:r>
    </w:p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 Информация о причинах образования кредиторской задолженности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за счет бюджетных средств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по состоянию на ____________20______года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бюджета_______________________________________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Администратор бюджетных программ__________________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Государственное учреждение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Периодичность: квартальная, годовая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Единица измерения: тыс.тенге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3"/>
        <w:gridCol w:w="260"/>
        <w:gridCol w:w="367"/>
        <w:gridCol w:w="260"/>
        <w:gridCol w:w="368"/>
        <w:gridCol w:w="963"/>
        <w:gridCol w:w="714"/>
        <w:gridCol w:w="1244"/>
        <w:gridCol w:w="1382"/>
        <w:gridCol w:w="1101"/>
        <w:gridCol w:w="1435"/>
        <w:gridCol w:w="994"/>
        <w:gridCol w:w="1102"/>
        <w:gridCol w:w="875"/>
        <w:gridCol w:w="1490"/>
        <w:gridCol w:w="1102"/>
      </w:tblGrid>
      <w:tr>
        <w:trPr>
          <w:trHeight w:val="30" w:hRule="atLeast"/>
        </w:trPr>
        <w:tc>
          <w:tcPr>
            <w:tcW w:w="3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3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кредиторской задолженности, всего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1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Причины образования прочей кредиторской задолженности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обязательствам, срок оплаты по которым не наступил</w:t>
            </w:r>
          </w:p>
        </w:tc>
        <w:tc>
          <w:tcPr>
            <w:tcW w:w="1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 с поздним представлением подтверждающих документов</w:t>
            </w:r>
          </w:p>
        </w:tc>
        <w:tc>
          <w:tcPr>
            <w:tcW w:w="14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 с невыполнением договорных обязательств поставщиками по поставке товаров (работ и услуг)</w:t>
            </w:r>
          </w:p>
        </w:tc>
        <w:tc>
          <w:tcPr>
            <w:tcW w:w="9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задолженность выявленная по актам сверок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 с недостаточностью средств по плану финансирования по платежам</w:t>
            </w:r>
          </w:p>
        </w:tc>
        <w:tc>
          <w:tcPr>
            <w:tcW w:w="1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Прочая задолженность (гр.6-гр.7- гр.10-гр.-11- гр.12-гр.13 гр.-14)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из-за повышения тарифов</w:t>
            </w:r>
          </w:p>
        </w:tc>
        <w:tc>
          <w:tcPr>
            <w:tcW w:w="8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удержание 5% от оплаты, связанной со строительством и реконструкцией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оплате труда, удержаниям из нее, взносам и стипендиям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*Руководитель ведомства/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местного уполномоченного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органа по исполнению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(подпись)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*Руководитель структурного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подразделения, ответственного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составление данных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(подпись)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учреждения/ администратора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(подпись)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учреждения/ администратора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(подпись)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*подписи ведомства предусмотрены только для форм республиканского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бюджета</w:t>
      </w:r>
    </w:p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ноября 2015 года № 564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17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составления 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представления бюджетной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отчетности государственными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учреждениями, администраторами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бюджетных программ и уполномоченными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органами по исполнению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   </w:t>
      </w:r>
    </w:p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Информация о причинах образования задолженности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образовавшейся за счет прочих средств, а также за счет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бюджетных средств в результате недостач и хищений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по состоянию на ___________ _________20___ года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бюджета_______________________________________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Администратор бюджетных программ__________________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Государственное учреждение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Периодичность: квартальная, годовая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Единица измерения: тыс.тенге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4"/>
        <w:gridCol w:w="1735"/>
        <w:gridCol w:w="1557"/>
        <w:gridCol w:w="2110"/>
        <w:gridCol w:w="2288"/>
        <w:gridCol w:w="2288"/>
        <w:gridCol w:w="2288"/>
      </w:tblGrid>
      <w:tr>
        <w:trPr>
          <w:trHeight w:val="93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платных услуг/прочие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задолженности, тыс. тенге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Причины образования задолженности</w:t>
            </w:r>
          </w:p>
        </w:tc>
      </w:tr>
      <w:tr>
        <w:trPr>
          <w:trHeight w:val="24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4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*Руководитель ведомства/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местного уполномоченного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органа по исполнению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(подпись)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*Руководитель структурного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подразделения, ответственного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составление данных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(подпись)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учреждения/ администратора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(подпись)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учреждения/ администратора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(подпись)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*подписи ведомства предусмотрены только для форм республиканского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бюджета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ноября 2015 года № 564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18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составления 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представления бюджетной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отчетности государственными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учреждениями, администраторами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бюджетных программ и уполномоченными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органами по исполнению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   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Информация о причинах образования дебиторской задолженности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за счет бюджетных средств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по состоянию на ______________________ 20___ года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бюджета_______________________________________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Администратор бюджетных программ__________________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Государственное учреждение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Периодичность: квартальная, годовая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Единица измерения: тыс.тенге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8"/>
        <w:gridCol w:w="369"/>
        <w:gridCol w:w="370"/>
        <w:gridCol w:w="370"/>
        <w:gridCol w:w="370"/>
        <w:gridCol w:w="1353"/>
        <w:gridCol w:w="1172"/>
        <w:gridCol w:w="722"/>
        <w:gridCol w:w="722"/>
        <w:gridCol w:w="775"/>
        <w:gridCol w:w="775"/>
        <w:gridCol w:w="1115"/>
        <w:gridCol w:w="775"/>
        <w:gridCol w:w="653"/>
        <w:gridCol w:w="884"/>
        <w:gridCol w:w="653"/>
        <w:gridCol w:w="1608"/>
        <w:gridCol w:w="1006"/>
      </w:tblGrid>
      <w:tr>
        <w:trPr>
          <w:trHeight w:val="510" w:hRule="atLeast"/>
        </w:trPr>
        <w:tc>
          <w:tcPr>
            <w:tcW w:w="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3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 </w:t>
            </w:r>
          </w:p>
        </w:tc>
        <w:tc>
          <w:tcPr>
            <w:tcW w:w="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дебиторской задолженности всего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Причины образования прочей дебиторской задолженности</w:t>
            </w:r>
          </w:p>
        </w:tc>
      </w:tr>
      <w:tr>
        <w:trPr>
          <w:trHeight w:val="15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предоплата по условиям  однолетних договоров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задолженность по переходящим (многолетним) договорам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суммы, выданные в подотчет</w:t>
            </w:r>
          </w:p>
        </w:tc>
        <w:tc>
          <w:tcPr>
            <w:tcW w:w="1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переплата согласно актам сверок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 неисполнением поставщиками договорных обязательств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 с неисполнением судебных решений по погашению задолженности</w:t>
            </w:r>
          </w:p>
        </w:tc>
        <w:tc>
          <w:tcPr>
            <w:tcW w:w="1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прочая задолженность (гр.6-гр.7 - гр.8-гр.9- гр.10-гр.11 - гр.12-гр.13 -гр.14 -гр.15-гр.16)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прошлых лет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 года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прошлых лет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прошлых лет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 года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прошлых лет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75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*Руководитель ведомства/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местного уполномоченного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органа по исполнению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(подпись)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*Руководитель структурного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подразделения, ответственного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составление данных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(подпись)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учреждения/ администратора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(подпись)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учреждения/ администратора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(подпись)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*подписи ведомства предусмотрены только для форм республиканского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бюджета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ноября 2015 года № 564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составления 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представления бюджетной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отчетности государственными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учреждениями, администраторами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бюджетных программ и уполномоченными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органами по исполнению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   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 Акт сверки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отчетных данных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на_________20____ года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 (область, город, район)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Периодичность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месячная, годовая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Единица измерения: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4"/>
        <w:gridCol w:w="4515"/>
        <w:gridCol w:w="2800"/>
        <w:gridCol w:w="3045"/>
        <w:gridCol w:w="2556"/>
      </w:tblGrid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данным местного уполномоченного органа по исполнению бюджета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данным территориального подразделения ведомства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расхождения (+,-)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Утвержденный бюджет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 бюджет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2.6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2.7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2.8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Скорректированный бюджет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3.4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3.5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3.6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3.7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3.8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Сводный план поступлений и финансирования по платежам на отчетный период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4.6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4.7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4.8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Сводный план по обязательствам на отчетный период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5.3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5.4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поступлений бюджета и/или оплаченных обязательств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6.2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6.3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6.4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6.5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6.6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6.7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6.8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Временно свободные бюджетные деньги, переданные центральному уполномоченному органу по исполнению бюджета для размещения во вклады (депозиты) НБ РК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местного уполномоченного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органа по исполнению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(подпись)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структурного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подразделения местного уполномоченного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органа, ответственного за формирование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отчета об исполнении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(подпись)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территориального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подразделения ведомства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(подпись)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соответствующего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структурного подразделения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территориального подразделения ведомства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(подпись) (фамилия, имя, отчество (при его наличии))</w:t>
      </w:r>
    </w:p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Примечание: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 наличии расхождений к акту сверки прилагается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пояснительная записка с подробной расшифровкой причин возникновения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расхождений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