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7365" w14:textId="ad87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соответствия нормам годности аэродромов (вертодромов) к эксплуатации гражданских воздушных судов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376. Зарегистрирован в Министерстве юстиции Республики Казахстан 14 декабря 2015 года № 12408.</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0"/>
    <w:p>
      <w:pPr>
        <w:spacing w:after="0"/>
        <w:ind w:left="0"/>
        <w:jc w:val="both"/>
      </w:pPr>
      <w:r>
        <w:rPr>
          <w:rFonts w:ascii="Times New Roman"/>
          <w:b w:val="false"/>
          <w:i w:val="false"/>
          <w:color w:val="000000"/>
          <w:sz w:val="28"/>
        </w:rPr>
        <w:t xml:space="preserve">
      В соответствии с подпунктом 41-40)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
    <w:p>
      <w:pPr>
        <w:spacing w:after="0"/>
        <w:ind w:left="0"/>
        <w:jc w:val="both"/>
      </w:pPr>
      <w:r>
        <w:rPr>
          <w:rFonts w:ascii="Times New Roman"/>
          <w:b w:val="false"/>
          <w:i w:val="false"/>
          <w:color w:val="000000"/>
          <w:sz w:val="28"/>
        </w:rPr>
        <w:t>
      1. Утвердить прилагаемую методику оценки соответствия нормам годности к эксплуатации аэродромов (вертодромов) гражданской авиации.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6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6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А. Досаев   </w:t>
      </w:r>
    </w:p>
    <w:p>
      <w:pPr>
        <w:spacing w:after="0"/>
        <w:ind w:left="0"/>
        <w:jc w:val="both"/>
      </w:pPr>
      <w:r>
        <w:rPr>
          <w:rFonts w:ascii="Times New Roman"/>
          <w:b w:val="false"/>
          <w:i w:val="false"/>
          <w:color w:val="000000"/>
          <w:sz w:val="28"/>
        </w:rPr>
        <w:t>
      9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Н. Касымов   </w:t>
      </w:r>
    </w:p>
    <w:p>
      <w:pPr>
        <w:spacing w:after="0"/>
        <w:ind w:left="0"/>
        <w:jc w:val="both"/>
      </w:pPr>
      <w:r>
        <w:rPr>
          <w:rFonts w:ascii="Times New Roman"/>
          <w:b w:val="false"/>
          <w:i w:val="false"/>
          <w:color w:val="000000"/>
          <w:sz w:val="28"/>
        </w:rPr>
        <w:t>
      13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И. Н. Тасмагамбетов   </w:t>
      </w:r>
    </w:p>
    <w:p>
      <w:pPr>
        <w:spacing w:after="0"/>
        <w:ind w:left="0"/>
        <w:jc w:val="both"/>
      </w:pPr>
      <w:r>
        <w:rPr>
          <w:rFonts w:ascii="Times New Roman"/>
          <w:b w:val="false"/>
          <w:i w:val="false"/>
          <w:color w:val="000000"/>
          <w:sz w:val="28"/>
        </w:rPr>
        <w:t>
      30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376</w:t>
            </w:r>
          </w:p>
        </w:tc>
      </w:tr>
    </w:tbl>
    <w:bookmarkStart w:name="z70" w:id="5"/>
    <w:p>
      <w:pPr>
        <w:spacing w:after="0"/>
        <w:ind w:left="0"/>
        <w:jc w:val="left"/>
      </w:pPr>
      <w:r>
        <w:rPr>
          <w:rFonts w:ascii="Times New Roman"/>
          <w:b/>
          <w:i w:val="false"/>
          <w:color w:val="000000"/>
        </w:rPr>
        <w:t xml:space="preserve"> Методика оценки соответствия нормам годности к эксплуатации аэродромов (вертодромов) гражданской авиации</w:t>
      </w:r>
    </w:p>
    <w:bookmarkEnd w:id="5"/>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6"/>
    <w:p>
      <w:pPr>
        <w:spacing w:after="0"/>
        <w:ind w:left="0"/>
        <w:jc w:val="left"/>
      </w:pPr>
      <w:r>
        <w:rPr>
          <w:rFonts w:ascii="Times New Roman"/>
          <w:b/>
          <w:i w:val="false"/>
          <w:color w:val="000000"/>
        </w:rPr>
        <w:t xml:space="preserve"> Раздел 1. Аэродромы</w:t>
      </w:r>
    </w:p>
    <w:bookmarkEnd w:id="6"/>
    <w:bookmarkStart w:name="z72"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8"/>
    <w:p>
      <w:pPr>
        <w:spacing w:after="0"/>
        <w:ind w:left="0"/>
        <w:jc w:val="both"/>
      </w:pPr>
      <w:r>
        <w:rPr>
          <w:rFonts w:ascii="Times New Roman"/>
          <w:b w:val="false"/>
          <w:i w:val="false"/>
          <w:color w:val="000000"/>
          <w:sz w:val="28"/>
        </w:rPr>
        <w:t xml:space="preserve">
      1. Настоящая Методика оценки соответствия нормам годности аэродромов (вертодромов) к эксплуатации аэродромов (вертодромов) гражданской авиации (далее - МОС) разработана в соответствии с подпунктом 41-40)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а также с учетом требований международных стандартов и рекомендуемой практики Международной организации гражданской авиации (далее - документы ИКАО) и Межгосударственного авиационного комитета (далее - МАК) для оценки соответствия характеристик и параметров аэродромов (вертодромов) требованиям действующих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 12303) (далее - НГЭА ГА РК).</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9"/>
    <w:p>
      <w:pPr>
        <w:spacing w:after="0"/>
        <w:ind w:left="0"/>
        <w:jc w:val="both"/>
      </w:pPr>
      <w:r>
        <w:rPr>
          <w:rFonts w:ascii="Times New Roman"/>
          <w:b w:val="false"/>
          <w:i w:val="false"/>
          <w:color w:val="000000"/>
          <w:sz w:val="28"/>
        </w:rPr>
        <w:t>
      2. Настоящая МОС содержит перечень технологических операций, необходимых для оценки соответствия характеристик и параметров комплекса аэродрома требованиям НГЭА ГА РК. Оценка соответствия производится по результатам наземных и летных проверок комплекса аэродрома (вертодрома) и их сопоставления с требованиями НГЭА ГА РК.</w:t>
      </w:r>
    </w:p>
    <w:bookmarkEnd w:id="9"/>
    <w:bookmarkStart w:name="z75" w:id="10"/>
    <w:p>
      <w:pPr>
        <w:spacing w:after="0"/>
        <w:ind w:left="0"/>
        <w:jc w:val="both"/>
      </w:pPr>
      <w:r>
        <w:rPr>
          <w:rFonts w:ascii="Times New Roman"/>
          <w:b w:val="false"/>
          <w:i w:val="false"/>
          <w:color w:val="000000"/>
          <w:sz w:val="28"/>
        </w:rPr>
        <w:t>
      3. По результатам оценки соответствия характеристик и параметров комплекса аэродрома (вертодрома) требованиям НГЭА ГА РК составляются таблицы соответствия, которые подписываются руководителем организации гражданской авиации и заверяются печатью. Порядок заполнения таблиц соответствия приведены в настоящей МОС.</w:t>
      </w:r>
    </w:p>
    <w:bookmarkEnd w:id="10"/>
    <w:bookmarkStart w:name="z76" w:id="11"/>
    <w:p>
      <w:pPr>
        <w:spacing w:after="0"/>
        <w:ind w:left="0"/>
        <w:jc w:val="both"/>
      </w:pPr>
      <w:r>
        <w:rPr>
          <w:rFonts w:ascii="Times New Roman"/>
          <w:b w:val="false"/>
          <w:i w:val="false"/>
          <w:color w:val="000000"/>
          <w:sz w:val="28"/>
        </w:rPr>
        <w:t>
      4. Изменения в настоящую МОС вносятся по мере необходимости в соответствии с порядком, изложенным в НГЭА ГА РК.</w:t>
      </w:r>
    </w:p>
    <w:bookmarkEnd w:id="11"/>
    <w:bookmarkStart w:name="z77" w:id="12"/>
    <w:p>
      <w:pPr>
        <w:spacing w:after="0"/>
        <w:ind w:left="0"/>
        <w:jc w:val="both"/>
      </w:pPr>
      <w:r>
        <w:rPr>
          <w:rFonts w:ascii="Times New Roman"/>
          <w:b w:val="false"/>
          <w:i w:val="false"/>
          <w:color w:val="000000"/>
          <w:sz w:val="28"/>
        </w:rPr>
        <w:t>
      5. Наземные и летные обследования и проверки комплекса аэродрома (вертодрома) и его оборудования осуществляются службами аэропорта, сертификационными органами или специализированными проектными или научно-исследовательскими институтами, имеющими право на проведение данных видов работ.</w:t>
      </w:r>
    </w:p>
    <w:bookmarkEnd w:id="12"/>
    <w:bookmarkStart w:name="z78" w:id="13"/>
    <w:p>
      <w:pPr>
        <w:spacing w:after="0"/>
        <w:ind w:left="0"/>
        <w:jc w:val="left"/>
      </w:pPr>
      <w:r>
        <w:rPr>
          <w:rFonts w:ascii="Times New Roman"/>
          <w:b/>
          <w:i w:val="false"/>
          <w:color w:val="000000"/>
        </w:rPr>
        <w:t xml:space="preserve"> Глава 2. Данные аэродрома и физические характеристики аэродромов</w:t>
      </w:r>
    </w:p>
    <w:bookmarkEnd w:id="13"/>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14"/>
    <w:p>
      <w:pPr>
        <w:spacing w:after="0"/>
        <w:ind w:left="0"/>
        <w:jc w:val="left"/>
      </w:pPr>
      <w:r>
        <w:rPr>
          <w:rFonts w:ascii="Times New Roman"/>
          <w:b/>
          <w:i w:val="false"/>
          <w:color w:val="000000"/>
        </w:rPr>
        <w:t xml:space="preserve"> Параграф 1. Определение класса аэродрома класса</w:t>
      </w:r>
      <w:r>
        <w:br/>
      </w:r>
      <w:r>
        <w:rPr>
          <w:rFonts w:ascii="Times New Roman"/>
          <w:b/>
          <w:i w:val="false"/>
          <w:color w:val="000000"/>
        </w:rPr>
        <w:t>взлетно-посадочных полос с искусственным покрытием</w:t>
      </w:r>
    </w:p>
    <w:bookmarkEnd w:id="14"/>
    <w:bookmarkStart w:name="z80" w:id="15"/>
    <w:p>
      <w:pPr>
        <w:spacing w:after="0"/>
        <w:ind w:left="0"/>
        <w:jc w:val="both"/>
      </w:pPr>
      <w:r>
        <w:rPr>
          <w:rFonts w:ascii="Times New Roman"/>
          <w:b w:val="false"/>
          <w:i w:val="false"/>
          <w:color w:val="000000"/>
          <w:sz w:val="28"/>
        </w:rPr>
        <w:t>
      6. Класс аэродрома определяется:</w:t>
      </w:r>
    </w:p>
    <w:bookmarkEnd w:id="15"/>
    <w:p>
      <w:pPr>
        <w:spacing w:after="0"/>
        <w:ind w:left="0"/>
        <w:jc w:val="both"/>
      </w:pPr>
      <w:r>
        <w:rPr>
          <w:rFonts w:ascii="Times New Roman"/>
          <w:b w:val="false"/>
          <w:i w:val="false"/>
          <w:color w:val="000000"/>
          <w:sz w:val="28"/>
        </w:rPr>
        <w:t>
      1) на однополосных аэродромах - классом искусственной взлетно-посадочной полосы (далее - ИВПП);</w:t>
      </w:r>
    </w:p>
    <w:p>
      <w:pPr>
        <w:spacing w:after="0"/>
        <w:ind w:left="0"/>
        <w:jc w:val="both"/>
      </w:pPr>
      <w:r>
        <w:rPr>
          <w:rFonts w:ascii="Times New Roman"/>
          <w:b w:val="false"/>
          <w:i w:val="false"/>
          <w:color w:val="000000"/>
          <w:sz w:val="28"/>
        </w:rPr>
        <w:t>
      2) на многополосных аэродромах - классом ИВПП, имеющей наибольшую длину в стандартных условиях.</w:t>
      </w:r>
    </w:p>
    <w:p>
      <w:pPr>
        <w:spacing w:after="0"/>
        <w:ind w:left="0"/>
        <w:jc w:val="both"/>
      </w:pPr>
      <w:r>
        <w:rPr>
          <w:rFonts w:ascii="Times New Roman"/>
          <w:b w:val="false"/>
          <w:i w:val="false"/>
          <w:color w:val="000000"/>
          <w:sz w:val="28"/>
        </w:rPr>
        <w:t>
      Расчет длин в стандартных условиях и определение класса аэродрома (ИВПП) производятся при вводе нового аэродрома (ИВПП) в эксплуатацию и после реконструкции (удлинения) ИВПП.</w:t>
      </w:r>
    </w:p>
    <w:p>
      <w:pPr>
        <w:spacing w:after="0"/>
        <w:ind w:left="0"/>
        <w:jc w:val="both"/>
      </w:pPr>
      <w:r>
        <w:rPr>
          <w:rFonts w:ascii="Times New Roman"/>
          <w:b w:val="false"/>
          <w:i w:val="false"/>
          <w:color w:val="000000"/>
          <w:sz w:val="28"/>
        </w:rPr>
        <w:t>
      Результаты заносятся в Акт обследования аэродрома, который заполняется в призвольной форме (далее - Акт обследования аэродрома).</w:t>
      </w:r>
    </w:p>
    <w:bookmarkStart w:name="z81" w:id="16"/>
    <w:p>
      <w:pPr>
        <w:spacing w:after="0"/>
        <w:ind w:left="0"/>
        <w:jc w:val="both"/>
      </w:pPr>
      <w:r>
        <w:rPr>
          <w:rFonts w:ascii="Times New Roman"/>
          <w:b w:val="false"/>
          <w:i w:val="false"/>
          <w:color w:val="000000"/>
          <w:sz w:val="28"/>
        </w:rPr>
        <w:t>
      7. Для определения класса ИВПП необходимо определить длину ИВПП в стандартных условиях. Длина ИВПП в стандартных условиях (Lст) определяется по формуле:</w:t>
      </w:r>
    </w:p>
    <w:bookmarkEnd w:id="16"/>
    <w:p>
      <w:pPr>
        <w:spacing w:after="0"/>
        <w:ind w:left="0"/>
        <w:jc w:val="both"/>
      </w:pPr>
      <w:r>
        <w:rPr>
          <w:rFonts w:ascii="Times New Roman"/>
          <w:b w:val="false"/>
          <w:i w:val="false"/>
          <w:color w:val="000000"/>
          <w:sz w:val="28"/>
        </w:rPr>
        <w:t xml:space="preserve">
      Lст = </w:t>
      </w:r>
    </w:p>
    <w:p>
      <w:pPr>
        <w:spacing w:after="0"/>
        <w:ind w:left="0"/>
        <w:jc w:val="both"/>
      </w:pPr>
      <w:r>
        <w:drawing>
          <wp:inline distT="0" distB="0" distL="0" distR="0">
            <wp:extent cx="1028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Lф - фактическая длина ИВПП, (метры), определяется по исполнительной документации (на строительство или реконструкцию ВПП), а при ее отсутствии - по материалам обследования аэродрома, проводимого специализированной проектной организацией;</w:t>
      </w:r>
    </w:p>
    <w:p>
      <w:pPr>
        <w:spacing w:after="0"/>
        <w:ind w:left="0"/>
        <w:jc w:val="both"/>
      </w:pPr>
      <w:r>
        <w:rPr>
          <w:rFonts w:ascii="Times New Roman"/>
          <w:b w:val="false"/>
          <w:i w:val="false"/>
          <w:color w:val="000000"/>
          <w:sz w:val="28"/>
        </w:rPr>
        <w:t>
      Кр- поправочный коэффициент, учитывающий высоту ИВПП над уровнем моря, (метры):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8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Нивпп - наивысшая точка поверхности ИВПП относительно уровня моря, определяется по исполнительному продольному профилю ИВПП, (метры);</w:t>
      </w:r>
    </w:p>
    <w:p>
      <w:pPr>
        <w:spacing w:after="0"/>
        <w:ind w:left="0"/>
        <w:jc w:val="both"/>
      </w:pPr>
      <w:r>
        <w:rPr>
          <w:rFonts w:ascii="Times New Roman"/>
          <w:b w:val="false"/>
          <w:i w:val="false"/>
          <w:color w:val="000000"/>
          <w:sz w:val="28"/>
        </w:rPr>
        <w:t>
      Кt - поправочный коэффициент, учитывающий температуру воздуха на аэродроме: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1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tpacч =1,07Хt13 - 3</w:t>
      </w:r>
      <w:r>
        <w:rPr>
          <w:rFonts w:ascii="Times New Roman"/>
          <w:b w:val="false"/>
          <w:i w:val="false"/>
          <w:color w:val="000000"/>
          <w:vertAlign w:val="superscript"/>
        </w:rPr>
        <w:t>о</w:t>
      </w:r>
      <w:r>
        <w:rPr>
          <w:rFonts w:ascii="Times New Roman"/>
          <w:b w:val="false"/>
          <w:i w:val="false"/>
          <w:color w:val="000000"/>
          <w:sz w:val="28"/>
        </w:rPr>
        <w:t xml:space="preserve"> - расчетная температура воздуха на аэродроме,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t13 - среднемесячная температура воздуха на аэродроме в 13 часов самого жаркого месяца в году, </w:t>
      </w:r>
      <w:r>
        <w:rPr>
          <w:rFonts w:ascii="Times New Roman"/>
          <w:b w:val="false"/>
          <w:i w:val="false"/>
          <w:color w:val="000000"/>
          <w:vertAlign w:val="superscript"/>
        </w:rPr>
        <w:t>о</w:t>
      </w:r>
      <w:r>
        <w:rPr>
          <w:rFonts w:ascii="Times New Roman"/>
          <w:b w:val="false"/>
          <w:i w:val="false"/>
          <w:color w:val="000000"/>
          <w:sz w:val="28"/>
        </w:rPr>
        <w:t>С (принимается по климатологическим справочникам);</w:t>
      </w:r>
    </w:p>
    <w:p>
      <w:pPr>
        <w:spacing w:after="0"/>
        <w:ind w:left="0"/>
        <w:jc w:val="both"/>
      </w:pPr>
      <w:r>
        <w:rPr>
          <w:rFonts w:ascii="Times New Roman"/>
          <w:b w:val="false"/>
          <w:i w:val="false"/>
          <w:color w:val="000000"/>
          <w:sz w:val="28"/>
        </w:rPr>
        <w:t xml:space="preserve">
      tст – зависимость температуры стандартной атмосферы от высоты расположения аэродрома над уровнем моря, </w:t>
      </w:r>
      <w:r>
        <w:rPr>
          <w:rFonts w:ascii="Times New Roman"/>
          <w:b w:val="false"/>
          <w:i w:val="false"/>
          <w:color w:val="000000"/>
          <w:vertAlign w:val="superscript"/>
        </w:rPr>
        <w:t>о</w:t>
      </w:r>
      <w:r>
        <w:rPr>
          <w:rFonts w:ascii="Times New Roman"/>
          <w:b w:val="false"/>
          <w:i w:val="false"/>
          <w:color w:val="000000"/>
          <w:sz w:val="28"/>
        </w:rPr>
        <w:t xml:space="preserve">С, которая определяется по графику, представленному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Кi - поправочный коэффициент, учитывающий средний продольный уклон ИВПП, определяется по следующим формулам:</w:t>
      </w:r>
    </w:p>
    <w:p>
      <w:pPr>
        <w:spacing w:after="0"/>
        <w:ind w:left="0"/>
        <w:jc w:val="both"/>
      </w:pPr>
      <w:r>
        <w:rPr>
          <w:rFonts w:ascii="Times New Roman"/>
          <w:b w:val="false"/>
          <w:i w:val="false"/>
          <w:color w:val="000000"/>
          <w:sz w:val="28"/>
        </w:rPr>
        <w:t>
      при Lф &lt; 1000 м Кi = 1 + 5 iср;</w:t>
      </w:r>
    </w:p>
    <w:p>
      <w:pPr>
        <w:spacing w:after="0"/>
        <w:ind w:left="0"/>
        <w:jc w:val="both"/>
      </w:pPr>
      <w:r>
        <w:rPr>
          <w:rFonts w:ascii="Times New Roman"/>
          <w:b w:val="false"/>
          <w:i w:val="false"/>
          <w:color w:val="000000"/>
          <w:sz w:val="28"/>
        </w:rPr>
        <w:t>
      при 1000 м &lt;Lф &lt; 2600 м Кi = 1 + 8 iср;</w:t>
      </w:r>
    </w:p>
    <w:p>
      <w:pPr>
        <w:spacing w:after="0"/>
        <w:ind w:left="0"/>
        <w:jc w:val="both"/>
      </w:pPr>
      <w:r>
        <w:rPr>
          <w:rFonts w:ascii="Times New Roman"/>
          <w:b w:val="false"/>
          <w:i w:val="false"/>
          <w:color w:val="000000"/>
          <w:sz w:val="28"/>
        </w:rPr>
        <w:t>
      при Lф &gt; 2600 м Кi = 1 + 9 iср.</w:t>
      </w:r>
    </w:p>
    <w:p>
      <w:pPr>
        <w:spacing w:after="0"/>
        <w:ind w:left="0"/>
        <w:jc w:val="both"/>
      </w:pPr>
      <w:r>
        <w:rPr>
          <w:rFonts w:ascii="Times New Roman"/>
          <w:b w:val="false"/>
          <w:i w:val="false"/>
          <w:color w:val="000000"/>
          <w:sz w:val="28"/>
        </w:rPr>
        <w:t>
      iср - средний продольный уклон ИВПП; определяется отношением разности отметок высот концов ИВПП к фактической длине ИВПП; отметки высот концов определяются по исполнительному профилю ВПП.</w:t>
      </w:r>
    </w:p>
    <w:p>
      <w:pPr>
        <w:spacing w:after="0"/>
        <w:ind w:left="0"/>
        <w:jc w:val="both"/>
      </w:pPr>
      <w:r>
        <w:rPr>
          <w:rFonts w:ascii="Times New Roman"/>
          <w:b w:val="false"/>
          <w:i w:val="false"/>
          <w:color w:val="000000"/>
          <w:sz w:val="28"/>
        </w:rPr>
        <w:t xml:space="preserve">
      Класс ИВПП и/или кодовый номер указывается при заполнении таблицы соответствия физических характеристик и маркировки элементов аэродрома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МОС.</w:t>
      </w:r>
    </w:p>
    <w:bookmarkStart w:name="z82" w:id="17"/>
    <w:p>
      <w:pPr>
        <w:spacing w:after="0"/>
        <w:ind w:left="0"/>
        <w:jc w:val="left"/>
      </w:pPr>
      <w:r>
        <w:rPr>
          <w:rFonts w:ascii="Times New Roman"/>
          <w:b/>
          <w:i w:val="false"/>
          <w:color w:val="000000"/>
        </w:rPr>
        <w:t xml:space="preserve"> Параграф 2. Оценка соответствия геометрических</w:t>
      </w:r>
      <w:r>
        <w:br/>
      </w:r>
      <w:r>
        <w:rPr>
          <w:rFonts w:ascii="Times New Roman"/>
          <w:b/>
          <w:i w:val="false"/>
          <w:color w:val="000000"/>
        </w:rPr>
        <w:t>размеров элементов аэродрома</w:t>
      </w:r>
    </w:p>
    <w:bookmarkEnd w:id="17"/>
    <w:bookmarkStart w:name="z83" w:id="18"/>
    <w:p>
      <w:pPr>
        <w:spacing w:after="0"/>
        <w:ind w:left="0"/>
        <w:jc w:val="both"/>
      </w:pPr>
      <w:r>
        <w:rPr>
          <w:rFonts w:ascii="Times New Roman"/>
          <w:b w:val="false"/>
          <w:i w:val="false"/>
          <w:color w:val="000000"/>
          <w:sz w:val="28"/>
        </w:rPr>
        <w:t>
      8. На аэродроме устанавливаются:</w:t>
      </w:r>
    </w:p>
    <w:bookmarkEnd w:id="18"/>
    <w:p>
      <w:pPr>
        <w:spacing w:after="0"/>
        <w:ind w:left="0"/>
        <w:jc w:val="both"/>
      </w:pPr>
      <w:r>
        <w:rPr>
          <w:rFonts w:ascii="Times New Roman"/>
          <w:b w:val="false"/>
          <w:i w:val="false"/>
          <w:color w:val="000000"/>
          <w:sz w:val="28"/>
        </w:rPr>
        <w:t>
      1) для каждого направления взлета:</w:t>
      </w:r>
    </w:p>
    <w:p>
      <w:pPr>
        <w:spacing w:after="0"/>
        <w:ind w:left="0"/>
        <w:jc w:val="both"/>
      </w:pPr>
      <w:r>
        <w:rPr>
          <w:rFonts w:ascii="Times New Roman"/>
          <w:b w:val="false"/>
          <w:i w:val="false"/>
          <w:color w:val="000000"/>
          <w:sz w:val="28"/>
        </w:rPr>
        <w:t>
      располагаемая дистанция разбега (далее - РДР);</w:t>
      </w:r>
    </w:p>
    <w:p>
      <w:pPr>
        <w:spacing w:after="0"/>
        <w:ind w:left="0"/>
        <w:jc w:val="both"/>
      </w:pPr>
      <w:r>
        <w:rPr>
          <w:rFonts w:ascii="Times New Roman"/>
          <w:b w:val="false"/>
          <w:i w:val="false"/>
          <w:color w:val="000000"/>
          <w:sz w:val="28"/>
        </w:rPr>
        <w:t>
      располагаемая дистанция взлета (далее - РДВ);</w:t>
      </w:r>
    </w:p>
    <w:p>
      <w:pPr>
        <w:spacing w:after="0"/>
        <w:ind w:left="0"/>
        <w:jc w:val="both"/>
      </w:pPr>
      <w:r>
        <w:rPr>
          <w:rFonts w:ascii="Times New Roman"/>
          <w:b w:val="false"/>
          <w:i w:val="false"/>
          <w:color w:val="000000"/>
          <w:sz w:val="28"/>
        </w:rPr>
        <w:t>
      располагаемая дистанция прерванного взлета (далее - РДПВ);</w:t>
      </w:r>
    </w:p>
    <w:p>
      <w:pPr>
        <w:spacing w:after="0"/>
        <w:ind w:left="0"/>
        <w:jc w:val="both"/>
      </w:pPr>
      <w:r>
        <w:rPr>
          <w:rFonts w:ascii="Times New Roman"/>
          <w:b w:val="false"/>
          <w:i w:val="false"/>
          <w:color w:val="000000"/>
          <w:sz w:val="28"/>
        </w:rPr>
        <w:t>
      2) для каждого направления посадки:</w:t>
      </w:r>
    </w:p>
    <w:p>
      <w:pPr>
        <w:spacing w:after="0"/>
        <w:ind w:left="0"/>
        <w:jc w:val="both"/>
      </w:pPr>
      <w:r>
        <w:rPr>
          <w:rFonts w:ascii="Times New Roman"/>
          <w:b w:val="false"/>
          <w:i w:val="false"/>
          <w:color w:val="000000"/>
          <w:sz w:val="28"/>
        </w:rPr>
        <w:t>
      располагаемая посадочная дистанция (далее - РПД).</w:t>
      </w:r>
    </w:p>
    <w:p>
      <w:pPr>
        <w:spacing w:after="0"/>
        <w:ind w:left="0"/>
        <w:jc w:val="both"/>
      </w:pPr>
      <w:r>
        <w:rPr>
          <w:rFonts w:ascii="Times New Roman"/>
          <w:b w:val="false"/>
          <w:i w:val="false"/>
          <w:color w:val="000000"/>
          <w:sz w:val="28"/>
        </w:rPr>
        <w:t>
      Если на данной взлетно-посадочной полосе (далее - ВПП) допускается взлет от промежуточных (не примыкающих к концам ВПП) рулежных дорожек (далее - РД), то РДР, РДВ и РДПВ определяются от каждой из таких РД. При этом за начало дистанции принимается место пересечения осевой линии РД с осевой линией ИВПП.</w:t>
      </w:r>
    </w:p>
    <w:p>
      <w:pPr>
        <w:spacing w:after="0"/>
        <w:ind w:left="0"/>
        <w:jc w:val="both"/>
      </w:pPr>
      <w:r>
        <w:rPr>
          <w:rFonts w:ascii="Times New Roman"/>
          <w:b w:val="false"/>
          <w:i w:val="false"/>
          <w:color w:val="000000"/>
          <w:sz w:val="28"/>
        </w:rPr>
        <w:t>
      Значения располагаемых дистанций ВПП аэродрома требованиям НГЭА ГА РК вносятся в таблицу соответствия согласно приложению 3 к настоящей МОС.</w:t>
      </w:r>
    </w:p>
    <w:p>
      <w:pPr>
        <w:spacing w:after="0"/>
        <w:ind w:left="0"/>
        <w:jc w:val="both"/>
      </w:pPr>
      <w:r>
        <w:rPr>
          <w:rFonts w:ascii="Times New Roman"/>
          <w:b w:val="false"/>
          <w:i w:val="false"/>
          <w:color w:val="000000"/>
          <w:sz w:val="28"/>
        </w:rPr>
        <w:t>
      Таблица соответствия заполняется в следующем порядке:</w:t>
      </w:r>
    </w:p>
    <w:p>
      <w:pPr>
        <w:spacing w:after="0"/>
        <w:ind w:left="0"/>
        <w:jc w:val="both"/>
      </w:pPr>
      <w:r>
        <w:rPr>
          <w:rFonts w:ascii="Times New Roman"/>
          <w:b w:val="false"/>
          <w:i w:val="false"/>
          <w:color w:val="000000"/>
          <w:sz w:val="28"/>
        </w:rPr>
        <w:t>
      графа 1 - указывается пункт НГЭА ГА РК;</w:t>
      </w:r>
    </w:p>
    <w:p>
      <w:pPr>
        <w:spacing w:after="0"/>
        <w:ind w:left="0"/>
        <w:jc w:val="both"/>
      </w:pPr>
      <w:r>
        <w:rPr>
          <w:rFonts w:ascii="Times New Roman"/>
          <w:b w:val="false"/>
          <w:i w:val="false"/>
          <w:color w:val="000000"/>
          <w:sz w:val="28"/>
        </w:rPr>
        <w:t>
      графа 2 - указываются значения дистанций. При этом, указываются взлетные дистанции от всех РД, от которых разрешен взлет;</w:t>
      </w:r>
    </w:p>
    <w:p>
      <w:pPr>
        <w:spacing w:after="0"/>
        <w:ind w:left="0"/>
        <w:jc w:val="both"/>
      </w:pPr>
      <w:r>
        <w:rPr>
          <w:rFonts w:ascii="Times New Roman"/>
          <w:b w:val="false"/>
          <w:i w:val="false"/>
          <w:color w:val="000000"/>
          <w:sz w:val="28"/>
        </w:rPr>
        <w:t>
      графа 3 - указываются номера подтверждающих документов: Руководство по аэродрому;</w:t>
      </w:r>
    </w:p>
    <w:p>
      <w:pPr>
        <w:spacing w:after="0"/>
        <w:ind w:left="0"/>
        <w:jc w:val="both"/>
      </w:pPr>
      <w:r>
        <w:rPr>
          <w:rFonts w:ascii="Times New Roman"/>
          <w:b w:val="false"/>
          <w:i w:val="false"/>
          <w:color w:val="000000"/>
          <w:sz w:val="28"/>
        </w:rPr>
        <w:t>
      графа 4 - указывается о соответствии располагаемых дистанций требованиям пункта НГЭА ГА РК;</w:t>
      </w:r>
    </w:p>
    <w:p>
      <w:pPr>
        <w:spacing w:after="0"/>
        <w:ind w:left="0"/>
        <w:jc w:val="both"/>
      </w:pPr>
      <w:r>
        <w:rPr>
          <w:rFonts w:ascii="Times New Roman"/>
          <w:b w:val="false"/>
          <w:i w:val="false"/>
          <w:color w:val="000000"/>
          <w:sz w:val="28"/>
        </w:rPr>
        <w:t>
      графа 5 - указываются сведения об особенностях использования ВПП для полетов (при одностороннего использования ВПП - взлет только с магнитного курса (далее - МК) МК=..., посадка только с МК=..., наличие и длинны концевой полосой торможения (далее - КПТ) и/или полосы, свободной от препятствии (далее - СЗ), смещенного порога).</w:t>
      </w:r>
    </w:p>
    <w:p>
      <w:pPr>
        <w:spacing w:after="0"/>
        <w:ind w:left="0"/>
        <w:jc w:val="both"/>
      </w:pPr>
      <w:r>
        <w:rPr>
          <w:rFonts w:ascii="Times New Roman"/>
          <w:b w:val="false"/>
          <w:i w:val="false"/>
          <w:color w:val="000000"/>
          <w:sz w:val="28"/>
        </w:rPr>
        <w:t>
      В конце таблицы указываются название и дата подтверждающих документов. При наличии на аэродроме двух и более ИВПП таблица настоящей МОС заполняется для каждой ИВПП.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13.01.2021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9"/>
    <w:p>
      <w:pPr>
        <w:spacing w:after="0"/>
        <w:ind w:left="0"/>
        <w:jc w:val="both"/>
      </w:pPr>
      <w:r>
        <w:rPr>
          <w:rFonts w:ascii="Times New Roman"/>
          <w:b w:val="false"/>
          <w:i w:val="false"/>
          <w:color w:val="000000"/>
          <w:sz w:val="28"/>
        </w:rPr>
        <w:t>
      9. Расстояния от оси ИВПП до спланированной части летной полосы (далее - ЛП) и границ ЛП, которая включает оборудованную или необорудованную ИВПП, определяются по исполнительной документации и/или материалам обследования.</w:t>
      </w:r>
    </w:p>
    <w:bookmarkEnd w:id="19"/>
    <w:p>
      <w:pPr>
        <w:spacing w:after="0"/>
        <w:ind w:left="0"/>
        <w:jc w:val="both"/>
      </w:pPr>
      <w:r>
        <w:rPr>
          <w:rFonts w:ascii="Times New Roman"/>
          <w:b w:val="false"/>
          <w:i w:val="false"/>
          <w:color w:val="000000"/>
          <w:sz w:val="28"/>
        </w:rPr>
        <w:t>
      В ширину спланированной части ЛП и в ширину ЛП могут входить и иные элементы аэродрома: грунтовая ВПП и/или ее ЛП, ЛП соседней/соседних ВПП, РД с их обочинами.</w:t>
      </w:r>
    </w:p>
    <w:p>
      <w:pPr>
        <w:spacing w:after="0"/>
        <w:ind w:left="0"/>
        <w:jc w:val="both"/>
      </w:pPr>
      <w:r>
        <w:rPr>
          <w:rFonts w:ascii="Times New Roman"/>
          <w:b w:val="false"/>
          <w:i w:val="false"/>
          <w:color w:val="000000"/>
          <w:sz w:val="28"/>
        </w:rPr>
        <w:t>
      Длина участка летной полосы за концом ИВПП или КПТ определяется по данным исполнительной документации обследования аэродрома.</w:t>
      </w:r>
    </w:p>
    <w:bookmarkStart w:name="z85" w:id="20"/>
    <w:p>
      <w:pPr>
        <w:spacing w:after="0"/>
        <w:ind w:left="0"/>
        <w:jc w:val="both"/>
      </w:pPr>
      <w:r>
        <w:rPr>
          <w:rFonts w:ascii="Times New Roman"/>
          <w:b w:val="false"/>
          <w:i w:val="false"/>
          <w:color w:val="000000"/>
          <w:sz w:val="28"/>
        </w:rPr>
        <w:t>
      10. Отсутствие уступов в местах сопряжения спланированной (грунтовой) части ЛП с искусственными покрытиями (ИВПП, боковыми полосами безопасности, рулежными дорожками, КПТ и др.) определяется визуально или при обследовании аэродрома и отмечается в акте обследования.</w:t>
      </w:r>
    </w:p>
    <w:bookmarkEnd w:id="20"/>
    <w:bookmarkStart w:name="z86" w:id="21"/>
    <w:p>
      <w:pPr>
        <w:spacing w:after="0"/>
        <w:ind w:left="0"/>
        <w:jc w:val="both"/>
      </w:pPr>
      <w:r>
        <w:rPr>
          <w:rFonts w:ascii="Times New Roman"/>
          <w:b w:val="false"/>
          <w:i w:val="false"/>
          <w:color w:val="000000"/>
          <w:sz w:val="28"/>
        </w:rPr>
        <w:t xml:space="preserve">
      11. Размеры укрепленных участков перед порогом ИВПП определяются по исполнительной документации (на строительство, реконструкцию или усиление ИВПП). При отсутствии указанной документации их размеры определяются при обследовании путем измерений внутренней и внешней ширины укрепленного участка (для участка, имеющего форму трапеции, соответственно отрезки А-Б и В-Г на рисунке </w:t>
      </w:r>
      <w:r>
        <w:rPr>
          <w:rFonts w:ascii="Times New Roman"/>
          <w:b w:val="false"/>
          <w:i w:val="false"/>
          <w:color w:val="000000"/>
          <w:sz w:val="28"/>
        </w:rPr>
        <w:t>приложения 4</w:t>
      </w:r>
      <w:r>
        <w:rPr>
          <w:rFonts w:ascii="Times New Roman"/>
          <w:b w:val="false"/>
          <w:i w:val="false"/>
          <w:color w:val="000000"/>
          <w:sz w:val="28"/>
        </w:rPr>
        <w:t xml:space="preserve"> к настоящей МОС) и длины участка (отрезок Д-Е на рисунке  </w:t>
      </w:r>
      <w:r>
        <w:rPr>
          <w:rFonts w:ascii="Times New Roman"/>
          <w:b w:val="false"/>
          <w:i w:val="false"/>
          <w:color w:val="000000"/>
          <w:sz w:val="28"/>
        </w:rPr>
        <w:t>приложения 4</w:t>
      </w:r>
      <w:r>
        <w:rPr>
          <w:rFonts w:ascii="Times New Roman"/>
          <w:b w:val="false"/>
          <w:i w:val="false"/>
          <w:color w:val="000000"/>
          <w:sz w:val="28"/>
        </w:rPr>
        <w:t xml:space="preserve"> к настоящей МОС).</w:t>
      </w:r>
    </w:p>
    <w:bookmarkEnd w:id="21"/>
    <w:bookmarkStart w:name="z87" w:id="22"/>
    <w:p>
      <w:pPr>
        <w:spacing w:after="0"/>
        <w:ind w:left="0"/>
        <w:jc w:val="both"/>
      </w:pPr>
      <w:r>
        <w:rPr>
          <w:rFonts w:ascii="Times New Roman"/>
          <w:b w:val="false"/>
          <w:i w:val="false"/>
          <w:color w:val="000000"/>
          <w:sz w:val="28"/>
        </w:rPr>
        <w:t>
      12. Оценка соответствия требованиям пункта 21 НГЭА ГА РК производится как по данным Акта обследования препятствий с учетом фактических размеров спланированной части ЛП и установленного на аэродроме порядка использования аэродромной техники, так и по данным ее визуального осмотра.</w:t>
      </w:r>
    </w:p>
    <w:bookmarkEnd w:id="22"/>
    <w:p>
      <w:pPr>
        <w:spacing w:after="0"/>
        <w:ind w:left="0"/>
        <w:jc w:val="both"/>
      </w:pPr>
      <w:r>
        <w:rPr>
          <w:rFonts w:ascii="Times New Roman"/>
          <w:b w:val="false"/>
          <w:i w:val="false"/>
          <w:color w:val="000000"/>
          <w:sz w:val="28"/>
        </w:rPr>
        <w:t>
      В отдельных случаях (например, отсутствие ломкого основания, нестандартная конфигурация объекта, не позволяющая идентифицировать его как легкий и ломкий) легкость и ломкость объектов, расположенных в пределах спланированной части ЛП, подтверждается описаниями их конструкции или иными документами (например, актами испытаний, проведенных разработчиком оборудования, и заключением научно-исследовательского института по актам испытаний).</w:t>
      </w:r>
    </w:p>
    <w:bookmarkStart w:name="z88" w:id="23"/>
    <w:p>
      <w:pPr>
        <w:spacing w:after="0"/>
        <w:ind w:left="0"/>
        <w:jc w:val="both"/>
      </w:pPr>
      <w:r>
        <w:rPr>
          <w:rFonts w:ascii="Times New Roman"/>
          <w:b w:val="false"/>
          <w:i w:val="false"/>
          <w:color w:val="000000"/>
          <w:sz w:val="28"/>
        </w:rPr>
        <w:t xml:space="preserve">
      13. Оценка соответствия требованиям </w:t>
      </w:r>
      <w:r>
        <w:rPr>
          <w:rFonts w:ascii="Times New Roman"/>
          <w:b w:val="false"/>
          <w:i w:val="false"/>
          <w:color w:val="000000"/>
          <w:sz w:val="28"/>
        </w:rPr>
        <w:t>пункта 22</w:t>
      </w:r>
      <w:r>
        <w:rPr>
          <w:rFonts w:ascii="Times New Roman"/>
          <w:b w:val="false"/>
          <w:i w:val="false"/>
          <w:color w:val="000000"/>
          <w:sz w:val="28"/>
        </w:rPr>
        <w:t xml:space="preserve"> НГЭА ГА РК производится по данным Акта обследования препятствий с учетом фактических размеров спланированной части ЛП.</w:t>
      </w:r>
    </w:p>
    <w:bookmarkEnd w:id="23"/>
    <w:bookmarkStart w:name="z89" w:id="24"/>
    <w:p>
      <w:pPr>
        <w:spacing w:after="0"/>
        <w:ind w:left="0"/>
        <w:jc w:val="both"/>
      </w:pPr>
      <w:r>
        <w:rPr>
          <w:rFonts w:ascii="Times New Roman"/>
          <w:b w:val="false"/>
          <w:i w:val="false"/>
          <w:color w:val="000000"/>
          <w:sz w:val="28"/>
        </w:rPr>
        <w:t>
      14. Ширина ИВПП определяется по исполнительной документации (на строительство или реконструкцию ИВПП). При отсутствии указанной документации ширина ВПП определяется по материалам обследования аэродрома (ИВПП). Если ИВПП имеет участки различной ширины, то в качестве ее ширины принимается наименьшее значение.</w:t>
      </w:r>
    </w:p>
    <w:bookmarkEnd w:id="24"/>
    <w:bookmarkStart w:name="z90" w:id="25"/>
    <w:p>
      <w:pPr>
        <w:spacing w:after="0"/>
        <w:ind w:left="0"/>
        <w:jc w:val="both"/>
      </w:pPr>
      <w:r>
        <w:rPr>
          <w:rFonts w:ascii="Times New Roman"/>
          <w:b w:val="false"/>
          <w:i w:val="false"/>
          <w:color w:val="000000"/>
          <w:sz w:val="28"/>
        </w:rPr>
        <w:t xml:space="preserve">
      15. Наличие уширения ИВПП при отсутствии РД на концевом участке определяется визуальным осмотром. Ширина ИВПП с уширением (отрезок К-Л на рисунке </w:t>
      </w:r>
      <w:r>
        <w:rPr>
          <w:rFonts w:ascii="Times New Roman"/>
          <w:b w:val="false"/>
          <w:i w:val="false"/>
          <w:color w:val="000000"/>
          <w:sz w:val="28"/>
        </w:rPr>
        <w:t>приложения 4</w:t>
      </w:r>
      <w:r>
        <w:rPr>
          <w:rFonts w:ascii="Times New Roman"/>
          <w:b w:val="false"/>
          <w:i w:val="false"/>
          <w:color w:val="000000"/>
          <w:sz w:val="28"/>
        </w:rPr>
        <w:t xml:space="preserve"> к настоящей МОС) определяется по исполнительной документации (на строительство или реконструкцию ИВПП). При отсутствии указанной документации ширина ВПП с уширением определяется по материалам обследования аэродрома (ИВПП).</w:t>
      </w:r>
    </w:p>
    <w:bookmarkEnd w:id="25"/>
    <w:bookmarkStart w:name="z91" w:id="26"/>
    <w:p>
      <w:pPr>
        <w:spacing w:after="0"/>
        <w:ind w:left="0"/>
        <w:jc w:val="both"/>
      </w:pPr>
      <w:r>
        <w:rPr>
          <w:rFonts w:ascii="Times New Roman"/>
          <w:b w:val="false"/>
          <w:i w:val="false"/>
          <w:color w:val="000000"/>
          <w:sz w:val="28"/>
        </w:rPr>
        <w:t>
      16. Предназначенный для включения в ИПП продольный профиль ИВПП представляет собой в общем случае ломаную линию, отражающую основные изменения профиля ИВПП по ее оси.</w:t>
      </w:r>
    </w:p>
    <w:bookmarkEnd w:id="26"/>
    <w:p>
      <w:pPr>
        <w:spacing w:after="0"/>
        <w:ind w:left="0"/>
        <w:jc w:val="both"/>
      </w:pPr>
      <w:r>
        <w:rPr>
          <w:rFonts w:ascii="Times New Roman"/>
          <w:b w:val="false"/>
          <w:i w:val="false"/>
          <w:color w:val="000000"/>
          <w:sz w:val="28"/>
        </w:rPr>
        <w:t xml:space="preserve">
      Продольный профиль ИВПП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Профиль ИВПП может быть получен по данным геодезической съемки продольного профиля ИВПП, ЛП и концевая зона безопасности, выполненной с шагом не более 50 метров (далее – м) или по данным исполнительной геодезической съемки ИВПП.</w:t>
      </w:r>
    </w:p>
    <w:p>
      <w:pPr>
        <w:spacing w:after="0"/>
        <w:ind w:left="0"/>
        <w:jc w:val="both"/>
      </w:pPr>
      <w:r>
        <w:rPr>
          <w:rFonts w:ascii="Times New Roman"/>
          <w:b w:val="false"/>
          <w:i w:val="false"/>
          <w:color w:val="000000"/>
          <w:sz w:val="28"/>
        </w:rPr>
        <w:t>
      На продольном профиле указываются уклоны участков, расположенных между точками излома, и абсолютные высоты концов (порогов) ВПП, точек излома, концов КПТ и свободной зоны.</w:t>
      </w:r>
    </w:p>
    <w:p>
      <w:pPr>
        <w:spacing w:after="0"/>
        <w:ind w:left="0"/>
        <w:jc w:val="both"/>
      </w:pPr>
      <w:r>
        <w:rPr>
          <w:rFonts w:ascii="Times New Roman"/>
          <w:b w:val="false"/>
          <w:i w:val="false"/>
          <w:color w:val="000000"/>
          <w:sz w:val="28"/>
        </w:rPr>
        <w:t>
      Линию продольного профиля за пределами ВПП по продолжению ее оси рекомендуется наносить пунктирной линией.</w:t>
      </w:r>
    </w:p>
    <w:p>
      <w:pPr>
        <w:spacing w:after="0"/>
        <w:ind w:left="0"/>
        <w:jc w:val="both"/>
      </w:pPr>
      <w:r>
        <w:rPr>
          <w:rFonts w:ascii="Times New Roman"/>
          <w:b w:val="false"/>
          <w:i w:val="false"/>
          <w:color w:val="000000"/>
          <w:sz w:val="28"/>
        </w:rPr>
        <w:t>
      Горизонтальный масштаб может быть принят 1:25000 или 1:50000. Соотношение горизонтального и вертикального масштабов обычно принимается равным 10:1 или близким к этому значению.</w:t>
      </w:r>
    </w:p>
    <w:p>
      <w:pPr>
        <w:spacing w:after="0"/>
        <w:ind w:left="0"/>
        <w:jc w:val="both"/>
      </w:pPr>
      <w:r>
        <w:rPr>
          <w:rFonts w:ascii="Times New Roman"/>
          <w:b w:val="false"/>
          <w:i w:val="false"/>
          <w:color w:val="000000"/>
          <w:sz w:val="28"/>
        </w:rPr>
        <w:t>
      Продольный уклон участка ИВПП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68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Нн, Нк - отметки по оси начала и конца участка ИВПП, м;</w:t>
      </w:r>
    </w:p>
    <w:p>
      <w:pPr>
        <w:spacing w:after="0"/>
        <w:ind w:left="0"/>
        <w:jc w:val="both"/>
      </w:pPr>
      <w:r>
        <w:rPr>
          <w:rFonts w:ascii="Times New Roman"/>
          <w:b w:val="false"/>
          <w:i w:val="false"/>
          <w:color w:val="000000"/>
          <w:sz w:val="28"/>
        </w:rPr>
        <w:t>
      Lф - фактическая длина участка ИВПП.</w:t>
      </w:r>
    </w:p>
    <w:bookmarkStart w:name="z92" w:id="27"/>
    <w:p>
      <w:pPr>
        <w:spacing w:after="0"/>
        <w:ind w:left="0"/>
        <w:jc w:val="both"/>
      </w:pPr>
      <w:r>
        <w:rPr>
          <w:rFonts w:ascii="Times New Roman"/>
          <w:b w:val="false"/>
          <w:i w:val="false"/>
          <w:color w:val="000000"/>
          <w:sz w:val="28"/>
        </w:rPr>
        <w:t>
      17. Наличие и размеры концевой зоны безопасности (далее - КЗБ) за концом ЛП определяется по данным исполнительной документации и/или материалам обследования аэродрома.</w:t>
      </w:r>
    </w:p>
    <w:bookmarkEnd w:id="27"/>
    <w:p>
      <w:pPr>
        <w:spacing w:after="0"/>
        <w:ind w:left="0"/>
        <w:jc w:val="both"/>
      </w:pPr>
      <w:r>
        <w:rPr>
          <w:rFonts w:ascii="Times New Roman"/>
          <w:b w:val="false"/>
          <w:i w:val="false"/>
          <w:color w:val="000000"/>
          <w:sz w:val="28"/>
        </w:rPr>
        <w:t xml:space="preserve">
      Если длина участка КЗБ за концом ЛП меньше нормативной длины из-за сложного рельефа местности или препятствий, то необходимо проверить, учтено ли это при расчете располагаемых дистанций. Располагаемые дистанции при недостаточной длине участка КЗБ за концом ЛП (сокращение распологаемых дистанций), определяются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18. Оценка соответствия </w:t>
      </w:r>
      <w:r>
        <w:rPr>
          <w:rFonts w:ascii="Times New Roman"/>
          <w:b w:val="false"/>
          <w:i w:val="false"/>
          <w:color w:val="000000"/>
          <w:sz w:val="28"/>
        </w:rPr>
        <w:t>пункту 28</w:t>
      </w:r>
      <w:r>
        <w:rPr>
          <w:rFonts w:ascii="Times New Roman"/>
          <w:b w:val="false"/>
          <w:i w:val="false"/>
          <w:color w:val="000000"/>
          <w:sz w:val="28"/>
        </w:rPr>
        <w:t xml:space="preserve"> НГЭА ГА РК производится по данным Акта обследования препятствий с учетом фактических размеров спланированной части ЛП или по данным ее визуального осмотра.</w:t>
      </w:r>
    </w:p>
    <w:bookmarkStart w:name="z94" w:id="28"/>
    <w:p>
      <w:pPr>
        <w:spacing w:after="0"/>
        <w:ind w:left="0"/>
        <w:jc w:val="both"/>
      </w:pPr>
      <w:r>
        <w:rPr>
          <w:rFonts w:ascii="Times New Roman"/>
          <w:b w:val="false"/>
          <w:i w:val="false"/>
          <w:color w:val="000000"/>
          <w:sz w:val="28"/>
        </w:rPr>
        <w:t xml:space="preserve">
      19. Оценка соответствия требованиям </w:t>
      </w:r>
      <w:r>
        <w:rPr>
          <w:rFonts w:ascii="Times New Roman"/>
          <w:b w:val="false"/>
          <w:i w:val="false"/>
          <w:color w:val="000000"/>
          <w:sz w:val="28"/>
        </w:rPr>
        <w:t>пункта 30</w:t>
      </w:r>
      <w:r>
        <w:rPr>
          <w:rFonts w:ascii="Times New Roman"/>
          <w:b w:val="false"/>
          <w:i w:val="false"/>
          <w:color w:val="000000"/>
          <w:sz w:val="28"/>
        </w:rPr>
        <w:t xml:space="preserve"> НГЭА ГА РК производится по материалам геодезической съемки. В случае отсутствия геодезической съемки КЗБ могут быть использованы материалы обследования аэродрома и его элементов.</w:t>
      </w:r>
    </w:p>
    <w:bookmarkEnd w:id="28"/>
    <w:bookmarkStart w:name="z95" w:id="29"/>
    <w:p>
      <w:pPr>
        <w:spacing w:after="0"/>
        <w:ind w:left="0"/>
        <w:jc w:val="both"/>
      </w:pPr>
      <w:r>
        <w:rPr>
          <w:rFonts w:ascii="Times New Roman"/>
          <w:b w:val="false"/>
          <w:i w:val="false"/>
          <w:color w:val="000000"/>
          <w:sz w:val="28"/>
        </w:rPr>
        <w:t>
      20. Длина и ширина СЗ, если она предусмотрена, определяется по исполнительной документацией аэродрома (на строительство, реконструкцию) и/или по результатам обследования аэродрома.</w:t>
      </w:r>
    </w:p>
    <w:bookmarkEnd w:id="29"/>
    <w:p>
      <w:pPr>
        <w:spacing w:after="0"/>
        <w:ind w:left="0"/>
        <w:jc w:val="both"/>
      </w:pPr>
      <w:r>
        <w:rPr>
          <w:rFonts w:ascii="Times New Roman"/>
          <w:b w:val="false"/>
          <w:i w:val="false"/>
          <w:color w:val="000000"/>
          <w:sz w:val="28"/>
        </w:rPr>
        <w:t>
      Длина СЗ не может превышать половины РДР (если установлено несколько РДР, то учитывается минимальная РДР для данного направления взлета) и не превышает 300-400 м.</w:t>
      </w:r>
    </w:p>
    <w:p>
      <w:pPr>
        <w:spacing w:after="0"/>
        <w:ind w:left="0"/>
        <w:jc w:val="both"/>
      </w:pPr>
      <w:r>
        <w:rPr>
          <w:rFonts w:ascii="Times New Roman"/>
          <w:b w:val="false"/>
          <w:i w:val="false"/>
          <w:color w:val="000000"/>
          <w:sz w:val="28"/>
        </w:rPr>
        <w:t>
      Примечание. Вся территория СЗ контролируется эксплуатантом аэродрома. При невыполнении этого условия длина СЗ уменьшается.</w:t>
      </w:r>
    </w:p>
    <w:bookmarkStart w:name="z96" w:id="30"/>
    <w:p>
      <w:pPr>
        <w:spacing w:after="0"/>
        <w:ind w:left="0"/>
        <w:jc w:val="both"/>
      </w:pPr>
      <w:r>
        <w:rPr>
          <w:rFonts w:ascii="Times New Roman"/>
          <w:b w:val="false"/>
          <w:i w:val="false"/>
          <w:color w:val="000000"/>
          <w:sz w:val="28"/>
        </w:rPr>
        <w:t>
      21. Для оценки соответствия поверхности СЗ из условий рельефа местности необходимо использовать материалы геодезической съемки.</w:t>
      </w:r>
    </w:p>
    <w:bookmarkEnd w:id="30"/>
    <w:p>
      <w:pPr>
        <w:spacing w:after="0"/>
        <w:ind w:left="0"/>
        <w:jc w:val="both"/>
      </w:pPr>
      <w:r>
        <w:rPr>
          <w:rFonts w:ascii="Times New Roman"/>
          <w:b w:val="false"/>
          <w:i w:val="false"/>
          <w:color w:val="000000"/>
          <w:sz w:val="28"/>
        </w:rPr>
        <w:t>
      В случае отсутствия геодезической съемки на территорию СЗ могут быть использованы материалы обследования аэродрома и его элементов.</w:t>
      </w:r>
    </w:p>
    <w:p>
      <w:pPr>
        <w:spacing w:after="0"/>
        <w:ind w:left="0"/>
        <w:jc w:val="both"/>
      </w:pPr>
      <w:r>
        <w:rPr>
          <w:rFonts w:ascii="Times New Roman"/>
          <w:b w:val="false"/>
          <w:i w:val="false"/>
          <w:color w:val="000000"/>
          <w:sz w:val="28"/>
        </w:rPr>
        <w:t>
      Высота любой точки рельефа СЗ по ее оси не может превышать:</w:t>
      </w:r>
    </w:p>
    <w:p>
      <w:pPr>
        <w:spacing w:after="0"/>
        <w:ind w:left="0"/>
        <w:jc w:val="both"/>
      </w:pPr>
      <w:r>
        <w:rPr>
          <w:rFonts w:ascii="Times New Roman"/>
          <w:b w:val="false"/>
          <w:i w:val="false"/>
          <w:color w:val="000000"/>
          <w:sz w:val="28"/>
        </w:rPr>
        <w:t>
      Нр&lt; Но + 0,125 L,</w:t>
      </w:r>
    </w:p>
    <w:p>
      <w:pPr>
        <w:spacing w:after="0"/>
        <w:ind w:left="0"/>
        <w:jc w:val="both"/>
      </w:pPr>
      <w:r>
        <w:rPr>
          <w:rFonts w:ascii="Times New Roman"/>
          <w:b w:val="false"/>
          <w:i w:val="false"/>
          <w:color w:val="000000"/>
          <w:sz w:val="28"/>
        </w:rPr>
        <w:t>
            где: Но - отметка оси ИВПП в начале свободной зоны (конце РДР);</w:t>
      </w:r>
    </w:p>
    <w:p>
      <w:pPr>
        <w:spacing w:after="0"/>
        <w:ind w:left="0"/>
        <w:jc w:val="both"/>
      </w:pPr>
      <w:r>
        <w:rPr>
          <w:rFonts w:ascii="Times New Roman"/>
          <w:b w:val="false"/>
          <w:i w:val="false"/>
          <w:color w:val="000000"/>
          <w:sz w:val="28"/>
        </w:rPr>
        <w:t>
            L - расстояние от точки рельефа СЗ до начала СЗ, измеренное по продолжению оси ИВПП.</w:t>
      </w:r>
    </w:p>
    <w:bookmarkStart w:name="z97" w:id="31"/>
    <w:p>
      <w:pPr>
        <w:spacing w:after="0"/>
        <w:ind w:left="0"/>
        <w:jc w:val="both"/>
      </w:pPr>
      <w:r>
        <w:rPr>
          <w:rFonts w:ascii="Times New Roman"/>
          <w:b w:val="false"/>
          <w:i w:val="false"/>
          <w:color w:val="000000"/>
          <w:sz w:val="28"/>
        </w:rPr>
        <w:t xml:space="preserve">
      22. При оценке соответствия рельефа СЗ требованиям </w:t>
      </w:r>
      <w:r>
        <w:rPr>
          <w:rFonts w:ascii="Times New Roman"/>
          <w:b w:val="false"/>
          <w:i w:val="false"/>
          <w:color w:val="000000"/>
          <w:sz w:val="28"/>
        </w:rPr>
        <w:t>пункта 34</w:t>
      </w:r>
      <w:r>
        <w:rPr>
          <w:rFonts w:ascii="Times New Roman"/>
          <w:b w:val="false"/>
          <w:i w:val="false"/>
          <w:color w:val="000000"/>
          <w:sz w:val="28"/>
        </w:rPr>
        <w:t xml:space="preserve"> НГЭА ГА РК используются материалы, упомянутые в предыдущем пункте настоящей МОС.</w:t>
      </w:r>
    </w:p>
    <w:bookmarkEnd w:id="31"/>
    <w:bookmarkStart w:name="z98" w:id="32"/>
    <w:p>
      <w:pPr>
        <w:spacing w:after="0"/>
        <w:ind w:left="0"/>
        <w:jc w:val="both"/>
      </w:pPr>
      <w:r>
        <w:rPr>
          <w:rFonts w:ascii="Times New Roman"/>
          <w:b w:val="false"/>
          <w:i w:val="false"/>
          <w:color w:val="000000"/>
          <w:sz w:val="28"/>
        </w:rPr>
        <w:t xml:space="preserve">
      23. Оценка соответствия требованиям </w:t>
      </w:r>
      <w:r>
        <w:rPr>
          <w:rFonts w:ascii="Times New Roman"/>
          <w:b w:val="false"/>
          <w:i w:val="false"/>
          <w:color w:val="000000"/>
          <w:sz w:val="28"/>
        </w:rPr>
        <w:t>пункта 35</w:t>
      </w:r>
      <w:r>
        <w:rPr>
          <w:rFonts w:ascii="Times New Roman"/>
          <w:b w:val="false"/>
          <w:i w:val="false"/>
          <w:color w:val="000000"/>
          <w:sz w:val="28"/>
        </w:rPr>
        <w:t xml:space="preserve"> НГЭА ГА РК производится как по данным Акта обследования препятствий и по данным визуального осмотра СЗ.</w:t>
      </w:r>
    </w:p>
    <w:bookmarkEnd w:id="32"/>
    <w:p>
      <w:pPr>
        <w:spacing w:after="0"/>
        <w:ind w:left="0"/>
        <w:jc w:val="both"/>
      </w:pPr>
      <w:r>
        <w:rPr>
          <w:rFonts w:ascii="Times New Roman"/>
          <w:b w:val="false"/>
          <w:i w:val="false"/>
          <w:color w:val="000000"/>
          <w:sz w:val="28"/>
        </w:rPr>
        <w:t>
      К объектам, представляющим опасность для воздушных судов, относятся объекты, не являющиеся легкими и ломкими. К их числу также относятся резкие возвышения рельефа, например, земляной вал или дамба.</w:t>
      </w:r>
    </w:p>
    <w:p>
      <w:pPr>
        <w:spacing w:after="0"/>
        <w:ind w:left="0"/>
        <w:jc w:val="both"/>
      </w:pPr>
      <w:r>
        <w:rPr>
          <w:rFonts w:ascii="Times New Roman"/>
          <w:b w:val="false"/>
          <w:i w:val="false"/>
          <w:color w:val="000000"/>
          <w:sz w:val="28"/>
        </w:rPr>
        <w:t>
      Примечание. В отдельных случаях (например, отсутствие ломкого основания, нестандартная конструкция объекта, не позволяющая идентифицировать его как легкий и ломкий) легкость и ломкость объектов, расположенных в пределах СЗ, подтверждается описаниями их конструкции или иными документами (например, актами испытаний, произведенными разработчиком оборудования, и заключениями НИИ по актам испытаний).</w:t>
      </w:r>
    </w:p>
    <w:bookmarkStart w:name="z99" w:id="33"/>
    <w:p>
      <w:pPr>
        <w:spacing w:after="0"/>
        <w:ind w:left="0"/>
        <w:jc w:val="both"/>
      </w:pPr>
      <w:r>
        <w:rPr>
          <w:rFonts w:ascii="Times New Roman"/>
          <w:b w:val="false"/>
          <w:i w:val="false"/>
          <w:color w:val="000000"/>
          <w:sz w:val="28"/>
        </w:rPr>
        <w:t>
      24. Размеры КПТ, если она имеется, определяются по исполнительной документации (на строительство, реконструкцию) или по результатам обследования аэродрома.</w:t>
      </w:r>
    </w:p>
    <w:bookmarkEnd w:id="33"/>
    <w:bookmarkStart w:name="z100" w:id="34"/>
    <w:p>
      <w:pPr>
        <w:spacing w:after="0"/>
        <w:ind w:left="0"/>
        <w:jc w:val="both"/>
      </w:pPr>
      <w:r>
        <w:rPr>
          <w:rFonts w:ascii="Times New Roman"/>
          <w:b w:val="false"/>
          <w:i w:val="false"/>
          <w:color w:val="000000"/>
          <w:sz w:val="28"/>
        </w:rPr>
        <w:t xml:space="preserve">
      25. Требования </w:t>
      </w:r>
      <w:r>
        <w:rPr>
          <w:rFonts w:ascii="Times New Roman"/>
          <w:b w:val="false"/>
          <w:i w:val="false"/>
          <w:color w:val="000000"/>
          <w:sz w:val="28"/>
        </w:rPr>
        <w:t>пункта 37</w:t>
      </w:r>
      <w:r>
        <w:rPr>
          <w:rFonts w:ascii="Times New Roman"/>
          <w:b w:val="false"/>
          <w:i w:val="false"/>
          <w:color w:val="000000"/>
          <w:sz w:val="28"/>
        </w:rPr>
        <w:t xml:space="preserve"> НГЭА ГА РК определяются, если установлено расчетная или фактическая прочность покрытие КПТ.</w:t>
      </w:r>
    </w:p>
    <w:bookmarkEnd w:id="34"/>
    <w:p>
      <w:pPr>
        <w:spacing w:after="0"/>
        <w:ind w:left="0"/>
        <w:jc w:val="both"/>
      </w:pPr>
      <w:r>
        <w:rPr>
          <w:rFonts w:ascii="Times New Roman"/>
          <w:b w:val="false"/>
          <w:i w:val="false"/>
          <w:color w:val="000000"/>
          <w:sz w:val="28"/>
        </w:rPr>
        <w:t>
      Расчетная нагрузка для покрытия КПТ может составлять не менее 0,5 расчетной нагрузки для участка покрытия ИВПП группы Г.</w:t>
      </w:r>
    </w:p>
    <w:p>
      <w:pPr>
        <w:spacing w:after="0"/>
        <w:ind w:left="0"/>
        <w:jc w:val="both"/>
      </w:pPr>
      <w:r>
        <w:rPr>
          <w:rFonts w:ascii="Times New Roman"/>
          <w:b w:val="false"/>
          <w:i w:val="false"/>
          <w:color w:val="000000"/>
          <w:sz w:val="28"/>
        </w:rPr>
        <w:t>
      Оценка соответствия производится по данным проектной документации или по заключению специализированной проектной организацией.</w:t>
      </w:r>
    </w:p>
    <w:p>
      <w:pPr>
        <w:spacing w:after="0"/>
        <w:ind w:left="0"/>
        <w:jc w:val="both"/>
      </w:pPr>
      <w:r>
        <w:rPr>
          <w:rFonts w:ascii="Times New Roman"/>
          <w:b w:val="false"/>
          <w:i w:val="false"/>
          <w:color w:val="000000"/>
          <w:sz w:val="28"/>
        </w:rPr>
        <w:t>
      Примечание. Оценка КПТ без искусственного покрытия требованиям НГЭА ГА РК не производится до разработки метода проведения исследований.</w:t>
      </w:r>
    </w:p>
    <w:bookmarkStart w:name="z101" w:id="35"/>
    <w:p>
      <w:pPr>
        <w:spacing w:after="0"/>
        <w:ind w:left="0"/>
        <w:jc w:val="both"/>
      </w:pPr>
      <w:r>
        <w:rPr>
          <w:rFonts w:ascii="Times New Roman"/>
          <w:b w:val="false"/>
          <w:i w:val="false"/>
          <w:color w:val="000000"/>
          <w:sz w:val="28"/>
        </w:rPr>
        <w:t>
      26. Определение индекса самолета для каждой РД производится в следующем порядке:</w:t>
      </w:r>
    </w:p>
    <w:bookmarkEnd w:id="35"/>
    <w:p>
      <w:pPr>
        <w:spacing w:after="0"/>
        <w:ind w:left="0"/>
        <w:jc w:val="both"/>
      </w:pPr>
      <w:r>
        <w:rPr>
          <w:rFonts w:ascii="Times New Roman"/>
          <w:b w:val="false"/>
          <w:i w:val="false"/>
          <w:color w:val="000000"/>
          <w:sz w:val="28"/>
        </w:rPr>
        <w:t>
      1) согласно ИПП (АНПА) для каждой РД определяются индексы всех воздушных судов (далее - ВС), эксплуатируемых на данной РД, включая ВС, использующие аэродром в качестве запасного.</w:t>
      </w:r>
    </w:p>
    <w:p>
      <w:pPr>
        <w:spacing w:after="0"/>
        <w:ind w:left="0"/>
        <w:jc w:val="both"/>
      </w:pPr>
      <w:r>
        <w:rPr>
          <w:rFonts w:ascii="Times New Roman"/>
          <w:b w:val="false"/>
          <w:i w:val="false"/>
          <w:color w:val="000000"/>
          <w:sz w:val="28"/>
        </w:rPr>
        <w:t>
      Порядок определения индекса для каждого типа ВС следующий:</w:t>
      </w:r>
    </w:p>
    <w:p>
      <w:pPr>
        <w:spacing w:after="0"/>
        <w:ind w:left="0"/>
        <w:jc w:val="both"/>
      </w:pPr>
      <w:r>
        <w:rPr>
          <w:rFonts w:ascii="Times New Roman"/>
          <w:b w:val="false"/>
          <w:i w:val="false"/>
          <w:color w:val="000000"/>
          <w:sz w:val="28"/>
        </w:rPr>
        <w:t xml:space="preserve">
      по размаху крыла - в соответствии с колонкой 2 таблицы </w:t>
      </w:r>
      <w:r>
        <w:rPr>
          <w:rFonts w:ascii="Times New Roman"/>
          <w:b w:val="false"/>
          <w:i w:val="false"/>
          <w:color w:val="000000"/>
          <w:sz w:val="28"/>
        </w:rPr>
        <w:t>приложения 4</w:t>
      </w:r>
      <w:r>
        <w:rPr>
          <w:rFonts w:ascii="Times New Roman"/>
          <w:b w:val="false"/>
          <w:i w:val="false"/>
          <w:color w:val="000000"/>
          <w:sz w:val="28"/>
        </w:rPr>
        <w:t xml:space="preserve"> к НГЭА ГА РК, определяется индекс по размаху крыла;</w:t>
      </w:r>
    </w:p>
    <w:p>
      <w:pPr>
        <w:spacing w:after="0"/>
        <w:ind w:left="0"/>
        <w:jc w:val="both"/>
      </w:pPr>
      <w:r>
        <w:rPr>
          <w:rFonts w:ascii="Times New Roman"/>
          <w:b w:val="false"/>
          <w:i w:val="false"/>
          <w:color w:val="000000"/>
          <w:sz w:val="28"/>
        </w:rPr>
        <w:t xml:space="preserve">
      по колее шасси по внешним шинам (сумма значений ширины колеи шасси колеи тележки и шины) - в соответствии с колонкой 3 таблицы </w:t>
      </w:r>
      <w:r>
        <w:rPr>
          <w:rFonts w:ascii="Times New Roman"/>
          <w:b w:val="false"/>
          <w:i w:val="false"/>
          <w:color w:val="000000"/>
          <w:sz w:val="28"/>
        </w:rPr>
        <w:t>приложения 4</w:t>
      </w:r>
      <w:r>
        <w:rPr>
          <w:rFonts w:ascii="Times New Roman"/>
          <w:b w:val="false"/>
          <w:i w:val="false"/>
          <w:color w:val="000000"/>
          <w:sz w:val="28"/>
        </w:rPr>
        <w:t xml:space="preserve"> к НГЭА ГА РК, определяется индекс по колее шасси;</w:t>
      </w:r>
    </w:p>
    <w:p>
      <w:pPr>
        <w:spacing w:after="0"/>
        <w:ind w:left="0"/>
        <w:jc w:val="both"/>
      </w:pPr>
      <w:r>
        <w:rPr>
          <w:rFonts w:ascii="Times New Roman"/>
          <w:b w:val="false"/>
          <w:i w:val="false"/>
          <w:color w:val="000000"/>
          <w:sz w:val="28"/>
        </w:rPr>
        <w:t xml:space="preserve">
      из двух индексов таблицы </w:t>
      </w:r>
      <w:r>
        <w:rPr>
          <w:rFonts w:ascii="Times New Roman"/>
          <w:b w:val="false"/>
          <w:i w:val="false"/>
          <w:color w:val="000000"/>
          <w:sz w:val="28"/>
        </w:rPr>
        <w:t>приложения 4</w:t>
      </w:r>
      <w:r>
        <w:rPr>
          <w:rFonts w:ascii="Times New Roman"/>
          <w:b w:val="false"/>
          <w:i w:val="false"/>
          <w:color w:val="000000"/>
          <w:sz w:val="28"/>
        </w:rPr>
        <w:t xml:space="preserve"> к НГЭА ГА РК, выбирается наибольший, по которому и определяется индекс данного ВС;</w:t>
      </w:r>
    </w:p>
    <w:p>
      <w:pPr>
        <w:spacing w:after="0"/>
        <w:ind w:left="0"/>
        <w:jc w:val="both"/>
      </w:pPr>
      <w:r>
        <w:rPr>
          <w:rFonts w:ascii="Times New Roman"/>
          <w:b w:val="false"/>
          <w:i w:val="false"/>
          <w:color w:val="000000"/>
          <w:sz w:val="28"/>
        </w:rPr>
        <w:t xml:space="preserve">
      2) из определенных индексов ВС для каждой РД выбирается наибольший, по которому производится оценка соответствия размеров и характеристик РД по </w:t>
      </w:r>
      <w:r>
        <w:rPr>
          <w:rFonts w:ascii="Times New Roman"/>
          <w:b w:val="false"/>
          <w:i w:val="false"/>
          <w:color w:val="000000"/>
          <w:sz w:val="28"/>
        </w:rPr>
        <w:t>пунктам 39</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НГЭА ГА РК.</w:t>
      </w:r>
    </w:p>
    <w:p>
      <w:pPr>
        <w:spacing w:after="0"/>
        <w:ind w:left="0"/>
        <w:jc w:val="both"/>
      </w:pPr>
      <w:r>
        <w:rPr>
          <w:rFonts w:ascii="Times New Roman"/>
          <w:b w:val="false"/>
          <w:i w:val="false"/>
          <w:color w:val="000000"/>
          <w:sz w:val="28"/>
        </w:rPr>
        <w:t>
      Индексы некоторых типов ВС:</w:t>
      </w:r>
    </w:p>
    <w:p>
      <w:pPr>
        <w:spacing w:after="0"/>
        <w:ind w:left="0"/>
        <w:jc w:val="both"/>
      </w:pPr>
      <w:r>
        <w:rPr>
          <w:rFonts w:ascii="Times New Roman"/>
          <w:b w:val="false"/>
          <w:i w:val="false"/>
          <w:color w:val="000000"/>
          <w:sz w:val="28"/>
        </w:rPr>
        <w:t>
      Индекс 1 - Ан-2, Ан-28, Л-410;</w:t>
      </w:r>
    </w:p>
    <w:p>
      <w:pPr>
        <w:spacing w:after="0"/>
        <w:ind w:left="0"/>
        <w:jc w:val="both"/>
      </w:pPr>
      <w:r>
        <w:rPr>
          <w:rFonts w:ascii="Times New Roman"/>
          <w:b w:val="false"/>
          <w:i w:val="false"/>
          <w:color w:val="000000"/>
          <w:sz w:val="28"/>
        </w:rPr>
        <w:t>
      Индекс 2 - Як-40, Ан-72, Ан-74;</w:t>
      </w:r>
    </w:p>
    <w:p>
      <w:pPr>
        <w:spacing w:after="0"/>
        <w:ind w:left="0"/>
        <w:jc w:val="both"/>
      </w:pPr>
      <w:r>
        <w:rPr>
          <w:rFonts w:ascii="Times New Roman"/>
          <w:b w:val="false"/>
          <w:i w:val="false"/>
          <w:color w:val="000000"/>
          <w:sz w:val="28"/>
        </w:rPr>
        <w:t>
      Индекс 3- Ан-24, Ан-26, Ан-30, Ан-32, Ил-14, Ил-114;</w:t>
      </w:r>
    </w:p>
    <w:p>
      <w:pPr>
        <w:spacing w:after="0"/>
        <w:ind w:left="0"/>
        <w:jc w:val="both"/>
      </w:pPr>
      <w:r>
        <w:rPr>
          <w:rFonts w:ascii="Times New Roman"/>
          <w:b w:val="false"/>
          <w:i w:val="false"/>
          <w:color w:val="000000"/>
          <w:sz w:val="28"/>
        </w:rPr>
        <w:t>
      Индекс 4 - Ту-134, Як-42, Ил-18, Ан-12, Ту-204;</w:t>
      </w:r>
    </w:p>
    <w:p>
      <w:pPr>
        <w:spacing w:after="0"/>
        <w:ind w:left="0"/>
        <w:jc w:val="both"/>
      </w:pPr>
      <w:r>
        <w:rPr>
          <w:rFonts w:ascii="Times New Roman"/>
          <w:b w:val="false"/>
          <w:i w:val="false"/>
          <w:color w:val="000000"/>
          <w:sz w:val="28"/>
        </w:rPr>
        <w:t>
      Индекс 5 - Ту-154;</w:t>
      </w:r>
    </w:p>
    <w:p>
      <w:pPr>
        <w:spacing w:after="0"/>
        <w:ind w:left="0"/>
        <w:jc w:val="both"/>
      </w:pPr>
      <w:r>
        <w:rPr>
          <w:rFonts w:ascii="Times New Roman"/>
          <w:b w:val="false"/>
          <w:i w:val="false"/>
          <w:color w:val="000000"/>
          <w:sz w:val="28"/>
        </w:rPr>
        <w:t>
      Индекс 6 - Ил-62, Ил-76, Ил-86, Ил-96.</w:t>
      </w:r>
    </w:p>
    <w:bookmarkStart w:name="z102" w:id="36"/>
    <w:p>
      <w:pPr>
        <w:spacing w:after="0"/>
        <w:ind w:left="0"/>
        <w:jc w:val="both"/>
      </w:pPr>
      <w:r>
        <w:rPr>
          <w:rFonts w:ascii="Times New Roman"/>
          <w:b w:val="false"/>
          <w:i w:val="false"/>
          <w:color w:val="000000"/>
          <w:sz w:val="28"/>
        </w:rPr>
        <w:t>
      27. Ширина РД определяется по исполнительной документации (на строительство, реконструкцию или усиление РД). При отсутствии указанной документации ширина РД определяется по материалам обследования аэродрома (РД).</w:t>
      </w:r>
    </w:p>
    <w:bookmarkEnd w:id="36"/>
    <w:bookmarkStart w:name="z103" w:id="37"/>
    <w:p>
      <w:pPr>
        <w:spacing w:after="0"/>
        <w:ind w:left="0"/>
        <w:jc w:val="both"/>
      </w:pPr>
      <w:r>
        <w:rPr>
          <w:rFonts w:ascii="Times New Roman"/>
          <w:b w:val="false"/>
          <w:i w:val="false"/>
          <w:color w:val="000000"/>
          <w:sz w:val="28"/>
        </w:rPr>
        <w:t>
      28. Общая ширина РД и двух боковых полос безопасности (далее - БПБ) или укрепленных обочин определяется по исполнительной документации (на строительство, реконструкцию или усиление РД). При отсутствии указанной документации общая ширина РД и двух укрепленных обочин определяется путем измерений. На криволинейных участках ширина РД определяется по перпендикуляру к осевой линии РД в месте измерения.</w:t>
      </w:r>
    </w:p>
    <w:bookmarkEnd w:id="37"/>
    <w:bookmarkStart w:name="z104" w:id="38"/>
    <w:p>
      <w:pPr>
        <w:spacing w:after="0"/>
        <w:ind w:left="0"/>
        <w:jc w:val="both"/>
      </w:pPr>
      <w:r>
        <w:rPr>
          <w:rFonts w:ascii="Times New Roman"/>
          <w:b w:val="false"/>
          <w:i w:val="false"/>
          <w:color w:val="000000"/>
          <w:sz w:val="28"/>
        </w:rPr>
        <w:t>
      29. Расстояние между осевой линией РД и неподвижными препятствиями определяется по материалам обследования аэродрома.</w:t>
      </w:r>
    </w:p>
    <w:bookmarkEnd w:id="38"/>
    <w:p>
      <w:pPr>
        <w:spacing w:after="0"/>
        <w:ind w:left="0"/>
        <w:jc w:val="both"/>
      </w:pPr>
      <w:r>
        <w:rPr>
          <w:rFonts w:ascii="Times New Roman"/>
          <w:b w:val="false"/>
          <w:i w:val="false"/>
          <w:color w:val="000000"/>
          <w:sz w:val="28"/>
        </w:rPr>
        <w:t>
      При обследовании это расстояние устанавливается путем измерений, производимых перпендикулярно осевой линии РД.</w:t>
      </w:r>
    </w:p>
    <w:bookmarkStart w:name="z105" w:id="39"/>
    <w:p>
      <w:pPr>
        <w:spacing w:after="0"/>
        <w:ind w:left="0"/>
        <w:jc w:val="both"/>
      </w:pPr>
      <w:r>
        <w:rPr>
          <w:rFonts w:ascii="Times New Roman"/>
          <w:b w:val="false"/>
          <w:i w:val="false"/>
          <w:color w:val="000000"/>
          <w:sz w:val="28"/>
        </w:rPr>
        <w:t>
      30. Расстояние между осевыми линиями параллельных РД определяется с использованием измерений, производимых перпендикулярно осевой линии РД. Расстояние между осями параллельных РД определяется в случае, если оно не превышает 100 м.</w:t>
      </w:r>
    </w:p>
    <w:bookmarkEnd w:id="39"/>
    <w:bookmarkStart w:name="z106" w:id="40"/>
    <w:p>
      <w:pPr>
        <w:spacing w:after="0"/>
        <w:ind w:left="0"/>
        <w:jc w:val="both"/>
      </w:pPr>
      <w:r>
        <w:rPr>
          <w:rFonts w:ascii="Times New Roman"/>
          <w:b w:val="false"/>
          <w:i w:val="false"/>
          <w:color w:val="000000"/>
          <w:sz w:val="28"/>
        </w:rPr>
        <w:t>
      31. Радиусы закругления РД в местах их примыкания к ИВПП определяются по исполнительной документации (на строительство, реконструкцию или усиление РД). При отсутствии указанной документации радиусы закругления РД определяются по материалам обследования аэродрома (РД).</w:t>
      </w:r>
    </w:p>
    <w:bookmarkEnd w:id="40"/>
    <w:p>
      <w:pPr>
        <w:spacing w:after="0"/>
        <w:ind w:left="0"/>
        <w:jc w:val="both"/>
      </w:pPr>
      <w:r>
        <w:rPr>
          <w:rFonts w:ascii="Times New Roman"/>
          <w:b w:val="false"/>
          <w:i w:val="false"/>
          <w:color w:val="000000"/>
          <w:sz w:val="28"/>
        </w:rPr>
        <w:t xml:space="preserve">
      Если закругление кромки покрытия РД выполнено по ломаной линии, и в исполнительной документации не указан фактический радиус закругления, он определяется по схеме определения радиуса закругления РД в месте примыкания к ИВПП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на плане закругления покрытия РД (в исполнительной документации или на копии чертежа) проводится биссектриса угла, образуемого внутренними кромками покрытий ИВПП и РД;</w:t>
      </w:r>
    </w:p>
    <w:p>
      <w:pPr>
        <w:spacing w:after="0"/>
        <w:ind w:left="0"/>
        <w:jc w:val="both"/>
      </w:pPr>
      <w:r>
        <w:rPr>
          <w:rFonts w:ascii="Times New Roman"/>
          <w:b w:val="false"/>
          <w:i w:val="false"/>
          <w:color w:val="000000"/>
          <w:sz w:val="28"/>
        </w:rPr>
        <w:t>
      из точек начала закругления А и Б проводятся перпендикуляры до пересечения с биссектрисой (точки O1 и О2);</w:t>
      </w:r>
    </w:p>
    <w:p>
      <w:pPr>
        <w:spacing w:after="0"/>
        <w:ind w:left="0"/>
        <w:jc w:val="both"/>
      </w:pPr>
      <w:r>
        <w:rPr>
          <w:rFonts w:ascii="Times New Roman"/>
          <w:b w:val="false"/>
          <w:i w:val="false"/>
          <w:color w:val="000000"/>
          <w:sz w:val="28"/>
        </w:rPr>
        <w:t>
      измеряются расстояния AO1 и БO2, определяется наименьшее из них;</w:t>
      </w:r>
    </w:p>
    <w:p>
      <w:pPr>
        <w:spacing w:after="0"/>
        <w:ind w:left="0"/>
        <w:jc w:val="both"/>
      </w:pPr>
      <w:r>
        <w:rPr>
          <w:rFonts w:ascii="Times New Roman"/>
          <w:b w:val="false"/>
          <w:i w:val="false"/>
          <w:color w:val="000000"/>
          <w:sz w:val="28"/>
        </w:rPr>
        <w:t>
      наименьшее расстояние (АО1) принимается за фактический радиус закругления РД.</w:t>
      </w:r>
    </w:p>
    <w:bookmarkStart w:name="z107" w:id="41"/>
    <w:p>
      <w:pPr>
        <w:spacing w:after="0"/>
        <w:ind w:left="0"/>
        <w:jc w:val="both"/>
      </w:pPr>
      <w:r>
        <w:rPr>
          <w:rFonts w:ascii="Times New Roman"/>
          <w:b w:val="false"/>
          <w:i w:val="false"/>
          <w:color w:val="000000"/>
          <w:sz w:val="28"/>
        </w:rPr>
        <w:t>
      32. Расстояние между осевой линией маршрута руления на перроне и неподвижными препятствиями определяется по материалам обследования аэродрома.</w:t>
      </w:r>
    </w:p>
    <w:bookmarkEnd w:id="41"/>
    <w:p>
      <w:pPr>
        <w:spacing w:after="0"/>
        <w:ind w:left="0"/>
        <w:jc w:val="both"/>
      </w:pPr>
      <w:r>
        <w:rPr>
          <w:rFonts w:ascii="Times New Roman"/>
          <w:b w:val="false"/>
          <w:i w:val="false"/>
          <w:color w:val="000000"/>
          <w:sz w:val="28"/>
        </w:rPr>
        <w:t>
      При обследовании это расстояние устанавливается путем измерений, производимых перпендикулярно осевой линии маршрута руления.</w:t>
      </w:r>
    </w:p>
    <w:bookmarkStart w:name="z108" w:id="42"/>
    <w:p>
      <w:pPr>
        <w:spacing w:after="0"/>
        <w:ind w:left="0"/>
        <w:jc w:val="both"/>
      </w:pPr>
      <w:r>
        <w:rPr>
          <w:rFonts w:ascii="Times New Roman"/>
          <w:b w:val="false"/>
          <w:i w:val="false"/>
          <w:color w:val="000000"/>
          <w:sz w:val="28"/>
        </w:rPr>
        <w:t>
      33. Рабочая зона радиовысотомера и ее размеры определяются по исполнительной документации (на строительство, реконструкцию) или по результатам обследования аэродрома.</w:t>
      </w:r>
    </w:p>
    <w:bookmarkEnd w:id="42"/>
    <w:bookmarkStart w:name="z109" w:id="43"/>
    <w:p>
      <w:pPr>
        <w:spacing w:after="0"/>
        <w:ind w:left="0"/>
        <w:jc w:val="both"/>
      </w:pPr>
      <w:r>
        <w:rPr>
          <w:rFonts w:ascii="Times New Roman"/>
          <w:b w:val="false"/>
          <w:i w:val="false"/>
          <w:color w:val="000000"/>
          <w:sz w:val="28"/>
        </w:rPr>
        <w:t>
      34. Наличие на аэродроме ограждения его периметра определяется при обследовании аэродрома визуально.</w:t>
      </w:r>
    </w:p>
    <w:bookmarkEnd w:id="43"/>
    <w:p>
      <w:pPr>
        <w:spacing w:after="0"/>
        <w:ind w:left="0"/>
        <w:jc w:val="both"/>
      </w:pPr>
      <w:r>
        <w:rPr>
          <w:rFonts w:ascii="Times New Roman"/>
          <w:b w:val="false"/>
          <w:i w:val="false"/>
          <w:color w:val="000000"/>
          <w:sz w:val="28"/>
        </w:rPr>
        <w:t xml:space="preserve">
      Результаты работ по оценке соответствия для каждой ВПП с относящимися к ней РД заносятся в таблицу соответствия физических характеристик и дневной маркировки элементов аэродрома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Таблица соответствия заполняется в следующем порядке:</w:t>
      </w:r>
    </w:p>
    <w:p>
      <w:pPr>
        <w:spacing w:after="0"/>
        <w:ind w:left="0"/>
        <w:jc w:val="both"/>
      </w:pPr>
      <w:r>
        <w:rPr>
          <w:rFonts w:ascii="Times New Roman"/>
          <w:b w:val="false"/>
          <w:i w:val="false"/>
          <w:color w:val="000000"/>
          <w:sz w:val="28"/>
        </w:rPr>
        <w:t>
      графа 1 - указываются номера рассматриваемых пунктов НГЭА ГА РК;</w:t>
      </w:r>
    </w:p>
    <w:p>
      <w:pPr>
        <w:spacing w:after="0"/>
        <w:ind w:left="0"/>
        <w:jc w:val="both"/>
      </w:pPr>
      <w:r>
        <w:rPr>
          <w:rFonts w:ascii="Times New Roman"/>
          <w:b w:val="false"/>
          <w:i w:val="false"/>
          <w:color w:val="000000"/>
          <w:sz w:val="28"/>
        </w:rPr>
        <w:t>
      графа 2 - указываются фактические параметры элементов аэродрома (за исключением длины ИВПП, указываемой для стандартных условий), определенные по результатам проверок, при этом: ширина ИВПП с уширением указывается в случае отсутствия РД, примыкающей к концу ИВПП; ширина РД и двух БПБ указывается для всех РД при эксплуатации на них ВС индексов 4, 5 и 6;</w:t>
      </w:r>
    </w:p>
    <w:p>
      <w:pPr>
        <w:spacing w:after="0"/>
        <w:ind w:left="0"/>
        <w:jc w:val="both"/>
      </w:pPr>
      <w:r>
        <w:rPr>
          <w:rFonts w:ascii="Times New Roman"/>
          <w:b w:val="false"/>
          <w:i w:val="false"/>
          <w:color w:val="000000"/>
          <w:sz w:val="28"/>
        </w:rPr>
        <w:t>
      графа 3 - указывается порядковый номер подтверждающего документа. В качестве подтверждающих документов могут использоваться:</w:t>
      </w:r>
    </w:p>
    <w:p>
      <w:pPr>
        <w:spacing w:after="0"/>
        <w:ind w:left="0"/>
        <w:jc w:val="both"/>
      </w:pPr>
      <w:r>
        <w:rPr>
          <w:rFonts w:ascii="Times New Roman"/>
          <w:b w:val="false"/>
          <w:i w:val="false"/>
          <w:color w:val="000000"/>
          <w:sz w:val="28"/>
        </w:rPr>
        <w:t>
      заключение о классе аэродрома, выданное проектной организацией, имеющей лицензию на проектирование аэродромов;</w:t>
      </w:r>
    </w:p>
    <w:p>
      <w:pPr>
        <w:spacing w:after="0"/>
        <w:ind w:left="0"/>
        <w:jc w:val="both"/>
      </w:pPr>
      <w:r>
        <w:rPr>
          <w:rFonts w:ascii="Times New Roman"/>
          <w:b w:val="false"/>
          <w:i w:val="false"/>
          <w:color w:val="000000"/>
          <w:sz w:val="28"/>
        </w:rPr>
        <w:t>
      акт обследования аэродрома и его элементов;</w:t>
      </w:r>
    </w:p>
    <w:p>
      <w:pPr>
        <w:spacing w:after="0"/>
        <w:ind w:left="0"/>
        <w:jc w:val="both"/>
      </w:pPr>
      <w:r>
        <w:rPr>
          <w:rFonts w:ascii="Times New Roman"/>
          <w:b w:val="false"/>
          <w:i w:val="false"/>
          <w:color w:val="000000"/>
          <w:sz w:val="28"/>
        </w:rPr>
        <w:t>
      исполнительная проектная документация, выполненная специализированной организацией;</w:t>
      </w:r>
    </w:p>
    <w:p>
      <w:pPr>
        <w:spacing w:after="0"/>
        <w:ind w:left="0"/>
        <w:jc w:val="both"/>
      </w:pPr>
      <w:r>
        <w:rPr>
          <w:rFonts w:ascii="Times New Roman"/>
          <w:b w:val="false"/>
          <w:i w:val="false"/>
          <w:color w:val="000000"/>
          <w:sz w:val="28"/>
        </w:rPr>
        <w:t>
      исполнительный профиль ЛП и ИПП;</w:t>
      </w:r>
    </w:p>
    <w:p>
      <w:pPr>
        <w:spacing w:after="0"/>
        <w:ind w:left="0"/>
        <w:jc w:val="both"/>
      </w:pPr>
      <w:r>
        <w:rPr>
          <w:rFonts w:ascii="Times New Roman"/>
          <w:b w:val="false"/>
          <w:i w:val="false"/>
          <w:color w:val="000000"/>
          <w:sz w:val="28"/>
        </w:rPr>
        <w:t>
      акт обследования препятствий в районе аэродрома;</w:t>
      </w:r>
    </w:p>
    <w:p>
      <w:pPr>
        <w:spacing w:after="0"/>
        <w:ind w:left="0"/>
        <w:jc w:val="both"/>
      </w:pPr>
      <w:r>
        <w:rPr>
          <w:rFonts w:ascii="Times New Roman"/>
          <w:b w:val="false"/>
          <w:i w:val="false"/>
          <w:color w:val="000000"/>
          <w:sz w:val="28"/>
        </w:rPr>
        <w:t>
      графа 4 - указываются результаты сопоставления итогов проверок и испытаний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5 - в случае наличия отступлений от требований НГЭА ГА РК указываются номера, даты и названия документов, в соответствии с которыми организациями ГА выполнены мероприятия по обеспечению эквивалентного уровня безопасности полетов, а также отражается дополнительная информация, поясняющая, при необходимости, содержание других граф таблицы.</w:t>
      </w:r>
    </w:p>
    <w:p>
      <w:pPr>
        <w:spacing w:after="0"/>
        <w:ind w:left="0"/>
        <w:jc w:val="both"/>
      </w:pPr>
      <w:r>
        <w:rPr>
          <w:rFonts w:ascii="Times New Roman"/>
          <w:b w:val="false"/>
          <w:i w:val="false"/>
          <w:color w:val="000000"/>
          <w:sz w:val="28"/>
        </w:rPr>
        <w:t>
      Оценка соответствия элементов аэродрома по методикам, изложенным в настоящей МОС, производится при вводе в эксплуатацию вновь построенного аэродрома или отдельных его элементов и после реконструкции как аэродрома, так и его элементов, Заключение о классе ИВПП и аэродрома подготавливается и утверждается проектной организацией, имеющей лицензию на проектирование аэродромов и его результаты заносятся в Акт обследования аэродрома.</w:t>
      </w:r>
    </w:p>
    <w:bookmarkStart w:name="z110" w:id="44"/>
    <w:p>
      <w:pPr>
        <w:spacing w:after="0"/>
        <w:ind w:left="0"/>
        <w:jc w:val="left"/>
      </w:pPr>
      <w:r>
        <w:rPr>
          <w:rFonts w:ascii="Times New Roman"/>
          <w:b/>
          <w:i w:val="false"/>
          <w:color w:val="000000"/>
        </w:rPr>
        <w:t xml:space="preserve"> Параграф 3. Оценка прочности искусственных</w:t>
      </w:r>
      <w:r>
        <w:br/>
      </w:r>
      <w:r>
        <w:rPr>
          <w:rFonts w:ascii="Times New Roman"/>
          <w:b/>
          <w:i w:val="false"/>
          <w:color w:val="000000"/>
        </w:rPr>
        <w:t>покрытий аэродрома и несущей способности ГВПП</w:t>
      </w:r>
    </w:p>
    <w:bookmarkEnd w:id="44"/>
    <w:bookmarkStart w:name="z111" w:id="45"/>
    <w:p>
      <w:pPr>
        <w:spacing w:after="0"/>
        <w:ind w:left="0"/>
        <w:jc w:val="both"/>
      </w:pPr>
      <w:r>
        <w:rPr>
          <w:rFonts w:ascii="Times New Roman"/>
          <w:b w:val="false"/>
          <w:i w:val="false"/>
          <w:color w:val="000000"/>
          <w:sz w:val="28"/>
        </w:rPr>
        <w:t>
      35. Расчет прочности искусственных покрытий элементов аэродрома производится при вводе в эксплуатацию вновь построенного аэродрома (или отдельных элементов аэродрома) либо после реконструкции (усиления) аэродромных покрытий.</w:t>
      </w:r>
    </w:p>
    <w:bookmarkEnd w:id="45"/>
    <w:p>
      <w:pPr>
        <w:spacing w:after="0"/>
        <w:ind w:left="0"/>
        <w:jc w:val="both"/>
      </w:pPr>
      <w:r>
        <w:rPr>
          <w:rFonts w:ascii="Times New Roman"/>
          <w:b w:val="false"/>
          <w:i w:val="false"/>
          <w:color w:val="000000"/>
          <w:sz w:val="28"/>
        </w:rPr>
        <w:t xml:space="preserve">
      Классификационные числа искусственных покрытий (далее - PCN) для стандартной четырехколесной опоры определяются по графикам, указанным на рисунках 1 и 2 </w:t>
      </w:r>
      <w:r>
        <w:rPr>
          <w:rFonts w:ascii="Times New Roman"/>
          <w:b w:val="false"/>
          <w:i w:val="false"/>
          <w:color w:val="000000"/>
          <w:sz w:val="28"/>
        </w:rPr>
        <w:t>приложения 8</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На основании полученных классификационных чисел покрытий аэродрома составляется Заключение о прочности аэродромных покрытий по методу ACN-PCN, где указываются типы ВС эксплуатируемых на данном аэродроме и режим эксплуатации ВС с ограничениями. Заключение о прочности обновляется не реже одного раза в пять лет или при изменении прочности покрытия аэродрома. </w:t>
      </w:r>
    </w:p>
    <w:p>
      <w:pPr>
        <w:spacing w:after="0"/>
        <w:ind w:left="0"/>
        <w:jc w:val="both"/>
      </w:pPr>
      <w:r>
        <w:rPr>
          <w:rFonts w:ascii="Times New Roman"/>
          <w:b w:val="false"/>
          <w:i w:val="false"/>
          <w:color w:val="000000"/>
          <w:sz w:val="28"/>
        </w:rPr>
        <w:t xml:space="preserve">
      Показатель прочности грунтовых ВПП регулярно контролируется перед началом полетов ВС и в каждом случае изменения прочности грунта, весенний и осенний период во время распутиц, в летний сезон в период дождей, после ремонтных работ и эксплуатируется в соответствии требованиями </w:t>
      </w:r>
      <w:r>
        <w:rPr>
          <w:rFonts w:ascii="Times New Roman"/>
          <w:b w:val="false"/>
          <w:i w:val="false"/>
          <w:color w:val="000000"/>
          <w:sz w:val="28"/>
        </w:rPr>
        <w:t>пункта 55</w:t>
      </w:r>
      <w:r>
        <w:rPr>
          <w:rFonts w:ascii="Times New Roman"/>
          <w:b w:val="false"/>
          <w:i w:val="false"/>
          <w:color w:val="000000"/>
          <w:sz w:val="28"/>
        </w:rPr>
        <w:t xml:space="preserve"> НГЭА ГА РК.</w:t>
      </w:r>
    </w:p>
    <w:bookmarkStart w:name="z112" w:id="46"/>
    <w:p>
      <w:pPr>
        <w:spacing w:after="0"/>
        <w:ind w:left="0"/>
        <w:jc w:val="both"/>
      </w:pPr>
      <w:r>
        <w:rPr>
          <w:rFonts w:ascii="Times New Roman"/>
          <w:b w:val="false"/>
          <w:i w:val="false"/>
          <w:color w:val="000000"/>
          <w:sz w:val="28"/>
        </w:rPr>
        <w:t xml:space="preserve">
      36. Для проведения оценки прочности аэродромных покрытий заполняется таблица соответствия прочности и состояния поверхности искусственных покрытий и грунтовых элементов аэродрома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настоящей МОС).</w:t>
      </w:r>
    </w:p>
    <w:bookmarkEnd w:id="46"/>
    <w:p>
      <w:pPr>
        <w:spacing w:after="0"/>
        <w:ind w:left="0"/>
        <w:jc w:val="both"/>
      </w:pPr>
      <w:r>
        <w:rPr>
          <w:rFonts w:ascii="Times New Roman"/>
          <w:b w:val="false"/>
          <w:i w:val="false"/>
          <w:color w:val="000000"/>
          <w:sz w:val="28"/>
        </w:rPr>
        <w:t>
      Порядок заполнения таблицы следующий:</w:t>
      </w:r>
    </w:p>
    <w:p>
      <w:pPr>
        <w:spacing w:after="0"/>
        <w:ind w:left="0"/>
        <w:jc w:val="both"/>
      </w:pPr>
      <w:r>
        <w:rPr>
          <w:rFonts w:ascii="Times New Roman"/>
          <w:b w:val="false"/>
          <w:i w:val="false"/>
          <w:color w:val="000000"/>
          <w:sz w:val="28"/>
        </w:rPr>
        <w:t>
      графа 1 - указываются пункты НГЭА ГА РК по порядку;</w:t>
      </w:r>
    </w:p>
    <w:p>
      <w:pPr>
        <w:spacing w:after="0"/>
        <w:ind w:left="0"/>
        <w:jc w:val="both"/>
      </w:pPr>
      <w:r>
        <w:rPr>
          <w:rFonts w:ascii="Times New Roman"/>
          <w:b w:val="false"/>
          <w:i w:val="false"/>
          <w:color w:val="000000"/>
          <w:sz w:val="28"/>
        </w:rPr>
        <w:t>
      графа 2 - указываются элементы аэродрома, на которых имеются искусственные покрытия, и приводится описание состояния поверхности покрытий;</w:t>
      </w:r>
    </w:p>
    <w:p>
      <w:pPr>
        <w:spacing w:after="0"/>
        <w:ind w:left="0"/>
        <w:jc w:val="both"/>
      </w:pPr>
      <w:r>
        <w:rPr>
          <w:rFonts w:ascii="Times New Roman"/>
          <w:b w:val="false"/>
          <w:i w:val="false"/>
          <w:color w:val="000000"/>
          <w:sz w:val="28"/>
        </w:rPr>
        <w:t>
      графа 3 - приводятся результаты расчета прочности искусственных покрытий по каждому элементу аэродрома (при наличии на каком-либо элементе аэродрома участков покрытия, имеющих различные числа PCN, в таблицу заносится число PCN, соответствующее минимальному значению Fн;</w:t>
      </w:r>
    </w:p>
    <w:p>
      <w:pPr>
        <w:spacing w:after="0"/>
        <w:ind w:left="0"/>
        <w:jc w:val="both"/>
      </w:pPr>
      <w:r>
        <w:rPr>
          <w:rFonts w:ascii="Times New Roman"/>
          <w:b w:val="false"/>
          <w:i w:val="false"/>
          <w:color w:val="000000"/>
          <w:sz w:val="28"/>
        </w:rPr>
        <w:t>
      графа 4 - приводятся классификационные числа ВС ACN (эксплуатируемых ВС на данном элементе аэродрома) в соответствии с типом покрытия и категорией прочности основания, указанными в графе 3;</w:t>
      </w:r>
    </w:p>
    <w:p>
      <w:pPr>
        <w:spacing w:after="0"/>
        <w:ind w:left="0"/>
        <w:jc w:val="both"/>
      </w:pPr>
      <w:r>
        <w:rPr>
          <w:rFonts w:ascii="Times New Roman"/>
          <w:b w:val="false"/>
          <w:i w:val="false"/>
          <w:color w:val="000000"/>
          <w:sz w:val="28"/>
        </w:rPr>
        <w:t>
      графа 5 - указывается порядковый номер подтверждающего документа.</w:t>
      </w:r>
    </w:p>
    <w:p>
      <w:pPr>
        <w:spacing w:after="0"/>
        <w:ind w:left="0"/>
        <w:jc w:val="both"/>
      </w:pPr>
      <w:r>
        <w:rPr>
          <w:rFonts w:ascii="Times New Roman"/>
          <w:b w:val="false"/>
          <w:i w:val="false"/>
          <w:color w:val="000000"/>
          <w:sz w:val="28"/>
        </w:rPr>
        <w:t>
      В качестве подтверждающего документа могут быть использованы:</w:t>
      </w:r>
    </w:p>
    <w:p>
      <w:pPr>
        <w:spacing w:after="0"/>
        <w:ind w:left="0"/>
        <w:jc w:val="both"/>
      </w:pPr>
      <w:r>
        <w:rPr>
          <w:rFonts w:ascii="Times New Roman"/>
          <w:b w:val="false"/>
          <w:i w:val="false"/>
          <w:color w:val="000000"/>
          <w:sz w:val="28"/>
        </w:rPr>
        <w:t>
      Руководство по аэродромам, АНПА или ИПП;</w:t>
      </w:r>
    </w:p>
    <w:p>
      <w:pPr>
        <w:spacing w:after="0"/>
        <w:ind w:left="0"/>
        <w:jc w:val="both"/>
      </w:pPr>
      <w:r>
        <w:rPr>
          <w:rFonts w:ascii="Times New Roman"/>
          <w:b w:val="false"/>
          <w:i w:val="false"/>
          <w:color w:val="000000"/>
          <w:sz w:val="28"/>
        </w:rPr>
        <w:t>
      Акт обследования аэродрома и его элементов;</w:t>
      </w:r>
    </w:p>
    <w:p>
      <w:pPr>
        <w:spacing w:after="0"/>
        <w:ind w:left="0"/>
        <w:jc w:val="both"/>
      </w:pPr>
      <w:r>
        <w:rPr>
          <w:rFonts w:ascii="Times New Roman"/>
          <w:b w:val="false"/>
          <w:i w:val="false"/>
          <w:color w:val="000000"/>
          <w:sz w:val="28"/>
        </w:rPr>
        <w:t>
      Заключение о прочности, выданное проектной организацией, имеющей лицензию на проектирование аэродромов.</w:t>
      </w:r>
    </w:p>
    <w:p>
      <w:pPr>
        <w:spacing w:after="0"/>
        <w:ind w:left="0"/>
        <w:jc w:val="both"/>
      </w:pPr>
      <w:r>
        <w:rPr>
          <w:rFonts w:ascii="Times New Roman"/>
          <w:b w:val="false"/>
          <w:i w:val="false"/>
          <w:color w:val="000000"/>
          <w:sz w:val="28"/>
        </w:rPr>
        <w:t>
      Перечень подтверждающих документов указывается в конце таблицы соответствия в строке подтверждающие документы;</w:t>
      </w:r>
    </w:p>
    <w:p>
      <w:pPr>
        <w:spacing w:after="0"/>
        <w:ind w:left="0"/>
        <w:jc w:val="both"/>
      </w:pPr>
      <w:r>
        <w:rPr>
          <w:rFonts w:ascii="Times New Roman"/>
          <w:b w:val="false"/>
          <w:i w:val="false"/>
          <w:color w:val="000000"/>
          <w:sz w:val="28"/>
        </w:rPr>
        <w:t>
      графа 6 - указываются результаты сопоставления результатов проверок и испытаний (графы 3 и 4) с требованиями НГЭА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РК и отсутствия упомянутого выше Заключения;</w:t>
      </w:r>
    </w:p>
    <w:p>
      <w:pPr>
        <w:spacing w:after="0"/>
        <w:ind w:left="0"/>
        <w:jc w:val="both"/>
      </w:pPr>
      <w:r>
        <w:rPr>
          <w:rFonts w:ascii="Times New Roman"/>
          <w:b w:val="false"/>
          <w:i w:val="false"/>
          <w:color w:val="000000"/>
          <w:sz w:val="28"/>
        </w:rPr>
        <w:t>
      графа 7 - в случае отступлений от требований НГЭА РК указываются номера, даты и названия документов, в соответствии с которыми эксплуатантом аэродрома выполнены мероприятия по обеспечению эквивалентного уровня безопасности полетов, а также ограничения интенсивности движения ВС по элементам аэродрома при PCN&lt;ACN и дополнительная информация, поясняющая порядок заполнения других граф таблицы.</w:t>
      </w:r>
    </w:p>
    <w:bookmarkStart w:name="z113" w:id="47"/>
    <w:p>
      <w:pPr>
        <w:spacing w:after="0"/>
        <w:ind w:left="0"/>
        <w:jc w:val="left"/>
      </w:pPr>
      <w:r>
        <w:rPr>
          <w:rFonts w:ascii="Times New Roman"/>
          <w:b/>
          <w:i w:val="false"/>
          <w:color w:val="000000"/>
        </w:rPr>
        <w:t xml:space="preserve"> Параграф 4. Оценка соответствия состояния</w:t>
      </w:r>
      <w:r>
        <w:br/>
      </w:r>
      <w:r>
        <w:rPr>
          <w:rFonts w:ascii="Times New Roman"/>
          <w:b/>
          <w:i w:val="false"/>
          <w:color w:val="000000"/>
        </w:rPr>
        <w:t>искусственных покрытий и грунтовых поверхностей аэродрома</w:t>
      </w:r>
    </w:p>
    <w:bookmarkEnd w:id="47"/>
    <w:bookmarkStart w:name="z114" w:id="48"/>
    <w:p>
      <w:pPr>
        <w:spacing w:after="0"/>
        <w:ind w:left="0"/>
        <w:jc w:val="both"/>
      </w:pPr>
      <w:r>
        <w:rPr>
          <w:rFonts w:ascii="Times New Roman"/>
          <w:b w:val="false"/>
          <w:i w:val="false"/>
          <w:color w:val="000000"/>
          <w:sz w:val="28"/>
        </w:rPr>
        <w:t>
      37. Наличие посторонних предметов или продуктов разрушения покрытия, оголенных стержней арматуры, участков шелушения на поверхности искусственных покрытий ИВПП, РД, перрона, укрепленных участков ЛП и КПТ, примыкающих к торцам ИВПП, боковых полос безопасности или укрепленных обочин ИВПП и РД, а так же замкнутых понижений поверхности покрытия ИВПП определяется визуально.</w:t>
      </w:r>
    </w:p>
    <w:bookmarkEnd w:id="48"/>
    <w:p>
      <w:pPr>
        <w:spacing w:after="0"/>
        <w:ind w:left="0"/>
        <w:jc w:val="both"/>
      </w:pPr>
      <w:r>
        <w:rPr>
          <w:rFonts w:ascii="Times New Roman"/>
          <w:b w:val="false"/>
          <w:i w:val="false"/>
          <w:color w:val="000000"/>
          <w:sz w:val="28"/>
        </w:rPr>
        <w:t>
      Размеры уступов в швах между соседними плитами или кромками трещин, наплывы мастики, выбоины и сколы кромок плит (</w:t>
      </w:r>
      <w:r>
        <w:rPr>
          <w:rFonts w:ascii="Times New Roman"/>
          <w:b w:val="false"/>
          <w:i w:val="false"/>
          <w:color w:val="000000"/>
          <w:sz w:val="28"/>
        </w:rPr>
        <w:t>приложение 10</w:t>
      </w:r>
      <w:r>
        <w:rPr>
          <w:rFonts w:ascii="Times New Roman"/>
          <w:b w:val="false"/>
          <w:i w:val="false"/>
          <w:color w:val="000000"/>
          <w:sz w:val="28"/>
        </w:rPr>
        <w:t xml:space="preserve"> к настоящей МОС) на всей поверхности искусственных покрытий ИВПП, РД, перрона, укрепленных участков ЛП и КПТ, примыкающих к торцам ИВПП и боковых полос безопасности ИВПП и РД определяются с помощью линейки.</w:t>
      </w:r>
    </w:p>
    <w:p>
      <w:pPr>
        <w:spacing w:after="0"/>
        <w:ind w:left="0"/>
        <w:jc w:val="both"/>
      </w:pPr>
      <w:r>
        <w:rPr>
          <w:rFonts w:ascii="Times New Roman"/>
          <w:b w:val="false"/>
          <w:i w:val="false"/>
          <w:color w:val="000000"/>
          <w:sz w:val="28"/>
        </w:rPr>
        <w:t>
      Волнообразования измеряются с помощью трехметровой рейки и промерника (линейки) на всей поверхности ИВПП.</w:t>
      </w:r>
    </w:p>
    <w:bookmarkStart w:name="z115" w:id="49"/>
    <w:p>
      <w:pPr>
        <w:spacing w:after="0"/>
        <w:ind w:left="0"/>
        <w:jc w:val="both"/>
      </w:pPr>
      <w:r>
        <w:rPr>
          <w:rFonts w:ascii="Times New Roman"/>
          <w:b w:val="false"/>
          <w:i w:val="false"/>
          <w:color w:val="000000"/>
          <w:sz w:val="28"/>
        </w:rPr>
        <w:t>
      38. Наличие колей от колес ВС, не спланированных участков, микронеровностей, выбоин и впадин грунта определяется визуально или путем проезда автомобиля. Величины микронеровностей измеряются с помощью трехметровой рейки и промерника (линейки).</w:t>
      </w:r>
    </w:p>
    <w:bookmarkEnd w:id="49"/>
    <w:p>
      <w:pPr>
        <w:spacing w:after="0"/>
        <w:ind w:left="0"/>
        <w:jc w:val="both"/>
      </w:pPr>
      <w:r>
        <w:rPr>
          <w:rFonts w:ascii="Times New Roman"/>
          <w:b w:val="false"/>
          <w:i w:val="false"/>
          <w:color w:val="000000"/>
          <w:sz w:val="28"/>
        </w:rPr>
        <w:t>
      Наличие посторонних предметов определяется визуально.</w:t>
      </w:r>
    </w:p>
    <w:p>
      <w:pPr>
        <w:spacing w:after="0"/>
        <w:ind w:left="0"/>
        <w:jc w:val="both"/>
      </w:pPr>
      <w:r>
        <w:rPr>
          <w:rFonts w:ascii="Times New Roman"/>
          <w:b w:val="false"/>
          <w:i w:val="false"/>
          <w:color w:val="000000"/>
          <w:sz w:val="28"/>
        </w:rPr>
        <w:t>
      Наличие мезонеровностей и их величины определяются по нивелирной съемке профиля по одному или двум характерным направлениям на дефектном участке.</w:t>
      </w:r>
    </w:p>
    <w:p>
      <w:pPr>
        <w:spacing w:after="0"/>
        <w:ind w:left="0"/>
        <w:jc w:val="both"/>
      </w:pPr>
      <w:r>
        <w:rPr>
          <w:rFonts w:ascii="Times New Roman"/>
          <w:b w:val="false"/>
          <w:i w:val="false"/>
          <w:color w:val="000000"/>
          <w:sz w:val="28"/>
        </w:rPr>
        <w:t>
      Обследование фактического состояния поверхности искусственных покрытий и грунтовых элементов аэродрома производится два раза в год. Результаты оформляются Актом обследования аэродрома и его элементов.</w:t>
      </w:r>
    </w:p>
    <w:bookmarkStart w:name="z116" w:id="50"/>
    <w:p>
      <w:pPr>
        <w:spacing w:after="0"/>
        <w:ind w:left="0"/>
        <w:jc w:val="both"/>
      </w:pPr>
      <w:r>
        <w:rPr>
          <w:rFonts w:ascii="Times New Roman"/>
          <w:b w:val="false"/>
          <w:i w:val="false"/>
          <w:color w:val="000000"/>
          <w:sz w:val="28"/>
        </w:rPr>
        <w:t>
      39. Критерий ровности R аэродромного покрытия определяется, для двух продольных сечений ИВПП, параллельных ее осевой линии и отстоящих от последней соответственно в ту и другую сторону на расстояние 3 - 5 м.</w:t>
      </w:r>
    </w:p>
    <w:bookmarkEnd w:id="50"/>
    <w:p>
      <w:pPr>
        <w:spacing w:after="0"/>
        <w:ind w:left="0"/>
        <w:jc w:val="both"/>
      </w:pPr>
      <w:r>
        <w:rPr>
          <w:rFonts w:ascii="Times New Roman"/>
          <w:b w:val="false"/>
          <w:i w:val="false"/>
          <w:color w:val="000000"/>
          <w:sz w:val="28"/>
        </w:rPr>
        <w:t>
      Исходными данными для определения показателя ровности могут являться результаты геодезической съемки (нивелирования) продольных профилей ИВПП с шагом 0,5 м, выполненных специализированной организацией, либо данные, полученные с помощью измерителя ровности (специальной тележки) ИРПАП, входящего в состав оборудования специальных самолетов-лабораторий.</w:t>
      </w:r>
    </w:p>
    <w:p>
      <w:pPr>
        <w:spacing w:after="0"/>
        <w:ind w:left="0"/>
        <w:jc w:val="both"/>
      </w:pPr>
      <w:r>
        <w:rPr>
          <w:rFonts w:ascii="Times New Roman"/>
          <w:b w:val="false"/>
          <w:i w:val="false"/>
          <w:color w:val="000000"/>
          <w:sz w:val="28"/>
        </w:rPr>
        <w:t>
      Нивелирование и измерения с помощью специальной тележки ИРПАП проводятся в указанных сечениях.</w:t>
      </w:r>
    </w:p>
    <w:p>
      <w:pPr>
        <w:spacing w:after="0"/>
        <w:ind w:left="0"/>
        <w:jc w:val="both"/>
      </w:pPr>
      <w:r>
        <w:rPr>
          <w:rFonts w:ascii="Times New Roman"/>
          <w:b w:val="false"/>
          <w:i w:val="false"/>
          <w:color w:val="000000"/>
          <w:sz w:val="28"/>
        </w:rPr>
        <w:t>
      Для каждого из сечений критерий ровности R определяется в результате расчетов по программе для вычисления критерия ровности аэродромного покрытия.</w:t>
      </w:r>
    </w:p>
    <w:p>
      <w:pPr>
        <w:spacing w:after="0"/>
        <w:ind w:left="0"/>
        <w:jc w:val="both"/>
      </w:pPr>
      <w:r>
        <w:rPr>
          <w:rFonts w:ascii="Times New Roman"/>
          <w:b w:val="false"/>
          <w:i w:val="false"/>
          <w:color w:val="000000"/>
          <w:sz w:val="28"/>
        </w:rPr>
        <w:t>
      В качестве окончательного значения критерий ровности R принимается из двух определенных (для разных сечений) величин меньшая.</w:t>
      </w:r>
    </w:p>
    <w:p>
      <w:pPr>
        <w:spacing w:after="0"/>
        <w:ind w:left="0"/>
        <w:jc w:val="both"/>
      </w:pPr>
      <w:r>
        <w:rPr>
          <w:rFonts w:ascii="Times New Roman"/>
          <w:b w:val="false"/>
          <w:i w:val="false"/>
          <w:color w:val="000000"/>
          <w:sz w:val="28"/>
        </w:rPr>
        <w:t>
      Ровность покрытия считается:</w:t>
      </w:r>
    </w:p>
    <w:p>
      <w:pPr>
        <w:spacing w:after="0"/>
        <w:ind w:left="0"/>
        <w:jc w:val="both"/>
      </w:pPr>
      <w:r>
        <w:rPr>
          <w:rFonts w:ascii="Times New Roman"/>
          <w:b w:val="false"/>
          <w:i w:val="false"/>
          <w:color w:val="000000"/>
          <w:sz w:val="28"/>
        </w:rPr>
        <w:t>
      неудовлетворительной при значении критерия ровности R меньшем 2;</w:t>
      </w:r>
    </w:p>
    <w:p>
      <w:pPr>
        <w:spacing w:after="0"/>
        <w:ind w:left="0"/>
        <w:jc w:val="both"/>
      </w:pPr>
      <w:r>
        <w:rPr>
          <w:rFonts w:ascii="Times New Roman"/>
          <w:b w:val="false"/>
          <w:i w:val="false"/>
          <w:color w:val="000000"/>
          <w:sz w:val="28"/>
        </w:rPr>
        <w:t>
      удовлетворительной при значениях R от 2 до 5 включительно;</w:t>
      </w:r>
    </w:p>
    <w:p>
      <w:pPr>
        <w:spacing w:after="0"/>
        <w:ind w:left="0"/>
        <w:jc w:val="both"/>
      </w:pPr>
      <w:r>
        <w:rPr>
          <w:rFonts w:ascii="Times New Roman"/>
          <w:b w:val="false"/>
          <w:i w:val="false"/>
          <w:color w:val="000000"/>
          <w:sz w:val="28"/>
        </w:rPr>
        <w:t>
      хорошей при значении R большем 5.</w:t>
      </w:r>
    </w:p>
    <w:p>
      <w:pPr>
        <w:spacing w:after="0"/>
        <w:ind w:left="0"/>
        <w:jc w:val="both"/>
      </w:pPr>
      <w:r>
        <w:rPr>
          <w:rFonts w:ascii="Times New Roman"/>
          <w:b w:val="false"/>
          <w:i w:val="false"/>
          <w:color w:val="000000"/>
          <w:sz w:val="28"/>
        </w:rPr>
        <w:t>
      Обследование и оценку ровности покрытий ИВПП необходимо осуществлять не реже одного раза в пять лет.</w:t>
      </w:r>
    </w:p>
    <w:p>
      <w:pPr>
        <w:spacing w:after="0"/>
        <w:ind w:left="0"/>
        <w:jc w:val="both"/>
      </w:pPr>
      <w:r>
        <w:rPr>
          <w:rFonts w:ascii="Times New Roman"/>
          <w:b w:val="false"/>
          <w:i w:val="false"/>
          <w:color w:val="000000"/>
          <w:sz w:val="28"/>
        </w:rPr>
        <w:t>
      Если показатель ровности R не превосходит 3, то организация, производившая оценку, разрабатывает рекомендации по улучшению ровности аэродромных покрытий ИВПП. В случаях, когда установлено, что R находится в пределах величин 2 и 3, последующая оценка проводится не позднее, чем через 2 года.</w:t>
      </w:r>
    </w:p>
    <w:p>
      <w:pPr>
        <w:spacing w:after="0"/>
        <w:ind w:left="0"/>
        <w:jc w:val="both"/>
      </w:pPr>
      <w:r>
        <w:rPr>
          <w:rFonts w:ascii="Times New Roman"/>
          <w:b w:val="false"/>
          <w:i w:val="false"/>
          <w:color w:val="000000"/>
          <w:sz w:val="28"/>
        </w:rPr>
        <w:t>
      Если показатель ровности R менее 2-х, эксплуатантом аэродрома проводятся мероприятия для улучшения ровности покрытий с последующей оценкой показателя ровности.</w:t>
      </w:r>
    </w:p>
    <w:p>
      <w:pPr>
        <w:spacing w:after="0"/>
        <w:ind w:left="0"/>
        <w:jc w:val="both"/>
      </w:pPr>
      <w:r>
        <w:rPr>
          <w:rFonts w:ascii="Times New Roman"/>
          <w:b w:val="false"/>
          <w:i w:val="false"/>
          <w:color w:val="000000"/>
          <w:sz w:val="28"/>
        </w:rPr>
        <w:t xml:space="preserve">
      Результаты оценки ровности покрытия R заносятся в таблицу соответствия </w:t>
      </w:r>
      <w:r>
        <w:rPr>
          <w:rFonts w:ascii="Times New Roman"/>
          <w:b w:val="false"/>
          <w:i w:val="false"/>
          <w:color w:val="000000"/>
          <w:sz w:val="28"/>
        </w:rPr>
        <w:t>приложения 9</w:t>
      </w:r>
      <w:r>
        <w:rPr>
          <w:rFonts w:ascii="Times New Roman"/>
          <w:b w:val="false"/>
          <w:i w:val="false"/>
          <w:color w:val="000000"/>
          <w:sz w:val="28"/>
        </w:rPr>
        <w:t xml:space="preserve"> к МОС. Подтверждающим документом является заключение организации, произведшей оценку ровности (вычисление показателя R) покрытий ИВПП.</w:t>
      </w:r>
    </w:p>
    <w:bookmarkStart w:name="z117" w:id="51"/>
    <w:p>
      <w:pPr>
        <w:spacing w:after="0"/>
        <w:ind w:left="0"/>
        <w:jc w:val="left"/>
      </w:pPr>
      <w:r>
        <w:rPr>
          <w:rFonts w:ascii="Times New Roman"/>
          <w:b/>
          <w:i w:val="false"/>
          <w:color w:val="000000"/>
        </w:rPr>
        <w:t xml:space="preserve"> Параграф 5. Оценка соответствия</w:t>
      </w:r>
      <w:r>
        <w:br/>
      </w:r>
      <w:r>
        <w:rPr>
          <w:rFonts w:ascii="Times New Roman"/>
          <w:b/>
          <w:i w:val="false"/>
          <w:color w:val="000000"/>
        </w:rPr>
        <w:t>выявления препятствий</w:t>
      </w:r>
    </w:p>
    <w:bookmarkEnd w:id="51"/>
    <w:bookmarkStart w:name="z118" w:id="52"/>
    <w:p>
      <w:pPr>
        <w:spacing w:after="0"/>
        <w:ind w:left="0"/>
        <w:jc w:val="both"/>
      </w:pPr>
      <w:r>
        <w:rPr>
          <w:rFonts w:ascii="Times New Roman"/>
          <w:b w:val="false"/>
          <w:i w:val="false"/>
          <w:color w:val="000000"/>
          <w:sz w:val="28"/>
        </w:rPr>
        <w:t>
      40. Безопасность и эффективность использования аэродрома зависит от искусственных и естественных объектов на аэродроме и его окрестностях. Они влияют на минимумы для взлета и посадки, взлетную массу ВС, а также на маршруты полета в районе аэродрома. В связи с этим определенные районы воздушного пространства вокруг аэродрома следует рассматривать как его неотъемлемую часть и эксплуатанту аэродрома необходимо устанавливать эффективный контроль за препятствиями в этих районах.</w:t>
      </w:r>
    </w:p>
    <w:bookmarkEnd w:id="52"/>
    <w:p>
      <w:pPr>
        <w:spacing w:after="0"/>
        <w:ind w:left="0"/>
        <w:jc w:val="both"/>
      </w:pPr>
      <w:r>
        <w:rPr>
          <w:rFonts w:ascii="Times New Roman"/>
          <w:b w:val="false"/>
          <w:i w:val="false"/>
          <w:color w:val="000000"/>
          <w:sz w:val="28"/>
        </w:rPr>
        <w:t xml:space="preserve">
      Для обеспечения соответствия требованиям </w:t>
      </w:r>
      <w:r>
        <w:rPr>
          <w:rFonts w:ascii="Times New Roman"/>
          <w:b w:val="false"/>
          <w:i w:val="false"/>
          <w:color w:val="000000"/>
          <w:sz w:val="28"/>
        </w:rPr>
        <w:t>пунктов 63</w:t>
      </w:r>
      <w:r>
        <w:rPr>
          <w:rFonts w:ascii="Times New Roman"/>
          <w:b w:val="false"/>
          <w:i w:val="false"/>
          <w:color w:val="000000"/>
          <w:sz w:val="28"/>
        </w:rPr>
        <w:t>-</w:t>
      </w:r>
      <w:r>
        <w:rPr>
          <w:rFonts w:ascii="Times New Roman"/>
          <w:b w:val="false"/>
          <w:i w:val="false"/>
          <w:color w:val="000000"/>
          <w:sz w:val="28"/>
        </w:rPr>
        <w:t>85</w:t>
      </w:r>
      <w:r>
        <w:rPr>
          <w:rFonts w:ascii="Times New Roman"/>
          <w:b w:val="false"/>
          <w:i w:val="false"/>
          <w:color w:val="000000"/>
          <w:sz w:val="28"/>
        </w:rPr>
        <w:t xml:space="preserve"> НГЭА ГА РК необходимо:</w:t>
      </w:r>
    </w:p>
    <w:p>
      <w:pPr>
        <w:spacing w:after="0"/>
        <w:ind w:left="0"/>
        <w:jc w:val="both"/>
      </w:pPr>
      <w:r>
        <w:rPr>
          <w:rFonts w:ascii="Times New Roman"/>
          <w:b w:val="false"/>
          <w:i w:val="false"/>
          <w:color w:val="000000"/>
          <w:sz w:val="28"/>
        </w:rPr>
        <w:t>
      1) получить данные о препятствиях;</w:t>
      </w:r>
    </w:p>
    <w:p>
      <w:pPr>
        <w:spacing w:after="0"/>
        <w:ind w:left="0"/>
        <w:jc w:val="both"/>
      </w:pPr>
      <w:r>
        <w:rPr>
          <w:rFonts w:ascii="Times New Roman"/>
          <w:b w:val="false"/>
          <w:i w:val="false"/>
          <w:color w:val="000000"/>
          <w:sz w:val="28"/>
        </w:rPr>
        <w:t>
      2) выполнить мероприятия по ограничению и устранению препятствий;</w:t>
      </w:r>
    </w:p>
    <w:p>
      <w:pPr>
        <w:spacing w:after="0"/>
        <w:ind w:left="0"/>
        <w:jc w:val="both"/>
      </w:pPr>
      <w:r>
        <w:rPr>
          <w:rFonts w:ascii="Times New Roman"/>
          <w:b w:val="false"/>
          <w:i w:val="false"/>
          <w:color w:val="000000"/>
          <w:sz w:val="28"/>
        </w:rPr>
        <w:t>
      3) учесть препятствия при установлении схем вылета и захода на посадку;</w:t>
      </w:r>
    </w:p>
    <w:p>
      <w:pPr>
        <w:spacing w:after="0"/>
        <w:ind w:left="0"/>
        <w:jc w:val="both"/>
      </w:pPr>
      <w:r>
        <w:rPr>
          <w:rFonts w:ascii="Times New Roman"/>
          <w:b w:val="false"/>
          <w:i w:val="false"/>
          <w:color w:val="000000"/>
          <w:sz w:val="28"/>
        </w:rPr>
        <w:t>
      4) включить информацию о препятствиях в районе аэродрома в Руководство по аэродрому, ИПП или АНПА и соответствующие сборники аэронавигационной информации (далее - AIP).</w:t>
      </w:r>
    </w:p>
    <w:p>
      <w:pPr>
        <w:spacing w:after="0"/>
        <w:ind w:left="0"/>
        <w:jc w:val="both"/>
      </w:pPr>
      <w:r>
        <w:rPr>
          <w:rFonts w:ascii="Times New Roman"/>
          <w:b w:val="false"/>
          <w:i w:val="false"/>
          <w:color w:val="000000"/>
          <w:sz w:val="28"/>
        </w:rPr>
        <w:t>
      Эксплуатантом аэродрома оформляются следующие документы:</w:t>
      </w:r>
    </w:p>
    <w:p>
      <w:pPr>
        <w:spacing w:after="0"/>
        <w:ind w:left="0"/>
        <w:jc w:val="both"/>
      </w:pPr>
      <w:r>
        <w:rPr>
          <w:rFonts w:ascii="Times New Roman"/>
          <w:b w:val="false"/>
          <w:i w:val="false"/>
          <w:color w:val="000000"/>
          <w:sz w:val="28"/>
        </w:rPr>
        <w:t xml:space="preserve">
      1) Акт обследования препятствий в районе аэродрома (далее - Акт обследования)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настоящей МОС;</w:t>
      </w:r>
    </w:p>
    <w:p>
      <w:pPr>
        <w:spacing w:after="0"/>
        <w:ind w:left="0"/>
        <w:jc w:val="both"/>
      </w:pPr>
      <w:r>
        <w:rPr>
          <w:rFonts w:ascii="Times New Roman"/>
          <w:b w:val="false"/>
          <w:i w:val="false"/>
          <w:color w:val="000000"/>
          <w:sz w:val="28"/>
        </w:rPr>
        <w:t xml:space="preserve">
      2) Таблица соответствия препятствий требованиям НГЭА ГА РК согласно </w:t>
      </w:r>
      <w:r>
        <w:rPr>
          <w:rFonts w:ascii="Times New Roman"/>
          <w:b w:val="false"/>
          <w:i w:val="false"/>
          <w:color w:val="000000"/>
          <w:sz w:val="28"/>
        </w:rPr>
        <w:t>приложения 12</w:t>
      </w:r>
      <w:r>
        <w:rPr>
          <w:rFonts w:ascii="Times New Roman"/>
          <w:b w:val="false"/>
          <w:i w:val="false"/>
          <w:color w:val="000000"/>
          <w:sz w:val="28"/>
        </w:rPr>
        <w:t xml:space="preserve"> настоящей МОС.</w:t>
      </w:r>
    </w:p>
    <w:p>
      <w:pPr>
        <w:spacing w:after="0"/>
        <w:ind w:left="0"/>
        <w:jc w:val="both"/>
      </w:pPr>
      <w:r>
        <w:rPr>
          <w:rFonts w:ascii="Times New Roman"/>
          <w:b w:val="false"/>
          <w:i w:val="false"/>
          <w:color w:val="000000"/>
          <w:sz w:val="28"/>
        </w:rPr>
        <w:t xml:space="preserve">
      Данные о высоте и расположении препятствий берутся эксплуатантом аэродрома с учетом </w:t>
      </w:r>
      <w:r>
        <w:rPr>
          <w:rFonts w:ascii="Times New Roman"/>
          <w:b w:val="false"/>
          <w:i w:val="false"/>
          <w:color w:val="000000"/>
          <w:sz w:val="28"/>
        </w:rPr>
        <w:t>приложения 13</w:t>
      </w:r>
      <w:r>
        <w:rPr>
          <w:rFonts w:ascii="Times New Roman"/>
          <w:b w:val="false"/>
          <w:i w:val="false"/>
          <w:color w:val="000000"/>
          <w:sz w:val="28"/>
        </w:rPr>
        <w:t xml:space="preserve"> к настоящей МОС. Рекомендуется привлекать специализированные организации, выполняющие геодезические работы. После получения данных о препятствиях с учетом результатов периодических проверок фактического состояния препятствий на аэродроме и в его окрестностях в таблице соответствия </w:t>
      </w:r>
      <w:r>
        <w:rPr>
          <w:rFonts w:ascii="Times New Roman"/>
          <w:b w:val="false"/>
          <w:i w:val="false"/>
          <w:color w:val="000000"/>
          <w:sz w:val="28"/>
        </w:rPr>
        <w:t>приложение 12</w:t>
      </w:r>
      <w:r>
        <w:rPr>
          <w:rFonts w:ascii="Times New Roman"/>
          <w:b w:val="false"/>
          <w:i w:val="false"/>
          <w:color w:val="000000"/>
          <w:sz w:val="28"/>
        </w:rPr>
        <w:t xml:space="preserve"> к настоящей МОС указываются:</w:t>
      </w:r>
    </w:p>
    <w:p>
      <w:pPr>
        <w:spacing w:after="0"/>
        <w:ind w:left="0"/>
        <w:jc w:val="both"/>
      </w:pPr>
      <w:r>
        <w:rPr>
          <w:rFonts w:ascii="Times New Roman"/>
          <w:b w:val="false"/>
          <w:i w:val="false"/>
          <w:color w:val="000000"/>
          <w:sz w:val="28"/>
        </w:rPr>
        <w:t>
      графа 1 - соответствующий пункт НГЭА ГА РК;</w:t>
      </w:r>
    </w:p>
    <w:p>
      <w:pPr>
        <w:spacing w:after="0"/>
        <w:ind w:left="0"/>
        <w:jc w:val="both"/>
      </w:pPr>
      <w:r>
        <w:rPr>
          <w:rFonts w:ascii="Times New Roman"/>
          <w:b w:val="false"/>
          <w:i w:val="false"/>
          <w:color w:val="000000"/>
          <w:sz w:val="28"/>
        </w:rPr>
        <w:t>
      графа 2 - "Получены данные о высоте и расположении препятствий";</w:t>
      </w:r>
    </w:p>
    <w:p>
      <w:pPr>
        <w:spacing w:after="0"/>
        <w:ind w:left="0"/>
        <w:jc w:val="both"/>
      </w:pPr>
      <w:r>
        <w:rPr>
          <w:rFonts w:ascii="Times New Roman"/>
          <w:b w:val="false"/>
          <w:i w:val="false"/>
          <w:color w:val="000000"/>
          <w:sz w:val="28"/>
        </w:rPr>
        <w:t>
      графа 3 - подтверждающие документы, в качестве подтверждающего документа используются:</w:t>
      </w:r>
    </w:p>
    <w:p>
      <w:pPr>
        <w:spacing w:after="0"/>
        <w:ind w:left="0"/>
        <w:jc w:val="both"/>
      </w:pPr>
      <w:r>
        <w:rPr>
          <w:rFonts w:ascii="Times New Roman"/>
          <w:b w:val="false"/>
          <w:i w:val="false"/>
          <w:color w:val="000000"/>
          <w:sz w:val="28"/>
        </w:rPr>
        <w:t>
      отчет по топографической съемке препятствий в районе аэродрома;</w:t>
      </w:r>
    </w:p>
    <w:p>
      <w:pPr>
        <w:spacing w:after="0"/>
        <w:ind w:left="0"/>
        <w:jc w:val="both"/>
      </w:pPr>
      <w:r>
        <w:rPr>
          <w:rFonts w:ascii="Times New Roman"/>
          <w:b w:val="false"/>
          <w:i w:val="false"/>
          <w:color w:val="000000"/>
          <w:sz w:val="28"/>
        </w:rPr>
        <w:t>
      Акт обследования;</w:t>
      </w:r>
    </w:p>
    <w:p>
      <w:pPr>
        <w:spacing w:after="0"/>
        <w:ind w:left="0"/>
        <w:jc w:val="both"/>
      </w:pPr>
      <w:r>
        <w:rPr>
          <w:rFonts w:ascii="Times New Roman"/>
          <w:b w:val="false"/>
          <w:i w:val="false"/>
          <w:color w:val="000000"/>
          <w:sz w:val="28"/>
        </w:rPr>
        <w:t>
      графа 4 - "Соответствует" - в случае соответствия оцениваемого параметра требованиям НГЭА ГА РК или "не соответствует" - в случае несоответствия оцениваемого параметра требованиям НГЭА ГА РК;</w:t>
      </w:r>
    </w:p>
    <w:bookmarkStart w:name="z119" w:id="53"/>
    <w:p>
      <w:pPr>
        <w:spacing w:after="0"/>
        <w:ind w:left="0"/>
        <w:jc w:val="left"/>
      </w:pPr>
      <w:r>
        <w:rPr>
          <w:rFonts w:ascii="Times New Roman"/>
          <w:b/>
          <w:i w:val="false"/>
          <w:color w:val="000000"/>
        </w:rPr>
        <w:t xml:space="preserve"> Параграф 6. Оценка соответствия</w:t>
      </w:r>
      <w:r>
        <w:br/>
      </w:r>
      <w:r>
        <w:rPr>
          <w:rFonts w:ascii="Times New Roman"/>
          <w:b/>
          <w:i w:val="false"/>
          <w:color w:val="000000"/>
        </w:rPr>
        <w:t>ограничения препятствий</w:t>
      </w:r>
    </w:p>
    <w:bookmarkEnd w:id="53"/>
    <w:bookmarkStart w:name="z120" w:id="54"/>
    <w:p>
      <w:pPr>
        <w:spacing w:after="0"/>
        <w:ind w:left="0"/>
        <w:jc w:val="both"/>
      </w:pPr>
      <w:r>
        <w:rPr>
          <w:rFonts w:ascii="Times New Roman"/>
          <w:b w:val="false"/>
          <w:i w:val="false"/>
          <w:color w:val="000000"/>
          <w:sz w:val="28"/>
        </w:rPr>
        <w:t xml:space="preserve">
      41. Для оценки соответствия требованиям </w:t>
      </w:r>
      <w:r>
        <w:rPr>
          <w:rFonts w:ascii="Times New Roman"/>
          <w:b w:val="false"/>
          <w:i w:val="false"/>
          <w:color w:val="000000"/>
          <w:sz w:val="28"/>
        </w:rPr>
        <w:t>пунктов 64</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 xml:space="preserve"> НГЭА ГА РК необходимо определить перечень препятствий, выступающих за поверхности ограничения препятствий: внутреннюю горизонтальную, коническую, захода на посадку и переходную. Этот перечень составляется с помощью расчетных таблиц и планов поверхностей. Планы поверхностей используются при оценке строительства в районе аэродрома новых объектов или реконструкции существующих объектов (в части увеличения высотных размеров).</w:t>
      </w:r>
    </w:p>
    <w:bookmarkEnd w:id="54"/>
    <w:p>
      <w:pPr>
        <w:spacing w:after="0"/>
        <w:ind w:left="0"/>
        <w:jc w:val="both"/>
      </w:pPr>
      <w:r>
        <w:rPr>
          <w:rFonts w:ascii="Times New Roman"/>
          <w:b w:val="false"/>
          <w:i w:val="false"/>
          <w:color w:val="000000"/>
          <w:sz w:val="28"/>
        </w:rPr>
        <w:t>
      Планы и расчетные таблицы включаются в Акт обследования.</w:t>
      </w:r>
    </w:p>
    <w:p>
      <w:pPr>
        <w:spacing w:after="0"/>
        <w:ind w:left="0"/>
        <w:jc w:val="both"/>
      </w:pPr>
      <w:r>
        <w:rPr>
          <w:rFonts w:ascii="Times New Roman"/>
          <w:b w:val="false"/>
          <w:i w:val="false"/>
          <w:color w:val="000000"/>
          <w:sz w:val="28"/>
        </w:rPr>
        <w:t xml:space="preserve">
      Подготовка планов ограничительных поверхностей и расчетных таблиц приведена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В таблице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указывается:</w:t>
      </w:r>
    </w:p>
    <w:p>
      <w:pPr>
        <w:spacing w:after="0"/>
        <w:ind w:left="0"/>
        <w:jc w:val="both"/>
      </w:pPr>
      <w:r>
        <w:rPr>
          <w:rFonts w:ascii="Times New Roman"/>
          <w:b w:val="false"/>
          <w:i w:val="false"/>
          <w:color w:val="000000"/>
          <w:sz w:val="28"/>
        </w:rPr>
        <w:t>
      графа 1 - соответствующие пункты НГЭА ГА РК;</w:t>
      </w:r>
    </w:p>
    <w:p>
      <w:pPr>
        <w:spacing w:after="0"/>
        <w:ind w:left="0"/>
        <w:jc w:val="both"/>
      </w:pPr>
      <w:r>
        <w:rPr>
          <w:rFonts w:ascii="Times New Roman"/>
          <w:b w:val="false"/>
          <w:i w:val="false"/>
          <w:color w:val="000000"/>
          <w:sz w:val="28"/>
        </w:rPr>
        <w:t>
      графа 2 - "Определен перечень критических препятствий в зонах ограничительных поверхностей (захода на посадку, переходной, внутренней горизонтальной и конической) и намечены меры по их устранению;</w:t>
      </w:r>
    </w:p>
    <w:p>
      <w:pPr>
        <w:spacing w:after="0"/>
        <w:ind w:left="0"/>
        <w:jc w:val="both"/>
      </w:pPr>
      <w:r>
        <w:rPr>
          <w:rFonts w:ascii="Times New Roman"/>
          <w:b w:val="false"/>
          <w:i w:val="false"/>
          <w:color w:val="000000"/>
          <w:sz w:val="28"/>
        </w:rPr>
        <w:t>
      препятствия, возвышающиеся над поверхностью захода на посадку, переходной, конической и внутренней горизонтальной поверхностями, имеют маркировку и светоограждение и учтены.</w:t>
      </w:r>
    </w:p>
    <w:p>
      <w:pPr>
        <w:spacing w:after="0"/>
        <w:ind w:left="0"/>
        <w:jc w:val="both"/>
      </w:pPr>
      <w:r>
        <w:rPr>
          <w:rFonts w:ascii="Times New Roman"/>
          <w:b w:val="false"/>
          <w:i w:val="false"/>
          <w:color w:val="000000"/>
          <w:sz w:val="28"/>
        </w:rPr>
        <w:t>
      Ограничено увеличение числа критических препятствий в зонах поверхности захода на посадку, переходной, внутренней горизонтальной и конической поверхностей";</w:t>
      </w:r>
    </w:p>
    <w:p>
      <w:pPr>
        <w:spacing w:after="0"/>
        <w:ind w:left="0"/>
        <w:jc w:val="both"/>
      </w:pPr>
      <w:r>
        <w:rPr>
          <w:rFonts w:ascii="Times New Roman"/>
          <w:b w:val="false"/>
          <w:i w:val="false"/>
          <w:color w:val="000000"/>
          <w:sz w:val="28"/>
        </w:rPr>
        <w:t>
      графа 3 - подтверждающие документы, в качестве подтверждающего документа может быть использован Акт обследования;</w:t>
      </w:r>
    </w:p>
    <w:p>
      <w:pPr>
        <w:spacing w:after="0"/>
        <w:ind w:left="0"/>
        <w:jc w:val="both"/>
      </w:pPr>
      <w:r>
        <w:rPr>
          <w:rFonts w:ascii="Times New Roman"/>
          <w:b w:val="false"/>
          <w:i w:val="false"/>
          <w:color w:val="000000"/>
          <w:sz w:val="28"/>
        </w:rPr>
        <w:t>
      графа 4 - "Соответствует" - в случае соответствия оцениваемого параметра требованиям НГЭА ГА РК или "не соответствует" - в случае несоответствия оцениваемого параметра требованиям НГЭА ГА РК;</w:t>
      </w:r>
    </w:p>
    <w:p>
      <w:pPr>
        <w:spacing w:after="0"/>
        <w:ind w:left="0"/>
        <w:jc w:val="both"/>
      </w:pPr>
      <w:r>
        <w:rPr>
          <w:rFonts w:ascii="Times New Roman"/>
          <w:b w:val="false"/>
          <w:i w:val="false"/>
          <w:color w:val="000000"/>
          <w:sz w:val="28"/>
        </w:rPr>
        <w:t xml:space="preserve">
      графе 5 - в качестве приложения применяется таблица "Критические препятствия по аэродрому"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МОС.</w:t>
      </w:r>
    </w:p>
    <w:bookmarkStart w:name="z121" w:id="55"/>
    <w:p>
      <w:pPr>
        <w:spacing w:after="0"/>
        <w:ind w:left="0"/>
        <w:jc w:val="both"/>
      </w:pPr>
      <w:r>
        <w:rPr>
          <w:rFonts w:ascii="Times New Roman"/>
          <w:b w:val="false"/>
          <w:i w:val="false"/>
          <w:color w:val="000000"/>
          <w:sz w:val="28"/>
        </w:rPr>
        <w:t xml:space="preserve">
      42. При заполнении таблицы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по </w:t>
      </w:r>
      <w:r>
        <w:rPr>
          <w:rFonts w:ascii="Times New Roman"/>
          <w:b w:val="false"/>
          <w:i w:val="false"/>
          <w:color w:val="000000"/>
          <w:sz w:val="28"/>
        </w:rPr>
        <w:t>пунктам 72</w:t>
      </w:r>
      <w:r>
        <w:rPr>
          <w:rFonts w:ascii="Times New Roman"/>
          <w:b w:val="false"/>
          <w:i w:val="false"/>
          <w:color w:val="000000"/>
          <w:sz w:val="28"/>
        </w:rPr>
        <w:t>-</w:t>
      </w:r>
      <w:r>
        <w:rPr>
          <w:rFonts w:ascii="Times New Roman"/>
          <w:b w:val="false"/>
          <w:i w:val="false"/>
          <w:color w:val="000000"/>
          <w:sz w:val="28"/>
        </w:rPr>
        <w:t>77</w:t>
      </w:r>
      <w:r>
        <w:rPr>
          <w:rFonts w:ascii="Times New Roman"/>
          <w:b w:val="false"/>
          <w:i w:val="false"/>
          <w:color w:val="000000"/>
          <w:sz w:val="28"/>
        </w:rPr>
        <w:t xml:space="preserve"> к НГЭА ГА РК, указывается следующее:</w:t>
      </w:r>
    </w:p>
    <w:bookmarkEnd w:id="55"/>
    <w:p>
      <w:pPr>
        <w:spacing w:after="0"/>
        <w:ind w:left="0"/>
        <w:jc w:val="both"/>
      </w:pPr>
      <w:r>
        <w:rPr>
          <w:rFonts w:ascii="Times New Roman"/>
          <w:b w:val="false"/>
          <w:i w:val="false"/>
          <w:color w:val="000000"/>
          <w:sz w:val="28"/>
        </w:rPr>
        <w:t>
      графа 1 - соответствующие пункты НГЭА ГА РК;</w:t>
      </w:r>
    </w:p>
    <w:p>
      <w:pPr>
        <w:spacing w:after="0"/>
        <w:ind w:left="0"/>
        <w:jc w:val="both"/>
      </w:pPr>
      <w:r>
        <w:rPr>
          <w:rFonts w:ascii="Times New Roman"/>
          <w:b w:val="false"/>
          <w:i w:val="false"/>
          <w:color w:val="000000"/>
          <w:sz w:val="28"/>
        </w:rPr>
        <w:t>
      графа 2 - "Определен перечень критических препятствий в зонах ограничительных поверхностей (захода на посадку, переходной, внутренней горизонтальной и конической) и намечены меры по их устранению.</w:t>
      </w:r>
    </w:p>
    <w:p>
      <w:pPr>
        <w:spacing w:after="0"/>
        <w:ind w:left="0"/>
        <w:jc w:val="both"/>
      </w:pPr>
      <w:r>
        <w:rPr>
          <w:rFonts w:ascii="Times New Roman"/>
          <w:b w:val="false"/>
          <w:i w:val="false"/>
          <w:color w:val="000000"/>
          <w:sz w:val="28"/>
        </w:rPr>
        <w:t>
      Препятствия, возвышающиеся над внутренней поверхностью захода на посадку, внутренними переходными поверхностями и поверхностью прерванной посадки отсутствуют.</w:t>
      </w:r>
    </w:p>
    <w:p>
      <w:pPr>
        <w:spacing w:after="0"/>
        <w:ind w:left="0"/>
        <w:jc w:val="both"/>
      </w:pPr>
      <w:r>
        <w:rPr>
          <w:rFonts w:ascii="Times New Roman"/>
          <w:b w:val="false"/>
          <w:i w:val="false"/>
          <w:color w:val="000000"/>
          <w:sz w:val="28"/>
        </w:rPr>
        <w:t>
      Препятствия, возвышающиеся над поверхностью захода на посадку, переходной, конической и внутренней горизонтальной поверхностями, имеют маркировку и светоограждение и учтены.</w:t>
      </w:r>
    </w:p>
    <w:p>
      <w:pPr>
        <w:spacing w:after="0"/>
        <w:ind w:left="0"/>
        <w:jc w:val="both"/>
      </w:pPr>
      <w:r>
        <w:rPr>
          <w:rFonts w:ascii="Times New Roman"/>
          <w:b w:val="false"/>
          <w:i w:val="false"/>
          <w:color w:val="000000"/>
          <w:sz w:val="28"/>
        </w:rPr>
        <w:t>
      Ограничено увеличение числа критических препятствий в зонах поверхности захода на посадку, переходной, внутренней горизонтальной, конической поверхностей и внешней горизонтальной поверхности";</w:t>
      </w:r>
    </w:p>
    <w:p>
      <w:pPr>
        <w:spacing w:after="0"/>
        <w:ind w:left="0"/>
        <w:jc w:val="both"/>
      </w:pPr>
      <w:r>
        <w:rPr>
          <w:rFonts w:ascii="Times New Roman"/>
          <w:b w:val="false"/>
          <w:i w:val="false"/>
          <w:color w:val="000000"/>
          <w:sz w:val="28"/>
        </w:rPr>
        <w:t>
      графа 3 - подтверждающие документы, в качестве подтверждающего документа может быть использован Акт обследования;</w:t>
      </w:r>
    </w:p>
    <w:p>
      <w:pPr>
        <w:spacing w:after="0"/>
        <w:ind w:left="0"/>
        <w:jc w:val="both"/>
      </w:pPr>
      <w:r>
        <w:rPr>
          <w:rFonts w:ascii="Times New Roman"/>
          <w:b w:val="false"/>
          <w:i w:val="false"/>
          <w:color w:val="000000"/>
          <w:sz w:val="28"/>
        </w:rPr>
        <w:t>
      графа 4 - "Соответствует" - в случае соответствия оцениваемого параметра требованиям НГЭА ГА РК или "не соответствует" - в случае несоответствия оцениваемого параметра требованиям НГЭА ГА РК;</w:t>
      </w:r>
    </w:p>
    <w:p>
      <w:pPr>
        <w:spacing w:after="0"/>
        <w:ind w:left="0"/>
        <w:jc w:val="both"/>
      </w:pPr>
      <w:r>
        <w:rPr>
          <w:rFonts w:ascii="Times New Roman"/>
          <w:b w:val="false"/>
          <w:i w:val="false"/>
          <w:color w:val="000000"/>
          <w:sz w:val="28"/>
        </w:rPr>
        <w:t xml:space="preserve">
      графа 5 -в качестве приложения применяется таблица "Критические препятствия по аэродрому"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МОС.</w:t>
      </w:r>
    </w:p>
    <w:bookmarkStart w:name="z122" w:id="56"/>
    <w:p>
      <w:pPr>
        <w:spacing w:after="0"/>
        <w:ind w:left="0"/>
        <w:jc w:val="both"/>
      </w:pPr>
      <w:r>
        <w:rPr>
          <w:rFonts w:ascii="Times New Roman"/>
          <w:b w:val="false"/>
          <w:i w:val="false"/>
          <w:color w:val="000000"/>
          <w:sz w:val="28"/>
        </w:rPr>
        <w:t xml:space="preserve">
      43. При заполнении таблицы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по </w:t>
      </w:r>
      <w:r>
        <w:rPr>
          <w:rFonts w:ascii="Times New Roman"/>
          <w:b w:val="false"/>
          <w:i w:val="false"/>
          <w:color w:val="000000"/>
          <w:sz w:val="28"/>
        </w:rPr>
        <w:t>пунктам 78</w:t>
      </w:r>
      <w:r>
        <w:rPr>
          <w:rFonts w:ascii="Times New Roman"/>
          <w:b w:val="false"/>
          <w:i w:val="false"/>
          <w:color w:val="000000"/>
          <w:sz w:val="28"/>
        </w:rPr>
        <w:t>-</w:t>
      </w:r>
      <w:r>
        <w:rPr>
          <w:rFonts w:ascii="Times New Roman"/>
          <w:b w:val="false"/>
          <w:i w:val="false"/>
          <w:color w:val="000000"/>
          <w:sz w:val="28"/>
        </w:rPr>
        <w:t>81</w:t>
      </w:r>
      <w:r>
        <w:rPr>
          <w:rFonts w:ascii="Times New Roman"/>
          <w:b w:val="false"/>
          <w:i w:val="false"/>
          <w:color w:val="000000"/>
          <w:sz w:val="28"/>
        </w:rPr>
        <w:t xml:space="preserve"> к НГЭА ГА РК, указывается следующее:</w:t>
      </w:r>
    </w:p>
    <w:bookmarkEnd w:id="56"/>
    <w:p>
      <w:pPr>
        <w:spacing w:after="0"/>
        <w:ind w:left="0"/>
        <w:jc w:val="both"/>
      </w:pPr>
      <w:r>
        <w:rPr>
          <w:rFonts w:ascii="Times New Roman"/>
          <w:b w:val="false"/>
          <w:i w:val="false"/>
          <w:color w:val="000000"/>
          <w:sz w:val="28"/>
        </w:rPr>
        <w:t>
      графа 1 - соответствующие пункты НГЭА ГА РК;</w:t>
      </w:r>
    </w:p>
    <w:p>
      <w:pPr>
        <w:spacing w:after="0"/>
        <w:ind w:left="0"/>
        <w:jc w:val="both"/>
      </w:pPr>
      <w:r>
        <w:rPr>
          <w:rFonts w:ascii="Times New Roman"/>
          <w:b w:val="false"/>
          <w:i w:val="false"/>
          <w:color w:val="000000"/>
          <w:sz w:val="28"/>
        </w:rPr>
        <w:t>
      графа 2 - "Определен перечень критических препятствий в зонах поверхностей взлета и намечены меры по их устранению.</w:t>
      </w:r>
    </w:p>
    <w:p>
      <w:pPr>
        <w:spacing w:after="0"/>
        <w:ind w:left="0"/>
        <w:jc w:val="both"/>
      </w:pPr>
      <w:r>
        <w:rPr>
          <w:rFonts w:ascii="Times New Roman"/>
          <w:b w:val="false"/>
          <w:i w:val="false"/>
          <w:color w:val="000000"/>
          <w:sz w:val="28"/>
        </w:rPr>
        <w:t>
      Препятствия, возвышающиеся над поверхностью взлета имеют маркировку и светоограждение и учтены при установлении схем вылета.</w:t>
      </w:r>
    </w:p>
    <w:p>
      <w:pPr>
        <w:spacing w:after="0"/>
        <w:ind w:left="0"/>
        <w:jc w:val="both"/>
      </w:pPr>
      <w:r>
        <w:rPr>
          <w:rFonts w:ascii="Times New Roman"/>
          <w:b w:val="false"/>
          <w:i w:val="false"/>
          <w:color w:val="000000"/>
          <w:sz w:val="28"/>
        </w:rPr>
        <w:t>
      Исключено увеличение количества критических препятствий в зонах поверхностей взлета";</w:t>
      </w:r>
    </w:p>
    <w:p>
      <w:pPr>
        <w:spacing w:after="0"/>
        <w:ind w:left="0"/>
        <w:jc w:val="both"/>
      </w:pPr>
      <w:r>
        <w:rPr>
          <w:rFonts w:ascii="Times New Roman"/>
          <w:b w:val="false"/>
          <w:i w:val="false"/>
          <w:color w:val="000000"/>
          <w:sz w:val="28"/>
        </w:rPr>
        <w:t>
      графа 3 - подтверждающие документы, в качестве подтверждающего документа может быть использован Акт обследования;</w:t>
      </w:r>
    </w:p>
    <w:p>
      <w:pPr>
        <w:spacing w:after="0"/>
        <w:ind w:left="0"/>
        <w:jc w:val="both"/>
      </w:pPr>
      <w:r>
        <w:rPr>
          <w:rFonts w:ascii="Times New Roman"/>
          <w:b w:val="false"/>
          <w:i w:val="false"/>
          <w:color w:val="000000"/>
          <w:sz w:val="28"/>
        </w:rPr>
        <w:t>
      графа 4 - "Соответствует" - в случае соответствия оцениваемого параметра требованиям НГЭА ГА РК или "не соответствует" - в случае несоответствия оцениваемого параметра требованиям НГЭА ГА РК;</w:t>
      </w:r>
    </w:p>
    <w:p>
      <w:pPr>
        <w:spacing w:after="0"/>
        <w:ind w:left="0"/>
        <w:jc w:val="both"/>
      </w:pPr>
      <w:r>
        <w:rPr>
          <w:rFonts w:ascii="Times New Roman"/>
          <w:b w:val="false"/>
          <w:i w:val="false"/>
          <w:color w:val="000000"/>
          <w:sz w:val="28"/>
        </w:rPr>
        <w:t xml:space="preserve">
      графа 5 - в качестве приложения применяется таблица "Критические препятствия по аэродрому"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МОС.</w:t>
      </w:r>
    </w:p>
    <w:bookmarkStart w:name="z123" w:id="57"/>
    <w:p>
      <w:pPr>
        <w:spacing w:after="0"/>
        <w:ind w:left="0"/>
        <w:jc w:val="left"/>
      </w:pPr>
      <w:r>
        <w:rPr>
          <w:rFonts w:ascii="Times New Roman"/>
          <w:b/>
          <w:i w:val="false"/>
          <w:color w:val="000000"/>
        </w:rPr>
        <w:t xml:space="preserve"> Параграф 7. Оценка соответствия учета</w:t>
      </w:r>
      <w:r>
        <w:br/>
      </w:r>
      <w:r>
        <w:rPr>
          <w:rFonts w:ascii="Times New Roman"/>
          <w:b/>
          <w:i w:val="false"/>
          <w:color w:val="000000"/>
        </w:rPr>
        <w:t>и устранения препятствий</w:t>
      </w:r>
    </w:p>
    <w:bookmarkEnd w:id="57"/>
    <w:bookmarkStart w:name="z124" w:id="58"/>
    <w:p>
      <w:pPr>
        <w:spacing w:after="0"/>
        <w:ind w:left="0"/>
        <w:jc w:val="both"/>
      </w:pPr>
      <w:r>
        <w:rPr>
          <w:rFonts w:ascii="Times New Roman"/>
          <w:b w:val="false"/>
          <w:i w:val="false"/>
          <w:color w:val="000000"/>
          <w:sz w:val="28"/>
        </w:rPr>
        <w:t>
      44. С учетом расположенных в районе аэродрома препятствий обеспечивается разработка маршрутов (схем) вылета и захода на посадку и установление соответствующих минимальных безопасных высот по всем этапам этих схем, а также минимальных безопасных высот (далее - МБВ) полета в районе аэродрома, минимальных безопасных высот в секторе (MSA).</w:t>
      </w:r>
    </w:p>
    <w:bookmarkEnd w:id="58"/>
    <w:p>
      <w:pPr>
        <w:spacing w:after="0"/>
        <w:ind w:left="0"/>
        <w:jc w:val="both"/>
      </w:pPr>
      <w:r>
        <w:rPr>
          <w:rFonts w:ascii="Times New Roman"/>
          <w:b w:val="false"/>
          <w:i w:val="false"/>
          <w:color w:val="000000"/>
          <w:sz w:val="28"/>
        </w:rPr>
        <w:t xml:space="preserve">
      Учет и оценка в зонах ограничительных поверхностей препятствии, и другие критерии, используемые при разработке схем вылета и захода на посадку, установлении безопасных высот полета по всем этапам этих схем проводиться в соответствии требованиями НГЭА ГА РК и документов ИКАО (Приложение 14 и Приложение 15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Doc 8168 OPS/611 (PANS-OPS) "Производства полетов ВС", "Единой методике определения минимумов аэродромов для взлета и посадки").</w:t>
      </w:r>
    </w:p>
    <w:p>
      <w:pPr>
        <w:spacing w:after="0"/>
        <w:ind w:left="0"/>
        <w:jc w:val="both"/>
      </w:pPr>
      <w:r>
        <w:rPr>
          <w:rFonts w:ascii="Times New Roman"/>
          <w:b w:val="false"/>
          <w:i w:val="false"/>
          <w:color w:val="000000"/>
          <w:sz w:val="28"/>
        </w:rPr>
        <w:t>
      Учету подлежат все препятствия (возвышающиеся и не возвышающиеся в зонах ограничительных поверхностей) указанные в Акте обследования.</w:t>
      </w:r>
    </w:p>
    <w:p>
      <w:pPr>
        <w:spacing w:after="0"/>
        <w:ind w:left="0"/>
        <w:jc w:val="both"/>
      </w:pPr>
      <w:r>
        <w:rPr>
          <w:rFonts w:ascii="Times New Roman"/>
          <w:b w:val="false"/>
          <w:i w:val="false"/>
          <w:color w:val="000000"/>
          <w:sz w:val="28"/>
        </w:rPr>
        <w:t xml:space="preserve">
      При выполнении данных требований в таблице соответствия препятствий аэродрома требованиям НГЭА ГА РК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указывается:</w:t>
      </w:r>
    </w:p>
    <w:p>
      <w:pPr>
        <w:spacing w:after="0"/>
        <w:ind w:left="0"/>
        <w:jc w:val="both"/>
      </w:pPr>
      <w:r>
        <w:rPr>
          <w:rFonts w:ascii="Times New Roman"/>
          <w:b w:val="false"/>
          <w:i w:val="false"/>
          <w:color w:val="000000"/>
          <w:sz w:val="28"/>
        </w:rPr>
        <w:t xml:space="preserve">
      графа 2 - "При установлении схем захода на посадку и минимальных безопасных высот пролета препятствий и схем вылета из района аэродрома препятствия, выявленные согласно НГЭА ГА РК и Приложений 14 и 15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учтены";</w:t>
      </w:r>
    </w:p>
    <w:p>
      <w:pPr>
        <w:spacing w:after="0"/>
        <w:ind w:left="0"/>
        <w:jc w:val="both"/>
      </w:pPr>
      <w:r>
        <w:rPr>
          <w:rFonts w:ascii="Times New Roman"/>
          <w:b w:val="false"/>
          <w:i w:val="false"/>
          <w:color w:val="000000"/>
          <w:sz w:val="28"/>
        </w:rPr>
        <w:t>
      графа 3 - Руководство по аэродрому и/или ИПП;</w:t>
      </w:r>
    </w:p>
    <w:p>
      <w:pPr>
        <w:spacing w:after="0"/>
        <w:ind w:left="0"/>
        <w:jc w:val="both"/>
      </w:pPr>
      <w:r>
        <w:rPr>
          <w:rFonts w:ascii="Times New Roman"/>
          <w:b w:val="false"/>
          <w:i w:val="false"/>
          <w:color w:val="000000"/>
          <w:sz w:val="28"/>
        </w:rPr>
        <w:t>
      графа 4 - "Соответствует".</w:t>
      </w:r>
    </w:p>
    <w:bookmarkStart w:name="z125" w:id="59"/>
    <w:p>
      <w:pPr>
        <w:spacing w:after="0"/>
        <w:ind w:left="0"/>
        <w:jc w:val="both"/>
      </w:pPr>
      <w:r>
        <w:rPr>
          <w:rFonts w:ascii="Times New Roman"/>
          <w:b w:val="false"/>
          <w:i w:val="false"/>
          <w:color w:val="000000"/>
          <w:sz w:val="28"/>
        </w:rPr>
        <w:t>
      45. В Руководство по аэродрому и ИПП вносится таблица "Минимальные безопасные высоты пролета препятствий" (</w:t>
      </w:r>
      <w:r>
        <w:rPr>
          <w:rFonts w:ascii="Times New Roman"/>
          <w:b w:val="false"/>
          <w:i w:val="false"/>
          <w:color w:val="000000"/>
          <w:sz w:val="28"/>
        </w:rPr>
        <w:t>приложение 14</w:t>
      </w:r>
      <w:r>
        <w:rPr>
          <w:rFonts w:ascii="Times New Roman"/>
          <w:b w:val="false"/>
          <w:i w:val="false"/>
          <w:color w:val="000000"/>
          <w:sz w:val="28"/>
        </w:rPr>
        <w:t xml:space="preserve"> к настощей МОС) из Акта обследования. Кроме того, данные о препятствиях, приведенных в таблице "Минимальные безопасные высоты пролета препятствий" (</w:t>
      </w:r>
      <w:r>
        <w:rPr>
          <w:rFonts w:ascii="Times New Roman"/>
          <w:b w:val="false"/>
          <w:i w:val="false"/>
          <w:color w:val="000000"/>
          <w:sz w:val="28"/>
        </w:rPr>
        <w:t>приложение 14</w:t>
      </w:r>
      <w:r>
        <w:rPr>
          <w:rFonts w:ascii="Times New Roman"/>
          <w:b w:val="false"/>
          <w:i w:val="false"/>
          <w:color w:val="000000"/>
          <w:sz w:val="28"/>
        </w:rPr>
        <w:t xml:space="preserve"> к настощей МОС), вносятся на карту типа "А", включаемую в сборник аэронавигационной информации (AIP) по международным аэродромам. Правила нанесения данных о таких препятствиях на карты типа "А" изложены в документах ИКАО (глава 3 приложения 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"Аэронавигационные карты" и "Руководство по аэронавигационным картам" DOC8697-AN889/2).</w:t>
      </w:r>
    </w:p>
    <w:bookmarkEnd w:id="59"/>
    <w:p>
      <w:pPr>
        <w:spacing w:after="0"/>
        <w:ind w:left="0"/>
        <w:jc w:val="both"/>
      </w:pPr>
      <w:r>
        <w:rPr>
          <w:rFonts w:ascii="Times New Roman"/>
          <w:b w:val="false"/>
          <w:i w:val="false"/>
          <w:color w:val="000000"/>
          <w:sz w:val="28"/>
        </w:rPr>
        <w:t xml:space="preserve">
      В таблице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настощей МОС указывается:</w:t>
      </w:r>
    </w:p>
    <w:p>
      <w:pPr>
        <w:spacing w:after="0"/>
        <w:ind w:left="0"/>
        <w:jc w:val="both"/>
      </w:pPr>
      <w:r>
        <w:rPr>
          <w:rFonts w:ascii="Times New Roman"/>
          <w:b w:val="false"/>
          <w:i w:val="false"/>
          <w:color w:val="000000"/>
          <w:sz w:val="28"/>
        </w:rPr>
        <w:t>
      графа 2 - "Минимальные безопасные высоты пролета препятствий указаны в ИПП, полетных сборниках и в сборник аэронавигационной информации (AIP)на карте типа "А";</w:t>
      </w:r>
    </w:p>
    <w:p>
      <w:pPr>
        <w:spacing w:after="0"/>
        <w:ind w:left="0"/>
        <w:jc w:val="both"/>
      </w:pPr>
      <w:r>
        <w:rPr>
          <w:rFonts w:ascii="Times New Roman"/>
          <w:b w:val="false"/>
          <w:i w:val="false"/>
          <w:color w:val="000000"/>
          <w:sz w:val="28"/>
        </w:rPr>
        <w:t>
      графа 3 - ИПП, АИП;</w:t>
      </w:r>
    </w:p>
    <w:p>
      <w:pPr>
        <w:spacing w:after="0"/>
        <w:ind w:left="0"/>
        <w:jc w:val="both"/>
      </w:pPr>
      <w:r>
        <w:rPr>
          <w:rFonts w:ascii="Times New Roman"/>
          <w:b w:val="false"/>
          <w:i w:val="false"/>
          <w:color w:val="000000"/>
          <w:sz w:val="28"/>
        </w:rPr>
        <w:t>
      графа 4 - "Соответствует";</w:t>
      </w:r>
    </w:p>
    <w:p>
      <w:pPr>
        <w:spacing w:after="0"/>
        <w:ind w:left="0"/>
        <w:jc w:val="both"/>
      </w:pPr>
      <w:r>
        <w:rPr>
          <w:rFonts w:ascii="Times New Roman"/>
          <w:b w:val="false"/>
          <w:i w:val="false"/>
          <w:color w:val="000000"/>
          <w:sz w:val="28"/>
        </w:rPr>
        <w:t>
      графа 5 - в качестве приложения применяется таблица "Минимальные безопасные высоты пролета препятствий".</w:t>
      </w:r>
    </w:p>
    <w:bookmarkStart w:name="z126" w:id="60"/>
    <w:p>
      <w:pPr>
        <w:spacing w:after="0"/>
        <w:ind w:left="0"/>
        <w:jc w:val="both"/>
      </w:pPr>
      <w:r>
        <w:rPr>
          <w:rFonts w:ascii="Times New Roman"/>
          <w:b w:val="false"/>
          <w:i w:val="false"/>
          <w:color w:val="000000"/>
          <w:sz w:val="28"/>
        </w:rPr>
        <w:t xml:space="preserve">
      46. В таблице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по соответствующему пункту НГЭА ГА РК указывается:</w:t>
      </w:r>
    </w:p>
    <w:bookmarkEnd w:id="60"/>
    <w:p>
      <w:pPr>
        <w:spacing w:after="0"/>
        <w:ind w:left="0"/>
        <w:jc w:val="both"/>
      </w:pPr>
      <w:r>
        <w:rPr>
          <w:rFonts w:ascii="Times New Roman"/>
          <w:b w:val="false"/>
          <w:i w:val="false"/>
          <w:color w:val="000000"/>
          <w:sz w:val="28"/>
        </w:rPr>
        <w:t>
      графа 2 - "Исключено увеличение числа критических препятствий в зонах поверхностей захода на посадку в пределах первых 3000 м и в зонах переходных поверхностей с МКпос ___</w:t>
      </w:r>
      <w:r>
        <w:rPr>
          <w:rFonts w:ascii="Times New Roman"/>
          <w:b w:val="false"/>
          <w:i w:val="false"/>
          <w:color w:val="000000"/>
          <w:vertAlign w:val="superscript"/>
        </w:rPr>
        <w:t>о</w:t>
      </w:r>
      <w:r>
        <w:rPr>
          <w:rFonts w:ascii="Times New Roman"/>
          <w:b w:val="false"/>
          <w:i w:val="false"/>
          <w:color w:val="000000"/>
          <w:sz w:val="28"/>
        </w:rPr>
        <w:t xml:space="preserve"> и МКпос ___</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3 - Акт обследования;</w:t>
      </w:r>
    </w:p>
    <w:p>
      <w:pPr>
        <w:spacing w:after="0"/>
        <w:ind w:left="0"/>
        <w:jc w:val="both"/>
      </w:pPr>
      <w:r>
        <w:rPr>
          <w:rFonts w:ascii="Times New Roman"/>
          <w:b w:val="false"/>
          <w:i w:val="false"/>
          <w:color w:val="000000"/>
          <w:sz w:val="28"/>
        </w:rPr>
        <w:t>
      графа 4 - "Соответствует".</w:t>
      </w:r>
    </w:p>
    <w:bookmarkStart w:name="z127" w:id="61"/>
    <w:p>
      <w:pPr>
        <w:spacing w:after="0"/>
        <w:ind w:left="0"/>
        <w:jc w:val="both"/>
      </w:pPr>
      <w:r>
        <w:rPr>
          <w:rFonts w:ascii="Times New Roman"/>
          <w:b w:val="false"/>
          <w:i w:val="false"/>
          <w:color w:val="000000"/>
          <w:sz w:val="28"/>
        </w:rPr>
        <w:t>
      47. Отдельно, для каждого направления взлета, в Руководстве по аэродрому, ИПП, в AIP для международных аэродромов представляются данные о препятствиях, подлежащих учету при определении максимальной взлетной массы самолетов при взлете с отказом двигателя (препятствия, возвышающиеся над поверхностью с наклоном 1,2 % или над высотой 100 м, в зависимости от того, что меньше), в границах зоны поверхности взлета. Также данные по препятствиям вносятся в государственный реестр электронных данных о местности и препятствиях.</w:t>
      </w:r>
    </w:p>
    <w:bookmarkEnd w:id="61"/>
    <w:p>
      <w:pPr>
        <w:spacing w:after="0"/>
        <w:ind w:left="0"/>
        <w:jc w:val="both"/>
      </w:pPr>
      <w:r>
        <w:rPr>
          <w:rFonts w:ascii="Times New Roman"/>
          <w:b w:val="false"/>
          <w:i w:val="false"/>
          <w:color w:val="000000"/>
          <w:sz w:val="28"/>
        </w:rPr>
        <w:t xml:space="preserve">
      Основные положения "Затенения препятствий" представлены в приложении 14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"Аэродромы", том I, в части 6 Doc 9137 "Руководство по аэропортовым службам" и </w:t>
      </w:r>
      <w:r>
        <w:rPr>
          <w:rFonts w:ascii="Times New Roman"/>
          <w:b w:val="false"/>
          <w:i w:val="false"/>
          <w:color w:val="000000"/>
          <w:sz w:val="28"/>
        </w:rPr>
        <w:t>приложении 15</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При выполнении этих требований в таблице соответствия </w:t>
      </w:r>
      <w:r>
        <w:rPr>
          <w:rFonts w:ascii="Times New Roman"/>
          <w:b w:val="false"/>
          <w:i w:val="false"/>
          <w:color w:val="000000"/>
          <w:sz w:val="28"/>
        </w:rPr>
        <w:t>приложения 12</w:t>
      </w:r>
      <w:r>
        <w:rPr>
          <w:rFonts w:ascii="Times New Roman"/>
          <w:b w:val="false"/>
          <w:i w:val="false"/>
          <w:color w:val="000000"/>
          <w:sz w:val="28"/>
        </w:rPr>
        <w:t xml:space="preserve"> к настоящей МОС указывается:</w:t>
      </w:r>
    </w:p>
    <w:p>
      <w:pPr>
        <w:spacing w:after="0"/>
        <w:ind w:left="0"/>
        <w:jc w:val="both"/>
      </w:pPr>
      <w:r>
        <w:rPr>
          <w:rFonts w:ascii="Times New Roman"/>
          <w:b w:val="false"/>
          <w:i w:val="false"/>
          <w:color w:val="000000"/>
          <w:sz w:val="28"/>
        </w:rPr>
        <w:t>
      графа 2 - "Незатененные препятствия, расположенные в пределах границ поверхности взлета и превышающие поверхность, имеющую общее начало с поверхностью взлета и наклон 1,2 %, или высоту 100 м относительно уровня нижней границы поверхности взлета, внесены в ИПП (АНПА), AIP и государственный реестр электронных данных о местности и препятствиях.";</w:t>
      </w:r>
    </w:p>
    <w:p>
      <w:pPr>
        <w:spacing w:after="0"/>
        <w:ind w:left="0"/>
        <w:jc w:val="both"/>
      </w:pPr>
      <w:r>
        <w:rPr>
          <w:rFonts w:ascii="Times New Roman"/>
          <w:b w:val="false"/>
          <w:i w:val="false"/>
          <w:color w:val="000000"/>
          <w:sz w:val="28"/>
        </w:rPr>
        <w:t>
      графа 3 - ИПП, AIP, государственный реестр электронных данных о местности и препятствиях;</w:t>
      </w:r>
    </w:p>
    <w:p>
      <w:pPr>
        <w:spacing w:after="0"/>
        <w:ind w:left="0"/>
        <w:jc w:val="both"/>
      </w:pPr>
      <w:r>
        <w:rPr>
          <w:rFonts w:ascii="Times New Roman"/>
          <w:b w:val="false"/>
          <w:i w:val="false"/>
          <w:color w:val="000000"/>
          <w:sz w:val="28"/>
        </w:rPr>
        <w:t>
      графа 4 - "Соответствует";</w:t>
      </w:r>
    </w:p>
    <w:p>
      <w:pPr>
        <w:spacing w:after="0"/>
        <w:ind w:left="0"/>
        <w:jc w:val="both"/>
      </w:pPr>
      <w:r>
        <w:rPr>
          <w:rFonts w:ascii="Times New Roman"/>
          <w:b w:val="false"/>
          <w:i w:val="false"/>
          <w:color w:val="000000"/>
          <w:sz w:val="28"/>
        </w:rPr>
        <w:t xml:space="preserve">
      графа 5 - в качестве приложения применяется таблица 4 </w:t>
      </w:r>
      <w:r>
        <w:rPr>
          <w:rFonts w:ascii="Times New Roman"/>
          <w:b w:val="false"/>
          <w:i w:val="false"/>
          <w:color w:val="000000"/>
          <w:sz w:val="28"/>
        </w:rPr>
        <w:t>приложения 14</w:t>
      </w:r>
      <w:r>
        <w:rPr>
          <w:rFonts w:ascii="Times New Roman"/>
          <w:b w:val="false"/>
          <w:i w:val="false"/>
          <w:color w:val="000000"/>
          <w:sz w:val="28"/>
        </w:rPr>
        <w:t xml:space="preserve"> к настоящей МОС (таблица "Препятствия, которые необходимо учитывать при определении максимальной взлетной массы ВС на аэродроме").</w:t>
      </w:r>
    </w:p>
    <w:bookmarkStart w:name="z128" w:id="62"/>
    <w:p>
      <w:pPr>
        <w:spacing w:after="0"/>
        <w:ind w:left="0"/>
        <w:jc w:val="left"/>
      </w:pPr>
      <w:r>
        <w:rPr>
          <w:rFonts w:ascii="Times New Roman"/>
          <w:b/>
          <w:i w:val="false"/>
          <w:color w:val="000000"/>
        </w:rPr>
        <w:t xml:space="preserve"> Глава 3. Оценка соответствия визуальных средств</w:t>
      </w:r>
    </w:p>
    <w:bookmarkEnd w:id="62"/>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63"/>
    <w:p>
      <w:pPr>
        <w:spacing w:after="0"/>
        <w:ind w:left="0"/>
        <w:jc w:val="left"/>
      </w:pPr>
      <w:r>
        <w:rPr>
          <w:rFonts w:ascii="Times New Roman"/>
          <w:b/>
          <w:i w:val="false"/>
          <w:color w:val="000000"/>
        </w:rPr>
        <w:t xml:space="preserve"> Параграф 1. Общие требования</w:t>
      </w:r>
    </w:p>
    <w:bookmarkEnd w:id="63"/>
    <w:bookmarkStart w:name="z130" w:id="64"/>
    <w:p>
      <w:pPr>
        <w:spacing w:after="0"/>
        <w:ind w:left="0"/>
        <w:jc w:val="both"/>
      </w:pPr>
      <w:r>
        <w:rPr>
          <w:rFonts w:ascii="Times New Roman"/>
          <w:b w:val="false"/>
          <w:i w:val="false"/>
          <w:color w:val="000000"/>
          <w:sz w:val="28"/>
        </w:rPr>
        <w:t>
      48. Оценка соответствия требований пунктов 86, 93, 95 НГЭА ГА РК производится визуально при обследовании аэродрома.</w:t>
      </w:r>
    </w:p>
    <w:bookmarkEnd w:id="64"/>
    <w:bookmarkStart w:name="z131" w:id="65"/>
    <w:p>
      <w:pPr>
        <w:spacing w:after="0"/>
        <w:ind w:left="0"/>
        <w:jc w:val="both"/>
      </w:pPr>
      <w:r>
        <w:rPr>
          <w:rFonts w:ascii="Times New Roman"/>
          <w:b w:val="false"/>
          <w:i w:val="false"/>
          <w:color w:val="000000"/>
          <w:sz w:val="28"/>
        </w:rPr>
        <w:t xml:space="preserve">
      49. Сравнивается состав огней, входящих в систему светосигнального оборудования (далее - ССО), по их назначению на соответствие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НГЭА ГА РК.</w:t>
      </w:r>
    </w:p>
    <w:bookmarkEnd w:id="65"/>
    <w:p>
      <w:pPr>
        <w:spacing w:after="0"/>
        <w:ind w:left="0"/>
        <w:jc w:val="both"/>
      </w:pPr>
      <w:r>
        <w:rPr>
          <w:rFonts w:ascii="Times New Roman"/>
          <w:b w:val="false"/>
          <w:i w:val="false"/>
          <w:color w:val="000000"/>
          <w:sz w:val="28"/>
        </w:rPr>
        <w:t>
      Категория огней высокой интенсивности (далее - ОВИ) определяется по формуляру и удостоверению годности, а категория эксплуатируемого направления посадки - по Сборнику аэронавигационной информации. Категория ОВИ не может быть ниже категории эксплуатируемого направления посадки.</w:t>
      </w:r>
    </w:p>
    <w:bookmarkStart w:name="z132" w:id="66"/>
    <w:p>
      <w:pPr>
        <w:spacing w:after="0"/>
        <w:ind w:left="0"/>
        <w:jc w:val="both"/>
      </w:pPr>
      <w:r>
        <w:rPr>
          <w:rFonts w:ascii="Times New Roman"/>
          <w:b w:val="false"/>
          <w:i w:val="false"/>
          <w:color w:val="000000"/>
          <w:sz w:val="28"/>
        </w:rPr>
        <w:t>
      50. Проверяется наличие и срок действия сертификатов соответствия ICAO и/или МАК.</w:t>
      </w:r>
    </w:p>
    <w:bookmarkEnd w:id="66"/>
    <w:bookmarkStart w:name="z133" w:id="67"/>
    <w:p>
      <w:pPr>
        <w:spacing w:after="0"/>
        <w:ind w:left="0"/>
        <w:jc w:val="both"/>
      </w:pPr>
      <w:r>
        <w:rPr>
          <w:rFonts w:ascii="Times New Roman"/>
          <w:b w:val="false"/>
          <w:i w:val="false"/>
          <w:color w:val="000000"/>
          <w:sz w:val="28"/>
        </w:rPr>
        <w:t>
      51. Проверяется наличие средств регулирования яркости систем огней ОВИ-I, ОВИ-II и ОВИ-III, позволяющие осуществлять корректировку интенсивности огней в зависимости от конкретных условий.</w:t>
      </w:r>
    </w:p>
    <w:bookmarkEnd w:id="67"/>
    <w:bookmarkStart w:name="z134" w:id="68"/>
    <w:p>
      <w:pPr>
        <w:spacing w:after="0"/>
        <w:ind w:left="0"/>
        <w:jc w:val="both"/>
      </w:pPr>
      <w:r>
        <w:rPr>
          <w:rFonts w:ascii="Times New Roman"/>
          <w:b w:val="false"/>
          <w:i w:val="false"/>
          <w:color w:val="000000"/>
          <w:sz w:val="28"/>
        </w:rPr>
        <w:t>
      52. Проверяется сохранность световой картины и работоспособность системы огней.</w:t>
      </w:r>
    </w:p>
    <w:bookmarkEnd w:id="68"/>
    <w:p>
      <w:pPr>
        <w:spacing w:after="0"/>
        <w:ind w:left="0"/>
        <w:jc w:val="both"/>
      </w:pPr>
      <w:r>
        <w:rPr>
          <w:rFonts w:ascii="Times New Roman"/>
          <w:b w:val="false"/>
          <w:i w:val="false"/>
          <w:color w:val="000000"/>
          <w:sz w:val="28"/>
        </w:rPr>
        <w:t>
      Проверка сохранности командной информации производится следующим образом: с панели оперативного управления (далее - ПОУ) диспетчера посадки подаются команды на включение светосигнального оборудования; после включения оборудования снимается питание с аппаратуры дистанционного управления на командно-диспетчерском пункте (далее - КПД). При этом светосигнальные средства остаются во включенном состоянии с поданными до включения аппаратуры управления командами.</w:t>
      </w:r>
    </w:p>
    <w:bookmarkStart w:name="z135" w:id="69"/>
    <w:p>
      <w:pPr>
        <w:spacing w:after="0"/>
        <w:ind w:left="0"/>
        <w:jc w:val="both"/>
      </w:pPr>
      <w:r>
        <w:rPr>
          <w:rFonts w:ascii="Times New Roman"/>
          <w:b w:val="false"/>
          <w:i w:val="false"/>
          <w:color w:val="000000"/>
          <w:sz w:val="28"/>
        </w:rPr>
        <w:t>
      53. В процессе внешнего осмотра сравнивается тип арматур огней, указателей и источников света и проверяется их соответствие технической документации на установленное оборудование.</w:t>
      </w:r>
    </w:p>
    <w:bookmarkEnd w:id="69"/>
    <w:bookmarkStart w:name="z136" w:id="70"/>
    <w:p>
      <w:pPr>
        <w:spacing w:after="0"/>
        <w:ind w:left="0"/>
        <w:jc w:val="left"/>
      </w:pPr>
      <w:r>
        <w:rPr>
          <w:rFonts w:ascii="Times New Roman"/>
          <w:b/>
          <w:i w:val="false"/>
          <w:color w:val="000000"/>
        </w:rPr>
        <w:t xml:space="preserve"> Параграф 2. Оценка соответствия маркировки аэродромов,</w:t>
      </w:r>
      <w:r>
        <w:br/>
      </w:r>
      <w:r>
        <w:rPr>
          <w:rFonts w:ascii="Times New Roman"/>
          <w:b/>
          <w:i w:val="false"/>
          <w:color w:val="000000"/>
        </w:rPr>
        <w:t>препятствий и объектов</w:t>
      </w:r>
    </w:p>
    <w:bookmarkEnd w:id="70"/>
    <w:bookmarkStart w:name="z137" w:id="71"/>
    <w:p>
      <w:pPr>
        <w:spacing w:after="0"/>
        <w:ind w:left="0"/>
        <w:jc w:val="both"/>
      </w:pPr>
      <w:r>
        <w:rPr>
          <w:rFonts w:ascii="Times New Roman"/>
          <w:b w:val="false"/>
          <w:i w:val="false"/>
          <w:color w:val="000000"/>
          <w:sz w:val="28"/>
        </w:rPr>
        <w:t>
      54. Оценка соответствия маркировки покрытий ИВПП производится как визуально, так и инструментально с помощью измерительных инструментов. В процессе проверки соответствия определяются наличие, количество и размеры, а также взаиморасположение знаков: порога ВПП, зон фиксированного расстояния и приземления, обозначения посадочных магнитных путевых углов (далее - ПМПУ) и продольной оси полосы.</w:t>
      </w:r>
    </w:p>
    <w:bookmarkEnd w:id="71"/>
    <w:p>
      <w:pPr>
        <w:spacing w:after="0"/>
        <w:ind w:left="0"/>
        <w:jc w:val="both"/>
      </w:pPr>
      <w:r>
        <w:rPr>
          <w:rFonts w:ascii="Times New Roman"/>
          <w:b w:val="false"/>
          <w:i w:val="false"/>
          <w:color w:val="000000"/>
          <w:sz w:val="28"/>
        </w:rPr>
        <w:t>
      Для определения необходимого количества маркировочных полос обозначения порога ИВПП в зависимости от ширины ИВПП целесообразно руководствоваться следующими результатами расчета:</w:t>
      </w:r>
    </w:p>
    <w:p>
      <w:pPr>
        <w:spacing w:after="0"/>
        <w:ind w:left="0"/>
        <w:jc w:val="both"/>
      </w:pPr>
      <w:r>
        <w:rPr>
          <w:rFonts w:ascii="Times New Roman"/>
          <w:b w:val="false"/>
          <w:i w:val="false"/>
          <w:color w:val="000000"/>
          <w:sz w:val="28"/>
        </w:rPr>
        <w:t>
      Ширина ИВПП, м 60 45 30 23 18</w:t>
      </w:r>
    </w:p>
    <w:p>
      <w:pPr>
        <w:spacing w:after="0"/>
        <w:ind w:left="0"/>
        <w:jc w:val="both"/>
      </w:pPr>
      <w:r>
        <w:rPr>
          <w:rFonts w:ascii="Times New Roman"/>
          <w:b w:val="false"/>
          <w:i w:val="false"/>
          <w:color w:val="000000"/>
          <w:sz w:val="28"/>
        </w:rPr>
        <w:t>
      Количество полос 16 12 8 6 4</w:t>
      </w:r>
    </w:p>
    <w:p>
      <w:pPr>
        <w:spacing w:after="0"/>
        <w:ind w:left="0"/>
        <w:jc w:val="both"/>
      </w:pPr>
      <w:r>
        <w:rPr>
          <w:rFonts w:ascii="Times New Roman"/>
          <w:b w:val="false"/>
          <w:i w:val="false"/>
          <w:color w:val="000000"/>
          <w:sz w:val="28"/>
        </w:rPr>
        <w:t>
      При параллельных ИВПП визуально определяется наличие знаков "L" и "R" и измеряются расстояния между знаками порога и ПМПУ.</w:t>
      </w:r>
    </w:p>
    <w:bookmarkStart w:name="z138" w:id="72"/>
    <w:p>
      <w:pPr>
        <w:spacing w:after="0"/>
        <w:ind w:left="0"/>
        <w:jc w:val="both"/>
      </w:pPr>
      <w:r>
        <w:rPr>
          <w:rFonts w:ascii="Times New Roman"/>
          <w:b w:val="false"/>
          <w:i w:val="false"/>
          <w:color w:val="000000"/>
          <w:sz w:val="28"/>
        </w:rPr>
        <w:t>
      55. В местах пересечения ИВПП проверяется сохранность маркировки главной ИВПП и прерывание маркировки вспомогательной ИВПП.</w:t>
      </w:r>
    </w:p>
    <w:bookmarkEnd w:id="72"/>
    <w:bookmarkStart w:name="z139" w:id="73"/>
    <w:p>
      <w:pPr>
        <w:spacing w:after="0"/>
        <w:ind w:left="0"/>
        <w:jc w:val="both"/>
      </w:pPr>
      <w:r>
        <w:rPr>
          <w:rFonts w:ascii="Times New Roman"/>
          <w:b w:val="false"/>
          <w:i w:val="false"/>
          <w:color w:val="000000"/>
          <w:sz w:val="28"/>
        </w:rPr>
        <w:t>
      56. При постоянно или временно смещенном пороге ИВПП, определяются: наличие, размеры и расположение поперечной линии, обозначающей смещенный порог; стрелок-указателей, преобразованных из старой маркировки осевой полосы. Необходимо также убедиться в ликвидации всех остальных маркировочных знаков на неиспользуемом участке ИВПП.</w:t>
      </w:r>
    </w:p>
    <w:bookmarkEnd w:id="73"/>
    <w:bookmarkStart w:name="z140" w:id="74"/>
    <w:p>
      <w:pPr>
        <w:spacing w:after="0"/>
        <w:ind w:left="0"/>
        <w:jc w:val="both"/>
      </w:pPr>
      <w:r>
        <w:rPr>
          <w:rFonts w:ascii="Times New Roman"/>
          <w:b w:val="false"/>
          <w:i w:val="false"/>
          <w:color w:val="000000"/>
          <w:sz w:val="28"/>
        </w:rPr>
        <w:t>
      57. На ИВПП класса А, Б, В или кодовый номер 4 и ИВПП, точного захода на посадку по I, II или III категории устанавливают наличие маркировки края ИВПП, ее размер (ширину) и расположение, а также определяют, прерывается ли маркировка края в местах примыкания РД к ВПП и в местах пересечения ИВПП.</w:t>
      </w:r>
    </w:p>
    <w:bookmarkEnd w:id="74"/>
    <w:bookmarkStart w:name="z141" w:id="75"/>
    <w:p>
      <w:pPr>
        <w:spacing w:after="0"/>
        <w:ind w:left="0"/>
        <w:jc w:val="both"/>
      </w:pPr>
      <w:r>
        <w:rPr>
          <w:rFonts w:ascii="Times New Roman"/>
          <w:b w:val="false"/>
          <w:i w:val="false"/>
          <w:color w:val="000000"/>
          <w:sz w:val="28"/>
        </w:rPr>
        <w:t>
      58. Визуально оценивается цвет всех маркировочных знаков ИВПП.</w:t>
      </w:r>
    </w:p>
    <w:bookmarkEnd w:id="75"/>
    <w:bookmarkStart w:name="z142" w:id="76"/>
    <w:p>
      <w:pPr>
        <w:spacing w:after="0"/>
        <w:ind w:left="0"/>
        <w:jc w:val="both"/>
      </w:pPr>
      <w:r>
        <w:rPr>
          <w:rFonts w:ascii="Times New Roman"/>
          <w:b w:val="false"/>
          <w:i w:val="false"/>
          <w:color w:val="000000"/>
          <w:sz w:val="28"/>
        </w:rPr>
        <w:t>
      59. При оценке соответствия маркировки РД визуально и инструментально устанавливаются наличие, размеры и расположение маркировочных знаков продольной оси, мест ожидания на РД и боковых маркировочных полос (при их необходимости).</w:t>
      </w:r>
    </w:p>
    <w:bookmarkEnd w:id="76"/>
    <w:p>
      <w:pPr>
        <w:spacing w:after="0"/>
        <w:ind w:left="0"/>
        <w:jc w:val="both"/>
      </w:pPr>
      <w:r>
        <w:rPr>
          <w:rFonts w:ascii="Times New Roman"/>
          <w:b w:val="false"/>
          <w:i w:val="false"/>
          <w:color w:val="000000"/>
          <w:sz w:val="28"/>
        </w:rPr>
        <w:t>
      Боковые маркировочные полосы наносятся для обозначения ненесущих покрытий РД, а также трудно различимых покрытий обочин РД от покрытий самих РД.</w:t>
      </w:r>
    </w:p>
    <w:bookmarkStart w:name="z143" w:id="77"/>
    <w:p>
      <w:pPr>
        <w:spacing w:after="0"/>
        <w:ind w:left="0"/>
        <w:jc w:val="both"/>
      </w:pPr>
      <w:r>
        <w:rPr>
          <w:rFonts w:ascii="Times New Roman"/>
          <w:b w:val="false"/>
          <w:i w:val="false"/>
          <w:color w:val="000000"/>
          <w:sz w:val="28"/>
        </w:rPr>
        <w:t>
      60. Измеряется ширина маркировочной полосы осевой линии РД.</w:t>
      </w:r>
    </w:p>
    <w:bookmarkEnd w:id="77"/>
    <w:p>
      <w:pPr>
        <w:spacing w:after="0"/>
        <w:ind w:left="0"/>
        <w:jc w:val="both"/>
      </w:pPr>
      <w:r>
        <w:rPr>
          <w:rFonts w:ascii="Times New Roman"/>
          <w:b w:val="false"/>
          <w:i w:val="false"/>
          <w:color w:val="000000"/>
          <w:sz w:val="28"/>
        </w:rPr>
        <w:t xml:space="preserve">
      При обследовании аэродрома, кроме того, измеряется радиус закругления маркировочной линии РД на криволинейных участках и на пересечениях РД. Значения минимальных радиусов поворота некоторых типов ВС указаны в </w:t>
      </w:r>
      <w:r>
        <w:rPr>
          <w:rFonts w:ascii="Times New Roman"/>
          <w:b w:val="false"/>
          <w:i w:val="false"/>
          <w:color w:val="000000"/>
          <w:sz w:val="28"/>
        </w:rPr>
        <w:t>приложении 16</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Фактический радиус закругления осевой маркировочной линии РД необходимо определять при натурном обследовании по методике, изложенной в </w:t>
      </w:r>
      <w:r>
        <w:rPr>
          <w:rFonts w:ascii="Times New Roman"/>
          <w:b w:val="false"/>
          <w:i w:val="false"/>
          <w:color w:val="000000"/>
          <w:sz w:val="28"/>
        </w:rPr>
        <w:t>пункте 43</w:t>
      </w:r>
      <w:r>
        <w:rPr>
          <w:rFonts w:ascii="Times New Roman"/>
          <w:b w:val="false"/>
          <w:i w:val="false"/>
          <w:color w:val="000000"/>
          <w:sz w:val="28"/>
        </w:rPr>
        <w:t xml:space="preserve"> настоящей МОС.</w:t>
      </w:r>
    </w:p>
    <w:bookmarkStart w:name="z144" w:id="78"/>
    <w:p>
      <w:pPr>
        <w:spacing w:after="0"/>
        <w:ind w:left="0"/>
        <w:jc w:val="both"/>
      </w:pPr>
      <w:r>
        <w:rPr>
          <w:rFonts w:ascii="Times New Roman"/>
          <w:b w:val="false"/>
          <w:i w:val="false"/>
          <w:color w:val="000000"/>
          <w:sz w:val="28"/>
        </w:rPr>
        <w:t>
      61. Протяженность маркировочной линии оси РД, продолженной параллельно оси ВПП, определяется инструментально (</w:t>
      </w:r>
      <w:r>
        <w:rPr>
          <w:rFonts w:ascii="Times New Roman"/>
          <w:b w:val="false"/>
          <w:i w:val="false"/>
          <w:color w:val="000000"/>
          <w:sz w:val="28"/>
        </w:rPr>
        <w:t>Приложение 17</w:t>
      </w:r>
      <w:r>
        <w:rPr>
          <w:rFonts w:ascii="Times New Roman"/>
          <w:b w:val="false"/>
          <w:i w:val="false"/>
          <w:color w:val="000000"/>
          <w:sz w:val="28"/>
        </w:rPr>
        <w:t xml:space="preserve"> к настоящей МОС).</w:t>
      </w:r>
    </w:p>
    <w:bookmarkEnd w:id="78"/>
    <w:bookmarkStart w:name="z145" w:id="79"/>
    <w:p>
      <w:pPr>
        <w:spacing w:after="0"/>
        <w:ind w:left="0"/>
        <w:jc w:val="both"/>
      </w:pPr>
      <w:r>
        <w:rPr>
          <w:rFonts w:ascii="Times New Roman"/>
          <w:b w:val="false"/>
          <w:i w:val="false"/>
          <w:color w:val="000000"/>
          <w:sz w:val="28"/>
        </w:rPr>
        <w:t>
      62. Удаленность маркировки места ожидания на РД от оборудованных и необорудованных ВПП определяется с помощью измерительных инструментов. Измерения производятся перпендикулярно к осевой линии ВПП.</w:t>
      </w:r>
    </w:p>
    <w:bookmarkEnd w:id="79"/>
    <w:bookmarkStart w:name="z146" w:id="80"/>
    <w:p>
      <w:pPr>
        <w:spacing w:after="0"/>
        <w:ind w:left="0"/>
        <w:jc w:val="both"/>
      </w:pPr>
      <w:r>
        <w:rPr>
          <w:rFonts w:ascii="Times New Roman"/>
          <w:b w:val="false"/>
          <w:i w:val="false"/>
          <w:color w:val="000000"/>
          <w:sz w:val="28"/>
        </w:rPr>
        <w:t>
      63. Размеры и расположение рулежных боковых маркировочных полос, отделяющих ненесущие покрытия боковых полос безопасности (далее - БПБ) РД от покрытий РД, а также маркировка места пересечения РД определяются инструментально.</w:t>
      </w:r>
    </w:p>
    <w:bookmarkEnd w:id="80"/>
    <w:bookmarkStart w:name="z147" w:id="81"/>
    <w:p>
      <w:pPr>
        <w:spacing w:after="0"/>
        <w:ind w:left="0"/>
        <w:jc w:val="both"/>
      </w:pPr>
      <w:r>
        <w:rPr>
          <w:rFonts w:ascii="Times New Roman"/>
          <w:b w:val="false"/>
          <w:i w:val="false"/>
          <w:color w:val="000000"/>
          <w:sz w:val="28"/>
        </w:rPr>
        <w:t>
      64. Цвет всех маркировочных знаков РД оценивается визуально.</w:t>
      </w:r>
    </w:p>
    <w:bookmarkEnd w:id="81"/>
    <w:p>
      <w:pPr>
        <w:spacing w:after="0"/>
        <w:ind w:left="0"/>
        <w:jc w:val="both"/>
      </w:pPr>
      <w:r>
        <w:rPr>
          <w:rFonts w:ascii="Times New Roman"/>
          <w:b w:val="false"/>
          <w:i w:val="false"/>
          <w:color w:val="000000"/>
          <w:sz w:val="28"/>
        </w:rPr>
        <w:t>
      65. Проверка соответствия маркировки перрона производится как визуально - по цвету маркировочных знаков, так и инструментально - по размерам знаков и их взаиморасположению.</w:t>
      </w:r>
    </w:p>
    <w:bookmarkStart w:name="z148" w:id="82"/>
    <w:p>
      <w:pPr>
        <w:spacing w:after="0"/>
        <w:ind w:left="0"/>
        <w:jc w:val="both"/>
      </w:pPr>
      <w:r>
        <w:rPr>
          <w:rFonts w:ascii="Times New Roman"/>
          <w:b w:val="false"/>
          <w:i w:val="false"/>
          <w:color w:val="000000"/>
          <w:sz w:val="28"/>
        </w:rPr>
        <w:t>
      66. Оценка соответствия маркировочных знаков ГВПП: посадочного знака "Т", угловых и осевых маркировочных знаков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количество, размеры и цвет знаков.</w:t>
      </w:r>
    </w:p>
    <w:bookmarkEnd w:id="82"/>
    <w:bookmarkStart w:name="z149" w:id="83"/>
    <w:p>
      <w:pPr>
        <w:spacing w:after="0"/>
        <w:ind w:left="0"/>
        <w:jc w:val="both"/>
      </w:pPr>
      <w:r>
        <w:rPr>
          <w:rFonts w:ascii="Times New Roman"/>
          <w:b w:val="false"/>
          <w:i w:val="false"/>
          <w:color w:val="000000"/>
          <w:sz w:val="28"/>
        </w:rPr>
        <w:t>
      67. Оценка соответствия маркировки закрытых для движения ВПП, РД или их отдельных участков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количество, размеры и цвет маркировки.</w:t>
      </w:r>
    </w:p>
    <w:bookmarkEnd w:id="83"/>
    <w:bookmarkStart w:name="z150" w:id="84"/>
    <w:p>
      <w:pPr>
        <w:spacing w:after="0"/>
        <w:ind w:left="0"/>
        <w:jc w:val="both"/>
      </w:pPr>
      <w:r>
        <w:rPr>
          <w:rFonts w:ascii="Times New Roman"/>
          <w:b w:val="false"/>
          <w:i w:val="false"/>
          <w:color w:val="000000"/>
          <w:sz w:val="28"/>
        </w:rPr>
        <w:t xml:space="preserve">
      68. Проверяется наличие маркировки на всех неподвижных постоянных и временных объектах и сооружениях, которые в соответствии с требованиями </w:t>
      </w:r>
      <w:r>
        <w:rPr>
          <w:rFonts w:ascii="Times New Roman"/>
          <w:b w:val="false"/>
          <w:i w:val="false"/>
          <w:color w:val="000000"/>
          <w:sz w:val="28"/>
        </w:rPr>
        <w:t>пункта 126</w:t>
      </w:r>
      <w:r>
        <w:rPr>
          <w:rFonts w:ascii="Times New Roman"/>
          <w:b w:val="false"/>
          <w:i w:val="false"/>
          <w:color w:val="000000"/>
          <w:sz w:val="28"/>
        </w:rPr>
        <w:t xml:space="preserve"> НГЭА ГА РК необходимо замаркировать.</w:t>
      </w:r>
    </w:p>
    <w:bookmarkEnd w:id="84"/>
    <w:bookmarkStart w:name="z151" w:id="85"/>
    <w:p>
      <w:pPr>
        <w:spacing w:after="0"/>
        <w:ind w:left="0"/>
        <w:jc w:val="both"/>
      </w:pPr>
      <w:r>
        <w:rPr>
          <w:rFonts w:ascii="Times New Roman"/>
          <w:b w:val="false"/>
          <w:i w:val="false"/>
          <w:color w:val="000000"/>
          <w:sz w:val="28"/>
        </w:rPr>
        <w:t>
      69. Проверяется наличие маркировки на объектах обслуживания воздушного движения (далее - ОВД), радионавигации и посадки, расположенных в пределах ограждения аэродрома, на транспортных средствах и подвижных объектах, находящихся на рабочей площади аэродрома, а также на подлежащих маркировке линий коммуникаций.</w:t>
      </w:r>
    </w:p>
    <w:bookmarkEnd w:id="85"/>
    <w:bookmarkStart w:name="z152" w:id="86"/>
    <w:p>
      <w:pPr>
        <w:spacing w:after="0"/>
        <w:ind w:left="0"/>
        <w:jc w:val="both"/>
      </w:pPr>
      <w:r>
        <w:rPr>
          <w:rFonts w:ascii="Times New Roman"/>
          <w:b w:val="false"/>
          <w:i w:val="false"/>
          <w:color w:val="000000"/>
          <w:sz w:val="28"/>
        </w:rPr>
        <w:t>
      70. Визуально оценивается цвет маркировочных знаков на объектах и сооружениях, форма и правильность расположения маркировочных знаков на объектах прямоугольной формы и высотных объектах.</w:t>
      </w:r>
    </w:p>
    <w:bookmarkEnd w:id="86"/>
    <w:bookmarkStart w:name="z153" w:id="87"/>
    <w:p>
      <w:pPr>
        <w:spacing w:after="0"/>
        <w:ind w:left="0"/>
        <w:jc w:val="both"/>
      </w:pPr>
      <w:r>
        <w:rPr>
          <w:rFonts w:ascii="Times New Roman"/>
          <w:b w:val="false"/>
          <w:i w:val="false"/>
          <w:color w:val="000000"/>
          <w:sz w:val="28"/>
        </w:rPr>
        <w:t>
      71. Измеряются размеры, ширина маркировочных линий аэродромного пункта VOR. Цвет маркировочных линий оценивается визуально.</w:t>
      </w:r>
    </w:p>
    <w:bookmarkEnd w:id="87"/>
    <w:p>
      <w:pPr>
        <w:spacing w:after="0"/>
        <w:ind w:left="0"/>
        <w:jc w:val="both"/>
      </w:pPr>
      <w:r>
        <w:rPr>
          <w:rFonts w:ascii="Times New Roman"/>
          <w:b w:val="false"/>
          <w:i w:val="false"/>
          <w:color w:val="000000"/>
          <w:sz w:val="28"/>
        </w:rPr>
        <w:t xml:space="preserve">
      Результаты работ по оценке соответствия маркировки покрытий и маркировки препятствий и объектов заносятся в таблицу соответствия физических характеристик и дневной маркировки элементов аэродрома </w:t>
      </w:r>
      <w:r>
        <w:rPr>
          <w:rFonts w:ascii="Times New Roman"/>
          <w:b w:val="false"/>
          <w:i w:val="false"/>
          <w:color w:val="000000"/>
          <w:sz w:val="28"/>
        </w:rPr>
        <w:t>приложения 2</w:t>
      </w:r>
      <w:r>
        <w:rPr>
          <w:rFonts w:ascii="Times New Roman"/>
          <w:b w:val="false"/>
          <w:i w:val="false"/>
          <w:color w:val="000000"/>
          <w:sz w:val="28"/>
        </w:rPr>
        <w:t xml:space="preserve"> к настощей МОС.</w:t>
      </w:r>
    </w:p>
    <w:p>
      <w:pPr>
        <w:spacing w:after="0"/>
        <w:ind w:left="0"/>
        <w:jc w:val="both"/>
      </w:pPr>
      <w:r>
        <w:rPr>
          <w:rFonts w:ascii="Times New Roman"/>
          <w:b w:val="false"/>
          <w:i w:val="false"/>
          <w:color w:val="000000"/>
          <w:sz w:val="28"/>
        </w:rPr>
        <w:t>
      Обследование маркировки покрытий и препятствий должно производиться не реже одного раза в год, а оценка соответствия размеров маркировочных знаков препятствий и объектов производится при нанесении или обновлении маркировки.</w:t>
      </w:r>
    </w:p>
    <w:p>
      <w:pPr>
        <w:spacing w:after="0"/>
        <w:ind w:left="0"/>
        <w:jc w:val="both"/>
      </w:pPr>
      <w:r>
        <w:rPr>
          <w:rFonts w:ascii="Times New Roman"/>
          <w:b w:val="false"/>
          <w:i w:val="false"/>
          <w:color w:val="000000"/>
          <w:sz w:val="28"/>
        </w:rPr>
        <w:t xml:space="preserve">
      Результаты проверок по </w:t>
      </w:r>
      <w:r>
        <w:rPr>
          <w:rFonts w:ascii="Times New Roman"/>
          <w:b w:val="false"/>
          <w:i w:val="false"/>
          <w:color w:val="000000"/>
          <w:sz w:val="28"/>
        </w:rPr>
        <w:t>пунктам 96</w:t>
      </w:r>
      <w:r>
        <w:rPr>
          <w:rFonts w:ascii="Times New Roman"/>
          <w:b w:val="false"/>
          <w:i w:val="false"/>
          <w:color w:val="000000"/>
          <w:sz w:val="28"/>
        </w:rPr>
        <w:t>-</w:t>
      </w:r>
      <w:r>
        <w:rPr>
          <w:rFonts w:ascii="Times New Roman"/>
          <w:b w:val="false"/>
          <w:i w:val="false"/>
          <w:color w:val="000000"/>
          <w:sz w:val="28"/>
        </w:rPr>
        <w:t>140</w:t>
      </w:r>
      <w:r>
        <w:rPr>
          <w:rFonts w:ascii="Times New Roman"/>
          <w:b w:val="false"/>
          <w:i w:val="false"/>
          <w:color w:val="000000"/>
          <w:sz w:val="28"/>
        </w:rPr>
        <w:t xml:space="preserve"> настоящей МОС заносятся в Акт обследования аэродрома и его элементов.</w:t>
      </w:r>
    </w:p>
    <w:bookmarkStart w:name="z154" w:id="88"/>
    <w:p>
      <w:pPr>
        <w:spacing w:after="0"/>
        <w:ind w:left="0"/>
        <w:jc w:val="left"/>
      </w:pPr>
      <w:r>
        <w:rPr>
          <w:rFonts w:ascii="Times New Roman"/>
          <w:b/>
          <w:i w:val="false"/>
          <w:color w:val="000000"/>
        </w:rPr>
        <w:t xml:space="preserve"> Параграф 3. Оценка соответствия аэродромных огней</w:t>
      </w:r>
    </w:p>
    <w:bookmarkEnd w:id="88"/>
    <w:bookmarkStart w:name="z155" w:id="89"/>
    <w:p>
      <w:pPr>
        <w:spacing w:after="0"/>
        <w:ind w:left="0"/>
        <w:jc w:val="both"/>
      </w:pPr>
      <w:r>
        <w:rPr>
          <w:rFonts w:ascii="Times New Roman"/>
          <w:b w:val="false"/>
          <w:i w:val="false"/>
          <w:color w:val="000000"/>
          <w:sz w:val="28"/>
        </w:rPr>
        <w:t>
      72. В процессе внешнего осмотра сравнивается тип арматур огней, указателей и источников света и проверяется их соответствие технической документации на установленное оборудование.</w:t>
      </w:r>
    </w:p>
    <w:bookmarkEnd w:id="89"/>
    <w:p>
      <w:pPr>
        <w:spacing w:after="0"/>
        <w:ind w:left="0"/>
        <w:jc w:val="both"/>
      </w:pPr>
      <w:r>
        <w:rPr>
          <w:rFonts w:ascii="Times New Roman"/>
          <w:b w:val="false"/>
          <w:i w:val="false"/>
          <w:color w:val="000000"/>
          <w:sz w:val="28"/>
        </w:rPr>
        <w:t>
      Высота верхней точки огня или светового указателя измеряется от уровня края ВПП или РД.</w:t>
      </w:r>
    </w:p>
    <w:bookmarkStart w:name="z156" w:id="90"/>
    <w:p>
      <w:pPr>
        <w:spacing w:after="0"/>
        <w:ind w:left="0"/>
        <w:jc w:val="both"/>
      </w:pPr>
      <w:r>
        <w:rPr>
          <w:rFonts w:ascii="Times New Roman"/>
          <w:b w:val="false"/>
          <w:i w:val="false"/>
          <w:color w:val="000000"/>
          <w:sz w:val="28"/>
        </w:rPr>
        <w:t>
      73. Проверяется наличие неснижаемого аварийного запаса.</w:t>
      </w:r>
    </w:p>
    <w:bookmarkEnd w:id="90"/>
    <w:bookmarkStart w:name="z157" w:id="91"/>
    <w:p>
      <w:pPr>
        <w:spacing w:after="0"/>
        <w:ind w:left="0"/>
        <w:jc w:val="both"/>
      </w:pPr>
      <w:r>
        <w:rPr>
          <w:rFonts w:ascii="Times New Roman"/>
          <w:b w:val="false"/>
          <w:i w:val="false"/>
          <w:color w:val="000000"/>
          <w:sz w:val="28"/>
        </w:rPr>
        <w:t>
      74. В случае установки подсистем огней, требования к которым не описаны в НГЭА ГА РК, проверяется их соответствие стандартам ИКАО и согласование их установки с уполномоченной организацией в сфере гражданской авиации (далее-уполномоченная организация).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58" w:id="92"/>
    <w:p>
      <w:pPr>
        <w:spacing w:after="0"/>
        <w:ind w:left="0"/>
        <w:jc w:val="both"/>
      </w:pPr>
      <w:r>
        <w:rPr>
          <w:rFonts w:ascii="Times New Roman"/>
          <w:b w:val="false"/>
          <w:i w:val="false"/>
          <w:color w:val="000000"/>
          <w:sz w:val="28"/>
        </w:rPr>
        <w:t>
      75. Сравнивается состав огней, входящих в систему светосигнального оборудования огни малой интенсивности (далее - ОМИ), по их назначению на соответствие требованиям НГЭА ГА РК.</w:t>
      </w:r>
    </w:p>
    <w:bookmarkEnd w:id="92"/>
    <w:p>
      <w:pPr>
        <w:spacing w:after="0"/>
        <w:ind w:left="0"/>
        <w:jc w:val="both"/>
      </w:pPr>
      <w:r>
        <w:rPr>
          <w:rFonts w:ascii="Times New Roman"/>
          <w:b w:val="false"/>
          <w:i w:val="false"/>
          <w:color w:val="000000"/>
          <w:sz w:val="28"/>
        </w:rPr>
        <w:t>
      Соответствие схемы расположения огней требованиям НГЭА ГА РК определяется по исполнительной документации проекта на установку ССО, внешним осмотром, а также летной проверкой, выполняемой в соответствии с действующей программой и методикой.</w:t>
      </w:r>
    </w:p>
    <w:p>
      <w:pPr>
        <w:spacing w:after="0"/>
        <w:ind w:left="0"/>
        <w:jc w:val="both"/>
      </w:pPr>
      <w:r>
        <w:rPr>
          <w:rFonts w:ascii="Times New Roman"/>
          <w:b w:val="false"/>
          <w:i w:val="false"/>
          <w:color w:val="000000"/>
          <w:sz w:val="28"/>
        </w:rPr>
        <w:t>
      Измеряются расстояния между огнями и элементами аэродрома, и полученные результаты сравниваются с требованиями НГЭА ГА РК.</w:t>
      </w:r>
    </w:p>
    <w:p>
      <w:pPr>
        <w:spacing w:after="0"/>
        <w:ind w:left="0"/>
        <w:jc w:val="both"/>
      </w:pPr>
      <w:r>
        <w:rPr>
          <w:rFonts w:ascii="Times New Roman"/>
          <w:b w:val="false"/>
          <w:i w:val="false"/>
          <w:color w:val="000000"/>
          <w:sz w:val="28"/>
        </w:rPr>
        <w:t>
      При летной проверке производится сопоставление фактического состава, расположения и цветности светосигнального посадочного оборудования и рулежного оборудования с требованиями НГЭА ГА РК к перечисленным параметрам. Одновременно определяется отсутствие заметных отклонений в интервалах между огнями.</w:t>
      </w:r>
    </w:p>
    <w:p>
      <w:pPr>
        <w:spacing w:after="0"/>
        <w:ind w:left="0"/>
        <w:jc w:val="both"/>
      </w:pPr>
      <w:r>
        <w:rPr>
          <w:rFonts w:ascii="Times New Roman"/>
          <w:b w:val="false"/>
          <w:i w:val="false"/>
          <w:color w:val="000000"/>
          <w:sz w:val="28"/>
        </w:rPr>
        <w:t>
      Посадочное светосигнальное оборудование проверяется при заходах на посадку, посадках и взлетах. При заходах на посадку производится также фотографирование системы.</w:t>
      </w:r>
    </w:p>
    <w:p>
      <w:pPr>
        <w:spacing w:after="0"/>
        <w:ind w:left="0"/>
        <w:jc w:val="both"/>
      </w:pPr>
      <w:r>
        <w:rPr>
          <w:rFonts w:ascii="Times New Roman"/>
          <w:b w:val="false"/>
          <w:i w:val="false"/>
          <w:color w:val="000000"/>
          <w:sz w:val="28"/>
        </w:rPr>
        <w:t>
      Летная проверка правильности регулировки световых пучков огней приближения, световых горизонтов и входных огней производится при заходах на посадку по нормальной глиссаде с уходом на второй круг. Проверка огней производится с расстояния, обеспечивающего различение огней системы после входа в глиссаду. Боковые и осевые огни ВПП и огни зоны приземления проверяются при посадке, пробеге после посадки и взлете.</w:t>
      </w:r>
    </w:p>
    <w:p>
      <w:pPr>
        <w:spacing w:after="0"/>
        <w:ind w:left="0"/>
        <w:jc w:val="both"/>
      </w:pPr>
      <w:r>
        <w:rPr>
          <w:rFonts w:ascii="Times New Roman"/>
          <w:b w:val="false"/>
          <w:i w:val="false"/>
          <w:color w:val="000000"/>
          <w:sz w:val="28"/>
        </w:rPr>
        <w:t>
      При переключении ступеней яркости визуально убеждаются в отсутствии темновых промежутков.</w:t>
      </w:r>
    </w:p>
    <w:p>
      <w:pPr>
        <w:spacing w:after="0"/>
        <w:ind w:left="0"/>
        <w:jc w:val="both"/>
      </w:pPr>
      <w:r>
        <w:rPr>
          <w:rFonts w:ascii="Times New Roman"/>
          <w:b w:val="false"/>
          <w:i w:val="false"/>
          <w:color w:val="000000"/>
          <w:sz w:val="28"/>
        </w:rPr>
        <w:t xml:space="preserve">
      Летная проверка ССО производится согласно действующей программе. По ее итогам составляется Акт по результатам летной проверки (далее – Акт летной проверки, который составляется по форме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электросветотехнического обеспечения полетов гражданской авиации Республики Казахстан, утвержденными приказом исполняющего обязанности Министра по инвестициям и развитию Республики Казахстан от 26 марта 2015 года № 350 (зарегистрированный в Реестре государственной регистрации нормативных правовых актов № 11637).</w:t>
      </w:r>
    </w:p>
    <w:p>
      <w:pPr>
        <w:spacing w:after="0"/>
        <w:ind w:left="0"/>
        <w:jc w:val="both"/>
      </w:pPr>
      <w:r>
        <w:rPr>
          <w:rFonts w:ascii="Times New Roman"/>
          <w:b w:val="false"/>
          <w:i w:val="false"/>
          <w:color w:val="000000"/>
          <w:sz w:val="28"/>
        </w:rPr>
        <w:t>
      Огни можно считать исправными и правильно отрегулированными, если отсутствуют пропуски огней или огни, резко отличающиеся от других по яркости.</w:t>
      </w:r>
    </w:p>
    <w:bookmarkStart w:name="z159" w:id="93"/>
    <w:p>
      <w:pPr>
        <w:spacing w:after="0"/>
        <w:ind w:left="0"/>
        <w:jc w:val="both"/>
      </w:pPr>
      <w:r>
        <w:rPr>
          <w:rFonts w:ascii="Times New Roman"/>
          <w:b w:val="false"/>
          <w:i w:val="false"/>
          <w:color w:val="000000"/>
          <w:sz w:val="28"/>
        </w:rPr>
        <w:t xml:space="preserve">
      76. Оценка соответствия огней системы ОВИ проводится аналогично </w:t>
      </w:r>
      <w:r>
        <w:rPr>
          <w:rFonts w:ascii="Times New Roman"/>
          <w:b w:val="false"/>
          <w:i w:val="false"/>
          <w:color w:val="000000"/>
          <w:sz w:val="28"/>
        </w:rPr>
        <w:t>пункта 75</w:t>
      </w:r>
      <w:r>
        <w:rPr>
          <w:rFonts w:ascii="Times New Roman"/>
          <w:b w:val="false"/>
          <w:i w:val="false"/>
          <w:color w:val="000000"/>
          <w:sz w:val="28"/>
        </w:rPr>
        <w:t xml:space="preserve"> настоящей МОС.</w:t>
      </w:r>
    </w:p>
    <w:bookmarkEnd w:id="93"/>
    <w:bookmarkStart w:name="z160" w:id="94"/>
    <w:p>
      <w:pPr>
        <w:spacing w:after="0"/>
        <w:ind w:left="0"/>
        <w:jc w:val="both"/>
      </w:pPr>
      <w:r>
        <w:rPr>
          <w:rFonts w:ascii="Times New Roman"/>
          <w:b w:val="false"/>
          <w:i w:val="false"/>
          <w:color w:val="000000"/>
          <w:sz w:val="28"/>
        </w:rPr>
        <w:t xml:space="preserve">
      77. Оценка соответствия системы визуальной индексации глиссады проводится аналогично </w:t>
      </w:r>
      <w:r>
        <w:rPr>
          <w:rFonts w:ascii="Times New Roman"/>
          <w:b w:val="false"/>
          <w:i w:val="false"/>
          <w:color w:val="000000"/>
          <w:sz w:val="28"/>
        </w:rPr>
        <w:t>пункта 75</w:t>
      </w:r>
      <w:r>
        <w:rPr>
          <w:rFonts w:ascii="Times New Roman"/>
          <w:b w:val="false"/>
          <w:i w:val="false"/>
          <w:color w:val="000000"/>
          <w:sz w:val="28"/>
        </w:rPr>
        <w:t xml:space="preserve"> настоящей МОС.</w:t>
      </w:r>
    </w:p>
    <w:bookmarkEnd w:id="94"/>
    <w:p>
      <w:pPr>
        <w:spacing w:after="0"/>
        <w:ind w:left="0"/>
        <w:jc w:val="both"/>
      </w:pPr>
      <w:r>
        <w:rPr>
          <w:rFonts w:ascii="Times New Roman"/>
          <w:b w:val="false"/>
          <w:i w:val="false"/>
          <w:color w:val="000000"/>
          <w:sz w:val="28"/>
        </w:rPr>
        <w:t>
      Определение расстояния D до места установки огней в системах</w:t>
      </w:r>
    </w:p>
    <w:p>
      <w:pPr>
        <w:spacing w:after="0"/>
        <w:ind w:left="0"/>
        <w:jc w:val="both"/>
      </w:pPr>
      <w:r>
        <w:rPr>
          <w:rFonts w:ascii="Times New Roman"/>
          <w:b w:val="false"/>
          <w:i w:val="false"/>
          <w:color w:val="000000"/>
          <w:sz w:val="28"/>
        </w:rPr>
        <w:t xml:space="preserve">
      ПАПИ/АПАПИ проводится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Углы возвышения световых пучков и углы установки огней в горизонтальной плоскости проверяются в соответствии с документацией на регулировку глиссадных огней.</w:t>
      </w:r>
    </w:p>
    <w:p>
      <w:pPr>
        <w:spacing w:after="0"/>
        <w:ind w:left="0"/>
        <w:jc w:val="both"/>
      </w:pPr>
      <w:r>
        <w:rPr>
          <w:rFonts w:ascii="Times New Roman"/>
          <w:b w:val="false"/>
          <w:i w:val="false"/>
          <w:color w:val="000000"/>
          <w:sz w:val="28"/>
        </w:rPr>
        <w:t>
      Отсутствие препятствий, выступающих над поверхностью защиты от препятствий устанавливается с использованием данных Акта обследования в районе аэродрома.</w:t>
      </w:r>
    </w:p>
    <w:p>
      <w:pPr>
        <w:spacing w:after="0"/>
        <w:ind w:left="0"/>
        <w:jc w:val="both"/>
      </w:pPr>
      <w:r>
        <w:rPr>
          <w:rFonts w:ascii="Times New Roman"/>
          <w:b w:val="false"/>
          <w:i w:val="false"/>
          <w:color w:val="000000"/>
          <w:sz w:val="28"/>
        </w:rPr>
        <w:t>
      Для каждого препятствия определяется абсолютная высота поверхности в месте его расположения:</w:t>
      </w:r>
    </w:p>
    <w:p>
      <w:pPr>
        <w:spacing w:after="0"/>
        <w:ind w:left="0"/>
        <w:jc w:val="both"/>
      </w:pPr>
      <w:r>
        <w:rPr>
          <w:rFonts w:ascii="Times New Roman"/>
          <w:b w:val="false"/>
          <w:i w:val="false"/>
          <w:color w:val="000000"/>
          <w:sz w:val="28"/>
        </w:rPr>
        <w:t>
      H = (Xп - 60) 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Ho,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Но - абсолютная высота порога ВПП;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поверхности защиты от препятствий;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Хп - расстояние до препятствия от порога ВПП в метрах.</w:t>
      </w:r>
    </w:p>
    <w:p>
      <w:pPr>
        <w:spacing w:after="0"/>
        <w:ind w:left="0"/>
        <w:jc w:val="both"/>
      </w:pPr>
      <w:r>
        <w:rPr>
          <w:rFonts w:ascii="Times New Roman"/>
          <w:b w:val="false"/>
          <w:i w:val="false"/>
          <w:color w:val="000000"/>
          <w:sz w:val="28"/>
        </w:rPr>
        <w:t>
      Абсолютная высота каждого препятствия Нп равняется или должно быть меньше значения высоты поверхности защиты от препятствий Н.</w:t>
      </w:r>
    </w:p>
    <w:bookmarkStart w:name="z161" w:id="95"/>
    <w:p>
      <w:pPr>
        <w:spacing w:after="0"/>
        <w:ind w:left="0"/>
        <w:jc w:val="both"/>
      </w:pPr>
      <w:r>
        <w:rPr>
          <w:rFonts w:ascii="Times New Roman"/>
          <w:b w:val="false"/>
          <w:i w:val="false"/>
          <w:color w:val="000000"/>
          <w:sz w:val="28"/>
        </w:rPr>
        <w:t xml:space="preserve">
      78. Оценка соответствия огней на РД проводится аналогично </w:t>
      </w:r>
      <w:r>
        <w:rPr>
          <w:rFonts w:ascii="Times New Roman"/>
          <w:b w:val="false"/>
          <w:i w:val="false"/>
          <w:color w:val="000000"/>
          <w:sz w:val="28"/>
        </w:rPr>
        <w:t>пункта 75</w:t>
      </w:r>
      <w:r>
        <w:rPr>
          <w:rFonts w:ascii="Times New Roman"/>
          <w:b w:val="false"/>
          <w:i w:val="false"/>
          <w:color w:val="000000"/>
          <w:sz w:val="28"/>
        </w:rPr>
        <w:t xml:space="preserve"> настоящей МОС.</w:t>
      </w:r>
    </w:p>
    <w:bookmarkEnd w:id="95"/>
    <w:bookmarkStart w:name="z162" w:id="96"/>
    <w:p>
      <w:pPr>
        <w:spacing w:after="0"/>
        <w:ind w:left="0"/>
        <w:jc w:val="left"/>
      </w:pPr>
      <w:r>
        <w:rPr>
          <w:rFonts w:ascii="Times New Roman"/>
          <w:b/>
          <w:i w:val="false"/>
          <w:color w:val="000000"/>
        </w:rPr>
        <w:t xml:space="preserve"> Параграф 4. Оценка соответствия характеристик</w:t>
      </w:r>
      <w:r>
        <w:br/>
      </w:r>
      <w:r>
        <w:rPr>
          <w:rFonts w:ascii="Times New Roman"/>
          <w:b/>
          <w:i w:val="false"/>
          <w:color w:val="000000"/>
        </w:rPr>
        <w:t>светосигнального оборудования</w:t>
      </w:r>
    </w:p>
    <w:bookmarkEnd w:id="96"/>
    <w:bookmarkStart w:name="z163" w:id="97"/>
    <w:p>
      <w:pPr>
        <w:spacing w:after="0"/>
        <w:ind w:left="0"/>
        <w:jc w:val="both"/>
      </w:pPr>
      <w:r>
        <w:rPr>
          <w:rFonts w:ascii="Times New Roman"/>
          <w:b w:val="false"/>
          <w:i w:val="false"/>
          <w:color w:val="000000"/>
          <w:sz w:val="28"/>
        </w:rPr>
        <w:t>
      79. Сравниваются измеренные на каждой ступени значения выходных токов регуляторов яркости со значениями выходных токов, приведенными в эксплуатационной документации, и устанавливается соответствие процентной доли яркости огней данной ступени. Измерения проводятся с помощью амперметра электродинамической или электромагнитной системы класса точности не ниже 0,5 в выходной цепи каждого регулятора, питающего кабельное кольцо с фактической нагрузкой.</w:t>
      </w:r>
    </w:p>
    <w:bookmarkEnd w:id="97"/>
    <w:p>
      <w:pPr>
        <w:spacing w:after="0"/>
        <w:ind w:left="0"/>
        <w:jc w:val="both"/>
      </w:pPr>
      <w:r>
        <w:rPr>
          <w:rFonts w:ascii="Times New Roman"/>
          <w:b w:val="false"/>
          <w:i w:val="false"/>
          <w:color w:val="000000"/>
          <w:sz w:val="28"/>
        </w:rPr>
        <w:t>
      Правильность регулировки яркости рулежных огней и неуправляемых световых указателей проверяется при рулении переключением их яркости на 10, 30, 100 % (5, 20, 100 %) диспетчером руления, а правильность включения управляемых световых указателей и светофоров проверяется их включением по основным маршрутам руления с пульта оперативного управления (далее - ПОУ) соответствующих диспетчеров.</w:t>
      </w:r>
    </w:p>
    <w:p>
      <w:pPr>
        <w:spacing w:after="0"/>
        <w:ind w:left="0"/>
        <w:jc w:val="both"/>
      </w:pPr>
      <w:r>
        <w:rPr>
          <w:rFonts w:ascii="Times New Roman"/>
          <w:b w:val="false"/>
          <w:i w:val="false"/>
          <w:color w:val="000000"/>
          <w:sz w:val="28"/>
        </w:rPr>
        <w:t>
      С помощью устройства, входящего в комплект установленного оборудования, выборочно проверяются по 4-5 огней в каждой подсистеме. Измеренным значениям углов установки огней нужно соответствовать значениям, приведенным в НГЭА ГА РК.</w:t>
      </w:r>
    </w:p>
    <w:bookmarkStart w:name="z164" w:id="98"/>
    <w:p>
      <w:pPr>
        <w:spacing w:after="0"/>
        <w:ind w:left="0"/>
        <w:jc w:val="both"/>
      </w:pPr>
      <w:r>
        <w:rPr>
          <w:rFonts w:ascii="Times New Roman"/>
          <w:b w:val="false"/>
          <w:i w:val="false"/>
          <w:color w:val="000000"/>
          <w:sz w:val="28"/>
        </w:rPr>
        <w:t>
      80. Проверки производятся путем включения светосигнального оборудования с ПОУ диспетчера посадки, руления и старта. При этом аппаратура может обеспечивать необходимые функции по управлению светосигнальным оборудованием в соответствии с технической документацией на тип оборудования и контролю за ним.</w:t>
      </w:r>
    </w:p>
    <w:bookmarkEnd w:id="98"/>
    <w:p>
      <w:pPr>
        <w:spacing w:after="0"/>
        <w:ind w:left="0"/>
        <w:jc w:val="both"/>
      </w:pPr>
      <w:r>
        <w:rPr>
          <w:rFonts w:ascii="Times New Roman"/>
          <w:b w:val="false"/>
          <w:i w:val="false"/>
          <w:color w:val="000000"/>
          <w:sz w:val="28"/>
        </w:rPr>
        <w:t>
      Регулировка яркости огней по ступеням проверяется путем включения их с ПОУ диспетчера посадки и проверки правильности включения регуляторов яркости на заданную ступень.</w:t>
      </w:r>
    </w:p>
    <w:bookmarkStart w:name="z165" w:id="99"/>
    <w:p>
      <w:pPr>
        <w:spacing w:after="0"/>
        <w:ind w:left="0"/>
        <w:jc w:val="both"/>
      </w:pPr>
      <w:r>
        <w:rPr>
          <w:rFonts w:ascii="Times New Roman"/>
          <w:b w:val="false"/>
          <w:i w:val="false"/>
          <w:color w:val="000000"/>
          <w:sz w:val="28"/>
        </w:rPr>
        <w:t>
      81. Непосредственно на трансформаторной подстанции (далее - ТП) внешним осмотром определяется фактическое количество кабельных линий и источников питания в каждой из подсистем по действующим нормам.</w:t>
      </w:r>
    </w:p>
    <w:bookmarkEnd w:id="99"/>
    <w:bookmarkStart w:name="z166" w:id="100"/>
    <w:p>
      <w:pPr>
        <w:spacing w:after="0"/>
        <w:ind w:left="0"/>
        <w:jc w:val="both"/>
      </w:pPr>
      <w:r>
        <w:rPr>
          <w:rFonts w:ascii="Times New Roman"/>
          <w:b w:val="false"/>
          <w:i w:val="false"/>
          <w:color w:val="000000"/>
          <w:sz w:val="28"/>
        </w:rPr>
        <w:t>
      82. Сопротивление изоляции кабельных колец измеряется мегомметром на 2,5 кВ и сравнивается с требованиями НГЭА ГА РК.</w:t>
      </w:r>
    </w:p>
    <w:bookmarkEnd w:id="100"/>
    <w:bookmarkStart w:name="z167" w:id="101"/>
    <w:p>
      <w:pPr>
        <w:spacing w:after="0"/>
        <w:ind w:left="0"/>
        <w:jc w:val="both"/>
      </w:pPr>
      <w:r>
        <w:rPr>
          <w:rFonts w:ascii="Times New Roman"/>
          <w:b w:val="false"/>
          <w:i w:val="false"/>
          <w:color w:val="000000"/>
          <w:sz w:val="28"/>
        </w:rPr>
        <w:t>
      83. При проведении испытаний высоковольтных кабелей с резиновой изоляцией напряжение, прикладываемое к кабельной цепи, по отношению к земле составляет:</w:t>
      </w:r>
    </w:p>
    <w:bookmarkEnd w:id="101"/>
    <w:p>
      <w:pPr>
        <w:spacing w:after="0"/>
        <w:ind w:left="0"/>
        <w:jc w:val="both"/>
      </w:pPr>
      <w:r>
        <w:rPr>
          <w:rFonts w:ascii="Times New Roman"/>
          <w:b w:val="false"/>
          <w:i w:val="false"/>
          <w:color w:val="000000"/>
          <w:sz w:val="28"/>
        </w:rPr>
        <w:t>
      6 кВ постоянного тока в течение 1 мин - для кабелей до 3 кВ;</w:t>
      </w:r>
    </w:p>
    <w:p>
      <w:pPr>
        <w:spacing w:after="0"/>
        <w:ind w:left="0"/>
        <w:jc w:val="both"/>
      </w:pPr>
      <w:r>
        <w:rPr>
          <w:rFonts w:ascii="Times New Roman"/>
          <w:b w:val="false"/>
          <w:i w:val="false"/>
          <w:color w:val="000000"/>
          <w:sz w:val="28"/>
        </w:rPr>
        <w:t>
      10 кВ постоянного тока в течение 1 мин - для кабелей до 5 - 6 кВ.</w:t>
      </w:r>
    </w:p>
    <w:p>
      <w:pPr>
        <w:spacing w:after="0"/>
        <w:ind w:left="0"/>
        <w:jc w:val="both"/>
      </w:pPr>
      <w:r>
        <w:rPr>
          <w:rFonts w:ascii="Times New Roman"/>
          <w:b w:val="false"/>
          <w:i w:val="false"/>
          <w:color w:val="000000"/>
          <w:sz w:val="28"/>
        </w:rPr>
        <w:t>
      Оценка соответствия аэродромных знаков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количество, размеры и цвет знаков.</w:t>
      </w:r>
    </w:p>
    <w:bookmarkStart w:name="z168" w:id="102"/>
    <w:p>
      <w:pPr>
        <w:spacing w:after="0"/>
        <w:ind w:left="0"/>
        <w:jc w:val="left"/>
      </w:pPr>
      <w:r>
        <w:rPr>
          <w:rFonts w:ascii="Times New Roman"/>
          <w:b/>
          <w:i w:val="false"/>
          <w:color w:val="000000"/>
        </w:rPr>
        <w:t xml:space="preserve"> Параграф 5. Оценка соответствия маркеров</w:t>
      </w:r>
    </w:p>
    <w:bookmarkEnd w:id="102"/>
    <w:bookmarkStart w:name="z169" w:id="103"/>
    <w:p>
      <w:pPr>
        <w:spacing w:after="0"/>
        <w:ind w:left="0"/>
        <w:jc w:val="both"/>
      </w:pPr>
      <w:r>
        <w:rPr>
          <w:rFonts w:ascii="Times New Roman"/>
          <w:b w:val="false"/>
          <w:i w:val="false"/>
          <w:color w:val="000000"/>
          <w:sz w:val="28"/>
        </w:rPr>
        <w:t>
      84. Наличие и цвет маркеров края РД определяется визуально, а расположение с помощью измерительных инструментов.</w:t>
      </w:r>
    </w:p>
    <w:bookmarkEnd w:id="103"/>
    <w:bookmarkStart w:name="z170" w:id="104"/>
    <w:p>
      <w:pPr>
        <w:spacing w:after="0"/>
        <w:ind w:left="0"/>
        <w:jc w:val="both"/>
      </w:pPr>
      <w:r>
        <w:rPr>
          <w:rFonts w:ascii="Times New Roman"/>
          <w:b w:val="false"/>
          <w:i w:val="false"/>
          <w:color w:val="000000"/>
          <w:sz w:val="28"/>
        </w:rPr>
        <w:t>
      85. Проверяется наличие маркеров на всех грунтовых элементах аэродрома. Визуально оценивается окраска маркеров грунтовых элементов аэродрома. Размеры, форма и правильность расположения маркеров определяется с помощью измерительных инструментов.</w:t>
      </w:r>
    </w:p>
    <w:bookmarkEnd w:id="104"/>
    <w:bookmarkStart w:name="z171" w:id="105"/>
    <w:p>
      <w:pPr>
        <w:spacing w:after="0"/>
        <w:ind w:left="0"/>
        <w:jc w:val="both"/>
      </w:pPr>
      <w:r>
        <w:rPr>
          <w:rFonts w:ascii="Times New Roman"/>
          <w:b w:val="false"/>
          <w:i w:val="false"/>
          <w:color w:val="000000"/>
          <w:sz w:val="28"/>
        </w:rPr>
        <w:t>
      86. Наличие прожекторного освещения перрона проверяется внешним осмотром.</w:t>
      </w:r>
    </w:p>
    <w:bookmarkEnd w:id="105"/>
    <w:bookmarkStart w:name="z172" w:id="106"/>
    <w:p>
      <w:pPr>
        <w:spacing w:after="0"/>
        <w:ind w:left="0"/>
        <w:jc w:val="both"/>
      </w:pPr>
      <w:r>
        <w:rPr>
          <w:rFonts w:ascii="Times New Roman"/>
          <w:b w:val="false"/>
          <w:i w:val="false"/>
          <w:color w:val="000000"/>
          <w:sz w:val="28"/>
        </w:rPr>
        <w:t>
      87. Наличие, расположение, форма и цвет ветроуказателя оцениваются визуально при обследовании аэродрома.</w:t>
      </w:r>
    </w:p>
    <w:bookmarkEnd w:id="106"/>
    <w:bookmarkStart w:name="z173" w:id="107"/>
    <w:p>
      <w:pPr>
        <w:spacing w:after="0"/>
        <w:ind w:left="0"/>
        <w:jc w:val="both"/>
      </w:pPr>
      <w:r>
        <w:rPr>
          <w:rFonts w:ascii="Times New Roman"/>
          <w:b w:val="false"/>
          <w:i w:val="false"/>
          <w:color w:val="000000"/>
          <w:sz w:val="28"/>
        </w:rPr>
        <w:t>
      88. Наличие и расположение системы визуальной стыковки с телескопическим трапом определяется визуально.</w:t>
      </w:r>
    </w:p>
    <w:bookmarkEnd w:id="107"/>
    <w:bookmarkStart w:name="z174" w:id="108"/>
    <w:p>
      <w:pPr>
        <w:spacing w:after="0"/>
        <w:ind w:left="0"/>
        <w:jc w:val="both"/>
      </w:pPr>
      <w:r>
        <w:rPr>
          <w:rFonts w:ascii="Times New Roman"/>
          <w:b w:val="false"/>
          <w:i w:val="false"/>
          <w:color w:val="000000"/>
          <w:sz w:val="28"/>
        </w:rPr>
        <w:t>
      89. Наличие оборудования светоограждения на объектах радиотехнического оборудования (далее - РТО), ОВД и других объектах непосредственно на аэродроме проверяется внешним осмотром.</w:t>
      </w:r>
    </w:p>
    <w:bookmarkEnd w:id="108"/>
    <w:p>
      <w:pPr>
        <w:spacing w:after="0"/>
        <w:ind w:left="0"/>
        <w:jc w:val="both"/>
      </w:pPr>
      <w:r>
        <w:rPr>
          <w:rFonts w:ascii="Times New Roman"/>
          <w:b w:val="false"/>
          <w:i w:val="false"/>
          <w:color w:val="000000"/>
          <w:sz w:val="28"/>
        </w:rPr>
        <w:t>
      Проверка светоограждения объектов других ведомств, расположенных в пределах приаэродромной территории, которые определены согласно настоящей МОС, производится по документам согласования разрешения на строительство с указанием схемы размещения, электропитания, управления и характеристик (типа) установленного оборудования, а также внешним осмотром.</w:t>
      </w:r>
    </w:p>
    <w:p>
      <w:pPr>
        <w:spacing w:after="0"/>
        <w:ind w:left="0"/>
        <w:jc w:val="both"/>
      </w:pPr>
      <w:r>
        <w:rPr>
          <w:rFonts w:ascii="Times New Roman"/>
          <w:b w:val="false"/>
          <w:i w:val="false"/>
          <w:color w:val="000000"/>
          <w:sz w:val="28"/>
        </w:rPr>
        <w:t>
      Правильность расположения огней по ярусам, а также правильность и качество световой маркировки объектов проверяются по документации на установку объектов и внешним осмотром (визуально).</w:t>
      </w:r>
    </w:p>
    <w:p>
      <w:pPr>
        <w:spacing w:after="0"/>
        <w:ind w:left="0"/>
        <w:jc w:val="both"/>
      </w:pPr>
      <w:r>
        <w:rPr>
          <w:rFonts w:ascii="Times New Roman"/>
          <w:b w:val="false"/>
          <w:i w:val="false"/>
          <w:color w:val="000000"/>
          <w:sz w:val="28"/>
        </w:rPr>
        <w:t xml:space="preserve">
      Для оценки систем светосигнального оборудования аэродрома заполняется таблица соответствия систем светосигнального оборудования ОМИ, ОВИ-I, ОВИ-II, ОВИ-III согласно </w:t>
      </w:r>
      <w:r>
        <w:rPr>
          <w:rFonts w:ascii="Times New Roman"/>
          <w:b w:val="false"/>
          <w:i w:val="false"/>
          <w:color w:val="000000"/>
          <w:sz w:val="28"/>
        </w:rPr>
        <w:t>приложения 19</w:t>
      </w:r>
      <w:r>
        <w:rPr>
          <w:rFonts w:ascii="Times New Roman"/>
          <w:b w:val="false"/>
          <w:i w:val="false"/>
          <w:color w:val="000000"/>
          <w:sz w:val="28"/>
        </w:rPr>
        <w:t xml:space="preserve"> к настоящей МОС на каждое направление посадки.</w:t>
      </w:r>
    </w:p>
    <w:p>
      <w:pPr>
        <w:spacing w:after="0"/>
        <w:ind w:left="0"/>
        <w:jc w:val="both"/>
      </w:pPr>
      <w:r>
        <w:rPr>
          <w:rFonts w:ascii="Times New Roman"/>
          <w:b w:val="false"/>
          <w:i w:val="false"/>
          <w:color w:val="000000"/>
          <w:sz w:val="28"/>
        </w:rPr>
        <w:t>
      Порядок заполнения таблицы соответствия следующий:</w:t>
      </w:r>
    </w:p>
    <w:p>
      <w:pPr>
        <w:spacing w:after="0"/>
        <w:ind w:left="0"/>
        <w:jc w:val="both"/>
      </w:pPr>
      <w:r>
        <w:rPr>
          <w:rFonts w:ascii="Times New Roman"/>
          <w:b w:val="false"/>
          <w:i w:val="false"/>
          <w:color w:val="000000"/>
          <w:sz w:val="28"/>
        </w:rPr>
        <w:t>
      графа 1 - указываются номера оцениваемых пунктов НГЭА ГА РК;</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указывается порядковый номер подтверждающего документа; в качестве подтверждающих документов для заполнения таблиц соответствия по светосигнальному оборудованию готовятся Акт наземной проверки, который составляется в произвольной форме и Акт летной проверки.</w:t>
      </w:r>
    </w:p>
    <w:p>
      <w:pPr>
        <w:spacing w:after="0"/>
        <w:ind w:left="0"/>
        <w:jc w:val="both"/>
      </w:pPr>
      <w:r>
        <w:rPr>
          <w:rFonts w:ascii="Times New Roman"/>
          <w:b w:val="false"/>
          <w:i w:val="false"/>
          <w:color w:val="000000"/>
          <w:sz w:val="28"/>
        </w:rPr>
        <w:t>
      Акт наземной проверки включает в себя следующее:</w:t>
      </w:r>
    </w:p>
    <w:p>
      <w:pPr>
        <w:spacing w:after="0"/>
        <w:ind w:left="0"/>
        <w:jc w:val="both"/>
      </w:pPr>
      <w:r>
        <w:rPr>
          <w:rFonts w:ascii="Times New Roman"/>
          <w:b w:val="false"/>
          <w:i w:val="false"/>
          <w:color w:val="000000"/>
          <w:sz w:val="28"/>
        </w:rPr>
        <w:t>
      результаты испытаний по всем пунктам НГЭА ГА РК, относящимся к данному аэродрому, с указанием всех подсистем огней средств посадки, взлета и руления;</w:t>
      </w:r>
    </w:p>
    <w:p>
      <w:pPr>
        <w:spacing w:after="0"/>
        <w:ind w:left="0"/>
        <w:jc w:val="both"/>
      </w:pPr>
      <w:r>
        <w:rPr>
          <w:rFonts w:ascii="Times New Roman"/>
          <w:b w:val="false"/>
          <w:i w:val="false"/>
          <w:color w:val="000000"/>
          <w:sz w:val="28"/>
        </w:rPr>
        <w:t>
      действительное местоположение огней, знаков и указателей относительно элементов аэродрома (в метрах) и их цвета;</w:t>
      </w:r>
    </w:p>
    <w:p>
      <w:pPr>
        <w:spacing w:after="0"/>
        <w:ind w:left="0"/>
        <w:jc w:val="both"/>
      </w:pPr>
      <w:r>
        <w:rPr>
          <w:rFonts w:ascii="Times New Roman"/>
          <w:b w:val="false"/>
          <w:i w:val="false"/>
          <w:color w:val="000000"/>
          <w:sz w:val="28"/>
        </w:rPr>
        <w:t>
      реализованное электропитание каждой подсистемы огней (число кабельных колец);</w:t>
      </w:r>
    </w:p>
    <w:p>
      <w:pPr>
        <w:spacing w:after="0"/>
        <w:ind w:left="0"/>
        <w:jc w:val="both"/>
      </w:pPr>
      <w:r>
        <w:rPr>
          <w:rFonts w:ascii="Times New Roman"/>
          <w:b w:val="false"/>
          <w:i w:val="false"/>
          <w:color w:val="000000"/>
          <w:sz w:val="28"/>
        </w:rPr>
        <w:t>
      минимальное сопротивление изоляции кабельных линий;</w:t>
      </w:r>
    </w:p>
    <w:p>
      <w:pPr>
        <w:spacing w:after="0"/>
        <w:ind w:left="0"/>
        <w:jc w:val="both"/>
      </w:pPr>
      <w:r>
        <w:rPr>
          <w:rFonts w:ascii="Times New Roman"/>
          <w:b w:val="false"/>
          <w:i w:val="false"/>
          <w:color w:val="000000"/>
          <w:sz w:val="28"/>
        </w:rPr>
        <w:t>
      расположение и характеристики заградительных огней;</w:t>
      </w:r>
    </w:p>
    <w:p>
      <w:pPr>
        <w:spacing w:after="0"/>
        <w:ind w:left="0"/>
        <w:jc w:val="both"/>
      </w:pPr>
      <w:r>
        <w:rPr>
          <w:rFonts w:ascii="Times New Roman"/>
          <w:b w:val="false"/>
          <w:i w:val="false"/>
          <w:color w:val="000000"/>
          <w:sz w:val="28"/>
        </w:rPr>
        <w:t>
      графа 4 - указываются результаты сопоставления итогов проверок и испытаний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5 - при наличии отступлений от требований НГЭА ГА РК указываются номера, даты и названия документов, в соответствии с которыми организацией ГА выполнены мероприятия по обеспечению эквивалентного уровня безопасности полетов, а также отражается дополнительная информация, поясняющая (при необходимости) содержание записей в других графах таблицы.</w:t>
      </w:r>
    </w:p>
    <w:bookmarkStart w:name="z175" w:id="109"/>
    <w:p>
      <w:pPr>
        <w:spacing w:after="0"/>
        <w:ind w:left="0"/>
        <w:jc w:val="left"/>
      </w:pPr>
      <w:r>
        <w:rPr>
          <w:rFonts w:ascii="Times New Roman"/>
          <w:b/>
          <w:i w:val="false"/>
          <w:color w:val="000000"/>
        </w:rPr>
        <w:t xml:space="preserve"> 4. Оценка соответствия радиотехнического оборудования</w:t>
      </w:r>
    </w:p>
    <w:bookmarkEnd w:id="109"/>
    <w:p>
      <w:pPr>
        <w:spacing w:after="0"/>
        <w:ind w:left="0"/>
        <w:jc w:val="both"/>
      </w:pPr>
      <w:r>
        <w:rPr>
          <w:rFonts w:ascii="Times New Roman"/>
          <w:b w:val="false"/>
          <w:i w:val="false"/>
          <w:color w:val="ff0000"/>
          <w:sz w:val="28"/>
        </w:rPr>
        <w:t xml:space="preserve">
      Сноска. Глава 4 раздела 1 исключена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4" w:id="110"/>
    <w:p>
      <w:pPr>
        <w:spacing w:after="0"/>
        <w:ind w:left="0"/>
        <w:jc w:val="left"/>
      </w:pPr>
      <w:r>
        <w:rPr>
          <w:rFonts w:ascii="Times New Roman"/>
          <w:b/>
          <w:i w:val="false"/>
          <w:color w:val="000000"/>
        </w:rPr>
        <w:t xml:space="preserve"> 5. Оценка соответствия метеорологического оборудования</w:t>
      </w:r>
    </w:p>
    <w:bookmarkEnd w:id="110"/>
    <w:p>
      <w:pPr>
        <w:spacing w:after="0"/>
        <w:ind w:left="0"/>
        <w:jc w:val="both"/>
      </w:pPr>
      <w:r>
        <w:rPr>
          <w:rFonts w:ascii="Times New Roman"/>
          <w:b w:val="false"/>
          <w:i w:val="false"/>
          <w:color w:val="ff0000"/>
          <w:sz w:val="28"/>
        </w:rPr>
        <w:t xml:space="preserve">
      Сноска. Глава 5 раздела 1 исключена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9" w:id="111"/>
    <w:p>
      <w:pPr>
        <w:spacing w:after="0"/>
        <w:ind w:left="0"/>
        <w:jc w:val="left"/>
      </w:pPr>
      <w:r>
        <w:rPr>
          <w:rFonts w:ascii="Times New Roman"/>
          <w:b/>
          <w:i w:val="false"/>
          <w:color w:val="000000"/>
        </w:rPr>
        <w:t xml:space="preserve"> Глава 6. Оценка соответствия электроснабжения и электрооборудования</w:t>
      </w:r>
    </w:p>
    <w:bookmarkEnd w:id="111"/>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 w:id="112"/>
    <w:p>
      <w:pPr>
        <w:spacing w:after="0"/>
        <w:ind w:left="0"/>
        <w:jc w:val="left"/>
      </w:pPr>
      <w:r>
        <w:rPr>
          <w:rFonts w:ascii="Times New Roman"/>
          <w:b/>
          <w:i w:val="false"/>
          <w:color w:val="000000"/>
        </w:rPr>
        <w:t xml:space="preserve"> Параграф 1. Оценка соответствия электроснабжения аэродромов</w:t>
      </w:r>
    </w:p>
    <w:bookmarkEnd w:id="112"/>
    <w:bookmarkStart w:name="z251" w:id="113"/>
    <w:p>
      <w:pPr>
        <w:spacing w:after="0"/>
        <w:ind w:left="0"/>
        <w:jc w:val="both"/>
      </w:pPr>
      <w:r>
        <w:rPr>
          <w:rFonts w:ascii="Times New Roman"/>
          <w:b w:val="false"/>
          <w:i w:val="false"/>
          <w:color w:val="000000"/>
          <w:sz w:val="28"/>
        </w:rPr>
        <w:t>
      153. Оценка соответствия электроснабжения и электрооборудования НГЭА РК производится на основе наземных проверок состава, размещения, параметров и характеристик имеющегося на аэродроме оборудования и сопоставления полученных результатов с требованиями НГЭА РК.</w:t>
      </w:r>
    </w:p>
    <w:bookmarkEnd w:id="113"/>
    <w:p>
      <w:pPr>
        <w:spacing w:after="0"/>
        <w:ind w:left="0"/>
        <w:jc w:val="both"/>
      </w:pPr>
      <w:r>
        <w:rPr>
          <w:rFonts w:ascii="Times New Roman"/>
          <w:b w:val="false"/>
          <w:i w:val="false"/>
          <w:color w:val="000000"/>
          <w:sz w:val="28"/>
        </w:rPr>
        <w:t xml:space="preserve">
      Результаты проверки электроснабжения необходимо свести в таблицу соответствия электроснабжения и электрооборудования требованиям НГЭА ГА РК согласно </w:t>
      </w:r>
      <w:r>
        <w:rPr>
          <w:rFonts w:ascii="Times New Roman"/>
          <w:b w:val="false"/>
          <w:i w:val="false"/>
          <w:color w:val="000000"/>
          <w:sz w:val="28"/>
        </w:rPr>
        <w:t>приложения 23</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Порядок заполнения таблицы следующий:</w:t>
      </w:r>
    </w:p>
    <w:p>
      <w:pPr>
        <w:spacing w:after="0"/>
        <w:ind w:left="0"/>
        <w:jc w:val="both"/>
      </w:pPr>
      <w:r>
        <w:rPr>
          <w:rFonts w:ascii="Times New Roman"/>
          <w:b w:val="false"/>
          <w:i w:val="false"/>
          <w:color w:val="000000"/>
          <w:sz w:val="28"/>
        </w:rPr>
        <w:t>
      графа 1 - указываются номера пунктов НГЭА РК, на соответствие которым проверяется электроснабжение;</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РК;</w:t>
      </w:r>
    </w:p>
    <w:p>
      <w:pPr>
        <w:spacing w:after="0"/>
        <w:ind w:left="0"/>
        <w:jc w:val="both"/>
      </w:pPr>
      <w:r>
        <w:rPr>
          <w:rFonts w:ascii="Times New Roman"/>
          <w:b w:val="false"/>
          <w:i w:val="false"/>
          <w:color w:val="000000"/>
          <w:sz w:val="28"/>
        </w:rPr>
        <w:t>
      графа 3 - указываются результаты сопоставления итогов проверок с требованиями НГЭА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РК и отсутствия выше указанного Заключения;</w:t>
      </w:r>
    </w:p>
    <w:p>
      <w:pPr>
        <w:spacing w:after="0"/>
        <w:ind w:left="0"/>
        <w:jc w:val="both"/>
      </w:pPr>
      <w:r>
        <w:rPr>
          <w:rFonts w:ascii="Times New Roman"/>
          <w:b w:val="false"/>
          <w:i w:val="false"/>
          <w:color w:val="000000"/>
          <w:sz w:val="28"/>
        </w:rPr>
        <w:t>
      графа 4 - в случае наличия отступлений указываются номера, даты и названия документов, в соответствие с которыми организацией гражданской авиации выполнены мероприятия по обеспечению эквивалентного уровня безопасности полетов, а также отражается дополнительная информация, поясняющая содержание других граф таблицы.</w:t>
      </w:r>
    </w:p>
    <w:p>
      <w:pPr>
        <w:spacing w:after="0"/>
        <w:ind w:left="0"/>
        <w:jc w:val="both"/>
      </w:pPr>
      <w:r>
        <w:rPr>
          <w:rFonts w:ascii="Times New Roman"/>
          <w:b w:val="false"/>
          <w:i w:val="false"/>
          <w:color w:val="000000"/>
          <w:sz w:val="28"/>
        </w:rPr>
        <w:t>
      В конце таблицы указывается подтверждающий документ. Документом, подтверждающим соответствие электроснабжения и электрооборудования аэродрома и его объектов требованиям НГЭА РК, является Акт проверки, утвержденный руководителем организации гражданской авиации.</w:t>
      </w:r>
    </w:p>
    <w:p>
      <w:pPr>
        <w:spacing w:after="0"/>
        <w:ind w:left="0"/>
        <w:jc w:val="both"/>
      </w:pPr>
      <w:r>
        <w:rPr>
          <w:rFonts w:ascii="Times New Roman"/>
          <w:b w:val="false"/>
          <w:i w:val="false"/>
          <w:color w:val="000000"/>
          <w:sz w:val="28"/>
        </w:rPr>
        <w:t>
      В Акте, составляемом в произвольной форме, отражаются результаты проверки электроснабжения по всем пунктам НГЭА РК.</w:t>
      </w:r>
    </w:p>
    <w:p>
      <w:pPr>
        <w:spacing w:after="0"/>
        <w:ind w:left="0"/>
        <w:jc w:val="both"/>
      </w:pPr>
      <w:r>
        <w:rPr>
          <w:rFonts w:ascii="Times New Roman"/>
          <w:b w:val="false"/>
          <w:i w:val="false"/>
          <w:color w:val="000000"/>
          <w:sz w:val="28"/>
        </w:rPr>
        <w:t>
      Количество независимых источников централизованного электроснабжения, питающих аэропорт, проверяется по одному из следующих документов: технических условии энергоснабжающей организации, Акт Госэнергонадзора, Акт приемки в эксплуатацию электроустановок, исполнительная документация по проекту на строительство или реконструкцию электрических сетей аэропорта.</w:t>
      </w:r>
    </w:p>
    <w:p>
      <w:pPr>
        <w:spacing w:after="0"/>
        <w:ind w:left="0"/>
        <w:jc w:val="both"/>
      </w:pPr>
      <w:r>
        <w:rPr>
          <w:rFonts w:ascii="Times New Roman"/>
          <w:b w:val="false"/>
          <w:i w:val="false"/>
          <w:color w:val="000000"/>
          <w:sz w:val="28"/>
        </w:rPr>
        <w:t>
      Соответствие пропускной способности вводных линий электропередач (далее - ЛЭП) требованиям НГЭА РК устанавливается в результате сравнения максимальной потребляемой мощности в нормальном или послеаварийном режиме с пропускной способностью вводных ЛЭП от каждого источника. Максимальная потребляемая мощность в нормальном режиме принимается по графику нагрузок. Расчеты производятся ежегодно. Максимальная потребляемая мощность в послеаварийном режиме (для питания от каждого источника) может быть получена, как и потребляемая мощность, в нормальном режиме при одном отключенном внешнем источнике или расчетным путем. Пропускная способность ЛЭП определяется в соответствии с действующими Правилам устройства электроустановок (далее - ПУЭ).</w:t>
      </w:r>
    </w:p>
    <w:bookmarkStart w:name="z252" w:id="114"/>
    <w:p>
      <w:pPr>
        <w:spacing w:after="0"/>
        <w:ind w:left="0"/>
        <w:jc w:val="left"/>
      </w:pPr>
      <w:r>
        <w:rPr>
          <w:rFonts w:ascii="Times New Roman"/>
          <w:b/>
          <w:i w:val="false"/>
          <w:color w:val="000000"/>
        </w:rPr>
        <w:t xml:space="preserve"> Параграф 2. Оценка соответствия электропитания</w:t>
      </w:r>
      <w:r>
        <w:br/>
      </w:r>
      <w:r>
        <w:rPr>
          <w:rFonts w:ascii="Times New Roman"/>
          <w:b/>
          <w:i w:val="false"/>
          <w:color w:val="000000"/>
        </w:rPr>
        <w:t>объектов аэродрома</w:t>
      </w:r>
    </w:p>
    <w:bookmarkEnd w:id="114"/>
    <w:bookmarkStart w:name="z253" w:id="115"/>
    <w:p>
      <w:pPr>
        <w:spacing w:after="0"/>
        <w:ind w:left="0"/>
        <w:jc w:val="both"/>
      </w:pPr>
      <w:r>
        <w:rPr>
          <w:rFonts w:ascii="Times New Roman"/>
          <w:b w:val="false"/>
          <w:i w:val="false"/>
          <w:color w:val="000000"/>
          <w:sz w:val="28"/>
        </w:rPr>
        <w:t>
      154. Визуально на объекте проверяется наличие оборудования, обеспечивающего электроснабжение по заданной для данного объекта категории надежности (вводные устройства от централизованных источников электроснабжения, автономные источники, устройства АВР, РУ, трансформаторы).</w:t>
      </w:r>
    </w:p>
    <w:bookmarkEnd w:id="115"/>
    <w:p>
      <w:pPr>
        <w:spacing w:after="0"/>
        <w:ind w:left="0"/>
        <w:jc w:val="both"/>
      </w:pPr>
      <w:r>
        <w:rPr>
          <w:rFonts w:ascii="Times New Roman"/>
          <w:b w:val="false"/>
          <w:i w:val="false"/>
          <w:color w:val="000000"/>
          <w:sz w:val="28"/>
        </w:rPr>
        <w:t>
      Время перерыва подачи электропитания при переключении оборудования на резервный источник электроэнергии проверяется путем имитации пропадания напряжения поочередно на каждом из источников При этом определяется время с момента отключения напряжения до момента его восстановления.</w:t>
      </w:r>
    </w:p>
    <w:p>
      <w:pPr>
        <w:spacing w:after="0"/>
        <w:ind w:left="0"/>
        <w:jc w:val="both"/>
      </w:pPr>
      <w:r>
        <w:rPr>
          <w:rFonts w:ascii="Times New Roman"/>
          <w:b w:val="false"/>
          <w:i w:val="false"/>
          <w:color w:val="000000"/>
          <w:sz w:val="28"/>
        </w:rPr>
        <w:t>
      По электрическим схемам объекта в результате их анализа определяется:</w:t>
      </w:r>
    </w:p>
    <w:p>
      <w:pPr>
        <w:spacing w:after="0"/>
        <w:ind w:left="0"/>
        <w:jc w:val="both"/>
      </w:pPr>
      <w:r>
        <w:rPr>
          <w:rFonts w:ascii="Times New Roman"/>
          <w:b w:val="false"/>
          <w:i w:val="false"/>
          <w:color w:val="000000"/>
          <w:sz w:val="28"/>
        </w:rPr>
        <w:t>
      возможность использования автономной дизель-генераторной установки в качестве основного источника электроэнергии, резервируемого электрической сетью;</w:t>
      </w:r>
    </w:p>
    <w:p>
      <w:pPr>
        <w:spacing w:after="0"/>
        <w:ind w:left="0"/>
        <w:jc w:val="both"/>
      </w:pPr>
      <w:r>
        <w:rPr>
          <w:rFonts w:ascii="Times New Roman"/>
          <w:b w:val="false"/>
          <w:i w:val="false"/>
          <w:color w:val="000000"/>
          <w:sz w:val="28"/>
        </w:rPr>
        <w:t>
      наличие АВР на стороне низкого напряжения;</w:t>
      </w:r>
    </w:p>
    <w:p>
      <w:pPr>
        <w:spacing w:after="0"/>
        <w:ind w:left="0"/>
        <w:jc w:val="both"/>
      </w:pPr>
      <w:r>
        <w:rPr>
          <w:rFonts w:ascii="Times New Roman"/>
          <w:b w:val="false"/>
          <w:i w:val="false"/>
          <w:color w:val="000000"/>
          <w:sz w:val="28"/>
        </w:rPr>
        <w:t>
      расположение щитов гарантированного (бесперебойного) питания.</w:t>
      </w:r>
    </w:p>
    <w:p>
      <w:pPr>
        <w:spacing w:after="0"/>
        <w:ind w:left="0"/>
        <w:jc w:val="both"/>
      </w:pPr>
      <w:r>
        <w:rPr>
          <w:rFonts w:ascii="Times New Roman"/>
          <w:b w:val="false"/>
          <w:i w:val="false"/>
          <w:color w:val="000000"/>
          <w:sz w:val="28"/>
        </w:rPr>
        <w:t>
      Возможное время непрерывной работы от химического источника электропитания определяется сравнением паспортных данных источника электроэнергии и оборудования.</w:t>
      </w:r>
    </w:p>
    <w:p>
      <w:pPr>
        <w:spacing w:after="0"/>
        <w:ind w:left="0"/>
        <w:jc w:val="both"/>
      </w:pPr>
      <w:r>
        <w:rPr>
          <w:rFonts w:ascii="Times New Roman"/>
          <w:b w:val="false"/>
          <w:i w:val="false"/>
          <w:color w:val="000000"/>
          <w:sz w:val="28"/>
        </w:rPr>
        <w:t>
      Отсутствие подключений сторонних организаций электроприемников, не связанных с обеспечением работы объектов УВД, радионавигации, посадки и связи проверяется по схемам электроснабжения этих объектов и аэропорта.</w:t>
      </w:r>
    </w:p>
    <w:p>
      <w:pPr>
        <w:spacing w:after="0"/>
        <w:ind w:left="0"/>
        <w:jc w:val="both"/>
      </w:pPr>
      <w:r>
        <w:rPr>
          <w:rFonts w:ascii="Times New Roman"/>
          <w:b w:val="false"/>
          <w:i w:val="false"/>
          <w:color w:val="000000"/>
          <w:sz w:val="28"/>
        </w:rPr>
        <w:t>
      При натурном обследовании также проверяется отсутствие подключений, не предусмотренных схемой электроснабжения, эксплуатационная документация.</w:t>
      </w:r>
    </w:p>
    <w:bookmarkStart w:name="z254" w:id="116"/>
    <w:p>
      <w:pPr>
        <w:spacing w:after="0"/>
        <w:ind w:left="0"/>
        <w:jc w:val="left"/>
      </w:pPr>
      <w:r>
        <w:rPr>
          <w:rFonts w:ascii="Times New Roman"/>
          <w:b/>
          <w:i w:val="false"/>
          <w:color w:val="000000"/>
        </w:rPr>
        <w:t xml:space="preserve"> Параграф 3. Оценка соответствия автономных источников питания</w:t>
      </w:r>
    </w:p>
    <w:bookmarkEnd w:id="116"/>
    <w:bookmarkStart w:name="z255" w:id="117"/>
    <w:p>
      <w:pPr>
        <w:spacing w:after="0"/>
        <w:ind w:left="0"/>
        <w:jc w:val="both"/>
      </w:pPr>
      <w:r>
        <w:rPr>
          <w:rFonts w:ascii="Times New Roman"/>
          <w:b w:val="false"/>
          <w:i w:val="false"/>
          <w:color w:val="000000"/>
          <w:sz w:val="28"/>
        </w:rPr>
        <w:t>
      155. Степень автоматизации и мощность дизель-генератора проверяются по эксплуатационной документации на дизель-генератор, также проверяется эксплуатационная документация аккумуляторных батарей.</w:t>
      </w:r>
    </w:p>
    <w:bookmarkEnd w:id="117"/>
    <w:p>
      <w:pPr>
        <w:spacing w:after="0"/>
        <w:ind w:left="0"/>
        <w:jc w:val="both"/>
      </w:pPr>
      <w:r>
        <w:rPr>
          <w:rFonts w:ascii="Times New Roman"/>
          <w:b w:val="false"/>
          <w:i w:val="false"/>
          <w:color w:val="000000"/>
          <w:sz w:val="28"/>
        </w:rPr>
        <w:t>
      При натурном обследовании проверяется подача напряжения от автономного источника к оборудованию (при отключенных источниках централизованного электроснабжения).</w:t>
      </w:r>
    </w:p>
    <w:p>
      <w:pPr>
        <w:spacing w:after="0"/>
        <w:ind w:left="0"/>
        <w:jc w:val="both"/>
      </w:pPr>
      <w:r>
        <w:rPr>
          <w:rFonts w:ascii="Times New Roman"/>
          <w:b w:val="false"/>
          <w:i w:val="false"/>
          <w:color w:val="000000"/>
          <w:sz w:val="28"/>
        </w:rPr>
        <w:t>
      Проверка количества взаиморезервирующих кабельных ЛЭП производится по принципиальным электрическим cxeмам, а на объекте - по наконечникам отходящих кабельных линий.</w:t>
      </w:r>
    </w:p>
    <w:bookmarkStart w:name="z256" w:id="118"/>
    <w:p>
      <w:pPr>
        <w:spacing w:after="0"/>
        <w:ind w:left="0"/>
        <w:jc w:val="left"/>
      </w:pPr>
      <w:r>
        <w:rPr>
          <w:rFonts w:ascii="Times New Roman"/>
          <w:b/>
          <w:i w:val="false"/>
          <w:color w:val="000000"/>
        </w:rPr>
        <w:t xml:space="preserve"> Параграф 4. Оценка соответствия аварийно-спасательного</w:t>
      </w:r>
      <w:r>
        <w:br/>
      </w:r>
      <w:r>
        <w:rPr>
          <w:rFonts w:ascii="Times New Roman"/>
          <w:b/>
          <w:i w:val="false"/>
          <w:color w:val="000000"/>
        </w:rPr>
        <w:t>оборудования и порядок работы и взаимодействия в условиях III</w:t>
      </w:r>
      <w:r>
        <w:br/>
      </w:r>
      <w:r>
        <w:rPr>
          <w:rFonts w:ascii="Times New Roman"/>
          <w:b/>
          <w:i w:val="false"/>
          <w:color w:val="000000"/>
        </w:rPr>
        <w:t>категории</w:t>
      </w:r>
    </w:p>
    <w:bookmarkEnd w:id="118"/>
    <w:bookmarkStart w:name="z257" w:id="119"/>
    <w:p>
      <w:pPr>
        <w:spacing w:after="0"/>
        <w:ind w:left="0"/>
        <w:jc w:val="both"/>
      </w:pPr>
      <w:r>
        <w:rPr>
          <w:rFonts w:ascii="Times New Roman"/>
          <w:b w:val="false"/>
          <w:i w:val="false"/>
          <w:color w:val="000000"/>
          <w:sz w:val="28"/>
        </w:rPr>
        <w:t xml:space="preserve">
      156. Результаты оценки соответствия аварийно-спасательных средств требованиям НГЭА ГА РК заносятся в таблицу соответствия аварийно-спасательных средств согласно </w:t>
      </w:r>
      <w:r>
        <w:rPr>
          <w:rFonts w:ascii="Times New Roman"/>
          <w:b w:val="false"/>
          <w:i w:val="false"/>
          <w:color w:val="000000"/>
          <w:sz w:val="28"/>
        </w:rPr>
        <w:t>приложения 24</w:t>
      </w:r>
      <w:r>
        <w:rPr>
          <w:rFonts w:ascii="Times New Roman"/>
          <w:b w:val="false"/>
          <w:i w:val="false"/>
          <w:color w:val="000000"/>
          <w:sz w:val="28"/>
        </w:rPr>
        <w:t xml:space="preserve"> настоящей МОС.</w:t>
      </w:r>
    </w:p>
    <w:bookmarkEnd w:id="119"/>
    <w:p>
      <w:pPr>
        <w:spacing w:after="0"/>
        <w:ind w:left="0"/>
        <w:jc w:val="both"/>
      </w:pPr>
      <w:r>
        <w:rPr>
          <w:rFonts w:ascii="Times New Roman"/>
          <w:b w:val="false"/>
          <w:i w:val="false"/>
          <w:color w:val="000000"/>
          <w:sz w:val="28"/>
        </w:rPr>
        <w:t>
      Порядок заполнения таблицы соответствия следующий:</w:t>
      </w:r>
    </w:p>
    <w:p>
      <w:pPr>
        <w:spacing w:after="0"/>
        <w:ind w:left="0"/>
        <w:jc w:val="both"/>
      </w:pPr>
      <w:r>
        <w:rPr>
          <w:rFonts w:ascii="Times New Roman"/>
          <w:b w:val="false"/>
          <w:i w:val="false"/>
          <w:color w:val="000000"/>
          <w:sz w:val="28"/>
        </w:rPr>
        <w:t>
      графа 1 - указываются номера оцениваемых пунктов НГЭА ГА РК;</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указываются результаты сопоставления итогов проверок и испытаний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4 - в случае отступлений от требований НГЭА ГА РК указываются номера, даты и названия документов, в соответствие с которыми организацией гражданской авиации выполнены мероприятия по обеспечению эквивалентного уровня безопасности полетов, а также отражается дополнительная информация, поясняющая содержание записей в других графах таблицы.</w:t>
      </w:r>
    </w:p>
    <w:p>
      <w:pPr>
        <w:spacing w:after="0"/>
        <w:ind w:left="0"/>
        <w:jc w:val="both"/>
      </w:pPr>
      <w:r>
        <w:rPr>
          <w:rFonts w:ascii="Times New Roman"/>
          <w:b w:val="false"/>
          <w:i w:val="false"/>
          <w:color w:val="000000"/>
          <w:sz w:val="28"/>
        </w:rPr>
        <w:t>
      В конце таблицы указывается подтверждающие документы - Акт проверки аварийно-спасательных средств, утвержденный руководителем организации гражданской авиации.</w:t>
      </w:r>
    </w:p>
    <w:p>
      <w:pPr>
        <w:spacing w:after="0"/>
        <w:ind w:left="0"/>
        <w:jc w:val="both"/>
      </w:pPr>
      <w:r>
        <w:rPr>
          <w:rFonts w:ascii="Times New Roman"/>
          <w:b w:val="false"/>
          <w:i w:val="false"/>
          <w:color w:val="000000"/>
          <w:sz w:val="28"/>
        </w:rPr>
        <w:t>
      В Акте, которая составляется в произвольной форме, отражаются результаты проверки по всем пунктам НГЭА РК. Проверка соответствия аварийно-спасательных средств на аэродроме производится не реже одного раза в год.</w:t>
      </w:r>
    </w:p>
    <w:p>
      <w:pPr>
        <w:spacing w:after="0"/>
        <w:ind w:left="0"/>
        <w:jc w:val="both"/>
      </w:pPr>
      <w:r>
        <w:rPr>
          <w:rFonts w:ascii="Times New Roman"/>
          <w:b w:val="false"/>
          <w:i w:val="false"/>
          <w:color w:val="000000"/>
          <w:sz w:val="28"/>
        </w:rPr>
        <w:t>
      Категория ВПП определяется по уровню требуемой пожарной защиты (далее - УТПЗ) в следующем порядке:</w:t>
      </w:r>
    </w:p>
    <w:p>
      <w:pPr>
        <w:spacing w:after="0"/>
        <w:ind w:left="0"/>
        <w:jc w:val="both"/>
      </w:pPr>
      <w:r>
        <w:rPr>
          <w:rFonts w:ascii="Times New Roman"/>
          <w:b w:val="false"/>
          <w:i w:val="false"/>
          <w:color w:val="000000"/>
          <w:sz w:val="28"/>
        </w:rPr>
        <w:t>
      определяются типы ВС, эксплуатируемых на данной ВПП;</w:t>
      </w:r>
    </w:p>
    <w:p>
      <w:pPr>
        <w:spacing w:after="0"/>
        <w:ind w:left="0"/>
        <w:jc w:val="both"/>
      </w:pPr>
      <w:r>
        <w:rPr>
          <w:rFonts w:ascii="Times New Roman"/>
          <w:b w:val="false"/>
          <w:i w:val="false"/>
          <w:color w:val="000000"/>
          <w:sz w:val="28"/>
        </w:rPr>
        <w:t xml:space="preserve">
      из общего перечня типов ВС выбираются те, которые имеют наибольшую длину и ширину фюзеляжа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xml:space="preserve">
      По этим данным определяется категория каждой ВПП по УТПЗ согласно </w:t>
      </w:r>
      <w:r>
        <w:rPr>
          <w:rFonts w:ascii="Times New Roman"/>
          <w:b w:val="false"/>
          <w:i w:val="false"/>
          <w:color w:val="000000"/>
          <w:sz w:val="28"/>
        </w:rPr>
        <w:t>приложению 58</w:t>
      </w:r>
      <w:r>
        <w:rPr>
          <w:rFonts w:ascii="Times New Roman"/>
          <w:b w:val="false"/>
          <w:i w:val="false"/>
          <w:color w:val="000000"/>
          <w:sz w:val="28"/>
        </w:rPr>
        <w:t xml:space="preserve"> к НГЭА ГА РК. Определение соответствия аварийно-спасательных средств требованиям НГЭА ГА РК приведено в </w:t>
      </w:r>
      <w:r>
        <w:rPr>
          <w:rFonts w:ascii="Times New Roman"/>
          <w:b w:val="false"/>
          <w:i w:val="false"/>
          <w:color w:val="000000"/>
          <w:sz w:val="28"/>
        </w:rPr>
        <w:t>приложении 27</w:t>
      </w:r>
      <w:r>
        <w:rPr>
          <w:rFonts w:ascii="Times New Roman"/>
          <w:b w:val="false"/>
          <w:i w:val="false"/>
          <w:color w:val="000000"/>
          <w:sz w:val="28"/>
        </w:rPr>
        <w:t xml:space="preserve"> к настоящей МОС.</w:t>
      </w:r>
    </w:p>
    <w:bookmarkStart w:name="z258" w:id="120"/>
    <w:p>
      <w:pPr>
        <w:spacing w:after="0"/>
        <w:ind w:left="0"/>
        <w:jc w:val="both"/>
      </w:pPr>
      <w:r>
        <w:rPr>
          <w:rFonts w:ascii="Times New Roman"/>
          <w:b w:val="false"/>
          <w:i w:val="false"/>
          <w:color w:val="000000"/>
          <w:sz w:val="28"/>
        </w:rPr>
        <w:t>
      157. Наличие и количество ПА, находящихся в боевой готовности, определяется при их осмотре на аварийно-спасательных станциях. Количество огнетушащих составов, в том числе пенообразователя, находящихся на ПА, и суммарная производительность их подачи определяются по паспортным данным ПА.</w:t>
      </w:r>
    </w:p>
    <w:bookmarkEnd w:id="120"/>
    <w:p>
      <w:pPr>
        <w:spacing w:after="0"/>
        <w:ind w:left="0"/>
        <w:jc w:val="both"/>
      </w:pPr>
      <w:r>
        <w:rPr>
          <w:rFonts w:ascii="Times New Roman"/>
          <w:b w:val="false"/>
          <w:i w:val="false"/>
          <w:color w:val="000000"/>
          <w:sz w:val="28"/>
        </w:rPr>
        <w:t xml:space="preserve">
      Общее количество ПА на аэродроме зависит от количества ВПП, их категории по УТПЗ и расположения, места размещения и тактико-технических характеристик ПА. Размещение ПА представлены в </w:t>
      </w:r>
      <w:r>
        <w:rPr>
          <w:rFonts w:ascii="Times New Roman"/>
          <w:b w:val="false"/>
          <w:i w:val="false"/>
          <w:color w:val="000000"/>
          <w:sz w:val="28"/>
        </w:rPr>
        <w:t>приложении 26</w:t>
      </w:r>
      <w:r>
        <w:rPr>
          <w:rFonts w:ascii="Times New Roman"/>
          <w:b w:val="false"/>
          <w:i w:val="false"/>
          <w:color w:val="000000"/>
          <w:sz w:val="28"/>
        </w:rPr>
        <w:t xml:space="preserve"> к настоящей МОС.</w:t>
      </w:r>
    </w:p>
    <w:bookmarkStart w:name="z259" w:id="121"/>
    <w:p>
      <w:pPr>
        <w:spacing w:after="0"/>
        <w:ind w:left="0"/>
        <w:jc w:val="both"/>
      </w:pPr>
      <w:r>
        <w:rPr>
          <w:rFonts w:ascii="Times New Roman"/>
          <w:b w:val="false"/>
          <w:i w:val="false"/>
          <w:color w:val="000000"/>
          <w:sz w:val="28"/>
        </w:rPr>
        <w:t>
      158. Укомплектованность каждого ПА требуемым оборудованием определяется в ходе осмотра.</w:t>
      </w:r>
    </w:p>
    <w:bookmarkEnd w:id="121"/>
    <w:p>
      <w:pPr>
        <w:spacing w:after="0"/>
        <w:ind w:left="0"/>
        <w:jc w:val="both"/>
      </w:pPr>
      <w:r>
        <w:rPr>
          <w:rFonts w:ascii="Times New Roman"/>
          <w:b w:val="false"/>
          <w:i w:val="false"/>
          <w:color w:val="000000"/>
          <w:sz w:val="28"/>
        </w:rPr>
        <w:t>
      При осмотре проверяется работоспособность оборудования.</w:t>
      </w:r>
    </w:p>
    <w:bookmarkStart w:name="z260" w:id="122"/>
    <w:p>
      <w:pPr>
        <w:spacing w:after="0"/>
        <w:ind w:left="0"/>
        <w:jc w:val="both"/>
      </w:pPr>
      <w:r>
        <w:rPr>
          <w:rFonts w:ascii="Times New Roman"/>
          <w:b w:val="false"/>
          <w:i w:val="false"/>
          <w:color w:val="000000"/>
          <w:sz w:val="28"/>
        </w:rPr>
        <w:t xml:space="preserve">
      159. Наличие двукратного резерва пенообразователя по отношению к количеству, указанному в </w:t>
      </w:r>
      <w:r>
        <w:rPr>
          <w:rFonts w:ascii="Times New Roman"/>
          <w:b w:val="false"/>
          <w:i w:val="false"/>
          <w:color w:val="000000"/>
          <w:sz w:val="28"/>
        </w:rPr>
        <w:t>приложении 59</w:t>
      </w:r>
      <w:r>
        <w:rPr>
          <w:rFonts w:ascii="Times New Roman"/>
          <w:b w:val="false"/>
          <w:i w:val="false"/>
          <w:color w:val="000000"/>
          <w:sz w:val="28"/>
        </w:rPr>
        <w:t xml:space="preserve"> к НГЭА РК, для каждой ВПП, определяется по фактическому наличию пенообразователя на аэродроме (за исключением заправленного в ПА) на момент проверки.</w:t>
      </w:r>
    </w:p>
    <w:bookmarkEnd w:id="122"/>
    <w:p>
      <w:pPr>
        <w:spacing w:after="0"/>
        <w:ind w:left="0"/>
        <w:jc w:val="both"/>
      </w:pPr>
      <w:r>
        <w:rPr>
          <w:rFonts w:ascii="Times New Roman"/>
          <w:b w:val="false"/>
          <w:i w:val="false"/>
          <w:color w:val="000000"/>
          <w:sz w:val="28"/>
        </w:rPr>
        <w:t>
      Наличие на аэродроме пунктов для повторных заправок ПА водой определяется визуально.</w:t>
      </w:r>
    </w:p>
    <w:bookmarkStart w:name="z261" w:id="123"/>
    <w:p>
      <w:pPr>
        <w:spacing w:after="0"/>
        <w:ind w:left="0"/>
        <w:jc w:val="both"/>
      </w:pPr>
      <w:r>
        <w:rPr>
          <w:rFonts w:ascii="Times New Roman"/>
          <w:b w:val="false"/>
          <w:i w:val="false"/>
          <w:color w:val="000000"/>
          <w:sz w:val="28"/>
        </w:rPr>
        <w:t>
      160. Время развертывания ПА определяется для каждого конца ВПП и по каждому ПА, обеспечивающему требуемый уровень их защиты. Временем развертывания считается время от момента объявления сигнала тревоги пожарно-спасательному расчету до момента начала подачи огнетушащего состава из лафетного ствола ПА, достигшего конца ВПП.</w:t>
      </w:r>
    </w:p>
    <w:bookmarkEnd w:id="123"/>
    <w:p>
      <w:pPr>
        <w:spacing w:after="0"/>
        <w:ind w:left="0"/>
        <w:jc w:val="both"/>
      </w:pPr>
      <w:r>
        <w:rPr>
          <w:rFonts w:ascii="Times New Roman"/>
          <w:b w:val="false"/>
          <w:i w:val="false"/>
          <w:color w:val="000000"/>
          <w:sz w:val="28"/>
        </w:rPr>
        <w:t>
      Время развертывания определяется в ходе опытной проверки и фиксируется хронометром. Проверка производится при оптимальной видимости и удовлетворительном состоянии покрытия.</w:t>
      </w:r>
    </w:p>
    <w:p>
      <w:pPr>
        <w:spacing w:after="0"/>
        <w:ind w:left="0"/>
        <w:jc w:val="both"/>
      </w:pPr>
      <w:r>
        <w:rPr>
          <w:rFonts w:ascii="Times New Roman"/>
          <w:b w:val="false"/>
          <w:i w:val="false"/>
          <w:color w:val="000000"/>
          <w:sz w:val="28"/>
        </w:rPr>
        <w:t>
      Пожарному-спасательному расчету, извещенному о проведении опытной проверки и ее задачах, перед началом проверки необходимо находиться в дежурном помещении аварийно-спасательной станции (далее - АСС). Тревога объявляется голосом в дежурном помещении.</w:t>
      </w:r>
    </w:p>
    <w:p>
      <w:pPr>
        <w:spacing w:after="0"/>
        <w:ind w:left="0"/>
        <w:jc w:val="both"/>
      </w:pPr>
      <w:r>
        <w:rPr>
          <w:rFonts w:ascii="Times New Roman"/>
          <w:b w:val="false"/>
          <w:i w:val="false"/>
          <w:color w:val="000000"/>
          <w:sz w:val="28"/>
        </w:rPr>
        <w:t>
      Наличие на аэродромах, имеющих ВПП 4 - 10 категорий по УТПЗ, устройств, рекомендованных для покрытия ВПП пеной (УПП), определяется при их осмотре и проверке технической документации на эти устройства.</w:t>
      </w:r>
    </w:p>
    <w:p>
      <w:pPr>
        <w:spacing w:after="0"/>
        <w:ind w:left="0"/>
        <w:jc w:val="both"/>
      </w:pPr>
      <w:r>
        <w:rPr>
          <w:rFonts w:ascii="Times New Roman"/>
          <w:b w:val="false"/>
          <w:i w:val="false"/>
          <w:color w:val="000000"/>
          <w:sz w:val="28"/>
        </w:rPr>
        <w:t xml:space="preserve">
      Возможность нанесения на ВПП пенных полос требуемых размеров (по </w:t>
      </w:r>
      <w:r>
        <w:rPr>
          <w:rFonts w:ascii="Times New Roman"/>
          <w:b w:val="false"/>
          <w:i w:val="false"/>
          <w:color w:val="000000"/>
          <w:sz w:val="28"/>
        </w:rPr>
        <w:t>приложению 60</w:t>
      </w:r>
      <w:r>
        <w:rPr>
          <w:rFonts w:ascii="Times New Roman"/>
          <w:b w:val="false"/>
          <w:i w:val="false"/>
          <w:color w:val="000000"/>
          <w:sz w:val="28"/>
        </w:rPr>
        <w:t xml:space="preserve"> к НГЭА РК) определяется в результате анализа схем нанесения пенных полос. Схемы нанесения пенных полос составляются для эксплуатируемых на данном аэродроме типов ВС исходя из количества и тактико-технических характеристик УПП.</w:t>
      </w:r>
    </w:p>
    <w:p>
      <w:pPr>
        <w:spacing w:after="0"/>
        <w:ind w:left="0"/>
        <w:jc w:val="both"/>
      </w:pPr>
      <w:r>
        <w:rPr>
          <w:rFonts w:ascii="Times New Roman"/>
          <w:b w:val="false"/>
          <w:i w:val="false"/>
          <w:color w:val="000000"/>
          <w:sz w:val="28"/>
        </w:rPr>
        <w:t>
      Время нанесения пенной полосы определяется расчетом исходя из принятой на аэродроме схемы нанесения и тактико-технических характеристик используемых УПП.</w:t>
      </w:r>
    </w:p>
    <w:bookmarkStart w:name="z262" w:id="124"/>
    <w:p>
      <w:pPr>
        <w:spacing w:after="0"/>
        <w:ind w:left="0"/>
        <w:jc w:val="both"/>
      </w:pPr>
      <w:r>
        <w:rPr>
          <w:rFonts w:ascii="Times New Roman"/>
          <w:b w:val="false"/>
          <w:i w:val="false"/>
          <w:color w:val="000000"/>
          <w:sz w:val="28"/>
        </w:rPr>
        <w:t>
      161. Наличие АСС на аэродроме и размещение в них ПСР и ПА определяются визуально. Наличие на АСС средств связи и сигнализации определяется при обследовании АСС. Кроме того, рассматривается схема связи и оповещения, а также проверяется работоспособность имеющихся средств связи и сигнализации.</w:t>
      </w:r>
    </w:p>
    <w:bookmarkEnd w:id="124"/>
    <w:bookmarkStart w:name="z263" w:id="125"/>
    <w:p>
      <w:pPr>
        <w:spacing w:after="0"/>
        <w:ind w:left="0"/>
        <w:jc w:val="both"/>
      </w:pPr>
      <w:r>
        <w:rPr>
          <w:rFonts w:ascii="Times New Roman"/>
          <w:b w:val="false"/>
          <w:i w:val="false"/>
          <w:color w:val="000000"/>
          <w:sz w:val="28"/>
        </w:rPr>
        <w:t>
      162. Наличие транспортного средства повышенной проходимости и оснащение его УКВ и КВ-радиостанциями для проведения поисково-спасательных работ определяется при обследовании аэродрома. При осмотре транспортного средства проверяется работоспособность радиостанции.</w:t>
      </w:r>
    </w:p>
    <w:bookmarkEnd w:id="125"/>
    <w:p>
      <w:pPr>
        <w:spacing w:after="0"/>
        <w:ind w:left="0"/>
        <w:jc w:val="both"/>
      </w:pPr>
      <w:r>
        <w:rPr>
          <w:rFonts w:ascii="Times New Roman"/>
          <w:b w:val="false"/>
          <w:i w:val="false"/>
          <w:color w:val="000000"/>
          <w:sz w:val="28"/>
        </w:rPr>
        <w:t>
      В случае если на аэродромах класса Г, Д, Е выделение транспортных средств осуществляется другими организациями, то рассматриваются планы взаимодействия этих организаций.</w:t>
      </w:r>
    </w:p>
    <w:bookmarkStart w:name="z264" w:id="126"/>
    <w:p>
      <w:pPr>
        <w:spacing w:after="0"/>
        <w:ind w:left="0"/>
        <w:jc w:val="both"/>
      </w:pPr>
      <w:r>
        <w:rPr>
          <w:rFonts w:ascii="Times New Roman"/>
          <w:b w:val="false"/>
          <w:i w:val="false"/>
          <w:color w:val="000000"/>
          <w:sz w:val="28"/>
        </w:rPr>
        <w:t>
      163. Наличие на аэродроме санитарных автомобилей (автомобиля) и их оснащение аварийными медицинскими укладками с перевязочным материалом и носилками определяется при обследовании аэродрома.</w:t>
      </w:r>
    </w:p>
    <w:bookmarkEnd w:id="126"/>
    <w:bookmarkStart w:name="z265" w:id="127"/>
    <w:p>
      <w:pPr>
        <w:spacing w:after="0"/>
        <w:ind w:left="0"/>
        <w:jc w:val="both"/>
      </w:pPr>
      <w:r>
        <w:rPr>
          <w:rFonts w:ascii="Times New Roman"/>
          <w:b w:val="false"/>
          <w:i w:val="false"/>
          <w:color w:val="000000"/>
          <w:sz w:val="28"/>
        </w:rPr>
        <w:t>
      164. Наличие на аэродроме плавучих транспортных средств и оснащение их средствами связи, освещения, групповыми или индивидуальными плавсредствами определяется при обследовании аэродрома.</w:t>
      </w:r>
    </w:p>
    <w:bookmarkEnd w:id="127"/>
    <w:p>
      <w:pPr>
        <w:spacing w:after="0"/>
        <w:ind w:left="0"/>
        <w:jc w:val="both"/>
      </w:pPr>
      <w:r>
        <w:rPr>
          <w:rFonts w:ascii="Times New Roman"/>
          <w:b w:val="false"/>
          <w:i w:val="false"/>
          <w:color w:val="000000"/>
          <w:sz w:val="28"/>
        </w:rPr>
        <w:t>
      При осмотре плавсредств проверяется работоспособность средств связи и освещения.</w:t>
      </w:r>
    </w:p>
    <w:bookmarkStart w:name="z266" w:id="128"/>
    <w:p>
      <w:pPr>
        <w:spacing w:after="0"/>
        <w:ind w:left="0"/>
        <w:jc w:val="both"/>
      </w:pPr>
      <w:r>
        <w:rPr>
          <w:rFonts w:ascii="Times New Roman"/>
          <w:b w:val="false"/>
          <w:i w:val="false"/>
          <w:color w:val="000000"/>
          <w:sz w:val="28"/>
        </w:rPr>
        <w:t>
      165. В случае если плавсредства выделяются другими организациями, то рассматриваются планы взаимодействия этих организаций.</w:t>
      </w:r>
    </w:p>
    <w:bookmarkEnd w:id="128"/>
    <w:bookmarkStart w:name="z267" w:id="129"/>
    <w:p>
      <w:pPr>
        <w:spacing w:after="0"/>
        <w:ind w:left="0"/>
        <w:jc w:val="both"/>
      </w:pPr>
      <w:r>
        <w:rPr>
          <w:rFonts w:ascii="Times New Roman"/>
          <w:b w:val="false"/>
          <w:i w:val="false"/>
          <w:color w:val="000000"/>
          <w:sz w:val="28"/>
        </w:rPr>
        <w:t>
      166. Наличие на аэродроме стационарного командного пункта и пункта пожарной связи определяется осмотром. Наличие средств связи определяется при обследовании пунктов. Кроме того, рассматривается схема связи и оповещения, а также проверяется работоспособность имеющихся средств связи.</w:t>
      </w:r>
    </w:p>
    <w:bookmarkEnd w:id="129"/>
    <w:bookmarkStart w:name="z268" w:id="130"/>
    <w:p>
      <w:pPr>
        <w:spacing w:after="0"/>
        <w:ind w:left="0"/>
        <w:jc w:val="both"/>
      </w:pPr>
      <w:r>
        <w:rPr>
          <w:rFonts w:ascii="Times New Roman"/>
          <w:b w:val="false"/>
          <w:i w:val="false"/>
          <w:color w:val="000000"/>
          <w:sz w:val="28"/>
        </w:rPr>
        <w:t>
      167. Наличие на аэродроме ПКП для обеспечения руководства аварийно-спасательными работами и оснащение его громкоговорящей установкой, средствами воздушной электросвязи определяется при обследовании аэродрома. При осмотре проверяется возможность осуществления связи транспортного средства с СКП, АСС, руководителем полетов, ПА.</w:t>
      </w:r>
    </w:p>
    <w:bookmarkEnd w:id="130"/>
    <w:bookmarkStart w:name="z269" w:id="131"/>
    <w:p>
      <w:pPr>
        <w:spacing w:after="0"/>
        <w:ind w:left="0"/>
        <w:jc w:val="both"/>
      </w:pPr>
      <w:r>
        <w:rPr>
          <w:rFonts w:ascii="Times New Roman"/>
          <w:b w:val="false"/>
          <w:i w:val="false"/>
          <w:color w:val="000000"/>
          <w:sz w:val="28"/>
        </w:rPr>
        <w:t>
      168. Наличие наблюдательных пунктов определяется при обследовании аэродрома. Возможность наблюдения за взлетом, и посадкой ВС на каждой ВПП определяется непосредственно с наблюдательного пункта визуально и с помощью оптических приборов (например, бинокля). Наличие средств связи определяется при обследовании пунктов.</w:t>
      </w:r>
    </w:p>
    <w:bookmarkEnd w:id="131"/>
    <w:bookmarkStart w:name="z270" w:id="132"/>
    <w:p>
      <w:pPr>
        <w:spacing w:after="0"/>
        <w:ind w:left="0"/>
        <w:jc w:val="both"/>
      </w:pPr>
      <w:r>
        <w:rPr>
          <w:rFonts w:ascii="Times New Roman"/>
          <w:b w:val="false"/>
          <w:i w:val="false"/>
          <w:color w:val="000000"/>
          <w:sz w:val="28"/>
        </w:rPr>
        <w:t>
      169. Наличие и соответствие мест стоянки ПА определяется при обследовании аэродрома.</w:t>
      </w:r>
    </w:p>
    <w:bookmarkEnd w:id="132"/>
    <w:bookmarkStart w:name="z271" w:id="133"/>
    <w:p>
      <w:pPr>
        <w:spacing w:after="0"/>
        <w:ind w:left="0"/>
        <w:jc w:val="both"/>
      </w:pPr>
      <w:r>
        <w:rPr>
          <w:rFonts w:ascii="Times New Roman"/>
          <w:b w:val="false"/>
          <w:i w:val="false"/>
          <w:color w:val="000000"/>
          <w:sz w:val="28"/>
        </w:rPr>
        <w:t>
      170. Порядок работы и взаимодействия служб аэродрома в условиях эксплуатации по III категории проверяется в Руководстве по аэродрому и ИПП (АНПА).</w:t>
      </w:r>
    </w:p>
    <w:bookmarkEnd w:id="133"/>
    <w:bookmarkStart w:name="z272" w:id="134"/>
    <w:p>
      <w:pPr>
        <w:spacing w:after="0"/>
        <w:ind w:left="0"/>
        <w:jc w:val="left"/>
      </w:pPr>
      <w:r>
        <w:rPr>
          <w:rFonts w:ascii="Times New Roman"/>
          <w:b/>
          <w:i w:val="false"/>
          <w:color w:val="000000"/>
        </w:rPr>
        <w:t xml:space="preserve"> Раздел 2. Вертодромы</w:t>
      </w:r>
      <w:r>
        <w:br/>
      </w:r>
      <w:r>
        <w:rPr>
          <w:rFonts w:ascii="Times New Roman"/>
          <w:b/>
          <w:i w:val="false"/>
          <w:color w:val="000000"/>
        </w:rPr>
        <w:t>Глава 7. Оценка соответствия данных вертодромов, типов и физических характеристик вертодромов</w:t>
      </w:r>
    </w:p>
    <w:bookmarkEnd w:id="134"/>
    <w:p>
      <w:pPr>
        <w:spacing w:after="0"/>
        <w:ind w:left="0"/>
        <w:jc w:val="both"/>
      </w:pPr>
      <w:r>
        <w:rPr>
          <w:rFonts w:ascii="Times New Roman"/>
          <w:b w:val="false"/>
          <w:i w:val="false"/>
          <w:color w:val="ff0000"/>
          <w:sz w:val="28"/>
        </w:rPr>
        <w:t xml:space="preserve">
      Сноска. Заголовок главы 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135"/>
    <w:p>
      <w:pPr>
        <w:spacing w:after="0"/>
        <w:ind w:left="0"/>
        <w:jc w:val="left"/>
      </w:pPr>
      <w:r>
        <w:rPr>
          <w:rFonts w:ascii="Times New Roman"/>
          <w:b/>
          <w:i w:val="false"/>
          <w:color w:val="000000"/>
        </w:rPr>
        <w:t xml:space="preserve"> Параграф 1. Определение класса вертодромов</w:t>
      </w:r>
    </w:p>
    <w:bookmarkEnd w:id="135"/>
    <w:bookmarkStart w:name="z275" w:id="136"/>
    <w:p>
      <w:pPr>
        <w:spacing w:after="0"/>
        <w:ind w:left="0"/>
        <w:jc w:val="both"/>
      </w:pPr>
      <w:r>
        <w:rPr>
          <w:rFonts w:ascii="Times New Roman"/>
          <w:b w:val="false"/>
          <w:i w:val="false"/>
          <w:color w:val="000000"/>
          <w:sz w:val="28"/>
        </w:rPr>
        <w:t>
      171. Класс вертодромов, приподнятых над поверхностью, подразделяется на три класса, в зависимости от величины "Д", указанны в НГЭА ГА РК.</w:t>
      </w:r>
    </w:p>
    <w:bookmarkEnd w:id="136"/>
    <w:bookmarkStart w:name="z276" w:id="137"/>
    <w:p>
      <w:pPr>
        <w:spacing w:after="0"/>
        <w:ind w:left="0"/>
        <w:jc w:val="both"/>
      </w:pPr>
      <w:r>
        <w:rPr>
          <w:rFonts w:ascii="Times New Roman"/>
          <w:b w:val="false"/>
          <w:i w:val="false"/>
          <w:color w:val="000000"/>
          <w:sz w:val="28"/>
        </w:rPr>
        <w:t xml:space="preserve">
      172. Класс вертодромов на уровне поверхности классифицируется согласно положений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w:t>
      </w:r>
    </w:p>
    <w:bookmarkEnd w:id="137"/>
    <w:bookmarkStart w:name="z277" w:id="138"/>
    <w:p>
      <w:pPr>
        <w:spacing w:after="0"/>
        <w:ind w:left="0"/>
        <w:jc w:val="left"/>
      </w:pPr>
      <w:r>
        <w:rPr>
          <w:rFonts w:ascii="Times New Roman"/>
          <w:b/>
          <w:i w:val="false"/>
          <w:color w:val="000000"/>
        </w:rPr>
        <w:t xml:space="preserve"> Параграф 2. Оценка соответствия характеристик,</w:t>
      </w:r>
      <w:r>
        <w:br/>
      </w:r>
      <w:r>
        <w:rPr>
          <w:rFonts w:ascii="Times New Roman"/>
          <w:b/>
          <w:i w:val="false"/>
          <w:color w:val="000000"/>
        </w:rPr>
        <w:t>размеров вертодрома</w:t>
      </w:r>
    </w:p>
    <w:bookmarkEnd w:id="138"/>
    <w:bookmarkStart w:name="z278" w:id="139"/>
    <w:p>
      <w:pPr>
        <w:spacing w:after="0"/>
        <w:ind w:left="0"/>
        <w:jc w:val="both"/>
      </w:pPr>
      <w:r>
        <w:rPr>
          <w:rFonts w:ascii="Times New Roman"/>
          <w:b w:val="false"/>
          <w:i w:val="false"/>
          <w:color w:val="000000"/>
          <w:sz w:val="28"/>
        </w:rPr>
        <w:t>
      173. Для вертодрома, не совмещенного с аэродромом, устанавливается контрольная точка вертодрома, которая располагается вблизи начального или запланированного геометрического центра вертодрома и ее начальное местоположение, как правило, остается неизменным.</w:t>
      </w:r>
    </w:p>
    <w:bookmarkEnd w:id="139"/>
    <w:bookmarkStart w:name="z279" w:id="140"/>
    <w:p>
      <w:pPr>
        <w:spacing w:after="0"/>
        <w:ind w:left="0"/>
        <w:jc w:val="both"/>
      </w:pPr>
      <w:r>
        <w:rPr>
          <w:rFonts w:ascii="Times New Roman"/>
          <w:b w:val="false"/>
          <w:i w:val="false"/>
          <w:color w:val="000000"/>
          <w:sz w:val="28"/>
        </w:rPr>
        <w:t>
      174. Данные вертодрома, местоположение контрольной точки вертодрома, превышение вертодрома, зоны приземления и отрыва измеряются и передаются полномочному органу аэронавигационной информации владельцем (эксплуатантом) вертодрома.</w:t>
      </w:r>
    </w:p>
    <w:bookmarkEnd w:id="140"/>
    <w:p>
      <w:pPr>
        <w:spacing w:after="0"/>
        <w:ind w:left="0"/>
        <w:jc w:val="both"/>
      </w:pPr>
      <w:r>
        <w:rPr>
          <w:rFonts w:ascii="Times New Roman"/>
          <w:b w:val="false"/>
          <w:i w:val="false"/>
          <w:color w:val="000000"/>
          <w:sz w:val="28"/>
        </w:rPr>
        <w:t>
      Для каждого сооружения на вертодроме соответственно замеряются или описываются следующие данные:</w:t>
      </w:r>
    </w:p>
    <w:p>
      <w:pPr>
        <w:spacing w:after="0"/>
        <w:ind w:left="0"/>
        <w:jc w:val="both"/>
      </w:pPr>
      <w:r>
        <w:rPr>
          <w:rFonts w:ascii="Times New Roman"/>
          <w:b w:val="false"/>
          <w:i w:val="false"/>
          <w:color w:val="000000"/>
          <w:sz w:val="28"/>
        </w:rPr>
        <w:t>
      1) тип вертодрома: расположенный на уровне поверхности, приподнятый над поверхностью или вертопалуба;</w:t>
      </w:r>
    </w:p>
    <w:p>
      <w:pPr>
        <w:spacing w:after="0"/>
        <w:ind w:left="0"/>
        <w:jc w:val="both"/>
      </w:pPr>
      <w:r>
        <w:rPr>
          <w:rFonts w:ascii="Times New Roman"/>
          <w:b w:val="false"/>
          <w:i w:val="false"/>
          <w:color w:val="000000"/>
          <w:sz w:val="28"/>
        </w:rPr>
        <w:t>
      2) зона приземления и отрыва: размеры с точностью до ближайшего метра или фута, уклон, тип поверхности, несущая способность в тоннах;</w:t>
      </w:r>
    </w:p>
    <w:p>
      <w:pPr>
        <w:spacing w:after="0"/>
        <w:ind w:left="0"/>
        <w:jc w:val="both"/>
      </w:pPr>
      <w:r>
        <w:rPr>
          <w:rFonts w:ascii="Times New Roman"/>
          <w:b w:val="false"/>
          <w:i w:val="false"/>
          <w:color w:val="000000"/>
          <w:sz w:val="28"/>
        </w:rPr>
        <w:t>
      3) тип зоны этапа захода на посадку и взлета: тип FATO, истинный пеленг с точностью до одной сотой градуса, обозначающий номер (если предусматривается), длина, ширина с точностью до ближайшего метра или фута, уклон, тип поверхности;</w:t>
      </w:r>
    </w:p>
    <w:p>
      <w:pPr>
        <w:spacing w:after="0"/>
        <w:ind w:left="0"/>
        <w:jc w:val="both"/>
      </w:pPr>
      <w:r>
        <w:rPr>
          <w:rFonts w:ascii="Times New Roman"/>
          <w:b w:val="false"/>
          <w:i w:val="false"/>
          <w:color w:val="000000"/>
          <w:sz w:val="28"/>
        </w:rPr>
        <w:t>
      4) зона безопасности: длина, ширина и тип поверхности;</w:t>
      </w:r>
    </w:p>
    <w:p>
      <w:pPr>
        <w:spacing w:after="0"/>
        <w:ind w:left="0"/>
        <w:jc w:val="both"/>
      </w:pPr>
      <w:r>
        <w:rPr>
          <w:rFonts w:ascii="Times New Roman"/>
          <w:b w:val="false"/>
          <w:i w:val="false"/>
          <w:color w:val="000000"/>
          <w:sz w:val="28"/>
        </w:rPr>
        <w:t>
      5) наземная РД для вертолетов, РД для руления по воздуху и маршрут для передвижения по воздуху: обозначение, ширина, тип поверхности;</w:t>
      </w:r>
    </w:p>
    <w:p>
      <w:pPr>
        <w:spacing w:after="0"/>
        <w:ind w:left="0"/>
        <w:jc w:val="both"/>
      </w:pPr>
      <w:r>
        <w:rPr>
          <w:rFonts w:ascii="Times New Roman"/>
          <w:b w:val="false"/>
          <w:i w:val="false"/>
          <w:color w:val="000000"/>
          <w:sz w:val="28"/>
        </w:rPr>
        <w:t>
      6) перрон: тип поверхности, стоянки вертолетов;</w:t>
      </w:r>
    </w:p>
    <w:p>
      <w:pPr>
        <w:spacing w:after="0"/>
        <w:ind w:left="0"/>
        <w:jc w:val="both"/>
      </w:pPr>
      <w:r>
        <w:rPr>
          <w:rFonts w:ascii="Times New Roman"/>
          <w:b w:val="false"/>
          <w:i w:val="false"/>
          <w:color w:val="000000"/>
          <w:sz w:val="28"/>
        </w:rPr>
        <w:t>
      7) полоса, свободная от препятствий: длина профиль земной поверхности;</w:t>
      </w:r>
    </w:p>
    <w:p>
      <w:pPr>
        <w:spacing w:after="0"/>
        <w:ind w:left="0"/>
        <w:jc w:val="both"/>
      </w:pPr>
      <w:r>
        <w:rPr>
          <w:rFonts w:ascii="Times New Roman"/>
          <w:b w:val="false"/>
          <w:i w:val="false"/>
          <w:color w:val="000000"/>
          <w:sz w:val="28"/>
        </w:rPr>
        <w:t>
      8) визуальные средства для схем захода на посадку, маркировка и огни FATO, TLOF, РД и перронов;</w:t>
      </w:r>
    </w:p>
    <w:p>
      <w:pPr>
        <w:spacing w:after="0"/>
        <w:ind w:left="0"/>
        <w:jc w:val="both"/>
      </w:pPr>
      <w:r>
        <w:rPr>
          <w:rFonts w:ascii="Times New Roman"/>
          <w:b w:val="false"/>
          <w:i w:val="false"/>
          <w:color w:val="000000"/>
          <w:sz w:val="28"/>
        </w:rPr>
        <w:t>
      9) расстояния с точностью до ближайшего метра или фута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кромками TLOF или FATO.</w:t>
      </w:r>
    </w:p>
    <w:p>
      <w:pPr>
        <w:spacing w:after="0"/>
        <w:ind w:left="0"/>
        <w:jc w:val="both"/>
      </w:pPr>
      <w:r>
        <w:rPr>
          <w:rFonts w:ascii="Times New Roman"/>
          <w:b w:val="false"/>
          <w:i w:val="false"/>
          <w:color w:val="000000"/>
          <w:sz w:val="28"/>
        </w:rPr>
        <w:t>
      Полномочному органу службы аэронавигационной информации измеряются и сообщаются в градусах, минутах и сотых долях секунды географические координаты:</w:t>
      </w:r>
    </w:p>
    <w:p>
      <w:pPr>
        <w:spacing w:after="0"/>
        <w:ind w:left="0"/>
        <w:jc w:val="both"/>
      </w:pPr>
      <w:r>
        <w:rPr>
          <w:rFonts w:ascii="Times New Roman"/>
          <w:b w:val="false"/>
          <w:i w:val="false"/>
          <w:color w:val="000000"/>
          <w:sz w:val="28"/>
        </w:rPr>
        <w:t>
      геометрического центра зоны приземления и отрыва и/или каждого порога зоны конечного этапа захода на посадку и взлета;</w:t>
      </w:r>
    </w:p>
    <w:p>
      <w:pPr>
        <w:spacing w:after="0"/>
        <w:ind w:left="0"/>
        <w:jc w:val="both"/>
      </w:pPr>
      <w:r>
        <w:rPr>
          <w:rFonts w:ascii="Times New Roman"/>
          <w:b w:val="false"/>
          <w:i w:val="false"/>
          <w:color w:val="000000"/>
          <w:sz w:val="28"/>
        </w:rPr>
        <w:t>
      точек соответствующей осевой линии наземной РД для вертолетов, РД для руления по воздуху и маршрута для передвижения по воздуху;</w:t>
      </w:r>
    </w:p>
    <w:p>
      <w:pPr>
        <w:spacing w:after="0"/>
        <w:ind w:left="0"/>
        <w:jc w:val="both"/>
      </w:pPr>
      <w:r>
        <w:rPr>
          <w:rFonts w:ascii="Times New Roman"/>
          <w:b w:val="false"/>
          <w:i w:val="false"/>
          <w:color w:val="000000"/>
          <w:sz w:val="28"/>
        </w:rPr>
        <w:t>
      каждого места стоянки для вертолета;</w:t>
      </w:r>
    </w:p>
    <w:p>
      <w:pPr>
        <w:spacing w:after="0"/>
        <w:ind w:left="0"/>
        <w:jc w:val="both"/>
      </w:pPr>
      <w:r>
        <w:rPr>
          <w:rFonts w:ascii="Times New Roman"/>
          <w:b w:val="false"/>
          <w:i w:val="false"/>
          <w:color w:val="000000"/>
          <w:sz w:val="28"/>
        </w:rPr>
        <w:t>
      препятствий в узловом диспетчерском районе (район 2) и на вертодроме (район 3).</w:t>
      </w:r>
    </w:p>
    <w:p>
      <w:pPr>
        <w:spacing w:after="0"/>
        <w:ind w:left="0"/>
        <w:jc w:val="both"/>
      </w:pPr>
      <w:r>
        <w:rPr>
          <w:rFonts w:ascii="Times New Roman"/>
          <w:b w:val="false"/>
          <w:i w:val="false"/>
          <w:color w:val="000000"/>
          <w:sz w:val="28"/>
        </w:rPr>
        <w:t>
      Для вертодрома объявляются в соответствующих случаях с точностью до ближайшего метра или фута следующие дистанции:</w:t>
      </w:r>
    </w:p>
    <w:p>
      <w:pPr>
        <w:spacing w:after="0"/>
        <w:ind w:left="0"/>
        <w:jc w:val="both"/>
      </w:pPr>
      <w:r>
        <w:rPr>
          <w:rFonts w:ascii="Times New Roman"/>
          <w:b w:val="false"/>
          <w:i w:val="false"/>
          <w:color w:val="000000"/>
          <w:sz w:val="28"/>
        </w:rPr>
        <w:t>
      располагаемая взлетная дистанция (TODAH);</w:t>
      </w:r>
    </w:p>
    <w:p>
      <w:pPr>
        <w:spacing w:after="0"/>
        <w:ind w:left="0"/>
        <w:jc w:val="both"/>
      </w:pPr>
      <w:r>
        <w:rPr>
          <w:rFonts w:ascii="Times New Roman"/>
          <w:b w:val="false"/>
          <w:i w:val="false"/>
          <w:color w:val="000000"/>
          <w:sz w:val="28"/>
        </w:rPr>
        <w:t>
      располагаемая дистанция прерванного взлета (RTODAH);</w:t>
      </w:r>
    </w:p>
    <w:p>
      <w:pPr>
        <w:spacing w:after="0"/>
        <w:ind w:left="0"/>
        <w:jc w:val="both"/>
      </w:pPr>
      <w:r>
        <w:rPr>
          <w:rFonts w:ascii="Times New Roman"/>
          <w:b w:val="false"/>
          <w:i w:val="false"/>
          <w:color w:val="000000"/>
          <w:sz w:val="28"/>
        </w:rPr>
        <w:t>
      располагаемая посадочная дистанция (LDAH).</w:t>
      </w:r>
    </w:p>
    <w:bookmarkStart w:name="z280" w:id="141"/>
    <w:p>
      <w:pPr>
        <w:spacing w:after="0"/>
        <w:ind w:left="0"/>
        <w:jc w:val="left"/>
      </w:pPr>
      <w:r>
        <w:rPr>
          <w:rFonts w:ascii="Times New Roman"/>
          <w:b/>
          <w:i w:val="false"/>
          <w:color w:val="000000"/>
        </w:rPr>
        <w:t xml:space="preserve"> Параграф 3. Оценка соответствия типов вертодромов, их</w:t>
      </w:r>
      <w:r>
        <w:br/>
      </w:r>
      <w:r>
        <w:rPr>
          <w:rFonts w:ascii="Times New Roman"/>
          <w:b/>
          <w:i w:val="false"/>
          <w:color w:val="000000"/>
        </w:rPr>
        <w:t>физические характеристики</w:t>
      </w:r>
    </w:p>
    <w:bookmarkEnd w:id="141"/>
    <w:p>
      <w:pPr>
        <w:spacing w:after="0"/>
        <w:ind w:left="0"/>
        <w:jc w:val="both"/>
      </w:pPr>
      <w:r>
        <w:rPr>
          <w:rFonts w:ascii="Times New Roman"/>
          <w:b w:val="false"/>
          <w:i w:val="false"/>
          <w:color w:val="000000"/>
          <w:sz w:val="28"/>
        </w:rPr>
        <w:t>
      Нижеприведенные технические требования касаются только наземных вертодромов. В тех случаях, когда рассматривается расположенный на воде вертодром, надлежащие критерии устанавливаются соответствующим полномочным органом.</w:t>
      </w:r>
    </w:p>
    <w:bookmarkStart w:name="z281" w:id="142"/>
    <w:p>
      <w:pPr>
        <w:spacing w:after="0"/>
        <w:ind w:left="0"/>
        <w:jc w:val="left"/>
      </w:pPr>
      <w:r>
        <w:rPr>
          <w:rFonts w:ascii="Times New Roman"/>
          <w:b/>
          <w:i w:val="false"/>
          <w:color w:val="000000"/>
        </w:rPr>
        <w:t xml:space="preserve"> Параграф 4. Определение характеристик вертодромов на уровне</w:t>
      </w:r>
      <w:r>
        <w:br/>
      </w:r>
      <w:r>
        <w:rPr>
          <w:rFonts w:ascii="Times New Roman"/>
          <w:b/>
          <w:i w:val="false"/>
          <w:color w:val="000000"/>
        </w:rPr>
        <w:t>поверхности</w:t>
      </w:r>
    </w:p>
    <w:bookmarkEnd w:id="142"/>
    <w:bookmarkStart w:name="z282" w:id="143"/>
    <w:p>
      <w:pPr>
        <w:spacing w:after="0"/>
        <w:ind w:left="0"/>
        <w:jc w:val="both"/>
      </w:pPr>
      <w:r>
        <w:rPr>
          <w:rFonts w:ascii="Times New Roman"/>
          <w:b w:val="false"/>
          <w:i w:val="false"/>
          <w:color w:val="000000"/>
          <w:sz w:val="28"/>
        </w:rPr>
        <w:t>
      175. На вертодроме, на уровне поверхности предусматривается, по крайней мере, одна зона конечного этапа захода на посадку и взлета (далее - зона FATO), которая может быть расположена на летной или рулежной полосах, либо вблизи них.</w:t>
      </w:r>
    </w:p>
    <w:bookmarkEnd w:id="143"/>
    <w:bookmarkStart w:name="z283" w:id="144"/>
    <w:p>
      <w:pPr>
        <w:spacing w:after="0"/>
        <w:ind w:left="0"/>
        <w:jc w:val="both"/>
      </w:pPr>
      <w:r>
        <w:rPr>
          <w:rFonts w:ascii="Times New Roman"/>
          <w:b w:val="false"/>
          <w:i w:val="false"/>
          <w:color w:val="000000"/>
          <w:sz w:val="28"/>
        </w:rPr>
        <w:t>
      176. Зона FATO является свободной от препятствий.</w:t>
      </w:r>
    </w:p>
    <w:bookmarkEnd w:id="144"/>
    <w:bookmarkStart w:name="z284" w:id="145"/>
    <w:p>
      <w:pPr>
        <w:spacing w:after="0"/>
        <w:ind w:left="0"/>
        <w:jc w:val="both"/>
      </w:pPr>
      <w:r>
        <w:rPr>
          <w:rFonts w:ascii="Times New Roman"/>
          <w:b w:val="false"/>
          <w:i w:val="false"/>
          <w:color w:val="000000"/>
          <w:sz w:val="28"/>
        </w:rPr>
        <w:t>
      177. Размерам зоны FATO для использования вертолетами летно-техническими характеристиками класса 1 необходимо соответствовать предусмотренным в Руководстве по летной эксплуатации вертолетов (далее - РЛЭ). При отсутствии требований к ширине, ширине необходимо быть не менее наибольшего габаритного размера (D) самого большого вертолета, для обслуживания которого предназначена зона FATO. Для использования вертолетами, с летно-техническими характеристиками класса 2 или 3 класса предусматриваются зоны, в пределах которой можно провести круг диаметром не менее 1 D самого большого вертолета, когда максимальная взлетная масса (далее - МТОМ) вертолетов, для обслуживания которых предназначена зона FATO, превышает 3175 кг, 0,83 D самого большого вертолета, когда МТОМ вертолетов составляет 3175 кг или менее.</w:t>
      </w:r>
    </w:p>
    <w:bookmarkEnd w:id="145"/>
    <w:p>
      <w:pPr>
        <w:spacing w:after="0"/>
        <w:ind w:left="0"/>
        <w:jc w:val="both"/>
      </w:pPr>
      <w:r>
        <w:rPr>
          <w:rFonts w:ascii="Times New Roman"/>
          <w:b w:val="false"/>
          <w:i w:val="false"/>
          <w:color w:val="000000"/>
          <w:sz w:val="28"/>
        </w:rPr>
        <w:t>
      В тех случаях, когда в РЛЭ вертолета термин FATO не употребляется, используется минимальная зона посадки/(взлета), указанная в РЛЭ вертолета для соответствующего профиля полета.</w:t>
      </w:r>
    </w:p>
    <w:bookmarkStart w:name="z285" w:id="146"/>
    <w:p>
      <w:pPr>
        <w:spacing w:after="0"/>
        <w:ind w:left="0"/>
        <w:jc w:val="both"/>
      </w:pPr>
      <w:r>
        <w:rPr>
          <w:rFonts w:ascii="Times New Roman"/>
          <w:b w:val="false"/>
          <w:i w:val="false"/>
          <w:color w:val="000000"/>
          <w:sz w:val="28"/>
        </w:rPr>
        <w:t>
      178. Средний уклон зоны FATO в любом направлении составляет не более 3 %, поверхности зоны FATO необходимо выдерживать воздействие струи несущего винта, не иметь неровностей и иметь несущую прочность, достаточную для выполнения прерванного взлета вертолетами с летно-техническими характеристиками класса 1.</w:t>
      </w:r>
    </w:p>
    <w:bookmarkEnd w:id="146"/>
    <w:p>
      <w:pPr>
        <w:spacing w:after="0"/>
        <w:ind w:left="0"/>
        <w:jc w:val="both"/>
      </w:pPr>
      <w:r>
        <w:rPr>
          <w:rFonts w:ascii="Times New Roman"/>
          <w:b w:val="false"/>
          <w:i w:val="false"/>
          <w:color w:val="000000"/>
          <w:sz w:val="28"/>
        </w:rPr>
        <w:t>
      Поверхности зоны FATO вокруг зоны приземления и отрыва (далее - зона TLOF), для использования вертолетами с летно-техническими характеристиками классов 2 и 3, необходимо выдерживать статическую нагрузку и обеспечивать влияние земли.</w:t>
      </w:r>
    </w:p>
    <w:bookmarkStart w:name="z286" w:id="147"/>
    <w:p>
      <w:pPr>
        <w:spacing w:after="0"/>
        <w:ind w:left="0"/>
        <w:jc w:val="left"/>
      </w:pPr>
      <w:r>
        <w:rPr>
          <w:rFonts w:ascii="Times New Roman"/>
          <w:b/>
          <w:i w:val="false"/>
          <w:color w:val="000000"/>
        </w:rPr>
        <w:t xml:space="preserve"> Параграф 5. Оценка соответствия полос свободных от препятствий</w:t>
      </w:r>
    </w:p>
    <w:bookmarkEnd w:id="147"/>
    <w:bookmarkStart w:name="z287" w:id="148"/>
    <w:p>
      <w:pPr>
        <w:spacing w:after="0"/>
        <w:ind w:left="0"/>
        <w:jc w:val="both"/>
      </w:pPr>
      <w:r>
        <w:rPr>
          <w:rFonts w:ascii="Times New Roman"/>
          <w:b w:val="false"/>
          <w:i w:val="false"/>
          <w:color w:val="000000"/>
          <w:sz w:val="28"/>
        </w:rPr>
        <w:t>
      179. Для вертолетов предусматриваются свободные от препятствий полосы, которые размещаются за концом располагаемой зоны прерванного взлета. Ширина полосы, свободной от препятствий, для вертолетов предусматривается не меньше ширины соответствующей зоны безопасности.</w:t>
      </w:r>
    </w:p>
    <w:bookmarkEnd w:id="148"/>
    <w:p>
      <w:pPr>
        <w:spacing w:after="0"/>
        <w:ind w:left="0"/>
        <w:jc w:val="both"/>
      </w:pPr>
      <w:r>
        <w:rPr>
          <w:rFonts w:ascii="Times New Roman"/>
          <w:b w:val="false"/>
          <w:i w:val="false"/>
          <w:color w:val="000000"/>
          <w:sz w:val="28"/>
        </w:rPr>
        <w:t>
      Поверхность вертолетной полосы, свободной от препятствий, не может выступать над плоскостью, иметь восходящий уклон 3 %.</w:t>
      </w:r>
    </w:p>
    <w:p>
      <w:pPr>
        <w:spacing w:after="0"/>
        <w:ind w:left="0"/>
        <w:jc w:val="both"/>
      </w:pPr>
      <w:r>
        <w:rPr>
          <w:rFonts w:ascii="Times New Roman"/>
          <w:b w:val="false"/>
          <w:i w:val="false"/>
          <w:color w:val="000000"/>
          <w:sz w:val="28"/>
        </w:rPr>
        <w:t>
      Объект, расположенный на вертолетной полосе, свободной от препятствий, и представляющий потенциальную угрозу для безопасности вертолетов в воздухе, следует рассматривать как препятствие и устранять.</w:t>
      </w:r>
    </w:p>
    <w:bookmarkStart w:name="z288" w:id="149"/>
    <w:p>
      <w:pPr>
        <w:spacing w:after="0"/>
        <w:ind w:left="0"/>
        <w:jc w:val="left"/>
      </w:pPr>
      <w:r>
        <w:rPr>
          <w:rFonts w:ascii="Times New Roman"/>
          <w:b/>
          <w:i w:val="false"/>
          <w:color w:val="000000"/>
        </w:rPr>
        <w:t xml:space="preserve"> Параграф 6. Определение зоны приземления и отрыва</w:t>
      </w:r>
    </w:p>
    <w:bookmarkEnd w:id="149"/>
    <w:bookmarkStart w:name="z289" w:id="150"/>
    <w:p>
      <w:pPr>
        <w:spacing w:after="0"/>
        <w:ind w:left="0"/>
        <w:jc w:val="both"/>
      </w:pPr>
      <w:r>
        <w:rPr>
          <w:rFonts w:ascii="Times New Roman"/>
          <w:b w:val="false"/>
          <w:i w:val="false"/>
          <w:color w:val="000000"/>
          <w:sz w:val="28"/>
        </w:rPr>
        <w:t>
      180. На вертодроме предусматривается, по крайней мере одна зона TLOF. Зона TLOF может располагаться в пределах зоны FАТО или вне ее.</w:t>
      </w:r>
    </w:p>
    <w:bookmarkEnd w:id="150"/>
    <w:p>
      <w:pPr>
        <w:spacing w:after="0"/>
        <w:ind w:left="0"/>
        <w:jc w:val="both"/>
      </w:pPr>
      <w:r>
        <w:rPr>
          <w:rFonts w:ascii="Times New Roman"/>
          <w:b w:val="false"/>
          <w:i w:val="false"/>
          <w:color w:val="000000"/>
          <w:sz w:val="28"/>
        </w:rPr>
        <w:t>
      Зона TLOF согласно ИПП или аэронавигационного паспорта вертодрома (далее - АНП) может иметь размеры, чтобы вместить круг диаметром 0,83 D самого большого вертолета, для обслуживания которого рассчитана данная зона и необходимо выдерживать динамическую нагрузку.</w:t>
      </w:r>
    </w:p>
    <w:p>
      <w:pPr>
        <w:spacing w:after="0"/>
        <w:ind w:left="0"/>
        <w:jc w:val="both"/>
      </w:pPr>
      <w:r>
        <w:rPr>
          <w:rFonts w:ascii="Times New Roman"/>
          <w:b w:val="false"/>
          <w:i w:val="false"/>
          <w:color w:val="000000"/>
          <w:sz w:val="28"/>
        </w:rPr>
        <w:t>
      Уклоны зоны TLOF для предотвращения скопления воды на поверхности зоны не могут превышать 2 % в любом направлении.</w:t>
      </w:r>
    </w:p>
    <w:p>
      <w:pPr>
        <w:spacing w:after="0"/>
        <w:ind w:left="0"/>
        <w:jc w:val="both"/>
      </w:pPr>
      <w:r>
        <w:rPr>
          <w:rFonts w:ascii="Times New Roman"/>
          <w:b w:val="false"/>
          <w:i w:val="false"/>
          <w:color w:val="000000"/>
          <w:sz w:val="28"/>
        </w:rPr>
        <w:t>
      В случае, когда зона TLOF находится внутри зоны FATO, центру зоны TLOF необходимо располагаться на расстоянии не менее 0,5 D от границы зоны FATO.</w:t>
      </w:r>
    </w:p>
    <w:bookmarkStart w:name="z290" w:id="151"/>
    <w:p>
      <w:pPr>
        <w:spacing w:after="0"/>
        <w:ind w:left="0"/>
        <w:jc w:val="left"/>
      </w:pPr>
      <w:r>
        <w:rPr>
          <w:rFonts w:ascii="Times New Roman"/>
          <w:b/>
          <w:i w:val="false"/>
          <w:color w:val="000000"/>
        </w:rPr>
        <w:t xml:space="preserve"> Параграф 7. Определение зоны безопасности</w:t>
      </w:r>
    </w:p>
    <w:bookmarkEnd w:id="151"/>
    <w:bookmarkStart w:name="z291" w:id="152"/>
    <w:p>
      <w:pPr>
        <w:spacing w:after="0"/>
        <w:ind w:left="0"/>
        <w:jc w:val="both"/>
      </w:pPr>
      <w:r>
        <w:rPr>
          <w:rFonts w:ascii="Times New Roman"/>
          <w:b w:val="false"/>
          <w:i w:val="false"/>
          <w:color w:val="000000"/>
          <w:sz w:val="28"/>
        </w:rPr>
        <w:t>
      181. Зона безопасности вокруг зоны FATO в приборных и визуальных метеорологических условиях (далее - ВМУ) указывается в ИПП или АНП. Зона безопасности простирается за пределы контура зоны FATO на расстояние, по крайней мере, на 3 м или на 0,5 D, в зависимости от того, какая величина больше, самого большого вертолета (2-3 класса), для обслуживания которого рассчитана зона FATO.</w:t>
      </w:r>
    </w:p>
    <w:bookmarkEnd w:id="152"/>
    <w:p>
      <w:pPr>
        <w:spacing w:after="0"/>
        <w:ind w:left="0"/>
        <w:jc w:val="both"/>
      </w:pPr>
      <w:r>
        <w:rPr>
          <w:rFonts w:ascii="Times New Roman"/>
          <w:b w:val="false"/>
          <w:i w:val="false"/>
          <w:color w:val="000000"/>
          <w:sz w:val="28"/>
        </w:rPr>
        <w:t>
      Зона безопасности, окружающая зону FATO, для вертолетов класса 1 (2-3 класса) составляет не менее 2 D, когда зона FATO является четырехугольной, или равен 2 D, когда зона FATO является круговой.</w:t>
      </w:r>
    </w:p>
    <w:bookmarkStart w:name="z292" w:id="153"/>
    <w:p>
      <w:pPr>
        <w:spacing w:after="0"/>
        <w:ind w:left="0"/>
        <w:jc w:val="both"/>
      </w:pPr>
      <w:r>
        <w:rPr>
          <w:rFonts w:ascii="Times New Roman"/>
          <w:b w:val="false"/>
          <w:i w:val="false"/>
          <w:color w:val="000000"/>
          <w:sz w:val="28"/>
        </w:rPr>
        <w:t>
      182. Необходимо обеспечить защищаемую боковую поверхность с восходящим уклоном 45о от границы зоны безопасности до расстояния 10 м, сквозь которую не проникают препятствия. Если препятствия располагаются только с одной стороны зоны FATO, они могут проникать сквозь боковую поверхность с таким уклоном.</w:t>
      </w:r>
    </w:p>
    <w:bookmarkEnd w:id="153"/>
    <w:p>
      <w:pPr>
        <w:spacing w:after="0"/>
        <w:ind w:left="0"/>
        <w:jc w:val="both"/>
      </w:pPr>
      <w:r>
        <w:rPr>
          <w:rFonts w:ascii="Times New Roman"/>
          <w:b w:val="false"/>
          <w:i w:val="false"/>
          <w:color w:val="000000"/>
          <w:sz w:val="28"/>
        </w:rPr>
        <w:t>
      В приборных метеорологических условиях (далее - ПМУ) зона безопасности простирается в поперечном направлении не менее чем на 45 м с каждой стороны осевой линии и не менее чем на 60 м от границ зоны FATO (</w:t>
      </w:r>
      <w:r>
        <w:rPr>
          <w:rFonts w:ascii="Times New Roman"/>
          <w:b w:val="false"/>
          <w:i w:val="false"/>
          <w:color w:val="000000"/>
          <w:sz w:val="28"/>
        </w:rPr>
        <w:t>приложение 28</w:t>
      </w:r>
      <w:r>
        <w:rPr>
          <w:rFonts w:ascii="Times New Roman"/>
          <w:b w:val="false"/>
          <w:i w:val="false"/>
          <w:color w:val="000000"/>
          <w:sz w:val="28"/>
        </w:rPr>
        <w:t xml:space="preserve"> к настоящей МОС).</w:t>
      </w:r>
    </w:p>
    <w:bookmarkStart w:name="z293" w:id="154"/>
    <w:p>
      <w:pPr>
        <w:spacing w:after="0"/>
        <w:ind w:left="0"/>
        <w:jc w:val="both"/>
      </w:pPr>
      <w:r>
        <w:rPr>
          <w:rFonts w:ascii="Times New Roman"/>
          <w:b w:val="false"/>
          <w:i w:val="false"/>
          <w:color w:val="000000"/>
          <w:sz w:val="28"/>
        </w:rPr>
        <w:t>
      183. В зоне безопасности не может быть каких-либо неподвижных объектов, за исключением ломких объектов, которые в силу их функционального назначения могут располагаться в этой зоне. Ломкость объектов подтверждается либо описаниями конструкции или другими документами (например, Актами испытаний, проведенных разработчиками оборудования или заключением НИИ по Актам испытаний). Во время полетов вертолетов запрещается наличие подвижных объектов в зоне безопасности, что отмечается в ИПП (АНП).</w:t>
      </w:r>
    </w:p>
    <w:bookmarkEnd w:id="154"/>
    <w:bookmarkStart w:name="z294" w:id="155"/>
    <w:p>
      <w:pPr>
        <w:spacing w:after="0"/>
        <w:ind w:left="0"/>
        <w:jc w:val="both"/>
      </w:pPr>
      <w:r>
        <w:rPr>
          <w:rFonts w:ascii="Times New Roman"/>
          <w:b w:val="false"/>
          <w:i w:val="false"/>
          <w:color w:val="000000"/>
          <w:sz w:val="28"/>
        </w:rPr>
        <w:t>
      184. Объекты, которые в силу их функционального назначения размещаемые в зоне безопасности, не могут превышать по высоте 25 см, если они располагаются вдоль границы зоны FATO, и выходить за пределы плоскости, берущей начало на высоте 25 см над границей зоны FATO и восходящей в сторону от зоны FATO с градиентом 5 % согласно Акту обследования препятствий с указанием фактических размеров.</w:t>
      </w:r>
    </w:p>
    <w:bookmarkEnd w:id="155"/>
    <w:bookmarkStart w:name="z295" w:id="156"/>
    <w:p>
      <w:pPr>
        <w:spacing w:after="0"/>
        <w:ind w:left="0"/>
        <w:jc w:val="both"/>
      </w:pPr>
      <w:r>
        <w:rPr>
          <w:rFonts w:ascii="Times New Roman"/>
          <w:b w:val="false"/>
          <w:i w:val="false"/>
          <w:color w:val="000000"/>
          <w:sz w:val="28"/>
        </w:rPr>
        <w:t>
      185. Когда диаметр зоны FATO составляет менее 1 D, максимальная относительная высота объектов, размещаемых по функциональному назначению в зоне безопасности, не может превышать 5 см, восходящий уклон твердой поверхности зоны безопасности, в направлении от границы зоны FATO не превышает 4 %.</w:t>
      </w:r>
    </w:p>
    <w:bookmarkEnd w:id="156"/>
    <w:p>
      <w:pPr>
        <w:spacing w:after="0"/>
        <w:ind w:left="0"/>
        <w:jc w:val="both"/>
      </w:pPr>
      <w:r>
        <w:rPr>
          <w:rFonts w:ascii="Times New Roman"/>
          <w:b w:val="false"/>
          <w:i w:val="false"/>
          <w:color w:val="000000"/>
          <w:sz w:val="28"/>
        </w:rPr>
        <w:t>
      В целях предотвращения разноса твердых предметов под воздействием струи несущего винта обеспечивается уборка поверхности зоны безопасности перед выполнением полетов и в перерывах при необходимости.</w:t>
      </w:r>
    </w:p>
    <w:bookmarkStart w:name="z296" w:id="157"/>
    <w:p>
      <w:pPr>
        <w:spacing w:after="0"/>
        <w:ind w:left="0"/>
        <w:jc w:val="left"/>
      </w:pPr>
      <w:r>
        <w:rPr>
          <w:rFonts w:ascii="Times New Roman"/>
          <w:b/>
          <w:i w:val="false"/>
          <w:color w:val="000000"/>
        </w:rPr>
        <w:t xml:space="preserve"> Параграф 8. Оценка соответствия наземных РД и наземных</w:t>
      </w:r>
      <w:r>
        <w:br/>
      </w:r>
      <w:r>
        <w:rPr>
          <w:rFonts w:ascii="Times New Roman"/>
          <w:b/>
          <w:i w:val="false"/>
          <w:color w:val="000000"/>
        </w:rPr>
        <w:t>маршрутов руления для вертолетов</w:t>
      </w:r>
    </w:p>
    <w:bookmarkEnd w:id="157"/>
    <w:p>
      <w:pPr>
        <w:spacing w:after="0"/>
        <w:ind w:left="0"/>
        <w:jc w:val="both"/>
      </w:pPr>
      <w:r>
        <w:rPr>
          <w:rFonts w:ascii="Times New Roman"/>
          <w:b w:val="false"/>
          <w:i w:val="false"/>
          <w:color w:val="000000"/>
          <w:sz w:val="28"/>
        </w:rPr>
        <w:t>
      В том случае, когда РД предназначена для использования самолетами и вертолетами, необходимо рассматривать положения, касающиеся РД для самолетов и наземных РД для вертолетов, и применять более строгие требования.</w:t>
      </w:r>
    </w:p>
    <w:p>
      <w:pPr>
        <w:spacing w:after="0"/>
        <w:ind w:left="0"/>
        <w:jc w:val="both"/>
      </w:pPr>
      <w:r>
        <w:rPr>
          <w:rFonts w:ascii="Times New Roman"/>
          <w:b w:val="false"/>
          <w:i w:val="false"/>
          <w:color w:val="000000"/>
          <w:sz w:val="28"/>
        </w:rPr>
        <w:t>
      186. Характеристики и размеры наземной РД для вертолетов, ограничения предусматриваются согласно НГЭА ГА РК и отражаются в ИПП (АНП) вертодрома (</w:t>
      </w:r>
      <w:r>
        <w:rPr>
          <w:rFonts w:ascii="Times New Roman"/>
          <w:b w:val="false"/>
          <w:i w:val="false"/>
          <w:color w:val="000000"/>
          <w:sz w:val="28"/>
        </w:rPr>
        <w:t>приложение 29</w:t>
      </w:r>
      <w:r>
        <w:rPr>
          <w:rFonts w:ascii="Times New Roman"/>
          <w:b w:val="false"/>
          <w:i w:val="false"/>
          <w:color w:val="000000"/>
          <w:sz w:val="28"/>
        </w:rPr>
        <w:t xml:space="preserve"> к настоящей МОС).</w:t>
      </w:r>
    </w:p>
    <w:bookmarkStart w:name="z297" w:id="158"/>
    <w:p>
      <w:pPr>
        <w:spacing w:after="0"/>
        <w:ind w:left="0"/>
        <w:jc w:val="left"/>
      </w:pPr>
      <w:r>
        <w:rPr>
          <w:rFonts w:ascii="Times New Roman"/>
          <w:b/>
          <w:i w:val="false"/>
          <w:color w:val="000000"/>
        </w:rPr>
        <w:t xml:space="preserve"> Параграф 9. Оценка соответствия воздушных РД и воздушных</w:t>
      </w:r>
      <w:r>
        <w:br/>
      </w:r>
      <w:r>
        <w:rPr>
          <w:rFonts w:ascii="Times New Roman"/>
          <w:b/>
          <w:i w:val="false"/>
          <w:color w:val="000000"/>
        </w:rPr>
        <w:t>маршрутов руления для вертолетов</w:t>
      </w:r>
    </w:p>
    <w:bookmarkEnd w:id="158"/>
    <w:p>
      <w:pPr>
        <w:spacing w:after="0"/>
        <w:ind w:left="0"/>
        <w:jc w:val="both"/>
      </w:pPr>
      <w:r>
        <w:rPr>
          <w:rFonts w:ascii="Times New Roman"/>
          <w:b w:val="false"/>
          <w:i w:val="false"/>
          <w:color w:val="000000"/>
          <w:sz w:val="28"/>
        </w:rPr>
        <w:t>
      Воздушной РД необходимо обеспечивать движение вертолета над поверхностью на высоте, как правило, связанной с влиянием земли и с путевой скоростью менее 37 км/ч (20 уз).</w:t>
      </w:r>
    </w:p>
    <w:p>
      <w:pPr>
        <w:spacing w:after="0"/>
        <w:ind w:left="0"/>
        <w:jc w:val="both"/>
      </w:pPr>
      <w:r>
        <w:rPr>
          <w:rFonts w:ascii="Times New Roman"/>
          <w:b w:val="false"/>
          <w:i w:val="false"/>
          <w:color w:val="000000"/>
          <w:sz w:val="28"/>
        </w:rPr>
        <w:t>
      187. Характеристики и размеры наземной РД для вертолетов, ограничения предусматриваются согласно НГЭА РК и отражаются в ИПП (АНП) вертодрома (</w:t>
      </w:r>
      <w:r>
        <w:rPr>
          <w:rFonts w:ascii="Times New Roman"/>
          <w:b w:val="false"/>
          <w:i w:val="false"/>
          <w:color w:val="000000"/>
          <w:sz w:val="28"/>
        </w:rPr>
        <w:t>приложение 30</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188. Поверхность воздушной РД для вертолетов предусматривается пригодной для выполнения аварийной посадки.</w:t>
      </w:r>
    </w:p>
    <w:bookmarkStart w:name="z298" w:id="159"/>
    <w:p>
      <w:pPr>
        <w:spacing w:after="0"/>
        <w:ind w:left="0"/>
        <w:jc w:val="left"/>
      </w:pPr>
      <w:r>
        <w:rPr>
          <w:rFonts w:ascii="Times New Roman"/>
          <w:b/>
          <w:i w:val="false"/>
          <w:color w:val="000000"/>
        </w:rPr>
        <w:t xml:space="preserve"> Параграф 10. Оценка соответствия маршрутов</w:t>
      </w:r>
      <w:r>
        <w:br/>
      </w:r>
      <w:r>
        <w:rPr>
          <w:rFonts w:ascii="Times New Roman"/>
          <w:b/>
          <w:i w:val="false"/>
          <w:color w:val="000000"/>
        </w:rPr>
        <w:t>передвижения по воздуху</w:t>
      </w:r>
    </w:p>
    <w:bookmarkEnd w:id="159"/>
    <w:p>
      <w:pPr>
        <w:spacing w:after="0"/>
        <w:ind w:left="0"/>
        <w:jc w:val="both"/>
      </w:pPr>
      <w:r>
        <w:rPr>
          <w:rFonts w:ascii="Times New Roman"/>
          <w:b w:val="false"/>
          <w:i w:val="false"/>
          <w:color w:val="000000"/>
          <w:sz w:val="28"/>
        </w:rPr>
        <w:t>
      Маршрут передвижения по воздуху может быть на высоте не выше 30 м (100 фут) над уровнем земли и с отклонениями в направлении осевой линии маршрута передвижения по воздуху не превышающими 120о и рассчитываются таким образом, чтобы не создавать необходимость выполнять разворот с радиусом менее 270 м с путевой скоростью, не превышающей 37 км/ч (20 уз). Маршруты передвижения по воздуху выбираются таким образом, чтобы они позволяли выполнять посадку в режиме авторотации или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w:t>
      </w:r>
    </w:p>
    <w:bookmarkStart w:name="z299" w:id="160"/>
    <w:p>
      <w:pPr>
        <w:spacing w:after="0"/>
        <w:ind w:left="0"/>
        <w:jc w:val="both"/>
      </w:pPr>
      <w:r>
        <w:rPr>
          <w:rFonts w:ascii="Times New Roman"/>
          <w:b w:val="false"/>
          <w:i w:val="false"/>
          <w:color w:val="000000"/>
          <w:sz w:val="28"/>
        </w:rPr>
        <w:t>
      189. Ширина маршрута передвижения по воздуху для дневных полетов составляет не менее 7,0 Д значения наибольшей габаритной ширины вертолетов, 10,0 Д значения наибольшей габаритной ширины вертолетов для ночных полетов. Информация приводится в ИПП (АНП).</w:t>
      </w:r>
    </w:p>
    <w:bookmarkEnd w:id="160"/>
    <w:bookmarkStart w:name="z300" w:id="161"/>
    <w:p>
      <w:pPr>
        <w:spacing w:after="0"/>
        <w:ind w:left="0"/>
        <w:jc w:val="left"/>
      </w:pPr>
      <w:r>
        <w:rPr>
          <w:rFonts w:ascii="Times New Roman"/>
          <w:b/>
          <w:i w:val="false"/>
          <w:color w:val="000000"/>
        </w:rPr>
        <w:t xml:space="preserve"> Параграф 11. Оценка соответствия перронов</w:t>
      </w:r>
    </w:p>
    <w:bookmarkEnd w:id="161"/>
    <w:bookmarkStart w:name="z301" w:id="162"/>
    <w:p>
      <w:pPr>
        <w:spacing w:after="0"/>
        <w:ind w:left="0"/>
        <w:jc w:val="both"/>
      </w:pPr>
      <w:r>
        <w:rPr>
          <w:rFonts w:ascii="Times New Roman"/>
          <w:b w:val="false"/>
          <w:i w:val="false"/>
          <w:color w:val="000000"/>
          <w:sz w:val="28"/>
        </w:rPr>
        <w:t>
      190. Место стоянки вертолета, размеры и требования к нему отражены в НГЭА ГА РК, АНП вертодрома. Оценка соответствия требованиям пунктов 527-536 НГЭА ГА РК определяются по материалам обследования согласно приложений 31-34 к настоящей МОС.</w:t>
      </w:r>
    </w:p>
    <w:bookmarkEnd w:id="162"/>
    <w:bookmarkStart w:name="z302" w:id="163"/>
    <w:p>
      <w:pPr>
        <w:spacing w:after="0"/>
        <w:ind w:left="0"/>
        <w:jc w:val="left"/>
      </w:pPr>
      <w:r>
        <w:rPr>
          <w:rFonts w:ascii="Times New Roman"/>
          <w:b/>
          <w:i w:val="false"/>
          <w:color w:val="000000"/>
        </w:rPr>
        <w:t xml:space="preserve"> Параграф 12. Определение зоны конечного этапа захода на посадку</w:t>
      </w:r>
      <w:r>
        <w:br/>
      </w:r>
      <w:r>
        <w:rPr>
          <w:rFonts w:ascii="Times New Roman"/>
          <w:b/>
          <w:i w:val="false"/>
          <w:color w:val="000000"/>
        </w:rPr>
        <w:t>и взлета относительно ВПП или РД</w:t>
      </w:r>
    </w:p>
    <w:bookmarkEnd w:id="163"/>
    <w:bookmarkStart w:name="z303" w:id="164"/>
    <w:p>
      <w:pPr>
        <w:spacing w:after="0"/>
        <w:ind w:left="0"/>
        <w:jc w:val="both"/>
      </w:pPr>
      <w:r>
        <w:rPr>
          <w:rFonts w:ascii="Times New Roman"/>
          <w:b w:val="false"/>
          <w:i w:val="false"/>
          <w:color w:val="000000"/>
          <w:sz w:val="28"/>
        </w:rPr>
        <w:t xml:space="preserve">
      191. В тех случаях, когда зона FATO размещена возле ВПП или РД и планируются одновременные полеты в условиях ВМУ, расстояние между границей ВПП или РД и границей зоны FATO устанавливаются не менее указанной в таблице </w:t>
      </w:r>
      <w:r>
        <w:rPr>
          <w:rFonts w:ascii="Times New Roman"/>
          <w:b w:val="false"/>
          <w:i w:val="false"/>
          <w:color w:val="000000"/>
          <w:sz w:val="28"/>
        </w:rPr>
        <w:t>приложения 35</w:t>
      </w:r>
      <w:r>
        <w:rPr>
          <w:rFonts w:ascii="Times New Roman"/>
          <w:b w:val="false"/>
          <w:i w:val="false"/>
          <w:color w:val="000000"/>
          <w:sz w:val="28"/>
        </w:rPr>
        <w:t xml:space="preserve"> к настоящей МОС и определяется путем обследования и замеров, материалы обследования отражаются в Актах.</w:t>
      </w:r>
    </w:p>
    <w:bookmarkEnd w:id="164"/>
    <w:bookmarkStart w:name="z304" w:id="165"/>
    <w:p>
      <w:pPr>
        <w:spacing w:after="0"/>
        <w:ind w:left="0"/>
        <w:jc w:val="left"/>
      </w:pPr>
      <w:r>
        <w:rPr>
          <w:rFonts w:ascii="Times New Roman"/>
          <w:b/>
          <w:i w:val="false"/>
          <w:color w:val="000000"/>
        </w:rPr>
        <w:t xml:space="preserve"> Глава 8. Вертодромы, приподнятые над поверхностью</w:t>
      </w:r>
    </w:p>
    <w:bookmarkEnd w:id="165"/>
    <w:p>
      <w:pPr>
        <w:spacing w:after="0"/>
        <w:ind w:left="0"/>
        <w:jc w:val="both"/>
      </w:pPr>
      <w:r>
        <w:rPr>
          <w:rFonts w:ascii="Times New Roman"/>
          <w:b w:val="false"/>
          <w:i w:val="false"/>
          <w:color w:val="ff0000"/>
          <w:sz w:val="28"/>
        </w:rPr>
        <w:t xml:space="preserve">
      Сноска. Заголовок главы 8 -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Инструктивный материал по проектированию вертодромов, приподнятых над поверхностью, приведен в Руководстве по вертодромам (Doc 9261).</w:t>
      </w:r>
    </w:p>
    <w:bookmarkStart w:name="z305" w:id="166"/>
    <w:p>
      <w:pPr>
        <w:spacing w:after="0"/>
        <w:ind w:left="0"/>
        <w:jc w:val="both"/>
      </w:pPr>
      <w:r>
        <w:rPr>
          <w:rFonts w:ascii="Times New Roman"/>
          <w:b w:val="false"/>
          <w:i w:val="false"/>
          <w:color w:val="000000"/>
          <w:sz w:val="28"/>
        </w:rPr>
        <w:t>
      192. Для вертодромов, приподнятых над поверхностью, данные по дополнительной нагрузке, обусловленной присутствием персонала, снега, грузов, топливозаправочного и противопожарного оборудования предусматриваются при проектировании различных элементов вертодрома и указываются в Паспорте вертодрома.</w:t>
      </w:r>
    </w:p>
    <w:bookmarkEnd w:id="166"/>
    <w:bookmarkStart w:name="z306" w:id="167"/>
    <w:p>
      <w:pPr>
        <w:spacing w:after="0"/>
        <w:ind w:left="0"/>
        <w:jc w:val="left"/>
      </w:pPr>
      <w:r>
        <w:rPr>
          <w:rFonts w:ascii="Times New Roman"/>
          <w:b/>
          <w:i w:val="false"/>
          <w:color w:val="000000"/>
        </w:rPr>
        <w:t xml:space="preserve"> Параграф 1. Определение зоны конечного этапа захода на посадку</w:t>
      </w:r>
      <w:r>
        <w:br/>
      </w:r>
      <w:r>
        <w:rPr>
          <w:rFonts w:ascii="Times New Roman"/>
          <w:b/>
          <w:i w:val="false"/>
          <w:color w:val="000000"/>
        </w:rPr>
        <w:t>и взлета и зоны приземления и отрыва</w:t>
      </w:r>
    </w:p>
    <w:bookmarkEnd w:id="167"/>
    <w:p>
      <w:pPr>
        <w:spacing w:after="0"/>
        <w:ind w:left="0"/>
        <w:jc w:val="both"/>
      </w:pPr>
      <w:r>
        <w:rPr>
          <w:rFonts w:ascii="Times New Roman"/>
          <w:b w:val="false"/>
          <w:i w:val="false"/>
          <w:color w:val="000000"/>
          <w:sz w:val="28"/>
        </w:rPr>
        <w:t>
      На вертодромах, приподнятых над поверхностью, предусматривается, по крайней мере, одна зона FATO, при этом зона FATO и одна зона TLOF совпадают.</w:t>
      </w:r>
    </w:p>
    <w:bookmarkStart w:name="z307" w:id="168"/>
    <w:p>
      <w:pPr>
        <w:spacing w:after="0"/>
        <w:ind w:left="0"/>
        <w:jc w:val="both"/>
      </w:pPr>
      <w:r>
        <w:rPr>
          <w:rFonts w:ascii="Times New Roman"/>
          <w:b w:val="false"/>
          <w:i w:val="false"/>
          <w:color w:val="000000"/>
          <w:sz w:val="28"/>
        </w:rPr>
        <w:t>
      193. Размеры зоны FATO, требования, предъявляемые к ним и к зонам конечного этапа захода на посадку и взлета и зоны приземления и отрыва указаны в НГЭА ГА РК, ИПП (АНП). Инструктивный материал имеется в Руководстве по вертодромам (Doc 9261).</w:t>
      </w:r>
    </w:p>
    <w:bookmarkEnd w:id="168"/>
    <w:bookmarkStart w:name="z308" w:id="169"/>
    <w:p>
      <w:pPr>
        <w:spacing w:after="0"/>
        <w:ind w:left="0"/>
        <w:jc w:val="left"/>
      </w:pPr>
      <w:r>
        <w:rPr>
          <w:rFonts w:ascii="Times New Roman"/>
          <w:b/>
          <w:i w:val="false"/>
          <w:color w:val="000000"/>
        </w:rPr>
        <w:t xml:space="preserve"> Параграф 2. Оценка соответствия полос,</w:t>
      </w:r>
      <w:r>
        <w:br/>
      </w:r>
      <w:r>
        <w:rPr>
          <w:rFonts w:ascii="Times New Roman"/>
          <w:b/>
          <w:i w:val="false"/>
          <w:color w:val="000000"/>
        </w:rPr>
        <w:t>свободных от препятствий</w:t>
      </w:r>
    </w:p>
    <w:bookmarkEnd w:id="169"/>
    <w:bookmarkStart w:name="z309" w:id="170"/>
    <w:p>
      <w:pPr>
        <w:spacing w:after="0"/>
        <w:ind w:left="0"/>
        <w:jc w:val="both"/>
      </w:pPr>
      <w:r>
        <w:rPr>
          <w:rFonts w:ascii="Times New Roman"/>
          <w:b w:val="false"/>
          <w:i w:val="false"/>
          <w:color w:val="000000"/>
          <w:sz w:val="28"/>
        </w:rPr>
        <w:t>
      194. В случае, когда для вертолетов предусматривается полоса, свободная от препятствий, она располагается за концом располагаемой зоны прерванного взлета. Размеры полос определяются на основе обследования и замеров, отражаемых в Акте обследования.</w:t>
      </w:r>
    </w:p>
    <w:bookmarkEnd w:id="170"/>
    <w:bookmarkStart w:name="z310" w:id="171"/>
    <w:p>
      <w:pPr>
        <w:spacing w:after="0"/>
        <w:ind w:left="0"/>
        <w:jc w:val="both"/>
      </w:pPr>
      <w:r>
        <w:rPr>
          <w:rFonts w:ascii="Times New Roman"/>
          <w:b w:val="false"/>
          <w:i w:val="false"/>
          <w:color w:val="000000"/>
          <w:sz w:val="28"/>
        </w:rPr>
        <w:t>
      195. Объект, который расположен на полосе, свободной от препятствий, и который может представлять угрозу для находящихся в воздухе вертолетов, следует рассматривать как препятствие и подлежит устранению, о чем составляется Заключение.</w:t>
      </w:r>
    </w:p>
    <w:bookmarkEnd w:id="171"/>
    <w:bookmarkStart w:name="z311" w:id="172"/>
    <w:p>
      <w:pPr>
        <w:spacing w:after="0"/>
        <w:ind w:left="0"/>
        <w:jc w:val="left"/>
      </w:pPr>
      <w:r>
        <w:rPr>
          <w:rFonts w:ascii="Times New Roman"/>
          <w:b/>
          <w:i w:val="false"/>
          <w:color w:val="000000"/>
        </w:rPr>
        <w:t xml:space="preserve"> Параграф 3. Оценка соответствия зон приземления и отрыва</w:t>
      </w:r>
    </w:p>
    <w:bookmarkEnd w:id="172"/>
    <w:bookmarkStart w:name="z312" w:id="173"/>
    <w:p>
      <w:pPr>
        <w:spacing w:after="0"/>
        <w:ind w:left="0"/>
        <w:jc w:val="both"/>
      </w:pPr>
      <w:r>
        <w:rPr>
          <w:rFonts w:ascii="Times New Roman"/>
          <w:b w:val="false"/>
          <w:i w:val="false"/>
          <w:color w:val="000000"/>
          <w:sz w:val="28"/>
        </w:rPr>
        <w:t>
      196. Одной зоне TLOF необходимо совпадать с зоной FATO, может иметь аналогичные размеры и характеристики зоны FATO. Дополнительные зоны TLOF могут совмещаться с местами стоянки вертолетов, о чем вносится информация в ИПП (АНП).</w:t>
      </w:r>
    </w:p>
    <w:bookmarkEnd w:id="173"/>
    <w:bookmarkStart w:name="z313" w:id="174"/>
    <w:p>
      <w:pPr>
        <w:spacing w:after="0"/>
        <w:ind w:left="0"/>
        <w:jc w:val="both"/>
      </w:pPr>
      <w:r>
        <w:rPr>
          <w:rFonts w:ascii="Times New Roman"/>
          <w:b w:val="false"/>
          <w:i w:val="false"/>
          <w:color w:val="000000"/>
          <w:sz w:val="28"/>
        </w:rPr>
        <w:t>
      197. В том случае, когда зона TLOF совмещена с местом стоянки вертолета, зона TLOF предусматривает размеры с диаметром круга не менее 0,83 D самого большого вертолета, для обслуживания которого предназначена зона. Уклоны зоны TLOF, совмещенной с местом стоянки вертолета, должны обеспечивать предотвращение скопления воды на поверхности зоны, но не могут превышать 2 % в любом направлении. При рулении вертолетов на земле, зоне TLOF нужно выдерживать статическую, динамическую нагрузку и выдерживать нагрузку, обусловленную движением вертолетов, для обслуживания которых предназначена эта зона, иметь зону, выдерживающую динамическую нагрузку.</w:t>
      </w:r>
    </w:p>
    <w:bookmarkEnd w:id="174"/>
    <w:bookmarkStart w:name="z314" w:id="175"/>
    <w:p>
      <w:pPr>
        <w:spacing w:after="0"/>
        <w:ind w:left="0"/>
        <w:jc w:val="left"/>
      </w:pPr>
      <w:r>
        <w:rPr>
          <w:rFonts w:ascii="Times New Roman"/>
          <w:b/>
          <w:i w:val="false"/>
          <w:color w:val="000000"/>
        </w:rPr>
        <w:t xml:space="preserve"> Параграф 4. Определение зоны безопасности</w:t>
      </w:r>
    </w:p>
    <w:bookmarkEnd w:id="175"/>
    <w:bookmarkStart w:name="z315" w:id="176"/>
    <w:p>
      <w:pPr>
        <w:spacing w:after="0"/>
        <w:ind w:left="0"/>
        <w:jc w:val="both"/>
      </w:pPr>
      <w:r>
        <w:rPr>
          <w:rFonts w:ascii="Times New Roman"/>
          <w:b w:val="false"/>
          <w:i w:val="false"/>
          <w:color w:val="000000"/>
          <w:sz w:val="28"/>
        </w:rPr>
        <w:t>
      198. Зоне безопасности необходимо быть вокруг зоны FATO, которой не обязательно быть твердой.</w:t>
      </w:r>
    </w:p>
    <w:bookmarkEnd w:id="176"/>
    <w:bookmarkStart w:name="z316" w:id="177"/>
    <w:p>
      <w:pPr>
        <w:spacing w:after="0"/>
        <w:ind w:left="0"/>
        <w:jc w:val="both"/>
      </w:pPr>
      <w:r>
        <w:rPr>
          <w:rFonts w:ascii="Times New Roman"/>
          <w:b w:val="false"/>
          <w:i w:val="false"/>
          <w:color w:val="000000"/>
          <w:sz w:val="28"/>
        </w:rPr>
        <w:t>
      199. Для вертодрома зона безопасности окружающая зону FATO, ее размеры и требования определяется Инструкцией по производству полетов для вертолетов разного класса.</w:t>
      </w:r>
    </w:p>
    <w:bookmarkEnd w:id="177"/>
    <w:bookmarkStart w:name="z317" w:id="178"/>
    <w:p>
      <w:pPr>
        <w:spacing w:after="0"/>
        <w:ind w:left="0"/>
        <w:jc w:val="left"/>
      </w:pPr>
      <w:r>
        <w:rPr>
          <w:rFonts w:ascii="Times New Roman"/>
          <w:b/>
          <w:i w:val="false"/>
          <w:color w:val="000000"/>
        </w:rPr>
        <w:t xml:space="preserve"> Параграф 5. Определение наземных РД и наземных маршрутов</w:t>
      </w:r>
      <w:r>
        <w:br/>
      </w:r>
      <w:r>
        <w:rPr>
          <w:rFonts w:ascii="Times New Roman"/>
          <w:b/>
          <w:i w:val="false"/>
          <w:color w:val="000000"/>
        </w:rPr>
        <w:t>руления для вертолетов</w:t>
      </w:r>
    </w:p>
    <w:bookmarkEnd w:id="178"/>
    <w:p>
      <w:pPr>
        <w:spacing w:after="0"/>
        <w:ind w:left="0"/>
        <w:jc w:val="both"/>
      </w:pPr>
      <w:r>
        <w:rPr>
          <w:rFonts w:ascii="Times New Roman"/>
          <w:b w:val="false"/>
          <w:i w:val="false"/>
          <w:color w:val="000000"/>
          <w:sz w:val="28"/>
        </w:rPr>
        <w:t>
      Приведенные технические требования в НГЭА ГА РК предназначены для обеспечения безопасности выполнения одновременных операций при маневрировании вертолетов.</w:t>
      </w:r>
    </w:p>
    <w:bookmarkStart w:name="z318" w:id="179"/>
    <w:p>
      <w:pPr>
        <w:spacing w:after="0"/>
        <w:ind w:left="0"/>
        <w:jc w:val="both"/>
      </w:pPr>
      <w:r>
        <w:rPr>
          <w:rFonts w:ascii="Times New Roman"/>
          <w:b w:val="false"/>
          <w:i w:val="false"/>
          <w:color w:val="000000"/>
          <w:sz w:val="28"/>
        </w:rPr>
        <w:t>
      200. Размеры и требования к наземной РД для вертолетов определены в НГЭА ГА РК. Соответствие НГЭА ГА РК наземной РД определяется по исполнительной документации (на строительство, реконструкцию или усиление РД).</w:t>
      </w:r>
    </w:p>
    <w:bookmarkEnd w:id="179"/>
    <w:bookmarkStart w:name="z319" w:id="180"/>
    <w:p>
      <w:pPr>
        <w:spacing w:after="0"/>
        <w:ind w:left="0"/>
        <w:jc w:val="left"/>
      </w:pPr>
      <w:r>
        <w:rPr>
          <w:rFonts w:ascii="Times New Roman"/>
          <w:b/>
          <w:i w:val="false"/>
          <w:color w:val="000000"/>
        </w:rPr>
        <w:t xml:space="preserve"> Параграф 6. Определение соответствия воздушных РД и воздушные</w:t>
      </w:r>
      <w:r>
        <w:br/>
      </w:r>
      <w:r>
        <w:rPr>
          <w:rFonts w:ascii="Times New Roman"/>
          <w:b/>
          <w:i w:val="false"/>
          <w:color w:val="000000"/>
        </w:rPr>
        <w:t>маршруты руления для вертолетов</w:t>
      </w:r>
    </w:p>
    <w:bookmarkEnd w:id="180"/>
    <w:bookmarkStart w:name="z320" w:id="181"/>
    <w:p>
      <w:pPr>
        <w:spacing w:after="0"/>
        <w:ind w:left="0"/>
        <w:jc w:val="both"/>
      </w:pPr>
      <w:r>
        <w:rPr>
          <w:rFonts w:ascii="Times New Roman"/>
          <w:b w:val="false"/>
          <w:i w:val="false"/>
          <w:color w:val="000000"/>
          <w:sz w:val="28"/>
        </w:rPr>
        <w:t>
      201. Размеры и требования к воздушной РД для вертолетов и воздушные маршруты на вертодроме определены ИПП, НГЭА ГА РК. Соответствие НГЭА ГА РК воздушной РД определяется по фактическому выполнению полетов вертолетов.</w:t>
      </w:r>
    </w:p>
    <w:bookmarkEnd w:id="181"/>
    <w:bookmarkStart w:name="z321" w:id="182"/>
    <w:p>
      <w:pPr>
        <w:spacing w:after="0"/>
        <w:ind w:left="0"/>
        <w:jc w:val="both"/>
      </w:pPr>
      <w:r>
        <w:rPr>
          <w:rFonts w:ascii="Times New Roman"/>
          <w:b w:val="false"/>
          <w:i w:val="false"/>
          <w:color w:val="000000"/>
          <w:sz w:val="28"/>
        </w:rPr>
        <w:t xml:space="preserve">
      202. Поперечный уклон поверхности воздушной РД для вертолетов не может превышать 2 %, а продольный уклон - не может превышать 7 %. В любом случае эти уклоны не могут превышать ограничения на уклоны при посадке вертолетов, для обслуживания которых предназначена воздушная РД. Соответствие воздушных РД требованиям </w:t>
      </w:r>
      <w:r>
        <w:rPr>
          <w:rFonts w:ascii="Times New Roman"/>
          <w:b w:val="false"/>
          <w:i w:val="false"/>
          <w:color w:val="000000"/>
          <w:sz w:val="28"/>
        </w:rPr>
        <w:t>пункта 585</w:t>
      </w:r>
      <w:r>
        <w:rPr>
          <w:rFonts w:ascii="Times New Roman"/>
          <w:b w:val="false"/>
          <w:i w:val="false"/>
          <w:color w:val="000000"/>
          <w:sz w:val="28"/>
        </w:rPr>
        <w:t xml:space="preserve"> НГЭА ГА РК определяется Актом обследования, соответствие уклонов определяется Схемой захода на посадку.</w:t>
      </w:r>
    </w:p>
    <w:bookmarkEnd w:id="182"/>
    <w:bookmarkStart w:name="z322" w:id="183"/>
    <w:p>
      <w:pPr>
        <w:spacing w:after="0"/>
        <w:ind w:left="0"/>
        <w:jc w:val="left"/>
      </w:pPr>
      <w:r>
        <w:rPr>
          <w:rFonts w:ascii="Times New Roman"/>
          <w:b/>
          <w:i w:val="false"/>
          <w:color w:val="000000"/>
        </w:rPr>
        <w:t xml:space="preserve"> Параграф 7. Оценка соответствия перрона</w:t>
      </w:r>
    </w:p>
    <w:bookmarkEnd w:id="183"/>
    <w:bookmarkStart w:name="z323" w:id="184"/>
    <w:p>
      <w:pPr>
        <w:spacing w:after="0"/>
        <w:ind w:left="0"/>
        <w:jc w:val="both"/>
      </w:pPr>
      <w:r>
        <w:rPr>
          <w:rFonts w:ascii="Times New Roman"/>
          <w:b w:val="false"/>
          <w:i w:val="false"/>
          <w:color w:val="000000"/>
          <w:sz w:val="28"/>
        </w:rPr>
        <w:t>
      203. Требования к местам стоянки вертолетов, их размеры определены НГЭА ГА РК. Соответствие размеров мест стоянки, уклонов, использования их для целей разворота, для руления по земле определяется Актом обследования и замерами. Определяется наличие защитной зоны (при использовании для разворотов).</w:t>
      </w:r>
    </w:p>
    <w:bookmarkEnd w:id="184"/>
    <w:bookmarkStart w:name="z324" w:id="185"/>
    <w:p>
      <w:pPr>
        <w:spacing w:after="0"/>
        <w:ind w:left="0"/>
        <w:jc w:val="left"/>
      </w:pPr>
      <w:r>
        <w:rPr>
          <w:rFonts w:ascii="Times New Roman"/>
          <w:b/>
          <w:i w:val="false"/>
          <w:color w:val="000000"/>
        </w:rPr>
        <w:t xml:space="preserve"> Глава 9. Вертопалубы</w:t>
      </w:r>
    </w:p>
    <w:bookmarkEnd w:id="185"/>
    <w:p>
      <w:pPr>
        <w:spacing w:after="0"/>
        <w:ind w:left="0"/>
        <w:jc w:val="both"/>
      </w:pPr>
      <w:r>
        <w:rPr>
          <w:rFonts w:ascii="Times New Roman"/>
          <w:b w:val="false"/>
          <w:i w:val="false"/>
          <w:color w:val="ff0000"/>
          <w:sz w:val="28"/>
        </w:rPr>
        <w:t xml:space="preserve">
      Сноска. Заголовок главы 9 -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Приведенные технические требования относятся к вертопалубам, расположенным на сооружениях и используемым для таких целей, как разработка полезных ископаемых, проведение изысканий, строительство сооружений.</w:t>
      </w:r>
    </w:p>
    <w:bookmarkStart w:name="z325" w:id="186"/>
    <w:p>
      <w:pPr>
        <w:spacing w:after="0"/>
        <w:ind w:left="0"/>
        <w:jc w:val="left"/>
      </w:pPr>
      <w:r>
        <w:rPr>
          <w:rFonts w:ascii="Times New Roman"/>
          <w:b/>
          <w:i w:val="false"/>
          <w:color w:val="000000"/>
        </w:rPr>
        <w:t xml:space="preserve"> Параграф 1. Определение зоны конечного этапа захода на посадку</w:t>
      </w:r>
      <w:r>
        <w:br/>
      </w:r>
      <w:r>
        <w:rPr>
          <w:rFonts w:ascii="Times New Roman"/>
          <w:b/>
          <w:i w:val="false"/>
          <w:color w:val="000000"/>
        </w:rPr>
        <w:t>и взлета и зоны приземления и отрыва</w:t>
      </w:r>
    </w:p>
    <w:bookmarkEnd w:id="186"/>
    <w:bookmarkStart w:name="z326" w:id="187"/>
    <w:p>
      <w:pPr>
        <w:spacing w:after="0"/>
        <w:ind w:left="0"/>
        <w:jc w:val="both"/>
      </w:pPr>
      <w:r>
        <w:rPr>
          <w:rFonts w:ascii="Times New Roman"/>
          <w:b w:val="false"/>
          <w:i w:val="false"/>
          <w:color w:val="000000"/>
          <w:sz w:val="28"/>
        </w:rPr>
        <w:t>
      204. Зона FATO и зона TLOF на вертопалубах совпадают. Считается, что в тех случаях, когда в разделе "Вертопалубы" упоминается зона FATO, она включает зону TLOF. На вертопалубе предусматривается, по крайней мере, одна зона FATO.</w:t>
      </w:r>
    </w:p>
    <w:bookmarkEnd w:id="187"/>
    <w:bookmarkStart w:name="z327" w:id="188"/>
    <w:p>
      <w:pPr>
        <w:spacing w:after="0"/>
        <w:ind w:left="0"/>
        <w:jc w:val="both"/>
      </w:pPr>
      <w:r>
        <w:rPr>
          <w:rFonts w:ascii="Times New Roman"/>
          <w:b w:val="false"/>
          <w:i w:val="false"/>
          <w:color w:val="000000"/>
          <w:sz w:val="28"/>
        </w:rPr>
        <w:t>
      205. Размеры и требования к зонам конечного этапа захода на посадку и взлета, к зонам приземления и отрыва определены НГЭА ГА РК. Зона FATO может иметь любую конфигурацию, но нужно иметь достаточные размеры. Соответствие зоны FATO и зон конечного этапа захода на посадку и взлета, зон приземления и отрыва определяется по материалам обследования вертодрома.</w:t>
      </w:r>
    </w:p>
    <w:bookmarkEnd w:id="188"/>
    <w:bookmarkStart w:name="z328" w:id="189"/>
    <w:p>
      <w:pPr>
        <w:spacing w:after="0"/>
        <w:ind w:left="0"/>
        <w:jc w:val="left"/>
      </w:pPr>
      <w:r>
        <w:rPr>
          <w:rFonts w:ascii="Times New Roman"/>
          <w:b/>
          <w:i w:val="false"/>
          <w:color w:val="000000"/>
        </w:rPr>
        <w:t xml:space="preserve"> Глава 10. Вертодромы на палубах судов</w:t>
      </w:r>
    </w:p>
    <w:bookmarkEnd w:id="189"/>
    <w:p>
      <w:pPr>
        <w:spacing w:after="0"/>
        <w:ind w:left="0"/>
        <w:jc w:val="both"/>
      </w:pPr>
      <w:r>
        <w:rPr>
          <w:rFonts w:ascii="Times New Roman"/>
          <w:b w:val="false"/>
          <w:i w:val="false"/>
          <w:color w:val="ff0000"/>
          <w:sz w:val="28"/>
        </w:rPr>
        <w:t xml:space="preserve">
      Сноска. Заголовок главы 10 -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 w:id="190"/>
    <w:p>
      <w:pPr>
        <w:spacing w:after="0"/>
        <w:ind w:left="0"/>
        <w:jc w:val="both"/>
      </w:pPr>
      <w:r>
        <w:rPr>
          <w:rFonts w:ascii="Times New Roman"/>
          <w:b w:val="false"/>
          <w:i w:val="false"/>
          <w:color w:val="000000"/>
          <w:sz w:val="28"/>
        </w:rPr>
        <w:t>
      206. В тех случаях, когда эксплуатационные площадки для вертолетов размещаются на корме или в носовой части судна или намеренно сооружены выше надстроек судна, они считаются специально оборудованными палубными вертодромами.</w:t>
      </w:r>
    </w:p>
    <w:bookmarkEnd w:id="190"/>
    <w:bookmarkStart w:name="z330" w:id="191"/>
    <w:p>
      <w:pPr>
        <w:spacing w:after="0"/>
        <w:ind w:left="0"/>
        <w:jc w:val="left"/>
      </w:pPr>
      <w:r>
        <w:rPr>
          <w:rFonts w:ascii="Times New Roman"/>
          <w:b/>
          <w:i w:val="false"/>
          <w:color w:val="000000"/>
        </w:rPr>
        <w:t xml:space="preserve"> Параграф 1. Определение зоны конечного этапа захода на</w:t>
      </w:r>
      <w:r>
        <w:br/>
      </w:r>
      <w:r>
        <w:rPr>
          <w:rFonts w:ascii="Times New Roman"/>
          <w:b/>
          <w:i w:val="false"/>
          <w:color w:val="000000"/>
        </w:rPr>
        <w:t>посадку и взлета и зоны приземления и отрыва</w:t>
      </w:r>
    </w:p>
    <w:bookmarkEnd w:id="191"/>
    <w:p>
      <w:pPr>
        <w:spacing w:after="0"/>
        <w:ind w:left="0"/>
        <w:jc w:val="both"/>
      </w:pPr>
      <w:r>
        <w:rPr>
          <w:rFonts w:ascii="Times New Roman"/>
          <w:b w:val="false"/>
          <w:i w:val="false"/>
          <w:color w:val="000000"/>
          <w:sz w:val="28"/>
        </w:rPr>
        <w:t>
      На палубных вертодромах зона FATO и зона TLOF совпадают. Считается, что в тех случаях, когда в главе "вертодромы на палубах судов" упоминается зона FATO, она включает зону TLOF.</w:t>
      </w:r>
    </w:p>
    <w:bookmarkStart w:name="z331" w:id="192"/>
    <w:p>
      <w:pPr>
        <w:spacing w:after="0"/>
        <w:ind w:left="0"/>
        <w:jc w:val="both"/>
      </w:pPr>
      <w:r>
        <w:rPr>
          <w:rFonts w:ascii="Times New Roman"/>
          <w:b w:val="false"/>
          <w:i w:val="false"/>
          <w:color w:val="000000"/>
          <w:sz w:val="28"/>
        </w:rPr>
        <w:t>
      207. Для палубных вертодромов предусматривается, по крайней мере, одна зона FATO. Размеры и требования к зоне (ам) FATO, зонам конечного этапа захода на посадку и взлета и зоны приземления и отрыва на палубных вертодромах установлены НГЭА ГА РК и их соответствие требованиям НГЭА ГА РК определяется по материалам обследования и замерам.</w:t>
      </w:r>
    </w:p>
    <w:bookmarkEnd w:id="192"/>
    <w:bookmarkStart w:name="z332" w:id="193"/>
    <w:p>
      <w:pPr>
        <w:spacing w:after="0"/>
        <w:ind w:left="0"/>
        <w:jc w:val="both"/>
      </w:pPr>
      <w:r>
        <w:rPr>
          <w:rFonts w:ascii="Times New Roman"/>
          <w:b w:val="false"/>
          <w:i w:val="false"/>
          <w:color w:val="000000"/>
          <w:sz w:val="28"/>
        </w:rPr>
        <w:t>
      208. Вокруг границы зоны FATO не может быть каких-либо неподвижных объектов, за исключением ломких объектов, которые по своему функциональному назначению могут там находиться. Ломкие объекта определяется по материалам обследования.</w:t>
      </w:r>
    </w:p>
    <w:bookmarkEnd w:id="193"/>
    <w:bookmarkStart w:name="z333" w:id="194"/>
    <w:p>
      <w:pPr>
        <w:spacing w:after="0"/>
        <w:ind w:left="0"/>
        <w:jc w:val="both"/>
      </w:pPr>
      <w:r>
        <w:rPr>
          <w:rFonts w:ascii="Times New Roman"/>
          <w:b w:val="false"/>
          <w:i w:val="false"/>
          <w:color w:val="000000"/>
          <w:sz w:val="28"/>
        </w:rPr>
        <w:t>
      209. Объекты, которые в силу их функционального назначения располагаются на границе зоны FATO, не могут превышать по относительной высоте 25 см. Соответствие определяется в результате замеров.</w:t>
      </w:r>
    </w:p>
    <w:bookmarkEnd w:id="194"/>
    <w:bookmarkStart w:name="z334" w:id="195"/>
    <w:p>
      <w:pPr>
        <w:spacing w:after="0"/>
        <w:ind w:left="0"/>
        <w:jc w:val="both"/>
      </w:pPr>
      <w:r>
        <w:rPr>
          <w:rFonts w:ascii="Times New Roman"/>
          <w:b w:val="false"/>
          <w:i w:val="false"/>
          <w:color w:val="000000"/>
          <w:sz w:val="28"/>
        </w:rPr>
        <w:t>
      210. Поверхности зоны FАТО нужно противостоять скольжению людей и вертолетов. Соответствие определяется путем обследования и производства замеров техническими средствами.</w:t>
      </w:r>
    </w:p>
    <w:bookmarkEnd w:id="195"/>
    <w:bookmarkStart w:name="z335" w:id="196"/>
    <w:p>
      <w:pPr>
        <w:spacing w:after="0"/>
        <w:ind w:left="0"/>
        <w:jc w:val="left"/>
      </w:pPr>
      <w:r>
        <w:rPr>
          <w:rFonts w:ascii="Times New Roman"/>
          <w:b/>
          <w:i w:val="false"/>
          <w:color w:val="000000"/>
        </w:rPr>
        <w:t xml:space="preserve"> Глава 11. Оценка соответствия ограничения и удаления препятствий</w:t>
      </w:r>
    </w:p>
    <w:bookmarkEnd w:id="196"/>
    <w:p>
      <w:pPr>
        <w:spacing w:after="0"/>
        <w:ind w:left="0"/>
        <w:jc w:val="both"/>
      </w:pPr>
      <w:r>
        <w:rPr>
          <w:rFonts w:ascii="Times New Roman"/>
          <w:b w:val="false"/>
          <w:i w:val="false"/>
          <w:color w:val="ff0000"/>
          <w:sz w:val="28"/>
        </w:rPr>
        <w:t xml:space="preserve">
      Сноска. Заголовок главы 11 -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Цель технических требований - определение воздушного пространства вокруг вертодромов, которое следует сохранять свободным от препятствий, с тем, чтобы обеспечить безопасность планируемых полетов вертолетов на этих вертодромах. Это достигается путем установления ряда поверхностей ограничения препятствий, определяющих допустимые пределы проникновения препятствий в воздушное пространство.</w:t>
      </w:r>
    </w:p>
    <w:bookmarkStart w:name="z336" w:id="197"/>
    <w:p>
      <w:pPr>
        <w:spacing w:after="0"/>
        <w:ind w:left="0"/>
        <w:jc w:val="both"/>
      </w:pPr>
      <w:r>
        <w:rPr>
          <w:rFonts w:ascii="Times New Roman"/>
          <w:b w:val="false"/>
          <w:i w:val="false"/>
          <w:color w:val="000000"/>
          <w:sz w:val="28"/>
        </w:rPr>
        <w:t>
      211. Требования к поверхностям ограничения препятствий указаны с учетом предполагаемого использования зоны FATO, то есть выполняемых при посадке маневров для висения или посадки, или маневра при взлете и типе захода на посадку. В тех случаях, когда взлет и посадка осуществляются в обоих направлениях зоны FATO, функции некоторых поверхностей могут утратить свое значение в связи с более жесткими требованиями, налагаемыми другой поверхностью, расположенной ниже.</w:t>
      </w:r>
    </w:p>
    <w:bookmarkEnd w:id="197"/>
    <w:p>
      <w:pPr>
        <w:spacing w:after="0"/>
        <w:ind w:left="0"/>
        <w:jc w:val="both"/>
      </w:pPr>
      <w:r>
        <w:rPr>
          <w:rFonts w:ascii="Times New Roman"/>
          <w:b w:val="false"/>
          <w:i w:val="false"/>
          <w:color w:val="000000"/>
          <w:sz w:val="28"/>
        </w:rPr>
        <w:t xml:space="preserve">
      Для оценки соответствия требованиям </w:t>
      </w:r>
      <w:r>
        <w:rPr>
          <w:rFonts w:ascii="Times New Roman"/>
          <w:b w:val="false"/>
          <w:i w:val="false"/>
          <w:color w:val="000000"/>
          <w:sz w:val="28"/>
        </w:rPr>
        <w:t>пунктов 624</w:t>
      </w:r>
      <w:r>
        <w:rPr>
          <w:rFonts w:ascii="Times New Roman"/>
          <w:b w:val="false"/>
          <w:i w:val="false"/>
          <w:color w:val="000000"/>
          <w:sz w:val="28"/>
        </w:rPr>
        <w:t>-</w:t>
      </w:r>
      <w:r>
        <w:rPr>
          <w:rFonts w:ascii="Times New Roman"/>
          <w:b w:val="false"/>
          <w:i w:val="false"/>
          <w:color w:val="000000"/>
          <w:sz w:val="28"/>
        </w:rPr>
        <w:t>659</w:t>
      </w:r>
      <w:r>
        <w:rPr>
          <w:rFonts w:ascii="Times New Roman"/>
          <w:b w:val="false"/>
          <w:i w:val="false"/>
          <w:color w:val="000000"/>
          <w:sz w:val="28"/>
        </w:rPr>
        <w:t xml:space="preserve"> НГЭА ГА РК необходимо определить перечень препятствий, выступающих за поверхности ограничения препятствий: внутреннюю горизонтальную, коническую, переходную и захода на посадку. Этот перечень составляется с помощью расчетных таблиц и планов (схем) поверхностей. Планы (схемы) поверхностей используются при оценке допустимости строительства в районе вертодрома новых препятствий или увеличения существующих препятствий.</w:t>
      </w:r>
    </w:p>
    <w:p>
      <w:pPr>
        <w:spacing w:after="0"/>
        <w:ind w:left="0"/>
        <w:jc w:val="both"/>
      </w:pPr>
      <w:r>
        <w:rPr>
          <w:rFonts w:ascii="Times New Roman"/>
          <w:b w:val="false"/>
          <w:i w:val="false"/>
          <w:color w:val="000000"/>
          <w:sz w:val="28"/>
        </w:rPr>
        <w:t xml:space="preserve">
      Планы (схемы) и расчетные таблицы включаются в состав Акта обследования препятствий. Подготовка планов ограничительных препятствий и расчетных таблиц приведена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Препятствия, возвышающиеся над поверхностью захода на посадку, переходной, конической и внутренней горизонтальной поверхностями учитываются, имеют маркировку и светоограждение. По ним и критическим препятствиям дается оценка "соответствует", "не соответствует".</w:t>
      </w:r>
    </w:p>
    <w:p>
      <w:pPr>
        <w:spacing w:after="0"/>
        <w:ind w:left="0"/>
        <w:jc w:val="both"/>
      </w:pPr>
      <w:r>
        <w:rPr>
          <w:rFonts w:ascii="Times New Roman"/>
          <w:b w:val="false"/>
          <w:i w:val="false"/>
          <w:color w:val="000000"/>
          <w:sz w:val="28"/>
        </w:rPr>
        <w:t>
      Критические препятствия вносятся в отдельный перечень и намечаются меры по их устранению.</w:t>
      </w:r>
    </w:p>
    <w:bookmarkStart w:name="z337" w:id="198"/>
    <w:p>
      <w:pPr>
        <w:spacing w:after="0"/>
        <w:ind w:left="0"/>
        <w:jc w:val="left"/>
      </w:pPr>
      <w:r>
        <w:rPr>
          <w:rFonts w:ascii="Times New Roman"/>
          <w:b/>
          <w:i w:val="false"/>
          <w:color w:val="000000"/>
        </w:rPr>
        <w:t xml:space="preserve"> Глава 12. Оценка соответствия учета и устранение препятствий</w:t>
      </w:r>
    </w:p>
    <w:bookmarkEnd w:id="198"/>
    <w:p>
      <w:pPr>
        <w:spacing w:after="0"/>
        <w:ind w:left="0"/>
        <w:jc w:val="both"/>
      </w:pPr>
      <w:r>
        <w:rPr>
          <w:rFonts w:ascii="Times New Roman"/>
          <w:b w:val="false"/>
          <w:i w:val="false"/>
          <w:color w:val="ff0000"/>
          <w:sz w:val="28"/>
        </w:rPr>
        <w:t xml:space="preserve">
      Сноска. Заголовок главы 12 -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 w:id="199"/>
    <w:p>
      <w:pPr>
        <w:spacing w:after="0"/>
        <w:ind w:left="0"/>
        <w:jc w:val="both"/>
      </w:pPr>
      <w:r>
        <w:rPr>
          <w:rFonts w:ascii="Times New Roman"/>
          <w:b w:val="false"/>
          <w:i w:val="false"/>
          <w:color w:val="000000"/>
          <w:sz w:val="28"/>
        </w:rPr>
        <w:t>
      212. Поверхность захода на посадку представляет собой наклонную плоскость или комбинацию плоскостей, восходящих от границы зоны безопасности и расположенных симметрично их осевой линии, проходящей через центр зоны FАТО (</w:t>
      </w:r>
      <w:r>
        <w:rPr>
          <w:rFonts w:ascii="Times New Roman"/>
          <w:b w:val="false"/>
          <w:i w:val="false"/>
          <w:color w:val="000000"/>
          <w:sz w:val="28"/>
        </w:rPr>
        <w:t>приложение 37</w:t>
      </w:r>
      <w:r>
        <w:rPr>
          <w:rFonts w:ascii="Times New Roman"/>
          <w:b w:val="false"/>
          <w:i w:val="false"/>
          <w:color w:val="000000"/>
          <w:sz w:val="28"/>
        </w:rPr>
        <w:t xml:space="preserve"> к настоящей МОС). Переходная поверхность представляет поверхность, расположенную вдоль боковой границы зоны безопасности и части боковой границы поверхности захода на посадку и простирающаяся вверх и в стороны до внутренней горизонтальной поверхности или заранее установленной относительной высоты (</w:t>
      </w:r>
      <w:r>
        <w:rPr>
          <w:rFonts w:ascii="Times New Roman"/>
          <w:b w:val="false"/>
          <w:i w:val="false"/>
          <w:color w:val="000000"/>
          <w:sz w:val="28"/>
        </w:rPr>
        <w:t>приложения 37</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настоящей МОС).</w:t>
      </w:r>
    </w:p>
    <w:bookmarkEnd w:id="199"/>
    <w:bookmarkStart w:name="z339" w:id="200"/>
    <w:p>
      <w:pPr>
        <w:spacing w:after="0"/>
        <w:ind w:left="0"/>
        <w:jc w:val="both"/>
      </w:pPr>
      <w:r>
        <w:rPr>
          <w:rFonts w:ascii="Times New Roman"/>
          <w:b w:val="false"/>
          <w:i w:val="false"/>
          <w:color w:val="000000"/>
          <w:sz w:val="28"/>
        </w:rPr>
        <w:t>
      213. Внутренняя горизонтальная поверхность, имеет форму круга и расположена в горизонтальной плоскости над зоной FATO и прилегающими к ней участками (</w:t>
      </w:r>
      <w:r>
        <w:rPr>
          <w:rFonts w:ascii="Times New Roman"/>
          <w:b w:val="false"/>
          <w:i w:val="false"/>
          <w:color w:val="000000"/>
          <w:sz w:val="28"/>
        </w:rPr>
        <w:t>приложения 37</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настоящей МОС).</w:t>
      </w:r>
    </w:p>
    <w:bookmarkEnd w:id="200"/>
    <w:bookmarkStart w:name="z340" w:id="201"/>
    <w:p>
      <w:pPr>
        <w:spacing w:after="0"/>
        <w:ind w:left="0"/>
        <w:jc w:val="both"/>
      </w:pPr>
      <w:r>
        <w:rPr>
          <w:rFonts w:ascii="Times New Roman"/>
          <w:b w:val="false"/>
          <w:i w:val="false"/>
          <w:color w:val="000000"/>
          <w:sz w:val="28"/>
        </w:rPr>
        <w:t>
      214. Коническая поверхность представляет поверхность, восходящую в стороны от границы внутренней горизонтальной поверхности или от верхней границы переходной поверхности, если не обеспечивается внутренняя горизонтальная поверхность (</w:t>
      </w:r>
      <w:r>
        <w:rPr>
          <w:rFonts w:ascii="Times New Roman"/>
          <w:b w:val="false"/>
          <w:i w:val="false"/>
          <w:color w:val="000000"/>
          <w:sz w:val="28"/>
        </w:rPr>
        <w:t>приложения 37</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настоящей МОС).</w:t>
      </w:r>
    </w:p>
    <w:bookmarkEnd w:id="201"/>
    <w:bookmarkStart w:name="z341" w:id="202"/>
    <w:p>
      <w:pPr>
        <w:spacing w:after="0"/>
        <w:ind w:left="0"/>
        <w:jc w:val="both"/>
      </w:pPr>
      <w:r>
        <w:rPr>
          <w:rFonts w:ascii="Times New Roman"/>
          <w:b w:val="false"/>
          <w:i w:val="false"/>
          <w:color w:val="000000"/>
          <w:sz w:val="28"/>
        </w:rPr>
        <w:t>
      215. Поверхность набора высоты при взлете представляет наклонную поверхность, комбинацию поверхностей или, если выполняется разворот, сложную поверхность, восходящую от конца зоны безопасности и расположенных симметрично их осевой линии, проходящей через центр зоны FATO (</w:t>
      </w:r>
      <w:r>
        <w:rPr>
          <w:rFonts w:ascii="Times New Roman"/>
          <w:b w:val="false"/>
          <w:i w:val="false"/>
          <w:color w:val="000000"/>
          <w:sz w:val="28"/>
        </w:rPr>
        <w:t>приложение 37</w:t>
      </w:r>
      <w:r>
        <w:rPr>
          <w:rFonts w:ascii="Times New Roman"/>
          <w:b w:val="false"/>
          <w:i w:val="false"/>
          <w:color w:val="000000"/>
          <w:sz w:val="28"/>
        </w:rPr>
        <w:t xml:space="preserve"> к настоящей МОС).</w:t>
      </w:r>
    </w:p>
    <w:bookmarkEnd w:id="202"/>
    <w:bookmarkStart w:name="z342" w:id="203"/>
    <w:p>
      <w:pPr>
        <w:spacing w:after="0"/>
        <w:ind w:left="0"/>
        <w:jc w:val="both"/>
      </w:pPr>
      <w:r>
        <w:rPr>
          <w:rFonts w:ascii="Times New Roman"/>
          <w:b w:val="false"/>
          <w:i w:val="false"/>
          <w:color w:val="000000"/>
          <w:sz w:val="28"/>
        </w:rPr>
        <w:t>
      216. Сложная поверхность - поверхность берущая начало в исходной точке границы зоны FATO вертопалубы и простирающаяся от этой точки. В случае зоны FATO, меньшей 1 D, исходная точка располагается на расстоянии не менее 0,5 D от центра зоны FATO.</w:t>
      </w:r>
    </w:p>
    <w:bookmarkEnd w:id="203"/>
    <w:bookmarkStart w:name="z343" w:id="204"/>
    <w:p>
      <w:pPr>
        <w:spacing w:after="0"/>
        <w:ind w:left="0"/>
        <w:jc w:val="both"/>
      </w:pPr>
      <w:r>
        <w:rPr>
          <w:rFonts w:ascii="Times New Roman"/>
          <w:b w:val="false"/>
          <w:i w:val="false"/>
          <w:color w:val="000000"/>
          <w:sz w:val="28"/>
        </w:rPr>
        <w:t>
      217. Поверхности или секторы, свободные от препятствий, стягиваются дугой установленной величины.</w:t>
      </w:r>
    </w:p>
    <w:bookmarkEnd w:id="204"/>
    <w:bookmarkStart w:name="z344" w:id="205"/>
    <w:p>
      <w:pPr>
        <w:spacing w:after="0"/>
        <w:ind w:left="0"/>
        <w:jc w:val="both"/>
      </w:pPr>
      <w:r>
        <w:rPr>
          <w:rFonts w:ascii="Times New Roman"/>
          <w:b w:val="false"/>
          <w:i w:val="false"/>
          <w:color w:val="000000"/>
          <w:sz w:val="28"/>
        </w:rPr>
        <w:t>
      218. Сектор вертопалубы, свободный от препятствий, включает два компонента - один выше и один ниже уровня вертопалубы (</w:t>
      </w:r>
      <w:r>
        <w:rPr>
          <w:rFonts w:ascii="Times New Roman"/>
          <w:b w:val="false"/>
          <w:i w:val="false"/>
          <w:color w:val="000000"/>
          <w:sz w:val="28"/>
        </w:rPr>
        <w:t>приложение 38</w:t>
      </w:r>
      <w:r>
        <w:rPr>
          <w:rFonts w:ascii="Times New Roman"/>
          <w:b w:val="false"/>
          <w:i w:val="false"/>
          <w:color w:val="000000"/>
          <w:sz w:val="28"/>
        </w:rPr>
        <w:t xml:space="preserve"> к настоящей МОС):</w:t>
      </w:r>
    </w:p>
    <w:bookmarkEnd w:id="205"/>
    <w:p>
      <w:pPr>
        <w:spacing w:after="0"/>
        <w:ind w:left="0"/>
        <w:jc w:val="both"/>
      </w:pPr>
      <w:r>
        <w:rPr>
          <w:rFonts w:ascii="Times New Roman"/>
          <w:b w:val="false"/>
          <w:i w:val="false"/>
          <w:color w:val="000000"/>
          <w:sz w:val="28"/>
        </w:rPr>
        <w:t>
      1) поверхность выше уровня вертопалубы представляет собой горизонтальную плоскость на уровне превышения поверхности вертопалубы, которая образует сектор дуги по крайней мере 210</w:t>
      </w:r>
      <w:r>
        <w:rPr>
          <w:rFonts w:ascii="Times New Roman"/>
          <w:b w:val="false"/>
          <w:i w:val="false"/>
          <w:color w:val="000000"/>
          <w:vertAlign w:val="superscript"/>
        </w:rPr>
        <w:t>о</w:t>
      </w:r>
      <w:r>
        <w:rPr>
          <w:rFonts w:ascii="Times New Roman"/>
          <w:b w:val="false"/>
          <w:i w:val="false"/>
          <w:color w:val="000000"/>
          <w:sz w:val="28"/>
        </w:rPr>
        <w:t xml:space="preserve"> с вершиной, расположенной на границе опорного круга D, простираясь наружу на расстояние, которое будет обеспечивать беспрепятственное прохождение траектории вылета, приемлемой для вертолета, для обслуживания которого предназначена вертопалуба;</w:t>
      </w:r>
    </w:p>
    <w:p>
      <w:pPr>
        <w:spacing w:after="0"/>
        <w:ind w:left="0"/>
        <w:jc w:val="both"/>
      </w:pPr>
      <w:r>
        <w:rPr>
          <w:rFonts w:ascii="Times New Roman"/>
          <w:b w:val="false"/>
          <w:i w:val="false"/>
          <w:color w:val="000000"/>
          <w:sz w:val="28"/>
        </w:rPr>
        <w:t>
      2) поверхность ниже уровня вертопалубы находится в пределах сектора дуги (как минимум) 210</w:t>
      </w:r>
      <w:r>
        <w:rPr>
          <w:rFonts w:ascii="Times New Roman"/>
          <w:b w:val="false"/>
          <w:i w:val="false"/>
          <w:color w:val="000000"/>
          <w:vertAlign w:val="superscript"/>
        </w:rPr>
        <w:t>о</w:t>
      </w:r>
      <w:r>
        <w:rPr>
          <w:rFonts w:ascii="Times New Roman"/>
          <w:b w:val="false"/>
          <w:i w:val="false"/>
          <w:color w:val="000000"/>
          <w:sz w:val="28"/>
        </w:rPr>
        <w:t xml:space="preserve"> дополнительно простирается вниз, опускаясь от кромки зоны FATO на уровне превышения вертопалубы до уровня воды в секторе дуги не менее 180</w:t>
      </w:r>
      <w:r>
        <w:rPr>
          <w:rFonts w:ascii="Times New Roman"/>
          <w:b w:val="false"/>
          <w:i w:val="false"/>
          <w:color w:val="000000"/>
          <w:vertAlign w:val="superscript"/>
        </w:rPr>
        <w:t>о</w:t>
      </w:r>
      <w:r>
        <w:rPr>
          <w:rFonts w:ascii="Times New Roman"/>
          <w:b w:val="false"/>
          <w:i w:val="false"/>
          <w:color w:val="000000"/>
          <w:sz w:val="28"/>
        </w:rPr>
        <w:t>, который проходит через центр зоны FATO и простирается на расстояние, которое будет обеспечивать безопасный пролет препятствий ниже вертопалубы в случае отказа двигателя на вертолетах того типа, для обслуживания которых предназначена вертопалуба.</w:t>
      </w:r>
    </w:p>
    <w:p>
      <w:pPr>
        <w:spacing w:after="0"/>
        <w:ind w:left="0"/>
        <w:jc w:val="both"/>
      </w:pPr>
      <w:r>
        <w:rPr>
          <w:rFonts w:ascii="Times New Roman"/>
          <w:b w:val="false"/>
          <w:i w:val="false"/>
          <w:color w:val="000000"/>
          <w:sz w:val="28"/>
        </w:rPr>
        <w:t>
      В том случае, когда препятствия в силу необходимости находятся на сооружении, вертопалуба может иметь сектор ограниченных препятствий.</w:t>
      </w:r>
    </w:p>
    <w:bookmarkStart w:name="z345" w:id="206"/>
    <w:p>
      <w:pPr>
        <w:spacing w:after="0"/>
        <w:ind w:left="0"/>
        <w:jc w:val="both"/>
      </w:pPr>
      <w:r>
        <w:rPr>
          <w:rFonts w:ascii="Times New Roman"/>
          <w:b w:val="false"/>
          <w:i w:val="false"/>
          <w:color w:val="000000"/>
          <w:sz w:val="28"/>
        </w:rPr>
        <w:t>
      219. Сложная поверхность, берущая начало в исходной точке сектора, свободного от препятствий, и расположенная в пределах сектора, который не охвачен сектором, свободным от препятствий, в пределах которого выше уровня зоны FATO будет устанавливаться определенная высота препятствий.</w:t>
      </w:r>
    </w:p>
    <w:bookmarkEnd w:id="206"/>
    <w:bookmarkStart w:name="z346" w:id="207"/>
    <w:p>
      <w:pPr>
        <w:spacing w:after="0"/>
        <w:ind w:left="0"/>
        <w:jc w:val="both"/>
      </w:pPr>
      <w:r>
        <w:rPr>
          <w:rFonts w:ascii="Times New Roman"/>
          <w:b w:val="false"/>
          <w:i w:val="false"/>
          <w:color w:val="000000"/>
          <w:sz w:val="28"/>
        </w:rPr>
        <w:t>
      220. Сектор ограниченных препятствий стягивается дугой не более 150</w:t>
      </w:r>
      <w:r>
        <w:rPr>
          <w:rFonts w:ascii="Times New Roman"/>
          <w:b w:val="false"/>
          <w:i w:val="false"/>
          <w:color w:val="000000"/>
          <w:vertAlign w:val="superscript"/>
        </w:rPr>
        <w:t>о</w:t>
      </w:r>
      <w:r>
        <w:rPr>
          <w:rFonts w:ascii="Times New Roman"/>
          <w:b w:val="false"/>
          <w:i w:val="false"/>
          <w:color w:val="000000"/>
          <w:sz w:val="28"/>
        </w:rPr>
        <w:t xml:space="preserve">. Его размеры и расположение соответствуют указанным на рисунке </w:t>
      </w:r>
      <w:r>
        <w:rPr>
          <w:rFonts w:ascii="Times New Roman"/>
          <w:b w:val="false"/>
          <w:i w:val="false"/>
          <w:color w:val="000000"/>
          <w:sz w:val="28"/>
        </w:rPr>
        <w:t>приложения 39</w:t>
      </w:r>
      <w:r>
        <w:rPr>
          <w:rFonts w:ascii="Times New Roman"/>
          <w:b w:val="false"/>
          <w:i w:val="false"/>
          <w:color w:val="000000"/>
          <w:sz w:val="28"/>
        </w:rPr>
        <w:t xml:space="preserve"> к настоящей МОС.</w:t>
      </w:r>
    </w:p>
    <w:bookmarkEnd w:id="207"/>
    <w:bookmarkStart w:name="z347" w:id="208"/>
    <w:p>
      <w:pPr>
        <w:spacing w:after="0"/>
        <w:ind w:left="0"/>
        <w:jc w:val="both"/>
      </w:pPr>
      <w:r>
        <w:rPr>
          <w:rFonts w:ascii="Times New Roman"/>
          <w:b w:val="false"/>
          <w:i w:val="false"/>
          <w:color w:val="000000"/>
          <w:sz w:val="28"/>
        </w:rPr>
        <w:t xml:space="preserve">
      221. Для вертодромов на уровне поверхности ограничения препятствий устанавливаются для зоны FATO, оборудованной для точного захода на посадку (таблица 1 </w:t>
      </w:r>
      <w:r>
        <w:rPr>
          <w:rFonts w:ascii="Times New Roman"/>
          <w:b w:val="false"/>
          <w:i w:val="false"/>
          <w:color w:val="000000"/>
          <w:sz w:val="28"/>
        </w:rPr>
        <w:t>приложение 42</w:t>
      </w:r>
      <w:r>
        <w:rPr>
          <w:rFonts w:ascii="Times New Roman"/>
          <w:b w:val="false"/>
          <w:i w:val="false"/>
          <w:color w:val="000000"/>
          <w:sz w:val="28"/>
        </w:rPr>
        <w:t xml:space="preserve"> к настоящей МОС):</w:t>
      </w:r>
    </w:p>
    <w:bookmarkEnd w:id="208"/>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p>
      <w:pPr>
        <w:spacing w:after="0"/>
        <w:ind w:left="0"/>
        <w:jc w:val="both"/>
      </w:pPr>
      <w:r>
        <w:rPr>
          <w:rFonts w:ascii="Times New Roman"/>
          <w:b w:val="false"/>
          <w:i w:val="false"/>
          <w:color w:val="000000"/>
          <w:sz w:val="28"/>
        </w:rPr>
        <w:t>
      3) переходные поверхности;</w:t>
      </w:r>
    </w:p>
    <w:p>
      <w:pPr>
        <w:spacing w:after="0"/>
        <w:ind w:left="0"/>
        <w:jc w:val="both"/>
      </w:pPr>
      <w:r>
        <w:rPr>
          <w:rFonts w:ascii="Times New Roman"/>
          <w:b w:val="false"/>
          <w:i w:val="false"/>
          <w:color w:val="000000"/>
          <w:sz w:val="28"/>
        </w:rPr>
        <w:t>
      4) коническая поверхность.</w:t>
      </w:r>
    </w:p>
    <w:bookmarkStart w:name="z348" w:id="209"/>
    <w:p>
      <w:pPr>
        <w:spacing w:after="0"/>
        <w:ind w:left="0"/>
        <w:jc w:val="both"/>
      </w:pPr>
      <w:r>
        <w:rPr>
          <w:rFonts w:ascii="Times New Roman"/>
          <w:b w:val="false"/>
          <w:i w:val="false"/>
          <w:color w:val="000000"/>
          <w:sz w:val="28"/>
        </w:rPr>
        <w:t xml:space="preserve">
      222. Для зоны FATO, оборудованной для неточного захода на посадку устанавливаются следующие поверхности ограничения препятствий (таблица 2 </w:t>
      </w:r>
      <w:r>
        <w:rPr>
          <w:rFonts w:ascii="Times New Roman"/>
          <w:b w:val="false"/>
          <w:i w:val="false"/>
          <w:color w:val="000000"/>
          <w:sz w:val="28"/>
        </w:rPr>
        <w:t>приложение 42</w:t>
      </w:r>
      <w:r>
        <w:rPr>
          <w:rFonts w:ascii="Times New Roman"/>
          <w:b w:val="false"/>
          <w:i w:val="false"/>
          <w:color w:val="000000"/>
          <w:sz w:val="28"/>
        </w:rPr>
        <w:t xml:space="preserve"> к настоящей МОС):</w:t>
      </w:r>
    </w:p>
    <w:bookmarkEnd w:id="209"/>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p>
      <w:pPr>
        <w:spacing w:after="0"/>
        <w:ind w:left="0"/>
        <w:jc w:val="both"/>
      </w:pPr>
      <w:r>
        <w:rPr>
          <w:rFonts w:ascii="Times New Roman"/>
          <w:b w:val="false"/>
          <w:i w:val="false"/>
          <w:color w:val="000000"/>
          <w:sz w:val="28"/>
        </w:rPr>
        <w:t>
      3) переходные поверхности;</w:t>
      </w:r>
    </w:p>
    <w:p>
      <w:pPr>
        <w:spacing w:after="0"/>
        <w:ind w:left="0"/>
        <w:jc w:val="both"/>
      </w:pPr>
      <w:r>
        <w:rPr>
          <w:rFonts w:ascii="Times New Roman"/>
          <w:b w:val="false"/>
          <w:i w:val="false"/>
          <w:color w:val="000000"/>
          <w:sz w:val="28"/>
        </w:rPr>
        <w:t>
      4) коническая поверхность, если не обеспечивается внутренняя горизонтальная поверхность.</w:t>
      </w:r>
    </w:p>
    <w:bookmarkStart w:name="z349" w:id="210"/>
    <w:p>
      <w:pPr>
        <w:spacing w:after="0"/>
        <w:ind w:left="0"/>
        <w:jc w:val="both"/>
      </w:pPr>
      <w:r>
        <w:rPr>
          <w:rFonts w:ascii="Times New Roman"/>
          <w:b w:val="false"/>
          <w:i w:val="false"/>
          <w:color w:val="000000"/>
          <w:sz w:val="28"/>
        </w:rPr>
        <w:t>
      223. Для необорудованной зоны FATO устанавливаются следующие поверхности ограничения препятствий:</w:t>
      </w:r>
    </w:p>
    <w:bookmarkEnd w:id="210"/>
    <w:p>
      <w:pPr>
        <w:spacing w:after="0"/>
        <w:ind w:left="0"/>
        <w:jc w:val="both"/>
      </w:pPr>
      <w:r>
        <w:rPr>
          <w:rFonts w:ascii="Times New Roman"/>
          <w:b w:val="false"/>
          <w:i w:val="false"/>
          <w:color w:val="000000"/>
          <w:sz w:val="28"/>
        </w:rPr>
        <w:t>
      1) поверхность набора высоты при взлете;</w:t>
      </w:r>
    </w:p>
    <w:p>
      <w:pPr>
        <w:spacing w:after="0"/>
        <w:ind w:left="0"/>
        <w:jc w:val="both"/>
      </w:pPr>
      <w:r>
        <w:rPr>
          <w:rFonts w:ascii="Times New Roman"/>
          <w:b w:val="false"/>
          <w:i w:val="false"/>
          <w:color w:val="000000"/>
          <w:sz w:val="28"/>
        </w:rPr>
        <w:t>
      2) поверхность захода на посадку.</w:t>
      </w:r>
    </w:p>
    <w:bookmarkStart w:name="z350" w:id="211"/>
    <w:p>
      <w:pPr>
        <w:spacing w:after="0"/>
        <w:ind w:left="0"/>
        <w:jc w:val="both"/>
      </w:pPr>
      <w:r>
        <w:rPr>
          <w:rFonts w:ascii="Times New Roman"/>
          <w:b w:val="false"/>
          <w:i w:val="false"/>
          <w:color w:val="000000"/>
          <w:sz w:val="28"/>
        </w:rPr>
        <w:t xml:space="preserve">
      224. Для зоны FATO, оборудованной для неточного захода на посадку следует устанавливать следующие поверхности ограничения препятствий (таблица 2 </w:t>
      </w:r>
      <w:r>
        <w:rPr>
          <w:rFonts w:ascii="Times New Roman"/>
          <w:b w:val="false"/>
          <w:i w:val="false"/>
          <w:color w:val="000000"/>
          <w:sz w:val="28"/>
        </w:rPr>
        <w:t>приложения 42</w:t>
      </w:r>
      <w:r>
        <w:rPr>
          <w:rFonts w:ascii="Times New Roman"/>
          <w:b w:val="false"/>
          <w:i w:val="false"/>
          <w:color w:val="000000"/>
          <w:sz w:val="28"/>
        </w:rPr>
        <w:t xml:space="preserve"> к настоящей МОС):</w:t>
      </w:r>
    </w:p>
    <w:bookmarkEnd w:id="211"/>
    <w:p>
      <w:pPr>
        <w:spacing w:after="0"/>
        <w:ind w:left="0"/>
        <w:jc w:val="both"/>
      </w:pPr>
      <w:r>
        <w:rPr>
          <w:rFonts w:ascii="Times New Roman"/>
          <w:b w:val="false"/>
          <w:i w:val="false"/>
          <w:color w:val="000000"/>
          <w:sz w:val="28"/>
        </w:rPr>
        <w:t>
      1) внутренняя горизонтальная поверхность;</w:t>
      </w:r>
    </w:p>
    <w:p>
      <w:pPr>
        <w:spacing w:after="0"/>
        <w:ind w:left="0"/>
        <w:jc w:val="both"/>
      </w:pPr>
      <w:r>
        <w:rPr>
          <w:rFonts w:ascii="Times New Roman"/>
          <w:b w:val="false"/>
          <w:i w:val="false"/>
          <w:color w:val="000000"/>
          <w:sz w:val="28"/>
        </w:rPr>
        <w:t>
      2) коническая поверхность.</w:t>
      </w:r>
    </w:p>
    <w:p>
      <w:pPr>
        <w:spacing w:after="0"/>
        <w:ind w:left="0"/>
        <w:jc w:val="both"/>
      </w:pPr>
      <w:r>
        <w:rPr>
          <w:rFonts w:ascii="Times New Roman"/>
          <w:b w:val="false"/>
          <w:i w:val="false"/>
          <w:color w:val="000000"/>
          <w:sz w:val="28"/>
        </w:rPr>
        <w:t>
      Внутренняя горизонтальная поверхность может не требоваться, если неточный заход на посадку с прямой обеспечивается на обоих концах.</w:t>
      </w:r>
    </w:p>
    <w:bookmarkStart w:name="z351" w:id="212"/>
    <w:p>
      <w:pPr>
        <w:spacing w:after="0"/>
        <w:ind w:left="0"/>
        <w:jc w:val="both"/>
      </w:pPr>
      <w:r>
        <w:rPr>
          <w:rFonts w:ascii="Times New Roman"/>
          <w:b w:val="false"/>
          <w:i w:val="false"/>
          <w:color w:val="000000"/>
          <w:sz w:val="28"/>
        </w:rPr>
        <w:t xml:space="preserve">
      225. Наклоны поверхностей устанавливаются и располагаются, как указано на рисунках 1 - 4 </w:t>
      </w:r>
      <w:r>
        <w:rPr>
          <w:rFonts w:ascii="Times New Roman"/>
          <w:b w:val="false"/>
          <w:i w:val="false"/>
          <w:color w:val="000000"/>
          <w:sz w:val="28"/>
        </w:rPr>
        <w:t>приложения 40</w:t>
      </w:r>
      <w:r>
        <w:rPr>
          <w:rFonts w:ascii="Times New Roman"/>
          <w:b w:val="false"/>
          <w:i w:val="false"/>
          <w:color w:val="000000"/>
          <w:sz w:val="28"/>
        </w:rPr>
        <w:t xml:space="preserve"> к настоящей МОС, а их размеры могут быть не менее величин, указанных в таблицах 1 - 4 </w:t>
      </w:r>
      <w:r>
        <w:rPr>
          <w:rFonts w:ascii="Times New Roman"/>
          <w:b w:val="false"/>
          <w:i w:val="false"/>
          <w:color w:val="000000"/>
          <w:sz w:val="28"/>
        </w:rPr>
        <w:t>приложения 42</w:t>
      </w:r>
      <w:r>
        <w:rPr>
          <w:rFonts w:ascii="Times New Roman"/>
          <w:b w:val="false"/>
          <w:i w:val="false"/>
          <w:color w:val="000000"/>
          <w:sz w:val="28"/>
        </w:rPr>
        <w:t xml:space="preserve"> к настоящей МОС.</w:t>
      </w:r>
    </w:p>
    <w:bookmarkEnd w:id="212"/>
    <w:bookmarkStart w:name="z352" w:id="213"/>
    <w:p>
      <w:pPr>
        <w:spacing w:after="0"/>
        <w:ind w:left="0"/>
        <w:jc w:val="both"/>
      </w:pPr>
      <w:r>
        <w:rPr>
          <w:rFonts w:ascii="Times New Roman"/>
          <w:b w:val="false"/>
          <w:i w:val="false"/>
          <w:color w:val="000000"/>
          <w:sz w:val="28"/>
        </w:rPr>
        <w:t xml:space="preserve">
      226. Не допускается сооружение новых объектов или увеличение размеров существующих объектов выше любых поверхностей, указанных в </w:t>
      </w:r>
      <w:r>
        <w:rPr>
          <w:rFonts w:ascii="Times New Roman"/>
          <w:b w:val="false"/>
          <w:i w:val="false"/>
          <w:color w:val="000000"/>
          <w:sz w:val="28"/>
        </w:rPr>
        <w:t>пунктах 653</w:t>
      </w:r>
      <w:r>
        <w:rPr>
          <w:rFonts w:ascii="Times New Roman"/>
          <w:b w:val="false"/>
          <w:i w:val="false"/>
          <w:color w:val="000000"/>
          <w:sz w:val="28"/>
        </w:rPr>
        <w:t>-</w:t>
      </w:r>
      <w:r>
        <w:rPr>
          <w:rFonts w:ascii="Times New Roman"/>
          <w:b w:val="false"/>
          <w:i w:val="false"/>
          <w:color w:val="000000"/>
          <w:sz w:val="28"/>
        </w:rPr>
        <w:t>655</w:t>
      </w:r>
      <w:r>
        <w:rPr>
          <w:rFonts w:ascii="Times New Roman"/>
          <w:b w:val="false"/>
          <w:i w:val="false"/>
          <w:color w:val="000000"/>
          <w:sz w:val="28"/>
        </w:rPr>
        <w:t xml:space="preserve"> НГЭА ГА РК, за исключением случаев, когда, по мнению соответствующего полномочного органа, новый объект или объект после увеличения размеров будет затеняться существующим неподвижным объектом.</w:t>
      </w:r>
    </w:p>
    <w:bookmarkEnd w:id="213"/>
    <w:p>
      <w:pPr>
        <w:spacing w:after="0"/>
        <w:ind w:left="0"/>
        <w:jc w:val="both"/>
      </w:pPr>
      <w:r>
        <w:rPr>
          <w:rFonts w:ascii="Times New Roman"/>
          <w:b w:val="false"/>
          <w:i w:val="false"/>
          <w:color w:val="000000"/>
          <w:sz w:val="28"/>
        </w:rPr>
        <w:t>
      Описание условий, при которых можно обоснованно применять принципы затенения объекта, излагаются в части 6 Руководства по обслуживанию аэропортов (Doc 9137).</w:t>
      </w:r>
    </w:p>
    <w:bookmarkStart w:name="z353" w:id="214"/>
    <w:p>
      <w:pPr>
        <w:spacing w:after="0"/>
        <w:ind w:left="0"/>
        <w:jc w:val="both"/>
      </w:pPr>
      <w:r>
        <w:rPr>
          <w:rFonts w:ascii="Times New Roman"/>
          <w:b w:val="false"/>
          <w:i w:val="false"/>
          <w:color w:val="000000"/>
          <w:sz w:val="28"/>
        </w:rPr>
        <w:t xml:space="preserve">
      227. Объекты, расположенные выше любых поверхностей, указанных в </w:t>
      </w:r>
      <w:r>
        <w:rPr>
          <w:rFonts w:ascii="Times New Roman"/>
          <w:b w:val="false"/>
          <w:i w:val="false"/>
          <w:color w:val="000000"/>
          <w:sz w:val="28"/>
        </w:rPr>
        <w:t>пунктах 653</w:t>
      </w:r>
      <w:r>
        <w:rPr>
          <w:rFonts w:ascii="Times New Roman"/>
          <w:b w:val="false"/>
          <w:i w:val="false"/>
          <w:color w:val="000000"/>
          <w:sz w:val="28"/>
        </w:rPr>
        <w:t>-</w:t>
      </w:r>
      <w:r>
        <w:rPr>
          <w:rFonts w:ascii="Times New Roman"/>
          <w:b w:val="false"/>
          <w:i w:val="false"/>
          <w:color w:val="000000"/>
          <w:sz w:val="28"/>
        </w:rPr>
        <w:t>655</w:t>
      </w:r>
      <w:r>
        <w:rPr>
          <w:rFonts w:ascii="Times New Roman"/>
          <w:b w:val="false"/>
          <w:i w:val="false"/>
          <w:color w:val="000000"/>
          <w:sz w:val="28"/>
        </w:rPr>
        <w:t xml:space="preserve"> НГЭА ГА РК, необходимо по возможности удаляют, за исключением случаев, когда, по мнению соответствующего полномочного органа, данный объект затеняется имеющимся неподвижным объектом или же в результате авиационного исследования установлено, что этот объект не будет снижать уровень безопасности полетов или серьезно влиять на регулярность полетов вертолетов.</w:t>
      </w:r>
    </w:p>
    <w:bookmarkEnd w:id="214"/>
    <w:bookmarkStart w:name="z354" w:id="215"/>
    <w:p>
      <w:pPr>
        <w:spacing w:after="0"/>
        <w:ind w:left="0"/>
        <w:jc w:val="both"/>
      </w:pPr>
      <w:r>
        <w:rPr>
          <w:rFonts w:ascii="Times New Roman"/>
          <w:b w:val="false"/>
          <w:i w:val="false"/>
          <w:color w:val="000000"/>
          <w:sz w:val="28"/>
        </w:rPr>
        <w:t>
      228. На вертодромах на уровне поверхности предусматриваются, по крайней мере, две поверхности захода на посадку и набора высоты при взлете с удалением друг от друга не менее чем на 150</w:t>
      </w:r>
      <w:r>
        <w:rPr>
          <w:rFonts w:ascii="Times New Roman"/>
          <w:b w:val="false"/>
          <w:i w:val="false"/>
          <w:color w:val="000000"/>
          <w:vertAlign w:val="superscript"/>
        </w:rPr>
        <w:t>о</w:t>
      </w:r>
      <w:r>
        <w:rPr>
          <w:rFonts w:ascii="Times New Roman"/>
          <w:b w:val="false"/>
          <w:i w:val="false"/>
          <w:color w:val="000000"/>
          <w:sz w:val="28"/>
        </w:rPr>
        <w:t>.</w:t>
      </w:r>
    </w:p>
    <w:bookmarkEnd w:id="215"/>
    <w:bookmarkStart w:name="z355" w:id="216"/>
    <w:p>
      <w:pPr>
        <w:spacing w:after="0"/>
        <w:ind w:left="0"/>
        <w:jc w:val="both"/>
      </w:pPr>
      <w:r>
        <w:rPr>
          <w:rFonts w:ascii="Times New Roman"/>
          <w:b w:val="false"/>
          <w:i w:val="false"/>
          <w:color w:val="000000"/>
          <w:sz w:val="28"/>
        </w:rPr>
        <w:t xml:space="preserve">
      229. Требования в отношении поверхностей ограничения препятствий для вертодромов, приподнятых над поверхностью, соответствуют требованиям к вертодромам на уровне поверхности в </w:t>
      </w:r>
      <w:r>
        <w:rPr>
          <w:rFonts w:ascii="Times New Roman"/>
          <w:b w:val="false"/>
          <w:i w:val="false"/>
          <w:color w:val="000000"/>
          <w:sz w:val="28"/>
        </w:rPr>
        <w:t>пунктах 652</w:t>
      </w:r>
      <w:r>
        <w:rPr>
          <w:rFonts w:ascii="Times New Roman"/>
          <w:b w:val="false"/>
          <w:i w:val="false"/>
          <w:color w:val="000000"/>
          <w:sz w:val="28"/>
        </w:rPr>
        <w:t>-</w:t>
      </w:r>
      <w:r>
        <w:rPr>
          <w:rFonts w:ascii="Times New Roman"/>
          <w:b w:val="false"/>
          <w:i w:val="false"/>
          <w:color w:val="000000"/>
          <w:sz w:val="28"/>
        </w:rPr>
        <w:t>656</w:t>
      </w:r>
      <w:r>
        <w:rPr>
          <w:rFonts w:ascii="Times New Roman"/>
          <w:b w:val="false"/>
          <w:i w:val="false"/>
          <w:color w:val="000000"/>
          <w:sz w:val="28"/>
        </w:rPr>
        <w:t xml:space="preserve"> НГЭА ГА РК.</w:t>
      </w:r>
    </w:p>
    <w:bookmarkEnd w:id="216"/>
    <w:bookmarkStart w:name="z356" w:id="217"/>
    <w:p>
      <w:pPr>
        <w:spacing w:after="0"/>
        <w:ind w:left="0"/>
        <w:jc w:val="both"/>
      </w:pPr>
      <w:r>
        <w:rPr>
          <w:rFonts w:ascii="Times New Roman"/>
          <w:b w:val="false"/>
          <w:i w:val="false"/>
          <w:color w:val="000000"/>
          <w:sz w:val="28"/>
        </w:rPr>
        <w:t>
      230. Для вертодрома, приподнятого над поверхностью, предусматриваются, по крайней мере, две поверхности захода на посадку и набора высоты при взлете, удаленные друг от друга не менее чем на 150</w:t>
      </w:r>
      <w:r>
        <w:rPr>
          <w:rFonts w:ascii="Times New Roman"/>
          <w:b w:val="false"/>
          <w:i w:val="false"/>
          <w:color w:val="000000"/>
          <w:vertAlign w:val="superscript"/>
        </w:rPr>
        <w:t>о</w:t>
      </w:r>
      <w:r>
        <w:rPr>
          <w:rFonts w:ascii="Times New Roman"/>
          <w:b w:val="false"/>
          <w:i w:val="false"/>
          <w:color w:val="000000"/>
          <w:sz w:val="28"/>
        </w:rPr>
        <w:t>.</w:t>
      </w:r>
    </w:p>
    <w:bookmarkEnd w:id="217"/>
    <w:bookmarkStart w:name="z357" w:id="218"/>
    <w:p>
      <w:pPr>
        <w:spacing w:after="0"/>
        <w:ind w:left="0"/>
        <w:jc w:val="left"/>
      </w:pPr>
      <w:r>
        <w:rPr>
          <w:rFonts w:ascii="Times New Roman"/>
          <w:b/>
          <w:i w:val="false"/>
          <w:color w:val="000000"/>
        </w:rPr>
        <w:t xml:space="preserve"> Глава 13. Оценка соответствия визуальных средств</w:t>
      </w:r>
    </w:p>
    <w:bookmarkEnd w:id="218"/>
    <w:p>
      <w:pPr>
        <w:spacing w:after="0"/>
        <w:ind w:left="0"/>
        <w:jc w:val="both"/>
      </w:pPr>
      <w:r>
        <w:rPr>
          <w:rFonts w:ascii="Times New Roman"/>
          <w:b w:val="false"/>
          <w:i w:val="false"/>
          <w:color w:val="ff0000"/>
          <w:sz w:val="28"/>
        </w:rPr>
        <w:t xml:space="preserve">
      Сноска. Заголовок главы 13 -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 w:id="219"/>
    <w:p>
      <w:pPr>
        <w:spacing w:after="0"/>
        <w:ind w:left="0"/>
        <w:jc w:val="both"/>
      </w:pPr>
      <w:r>
        <w:rPr>
          <w:rFonts w:ascii="Times New Roman"/>
          <w:b w:val="false"/>
          <w:i w:val="false"/>
          <w:color w:val="000000"/>
          <w:sz w:val="28"/>
        </w:rPr>
        <w:t>
      231. Оценка соответствия визуальных средств требованиям НГЭА ГА РК производится визуально при обследовании вертодрома. Сравнивается состав огней, входящих в систему светосигнального оборудования, определяется их соответствие назначению требованиям НГЭА ГА РК.</w:t>
      </w:r>
    </w:p>
    <w:bookmarkEnd w:id="219"/>
    <w:bookmarkStart w:name="z359" w:id="220"/>
    <w:p>
      <w:pPr>
        <w:spacing w:after="0"/>
        <w:ind w:left="0"/>
        <w:jc w:val="both"/>
      </w:pPr>
      <w:r>
        <w:rPr>
          <w:rFonts w:ascii="Times New Roman"/>
          <w:b w:val="false"/>
          <w:i w:val="false"/>
          <w:color w:val="000000"/>
          <w:sz w:val="28"/>
        </w:rPr>
        <w:t>
      232. Категория ОВИ определяется по формуляру и удостоверению годности, а категория эксплуатируемого направления посадки - по сборнику аэронавигационной информации. Категория ОВИ не может быть ниже категории эксплуатируемого направления посадки.</w:t>
      </w:r>
    </w:p>
    <w:bookmarkEnd w:id="220"/>
    <w:bookmarkStart w:name="z360" w:id="221"/>
    <w:p>
      <w:pPr>
        <w:spacing w:after="0"/>
        <w:ind w:left="0"/>
        <w:jc w:val="both"/>
      </w:pPr>
      <w:r>
        <w:rPr>
          <w:rFonts w:ascii="Times New Roman"/>
          <w:b w:val="false"/>
          <w:i w:val="false"/>
          <w:color w:val="000000"/>
          <w:sz w:val="28"/>
        </w:rPr>
        <w:t>
      233. Проверяется наличие и срок действия сертификатов соответствия ICAO и (или) МАК.</w:t>
      </w:r>
    </w:p>
    <w:bookmarkEnd w:id="221"/>
    <w:bookmarkStart w:name="z361" w:id="222"/>
    <w:p>
      <w:pPr>
        <w:spacing w:after="0"/>
        <w:ind w:left="0"/>
        <w:jc w:val="both"/>
      </w:pPr>
      <w:r>
        <w:rPr>
          <w:rFonts w:ascii="Times New Roman"/>
          <w:b w:val="false"/>
          <w:i w:val="false"/>
          <w:color w:val="000000"/>
          <w:sz w:val="28"/>
        </w:rPr>
        <w:t>
      234. Проверка сохранности командной информации производится следующим образом: с ПОУ диспетчера УВД подаются команды на включение светосигнального оборудования; после включения оборудования снимается питание с аппаратуры дистанционного управления на КПД. При этом светосигнальным средствам необходимо оставаться во включенном состоянии с поданными до включения аппаратуры управления командами.</w:t>
      </w:r>
    </w:p>
    <w:bookmarkEnd w:id="222"/>
    <w:p>
      <w:pPr>
        <w:spacing w:after="0"/>
        <w:ind w:left="0"/>
        <w:jc w:val="both"/>
      </w:pPr>
      <w:r>
        <w:rPr>
          <w:rFonts w:ascii="Times New Roman"/>
          <w:b w:val="false"/>
          <w:i w:val="false"/>
          <w:color w:val="000000"/>
          <w:sz w:val="28"/>
        </w:rPr>
        <w:t>
      В процессе внешнего осмотра установленного оборудования сравниваются типы арматур огней, указателей и источников света и проверяется их соответствие технической документации.</w:t>
      </w:r>
    </w:p>
    <w:bookmarkStart w:name="z362" w:id="223"/>
    <w:p>
      <w:pPr>
        <w:spacing w:after="0"/>
        <w:ind w:left="0"/>
        <w:jc w:val="left"/>
      </w:pPr>
      <w:r>
        <w:rPr>
          <w:rFonts w:ascii="Times New Roman"/>
          <w:b/>
          <w:i w:val="false"/>
          <w:color w:val="000000"/>
        </w:rPr>
        <w:t xml:space="preserve"> Параграф 1. Оценка соответствия маркировки вертодромов,</w:t>
      </w:r>
      <w:r>
        <w:br/>
      </w:r>
      <w:r>
        <w:rPr>
          <w:rFonts w:ascii="Times New Roman"/>
          <w:b/>
          <w:i w:val="false"/>
          <w:color w:val="000000"/>
        </w:rPr>
        <w:t>препятствий и объектов</w:t>
      </w:r>
    </w:p>
    <w:bookmarkEnd w:id="223"/>
    <w:bookmarkStart w:name="z363" w:id="224"/>
    <w:p>
      <w:pPr>
        <w:spacing w:after="0"/>
        <w:ind w:left="0"/>
        <w:jc w:val="both"/>
      </w:pPr>
      <w:r>
        <w:rPr>
          <w:rFonts w:ascii="Times New Roman"/>
          <w:b w:val="false"/>
          <w:i w:val="false"/>
          <w:color w:val="000000"/>
          <w:sz w:val="28"/>
        </w:rPr>
        <w:t xml:space="preserve">
      235. На вертодроме проверяется соответствие вертодромной опознавательной маркировки, располагаемой в соответствии с </w:t>
      </w:r>
      <w:r>
        <w:rPr>
          <w:rFonts w:ascii="Times New Roman"/>
          <w:b w:val="false"/>
          <w:i w:val="false"/>
          <w:color w:val="000000"/>
          <w:sz w:val="28"/>
        </w:rPr>
        <w:t>пунктами 681</w:t>
      </w:r>
      <w:r>
        <w:rPr>
          <w:rFonts w:ascii="Times New Roman"/>
          <w:b w:val="false"/>
          <w:i w:val="false"/>
          <w:color w:val="000000"/>
          <w:sz w:val="28"/>
        </w:rPr>
        <w:t>-</w:t>
      </w:r>
      <w:r>
        <w:rPr>
          <w:rFonts w:ascii="Times New Roman"/>
          <w:b w:val="false"/>
          <w:i w:val="false"/>
          <w:color w:val="000000"/>
          <w:sz w:val="28"/>
        </w:rPr>
        <w:t>685</w:t>
      </w:r>
      <w:r>
        <w:rPr>
          <w:rFonts w:ascii="Times New Roman"/>
          <w:b w:val="false"/>
          <w:i w:val="false"/>
          <w:color w:val="000000"/>
          <w:sz w:val="28"/>
        </w:rPr>
        <w:t xml:space="preserve"> НГЭА ГА РК и </w:t>
      </w:r>
      <w:r>
        <w:rPr>
          <w:rFonts w:ascii="Times New Roman"/>
          <w:b w:val="false"/>
          <w:i w:val="false"/>
          <w:color w:val="000000"/>
          <w:sz w:val="28"/>
        </w:rPr>
        <w:t>приложения 44</w:t>
      </w:r>
      <w:r>
        <w:rPr>
          <w:rFonts w:ascii="Times New Roman"/>
          <w:b w:val="false"/>
          <w:i w:val="false"/>
          <w:color w:val="000000"/>
          <w:sz w:val="28"/>
        </w:rPr>
        <w:t xml:space="preserve"> к настоящей МОС.</w:t>
      </w:r>
    </w:p>
    <w:bookmarkEnd w:id="224"/>
    <w:p>
      <w:pPr>
        <w:spacing w:after="0"/>
        <w:ind w:left="0"/>
        <w:jc w:val="both"/>
      </w:pPr>
      <w:r>
        <w:rPr>
          <w:rFonts w:ascii="Times New Roman"/>
          <w:b w:val="false"/>
          <w:i w:val="false"/>
          <w:color w:val="000000"/>
          <w:sz w:val="28"/>
        </w:rPr>
        <w:t>
      Оценка соответствия маркировки производится как визуально, так и с помощью измерений. В процессе проверки соответствия определяется наличие, количество и размеры, а также взаиморасположение знаков, установленных НГЭА ГА РК.</w:t>
      </w:r>
    </w:p>
    <w:bookmarkStart w:name="z364" w:id="225"/>
    <w:p>
      <w:pPr>
        <w:spacing w:after="0"/>
        <w:ind w:left="0"/>
        <w:jc w:val="both"/>
      </w:pPr>
      <w:r>
        <w:rPr>
          <w:rFonts w:ascii="Times New Roman"/>
          <w:b w:val="false"/>
          <w:i w:val="false"/>
          <w:color w:val="000000"/>
          <w:sz w:val="28"/>
        </w:rPr>
        <w:t xml:space="preserve">
      236. Маркировка названия вертодрома обеспечивается на вертодроме, где другие средства визуального опознавания являются недостаточными. Требования к маркировке названия вертодрома определены НГЭА ГА РК и указаны в </w:t>
      </w:r>
      <w:r>
        <w:rPr>
          <w:rFonts w:ascii="Times New Roman"/>
          <w:b w:val="false"/>
          <w:i w:val="false"/>
          <w:color w:val="000000"/>
          <w:sz w:val="28"/>
        </w:rPr>
        <w:t>приложении 44</w:t>
      </w:r>
      <w:r>
        <w:rPr>
          <w:rFonts w:ascii="Times New Roman"/>
          <w:b w:val="false"/>
          <w:i w:val="false"/>
          <w:color w:val="000000"/>
          <w:sz w:val="28"/>
        </w:rPr>
        <w:t xml:space="preserve"> настоящей МОС.</w:t>
      </w:r>
    </w:p>
    <w:bookmarkEnd w:id="225"/>
    <w:bookmarkStart w:name="z365" w:id="226"/>
    <w:p>
      <w:pPr>
        <w:spacing w:after="0"/>
        <w:ind w:left="0"/>
        <w:jc w:val="both"/>
      </w:pPr>
      <w:r>
        <w:rPr>
          <w:rFonts w:ascii="Times New Roman"/>
          <w:b w:val="false"/>
          <w:i w:val="false"/>
          <w:color w:val="000000"/>
          <w:sz w:val="28"/>
        </w:rPr>
        <w:t xml:space="preserve">
      237. Маркировка максимально допустимой массы располагается в пределах зоны TLOF и наносится на вертодроме, приподнятом над поверхностью, и на вертопалубе. Маркировка максимально допустимой массы состоит из однозначной, двузначной или трехзначной цифры. Маркировка выражается в тоннах (1000 кг) с округлением до ближайших 1000 кг, после которой следует буква "т". Цветам цифровых и буквенных знаков маркировки необходимо быть контрастным по отношению к фону, а самим цифрам и буквам необходимо иметь форму и размеры, указанные на рисунке </w:t>
      </w:r>
      <w:r>
        <w:rPr>
          <w:rFonts w:ascii="Times New Roman"/>
          <w:b w:val="false"/>
          <w:i w:val="false"/>
          <w:color w:val="000000"/>
          <w:sz w:val="28"/>
        </w:rPr>
        <w:t>приложения 45</w:t>
      </w:r>
      <w:r>
        <w:rPr>
          <w:rFonts w:ascii="Times New Roman"/>
          <w:b w:val="false"/>
          <w:i w:val="false"/>
          <w:color w:val="000000"/>
          <w:sz w:val="28"/>
        </w:rPr>
        <w:t xml:space="preserve"> к настоящей МОС.</w:t>
      </w:r>
    </w:p>
    <w:bookmarkEnd w:id="226"/>
    <w:bookmarkStart w:name="z366" w:id="227"/>
    <w:p>
      <w:pPr>
        <w:spacing w:after="0"/>
        <w:ind w:left="0"/>
        <w:jc w:val="both"/>
      </w:pPr>
      <w:r>
        <w:rPr>
          <w:rFonts w:ascii="Times New Roman"/>
          <w:b w:val="false"/>
          <w:i w:val="false"/>
          <w:color w:val="000000"/>
          <w:sz w:val="28"/>
        </w:rPr>
        <w:t>
      238. Маркировка значения D наносится на вертодроме, приподнятом над поверхностью, и на вертопалубе.</w:t>
      </w:r>
    </w:p>
    <w:bookmarkEnd w:id="227"/>
    <w:bookmarkStart w:name="z367" w:id="228"/>
    <w:p>
      <w:pPr>
        <w:spacing w:after="0"/>
        <w:ind w:left="0"/>
        <w:jc w:val="both"/>
      </w:pPr>
      <w:r>
        <w:rPr>
          <w:rFonts w:ascii="Times New Roman"/>
          <w:b w:val="false"/>
          <w:i w:val="false"/>
          <w:color w:val="000000"/>
          <w:sz w:val="28"/>
        </w:rPr>
        <w:t>
      239. Маркировка максимально допустимого значения D располагается в пределах зоны FATO. Значение D наносится на поверхность зоны FATO контрастным на ее фоне, предпочтительно белым цветом. Значение D округляется до ближайшего целого числа, при этом 0,5 округляется в меньшую сторону, например 19,5 становится 19, а 19,6 становится 20.</w:t>
      </w:r>
    </w:p>
    <w:bookmarkEnd w:id="228"/>
    <w:bookmarkStart w:name="z368" w:id="229"/>
    <w:p>
      <w:pPr>
        <w:spacing w:after="0"/>
        <w:ind w:left="0"/>
        <w:jc w:val="both"/>
      </w:pPr>
      <w:r>
        <w:rPr>
          <w:rFonts w:ascii="Times New Roman"/>
          <w:b w:val="false"/>
          <w:i w:val="false"/>
          <w:color w:val="000000"/>
          <w:sz w:val="28"/>
        </w:rPr>
        <w:t>
      240. Маркировка или маркеры зоны FATO наносятся на вертодроме, расположенном на уровне поверхности земли, где протяженность зоны FATO не является четко выраженной. В тех случаях, когда используется маркер, его характеристики, соответствуют характеристикам, указанным в пункте 5.5.8.3 тома I Приложения 14 ИКАО.</w:t>
      </w:r>
    </w:p>
    <w:bookmarkEnd w:id="229"/>
    <w:bookmarkStart w:name="z369" w:id="230"/>
    <w:p>
      <w:pPr>
        <w:spacing w:after="0"/>
        <w:ind w:left="0"/>
        <w:jc w:val="both"/>
      </w:pPr>
      <w:r>
        <w:rPr>
          <w:rFonts w:ascii="Times New Roman"/>
          <w:b w:val="false"/>
          <w:i w:val="false"/>
          <w:color w:val="000000"/>
          <w:sz w:val="28"/>
        </w:rPr>
        <w:t xml:space="preserve">
      241. Маркировка обозначения зоны FATO располагается в начале зоны FATO, как показано на рисунке </w:t>
      </w:r>
      <w:r>
        <w:rPr>
          <w:rFonts w:ascii="Times New Roman"/>
          <w:b w:val="false"/>
          <w:i w:val="false"/>
          <w:color w:val="000000"/>
          <w:sz w:val="28"/>
        </w:rPr>
        <w:t>приложения 19</w:t>
      </w:r>
      <w:r>
        <w:rPr>
          <w:rFonts w:ascii="Times New Roman"/>
          <w:b w:val="false"/>
          <w:i w:val="false"/>
          <w:color w:val="000000"/>
          <w:sz w:val="28"/>
        </w:rPr>
        <w:t xml:space="preserve"> к настоящей МОС.</w:t>
      </w:r>
    </w:p>
    <w:bookmarkEnd w:id="230"/>
    <w:bookmarkStart w:name="z370" w:id="231"/>
    <w:p>
      <w:pPr>
        <w:spacing w:after="0"/>
        <w:ind w:left="0"/>
        <w:jc w:val="both"/>
      </w:pPr>
      <w:r>
        <w:rPr>
          <w:rFonts w:ascii="Times New Roman"/>
          <w:b w:val="false"/>
          <w:i w:val="false"/>
          <w:color w:val="000000"/>
          <w:sz w:val="28"/>
        </w:rPr>
        <w:t xml:space="preserve">
      242. Маркировка обозначения зоны FATO состоит из маркировки обозначения ВПП, описанной в пунктах 5.2.2.4 и 5.2.2.5 Приложения 14 к конвенции международной организации гражданской авиации тома I "Аэродромы" и дополненной буквой Н и показано на рисунке </w:t>
      </w:r>
      <w:r>
        <w:rPr>
          <w:rFonts w:ascii="Times New Roman"/>
          <w:b w:val="false"/>
          <w:i w:val="false"/>
          <w:color w:val="000000"/>
          <w:sz w:val="28"/>
        </w:rPr>
        <w:t>приложения 46</w:t>
      </w:r>
      <w:r>
        <w:rPr>
          <w:rFonts w:ascii="Times New Roman"/>
          <w:b w:val="false"/>
          <w:i w:val="false"/>
          <w:color w:val="000000"/>
          <w:sz w:val="28"/>
        </w:rPr>
        <w:t xml:space="preserve"> к настоящей МОС.</w:t>
      </w:r>
    </w:p>
    <w:bookmarkEnd w:id="231"/>
    <w:bookmarkStart w:name="z371" w:id="232"/>
    <w:p>
      <w:pPr>
        <w:spacing w:after="0"/>
        <w:ind w:left="0"/>
        <w:jc w:val="both"/>
      </w:pPr>
      <w:r>
        <w:rPr>
          <w:rFonts w:ascii="Times New Roman"/>
          <w:b w:val="false"/>
          <w:i w:val="false"/>
          <w:color w:val="000000"/>
          <w:sz w:val="28"/>
        </w:rPr>
        <w:t>
      243. Маркировка прицельной точки посадки располагается в пределах зоны FATO обеспечивается на вертодроме в тех случаях, когда необходимо, чтобы пилот выполнял заход на посадку по направлению к определенной точке еще до входа в зону TLOF (</w:t>
      </w:r>
      <w:r>
        <w:rPr>
          <w:rFonts w:ascii="Times New Roman"/>
          <w:b w:val="false"/>
          <w:i w:val="false"/>
          <w:color w:val="000000"/>
          <w:sz w:val="28"/>
        </w:rPr>
        <w:t>приложение 47</w:t>
      </w:r>
      <w:r>
        <w:rPr>
          <w:rFonts w:ascii="Times New Roman"/>
          <w:b w:val="false"/>
          <w:i w:val="false"/>
          <w:color w:val="000000"/>
          <w:sz w:val="28"/>
        </w:rPr>
        <w:t xml:space="preserve"> к настоящей МОС).</w:t>
      </w:r>
    </w:p>
    <w:bookmarkEnd w:id="232"/>
    <w:bookmarkStart w:name="z372" w:id="233"/>
    <w:p>
      <w:pPr>
        <w:spacing w:after="0"/>
        <w:ind w:left="0"/>
        <w:jc w:val="both"/>
      </w:pPr>
      <w:r>
        <w:rPr>
          <w:rFonts w:ascii="Times New Roman"/>
          <w:b w:val="false"/>
          <w:i w:val="false"/>
          <w:color w:val="000000"/>
          <w:sz w:val="28"/>
        </w:rPr>
        <w:t>
      244. На вертодроме обеспечивается маркировка зоны TLOF, если периметр зоны TLOF не является четко выраженным.</w:t>
      </w:r>
    </w:p>
    <w:bookmarkEnd w:id="233"/>
    <w:bookmarkStart w:name="z373" w:id="234"/>
    <w:p>
      <w:pPr>
        <w:spacing w:after="0"/>
        <w:ind w:left="0"/>
        <w:jc w:val="both"/>
      </w:pPr>
      <w:r>
        <w:rPr>
          <w:rFonts w:ascii="Times New Roman"/>
          <w:b w:val="false"/>
          <w:i w:val="false"/>
          <w:color w:val="000000"/>
          <w:sz w:val="28"/>
        </w:rPr>
        <w:t>
      245. Маркировка зоны TLOF располагается по периметру зоны TLOF.</w:t>
      </w:r>
    </w:p>
    <w:bookmarkEnd w:id="234"/>
    <w:bookmarkStart w:name="z374" w:id="235"/>
    <w:p>
      <w:pPr>
        <w:spacing w:after="0"/>
        <w:ind w:left="0"/>
        <w:jc w:val="both"/>
      </w:pPr>
      <w:r>
        <w:rPr>
          <w:rFonts w:ascii="Times New Roman"/>
          <w:b w:val="false"/>
          <w:i w:val="false"/>
          <w:color w:val="000000"/>
          <w:sz w:val="28"/>
        </w:rPr>
        <w:t>
      246. Маркировка зоны TLOF состоит из непрерывной белой линии шириной, по крайней мере, 30 см.</w:t>
      </w:r>
    </w:p>
    <w:bookmarkEnd w:id="235"/>
    <w:bookmarkStart w:name="z375" w:id="236"/>
    <w:p>
      <w:pPr>
        <w:spacing w:after="0"/>
        <w:ind w:left="0"/>
        <w:jc w:val="both"/>
      </w:pPr>
      <w:r>
        <w:rPr>
          <w:rFonts w:ascii="Times New Roman"/>
          <w:b w:val="false"/>
          <w:i w:val="false"/>
          <w:color w:val="000000"/>
          <w:sz w:val="28"/>
        </w:rPr>
        <w:t>
      247. Маркировка точки приземления (заданного) местоположения обеспечивается в тех случаях, когда требуется, чтобы вертолет приземлялся или точно размещался в конкретном месте. На вертопалубе центр маркировки точки приземления находится в центре зоны FATO.</w:t>
      </w:r>
    </w:p>
    <w:bookmarkEnd w:id="236"/>
    <w:bookmarkStart w:name="z376" w:id="237"/>
    <w:p>
      <w:pPr>
        <w:spacing w:after="0"/>
        <w:ind w:left="0"/>
        <w:jc w:val="both"/>
      </w:pPr>
      <w:r>
        <w:rPr>
          <w:rFonts w:ascii="Times New Roman"/>
          <w:b w:val="false"/>
          <w:i w:val="false"/>
          <w:color w:val="000000"/>
          <w:sz w:val="28"/>
        </w:rPr>
        <w:t>
      248. Маркировка точки приземления (заданного) местоположения располагается таким образом, что, шасси нужно размещаться внутри выдерживающей соответствующую нагрузку зоны и все части вертолета будут находиться на безопасном расстоянии от любого препятствия, когда кресло пилота находится над маркировкой.</w:t>
      </w:r>
    </w:p>
    <w:bookmarkEnd w:id="237"/>
    <w:bookmarkStart w:name="z377" w:id="238"/>
    <w:p>
      <w:pPr>
        <w:spacing w:after="0"/>
        <w:ind w:left="0"/>
        <w:jc w:val="both"/>
      </w:pPr>
      <w:r>
        <w:rPr>
          <w:rFonts w:ascii="Times New Roman"/>
          <w:b w:val="false"/>
          <w:i w:val="false"/>
          <w:color w:val="000000"/>
          <w:sz w:val="28"/>
        </w:rPr>
        <w:t xml:space="preserve">
      249. На вертопалубе необходимо обеспечивать маркировку сектора, свободного от препятствий и расположить по периметру зоны FATO или на маркировке зоны TLOF. Для предотвращения посадки вертолета в диапазоне установленных курсовых углов обеспечивается маркировка запрещенного для посадки сектора вертопалубы (рисунки </w:t>
      </w:r>
      <w:r>
        <w:rPr>
          <w:rFonts w:ascii="Times New Roman"/>
          <w:b w:val="false"/>
          <w:i w:val="false"/>
          <w:color w:val="000000"/>
          <w:sz w:val="28"/>
        </w:rPr>
        <w:t>приложении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к настоящим МОС).</w:t>
      </w:r>
    </w:p>
    <w:bookmarkEnd w:id="238"/>
    <w:p>
      <w:pPr>
        <w:spacing w:after="0"/>
        <w:ind w:left="0"/>
        <w:jc w:val="both"/>
      </w:pPr>
      <w:r>
        <w:rPr>
          <w:rFonts w:ascii="Times New Roman"/>
          <w:b w:val="false"/>
          <w:i w:val="false"/>
          <w:color w:val="000000"/>
          <w:sz w:val="28"/>
        </w:rPr>
        <w:t>
      Технические требования в отношении маркировки осевой линии РД и маркировки места ожидания при рулении, изложенные в пунктах 5.2.8 и 5.2.9 тома I Приложения 14 ИКАО, в равной степени применимы к РД, предназначенным для наземного руления вертолетов.</w:t>
      </w:r>
    </w:p>
    <w:bookmarkStart w:name="z378" w:id="239"/>
    <w:p>
      <w:pPr>
        <w:spacing w:after="0"/>
        <w:ind w:left="0"/>
        <w:jc w:val="both"/>
      </w:pPr>
      <w:r>
        <w:rPr>
          <w:rFonts w:ascii="Times New Roman"/>
          <w:b w:val="false"/>
          <w:i w:val="false"/>
          <w:color w:val="000000"/>
          <w:sz w:val="28"/>
        </w:rPr>
        <w:t xml:space="preserve">
      250. РД для руления по воздуху отмечается маркерами. Маркеры не используются на РД, предназначенных для руления вертолетов по земле. Требования к маркировке РД для руления по воздуху изложены в НГЭА ГА РК и соблюдаются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настоящей МОС.</w:t>
      </w:r>
    </w:p>
    <w:bookmarkEnd w:id="239"/>
    <w:bookmarkStart w:name="z379" w:id="240"/>
    <w:p>
      <w:pPr>
        <w:spacing w:after="0"/>
        <w:ind w:left="0"/>
        <w:jc w:val="both"/>
      </w:pPr>
      <w:r>
        <w:rPr>
          <w:rFonts w:ascii="Times New Roman"/>
          <w:b w:val="false"/>
          <w:i w:val="false"/>
          <w:color w:val="000000"/>
          <w:sz w:val="28"/>
        </w:rPr>
        <w:t xml:space="preserve">
      251. Маршрут руления по воздуху необходимо отметить маркерами маршрутов руления по воздуху согласно </w:t>
      </w:r>
      <w:r>
        <w:rPr>
          <w:rFonts w:ascii="Times New Roman"/>
          <w:b w:val="false"/>
          <w:i w:val="false"/>
          <w:color w:val="000000"/>
          <w:sz w:val="28"/>
        </w:rPr>
        <w:t>приложения 52</w:t>
      </w:r>
      <w:r>
        <w:rPr>
          <w:rFonts w:ascii="Times New Roman"/>
          <w:b w:val="false"/>
          <w:i w:val="false"/>
          <w:color w:val="000000"/>
          <w:sz w:val="28"/>
        </w:rPr>
        <w:t xml:space="preserve"> к настоящей МОС.</w:t>
      </w:r>
    </w:p>
    <w:bookmarkEnd w:id="240"/>
    <w:bookmarkStart w:name="z380" w:id="241"/>
    <w:p>
      <w:pPr>
        <w:spacing w:after="0"/>
        <w:ind w:left="0"/>
        <w:jc w:val="both"/>
      </w:pPr>
      <w:r>
        <w:rPr>
          <w:rFonts w:ascii="Times New Roman"/>
          <w:b w:val="false"/>
          <w:i w:val="false"/>
          <w:color w:val="000000"/>
          <w:sz w:val="28"/>
        </w:rPr>
        <w:t xml:space="preserve">
      252. На специализированной лебедочной площадке обеспечивается маркировка лебедочной площадки (рисунок </w:t>
      </w:r>
      <w:r>
        <w:rPr>
          <w:rFonts w:ascii="Times New Roman"/>
          <w:b w:val="false"/>
          <w:i w:val="false"/>
          <w:color w:val="000000"/>
          <w:sz w:val="28"/>
        </w:rPr>
        <w:t>приложения 43</w:t>
      </w:r>
      <w:r>
        <w:rPr>
          <w:rFonts w:ascii="Times New Roman"/>
          <w:b w:val="false"/>
          <w:i w:val="false"/>
          <w:color w:val="000000"/>
          <w:sz w:val="28"/>
        </w:rPr>
        <w:t xml:space="preserve"> к настоящей МОС).</w:t>
      </w:r>
    </w:p>
    <w:bookmarkEnd w:id="241"/>
    <w:bookmarkStart w:name="z381" w:id="242"/>
    <w:p>
      <w:pPr>
        <w:spacing w:after="0"/>
        <w:ind w:left="0"/>
        <w:jc w:val="both"/>
      </w:pPr>
      <w:r>
        <w:rPr>
          <w:rFonts w:ascii="Times New Roman"/>
          <w:b w:val="false"/>
          <w:i w:val="false"/>
          <w:color w:val="000000"/>
          <w:sz w:val="28"/>
        </w:rPr>
        <w:t>
      253. Визуально оценивается цвет всех маркировочных знаков ИВПП. При оценке соответствия маркировки РД визуально и инструментально устанавливаются наличие, размеры и расположение маркировочных знаков продольной оси, мест ожидания на РД и боковых маркировочных полос (при их необходимости).</w:t>
      </w:r>
    </w:p>
    <w:bookmarkEnd w:id="242"/>
    <w:bookmarkStart w:name="z382" w:id="243"/>
    <w:p>
      <w:pPr>
        <w:spacing w:after="0"/>
        <w:ind w:left="0"/>
        <w:jc w:val="both"/>
      </w:pPr>
      <w:r>
        <w:rPr>
          <w:rFonts w:ascii="Times New Roman"/>
          <w:b w:val="false"/>
          <w:i w:val="false"/>
          <w:color w:val="000000"/>
          <w:sz w:val="28"/>
        </w:rPr>
        <w:t>
      254. Боковые маркировочные полосы наносятся для обозначения ненесущих покрытий РД, а также трудно различимых покрытий обочин РД от покрытий самих РД.</w:t>
      </w:r>
    </w:p>
    <w:bookmarkEnd w:id="243"/>
    <w:bookmarkStart w:name="z383" w:id="244"/>
    <w:p>
      <w:pPr>
        <w:spacing w:after="0"/>
        <w:ind w:left="0"/>
        <w:jc w:val="both"/>
      </w:pPr>
      <w:r>
        <w:rPr>
          <w:rFonts w:ascii="Times New Roman"/>
          <w:b w:val="false"/>
          <w:i w:val="false"/>
          <w:color w:val="000000"/>
          <w:sz w:val="28"/>
        </w:rPr>
        <w:t>
      255. Измеряется ширина маркировочной полосы осевой линии РД.</w:t>
      </w:r>
    </w:p>
    <w:bookmarkEnd w:id="244"/>
    <w:bookmarkStart w:name="z384" w:id="245"/>
    <w:p>
      <w:pPr>
        <w:spacing w:after="0"/>
        <w:ind w:left="0"/>
        <w:jc w:val="both"/>
      </w:pPr>
      <w:r>
        <w:rPr>
          <w:rFonts w:ascii="Times New Roman"/>
          <w:b w:val="false"/>
          <w:i w:val="false"/>
          <w:color w:val="000000"/>
          <w:sz w:val="28"/>
        </w:rPr>
        <w:t>
      256. При обследовании вертодрома, кроме того, измеряется радиус закругления маркировочной линии РД на криволинейных участках и на пересечениях РД.</w:t>
      </w:r>
    </w:p>
    <w:bookmarkEnd w:id="245"/>
    <w:p>
      <w:pPr>
        <w:spacing w:after="0"/>
        <w:ind w:left="0"/>
        <w:jc w:val="both"/>
      </w:pPr>
      <w:r>
        <w:rPr>
          <w:rFonts w:ascii="Times New Roman"/>
          <w:b w:val="false"/>
          <w:i w:val="false"/>
          <w:color w:val="000000"/>
          <w:sz w:val="28"/>
        </w:rPr>
        <w:t>
      Фактический радиус закругления осевой маркировочной линии РД необходимо определять при натурном обследовании.</w:t>
      </w:r>
    </w:p>
    <w:bookmarkStart w:name="z385" w:id="246"/>
    <w:p>
      <w:pPr>
        <w:spacing w:after="0"/>
        <w:ind w:left="0"/>
        <w:jc w:val="both"/>
      </w:pPr>
      <w:r>
        <w:rPr>
          <w:rFonts w:ascii="Times New Roman"/>
          <w:b w:val="false"/>
          <w:i w:val="false"/>
          <w:color w:val="000000"/>
          <w:sz w:val="28"/>
        </w:rPr>
        <w:t>
      257. Протяженность маркировочной линии оси РД, продолженной параллельно оси ВПП, определяется инструментально (</w:t>
      </w:r>
      <w:r>
        <w:rPr>
          <w:rFonts w:ascii="Times New Roman"/>
          <w:b w:val="false"/>
          <w:i w:val="false"/>
          <w:color w:val="000000"/>
          <w:sz w:val="28"/>
        </w:rPr>
        <w:t>Приложение 17</w:t>
      </w:r>
      <w:r>
        <w:rPr>
          <w:rFonts w:ascii="Times New Roman"/>
          <w:b w:val="false"/>
          <w:i w:val="false"/>
          <w:color w:val="000000"/>
          <w:sz w:val="28"/>
        </w:rPr>
        <w:t xml:space="preserve"> к настоящей МОС).</w:t>
      </w:r>
    </w:p>
    <w:bookmarkEnd w:id="246"/>
    <w:bookmarkStart w:name="z386" w:id="247"/>
    <w:p>
      <w:pPr>
        <w:spacing w:after="0"/>
        <w:ind w:left="0"/>
        <w:jc w:val="both"/>
      </w:pPr>
      <w:r>
        <w:rPr>
          <w:rFonts w:ascii="Times New Roman"/>
          <w:b w:val="false"/>
          <w:i w:val="false"/>
          <w:color w:val="000000"/>
          <w:sz w:val="28"/>
        </w:rPr>
        <w:t>
      258. Удаленность маркировки места ожидания на РД от оборудованных и необорудованных вертодромов определяется с помощью измерительных инструментов. Измерения производятся перпендикулярно к осевой линии ВПП.</w:t>
      </w:r>
    </w:p>
    <w:bookmarkEnd w:id="247"/>
    <w:bookmarkStart w:name="z387" w:id="248"/>
    <w:p>
      <w:pPr>
        <w:spacing w:after="0"/>
        <w:ind w:left="0"/>
        <w:jc w:val="both"/>
      </w:pPr>
      <w:r>
        <w:rPr>
          <w:rFonts w:ascii="Times New Roman"/>
          <w:b w:val="false"/>
          <w:i w:val="false"/>
          <w:color w:val="000000"/>
          <w:sz w:val="28"/>
        </w:rPr>
        <w:t>
      259. Размеры и расположение рулежных боковых маркировочных полос, отделяющих ненесущие покрытия БПБ РД от покрытий РД, а также маркировка места пересечения РД определяются инструментально.</w:t>
      </w:r>
    </w:p>
    <w:bookmarkEnd w:id="248"/>
    <w:bookmarkStart w:name="z388" w:id="249"/>
    <w:p>
      <w:pPr>
        <w:spacing w:after="0"/>
        <w:ind w:left="0"/>
        <w:jc w:val="both"/>
      </w:pPr>
      <w:r>
        <w:rPr>
          <w:rFonts w:ascii="Times New Roman"/>
          <w:b w:val="false"/>
          <w:i w:val="false"/>
          <w:color w:val="000000"/>
          <w:sz w:val="28"/>
        </w:rPr>
        <w:t>
      260. Цвет всех маркировочных знаков РД оценивается визуально.</w:t>
      </w:r>
    </w:p>
    <w:bookmarkEnd w:id="249"/>
    <w:p>
      <w:pPr>
        <w:spacing w:after="0"/>
        <w:ind w:left="0"/>
        <w:jc w:val="both"/>
      </w:pPr>
      <w:r>
        <w:rPr>
          <w:rFonts w:ascii="Times New Roman"/>
          <w:b w:val="false"/>
          <w:i w:val="false"/>
          <w:color w:val="000000"/>
          <w:sz w:val="28"/>
        </w:rPr>
        <w:t>
      Проверка соответствия маркировки перрона производится как визуально по цвету маркировочных знаков, так и инструментально по размерам знаков и их взаиморасположению.</w:t>
      </w:r>
    </w:p>
    <w:bookmarkStart w:name="z389" w:id="250"/>
    <w:p>
      <w:pPr>
        <w:spacing w:after="0"/>
        <w:ind w:left="0"/>
        <w:jc w:val="both"/>
      </w:pPr>
      <w:r>
        <w:rPr>
          <w:rFonts w:ascii="Times New Roman"/>
          <w:b w:val="false"/>
          <w:i w:val="false"/>
          <w:color w:val="000000"/>
          <w:sz w:val="28"/>
        </w:rPr>
        <w:t>
      261. Оценка соответствия посадочного знака "Т", угловых и осевых маркировочных знаков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количество, размеры и цвет знаков.</w:t>
      </w:r>
    </w:p>
    <w:bookmarkEnd w:id="250"/>
    <w:bookmarkStart w:name="z390" w:id="251"/>
    <w:p>
      <w:pPr>
        <w:spacing w:after="0"/>
        <w:ind w:left="0"/>
        <w:jc w:val="both"/>
      </w:pPr>
      <w:r>
        <w:rPr>
          <w:rFonts w:ascii="Times New Roman"/>
          <w:b w:val="false"/>
          <w:i w:val="false"/>
          <w:color w:val="000000"/>
          <w:sz w:val="28"/>
        </w:rPr>
        <w:t>
      262. Оценка соответствия маркировки запрещенной для посадки, закрытых для движения части вертодрома, РД или их отдельных участков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количество, размеры и цвет маркировки.</w:t>
      </w:r>
    </w:p>
    <w:bookmarkEnd w:id="251"/>
    <w:bookmarkStart w:name="z391" w:id="252"/>
    <w:p>
      <w:pPr>
        <w:spacing w:after="0"/>
        <w:ind w:left="0"/>
        <w:jc w:val="both"/>
      </w:pPr>
      <w:r>
        <w:rPr>
          <w:rFonts w:ascii="Times New Roman"/>
          <w:b w:val="false"/>
          <w:i w:val="false"/>
          <w:color w:val="000000"/>
          <w:sz w:val="28"/>
        </w:rPr>
        <w:t>
      263. Проверяется наличие маркировки на всех неподвижных постоянных и временных объектах и сооружениях, которые в соответствии с требованиями НГЭА ГА РК маркируются.</w:t>
      </w:r>
    </w:p>
    <w:bookmarkEnd w:id="252"/>
    <w:p>
      <w:pPr>
        <w:spacing w:after="0"/>
        <w:ind w:left="0"/>
        <w:jc w:val="both"/>
      </w:pPr>
      <w:r>
        <w:rPr>
          <w:rFonts w:ascii="Times New Roman"/>
          <w:b w:val="false"/>
          <w:i w:val="false"/>
          <w:color w:val="000000"/>
          <w:sz w:val="28"/>
        </w:rPr>
        <w:t>
      Проверяется наличие маркировки на объектах УВД, радионавигации и посадки, расположенных в пределах ограждения вертодрома, на транспортных средствах и подвижных объектах, находящихся на рабочей площади вертодрома, а также на подлежащих маркировке линий коммуникаций.</w:t>
      </w:r>
    </w:p>
    <w:p>
      <w:pPr>
        <w:spacing w:after="0"/>
        <w:ind w:left="0"/>
        <w:jc w:val="both"/>
      </w:pPr>
      <w:r>
        <w:rPr>
          <w:rFonts w:ascii="Times New Roman"/>
          <w:b w:val="false"/>
          <w:i w:val="false"/>
          <w:color w:val="000000"/>
          <w:sz w:val="28"/>
        </w:rPr>
        <w:t>
      Визуально оценивается цвет маркировочных знаков на объектах и сооружениях, форма и правильность расположения маркировочных знаков на объектах прямоугольной формы и высотных объектах.</w:t>
      </w:r>
    </w:p>
    <w:p>
      <w:pPr>
        <w:spacing w:after="0"/>
        <w:ind w:left="0"/>
        <w:jc w:val="both"/>
      </w:pPr>
      <w:r>
        <w:rPr>
          <w:rFonts w:ascii="Times New Roman"/>
          <w:b w:val="false"/>
          <w:i w:val="false"/>
          <w:color w:val="000000"/>
          <w:sz w:val="28"/>
        </w:rPr>
        <w:t>
      Результаты работ по оценке соответствия маркировки покрытий и маркировки препятствий и объектов заносятся в таблицу соответствия физических характеристик и дневной маркировки элементов аэродрома.</w:t>
      </w:r>
    </w:p>
    <w:bookmarkStart w:name="z392" w:id="253"/>
    <w:p>
      <w:pPr>
        <w:spacing w:after="0"/>
        <w:ind w:left="0"/>
        <w:jc w:val="both"/>
      </w:pPr>
      <w:r>
        <w:rPr>
          <w:rFonts w:ascii="Times New Roman"/>
          <w:b w:val="false"/>
          <w:i w:val="false"/>
          <w:color w:val="000000"/>
          <w:sz w:val="28"/>
        </w:rPr>
        <w:t>
      264. Обследование маркировки покрытий и препятствий производится не реже одного раза в год, а оценка соответствия размеров маркировочных знаков препятствий и объектов производится при нанесении или обновлении маркировки.</w:t>
      </w:r>
    </w:p>
    <w:bookmarkEnd w:id="253"/>
    <w:p>
      <w:pPr>
        <w:spacing w:after="0"/>
        <w:ind w:left="0"/>
        <w:jc w:val="both"/>
      </w:pPr>
      <w:r>
        <w:rPr>
          <w:rFonts w:ascii="Times New Roman"/>
          <w:b w:val="false"/>
          <w:i w:val="false"/>
          <w:color w:val="000000"/>
          <w:sz w:val="28"/>
        </w:rPr>
        <w:t>
      Результаты проверок заносятся в Акт обследования вертодрома и его элементов.</w:t>
      </w:r>
    </w:p>
    <w:bookmarkStart w:name="z393" w:id="254"/>
    <w:p>
      <w:pPr>
        <w:spacing w:after="0"/>
        <w:ind w:left="0"/>
        <w:jc w:val="left"/>
      </w:pPr>
      <w:r>
        <w:rPr>
          <w:rFonts w:ascii="Times New Roman"/>
          <w:b/>
          <w:i w:val="false"/>
          <w:color w:val="000000"/>
        </w:rPr>
        <w:t xml:space="preserve"> Параграф 2. Оценка соответствия огней на вертодроме</w:t>
      </w:r>
    </w:p>
    <w:bookmarkEnd w:id="254"/>
    <w:bookmarkStart w:name="z394" w:id="255"/>
    <w:p>
      <w:pPr>
        <w:spacing w:after="0"/>
        <w:ind w:left="0"/>
        <w:jc w:val="both"/>
      </w:pPr>
      <w:r>
        <w:rPr>
          <w:rFonts w:ascii="Times New Roman"/>
          <w:b w:val="false"/>
          <w:i w:val="false"/>
          <w:color w:val="000000"/>
          <w:sz w:val="28"/>
        </w:rPr>
        <w:t>
      265. В процессе внешнего осмотра сравнивается тип арматур огней, указателей и источников света и проверяется их соответствие технической документации на установленное оборудование.</w:t>
      </w:r>
    </w:p>
    <w:bookmarkEnd w:id="255"/>
    <w:bookmarkStart w:name="z395" w:id="256"/>
    <w:p>
      <w:pPr>
        <w:spacing w:after="0"/>
        <w:ind w:left="0"/>
        <w:jc w:val="both"/>
      </w:pPr>
      <w:r>
        <w:rPr>
          <w:rFonts w:ascii="Times New Roman"/>
          <w:b w:val="false"/>
          <w:i w:val="false"/>
          <w:color w:val="000000"/>
          <w:sz w:val="28"/>
        </w:rPr>
        <w:t>
      266. Высота верхней точки огня или светового указателя измеряется от уровня края рабочей части вертодрома или РД.</w:t>
      </w:r>
    </w:p>
    <w:bookmarkEnd w:id="256"/>
    <w:bookmarkStart w:name="z396" w:id="257"/>
    <w:p>
      <w:pPr>
        <w:spacing w:after="0"/>
        <w:ind w:left="0"/>
        <w:jc w:val="both"/>
      </w:pPr>
      <w:r>
        <w:rPr>
          <w:rFonts w:ascii="Times New Roman"/>
          <w:b w:val="false"/>
          <w:i w:val="false"/>
          <w:color w:val="000000"/>
          <w:sz w:val="28"/>
        </w:rPr>
        <w:t>
      267. Проверяется наличие неснижаемого аварийного запаса. В случае установки подсистемы огней, требования к которым не описаны в НГЭА ГА РК, проверяется их соответствие международным стандартам и согласование их установки с уполномоченной организацией.</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97" w:id="258"/>
    <w:p>
      <w:pPr>
        <w:spacing w:after="0"/>
        <w:ind w:left="0"/>
        <w:jc w:val="both"/>
      </w:pPr>
      <w:r>
        <w:rPr>
          <w:rFonts w:ascii="Times New Roman"/>
          <w:b w:val="false"/>
          <w:i w:val="false"/>
          <w:color w:val="000000"/>
          <w:sz w:val="28"/>
        </w:rPr>
        <w:t>
      268. Сравнивается состав огней, входящих в систему светосигнального оборудования ОМИ по их назначению на соответствие требованиям НГЭА ГА РК.</w:t>
      </w:r>
    </w:p>
    <w:bookmarkEnd w:id="258"/>
    <w:bookmarkStart w:name="z398" w:id="259"/>
    <w:p>
      <w:pPr>
        <w:spacing w:after="0"/>
        <w:ind w:left="0"/>
        <w:jc w:val="both"/>
      </w:pPr>
      <w:r>
        <w:rPr>
          <w:rFonts w:ascii="Times New Roman"/>
          <w:b w:val="false"/>
          <w:i w:val="false"/>
          <w:color w:val="000000"/>
          <w:sz w:val="28"/>
        </w:rPr>
        <w:t>
      269. Измеряются расстояния между огнями и элементами аэродрома, и полученные результаты сравниваются с требованиями НГЭА ГА РК.</w:t>
      </w:r>
    </w:p>
    <w:bookmarkEnd w:id="259"/>
    <w:bookmarkStart w:name="z399" w:id="260"/>
    <w:p>
      <w:pPr>
        <w:spacing w:after="0"/>
        <w:ind w:left="0"/>
        <w:jc w:val="both"/>
      </w:pPr>
      <w:r>
        <w:rPr>
          <w:rFonts w:ascii="Times New Roman"/>
          <w:b w:val="false"/>
          <w:i w:val="false"/>
          <w:color w:val="000000"/>
          <w:sz w:val="28"/>
        </w:rPr>
        <w:t>
      270. Соответствие схемы расположения огней требованиям НГЭА ГА РК определяется по исполнительной документации проекта на установку ССО, внешним осмотром, а также летной проверкой, выполняемой в соответствии с действующей программой и настоящей МОС.</w:t>
      </w:r>
    </w:p>
    <w:bookmarkEnd w:id="260"/>
    <w:p>
      <w:pPr>
        <w:spacing w:after="0"/>
        <w:ind w:left="0"/>
        <w:jc w:val="both"/>
      </w:pPr>
      <w:r>
        <w:rPr>
          <w:rFonts w:ascii="Times New Roman"/>
          <w:b w:val="false"/>
          <w:i w:val="false"/>
          <w:color w:val="000000"/>
          <w:sz w:val="28"/>
        </w:rPr>
        <w:t>
      При летной проверке производится сопоставление фактического состава, расположения и цветности светосигнального посадочного оборудования и рулежного оборудования с требованиями НГЭА ГА РК к перечисленным параметрам. Одновременно определяется отсутствие заметных отклонений в интервалах между огнями.</w:t>
      </w:r>
    </w:p>
    <w:p>
      <w:pPr>
        <w:spacing w:after="0"/>
        <w:ind w:left="0"/>
        <w:jc w:val="both"/>
      </w:pPr>
      <w:r>
        <w:rPr>
          <w:rFonts w:ascii="Times New Roman"/>
          <w:b w:val="false"/>
          <w:i w:val="false"/>
          <w:color w:val="000000"/>
          <w:sz w:val="28"/>
        </w:rPr>
        <w:t>
      Посадочное светосигнальное оборудование проверяется при заходах на посадку, посадках и взлетах. При заходах на посадку производится также фотографирование системы.</w:t>
      </w:r>
    </w:p>
    <w:p>
      <w:pPr>
        <w:spacing w:after="0"/>
        <w:ind w:left="0"/>
        <w:jc w:val="both"/>
      </w:pPr>
      <w:r>
        <w:rPr>
          <w:rFonts w:ascii="Times New Roman"/>
          <w:b w:val="false"/>
          <w:i w:val="false"/>
          <w:color w:val="000000"/>
          <w:sz w:val="28"/>
        </w:rPr>
        <w:t>
      Летная проверка правильности регулировки световых пучков огней приближения, световых горизонтов и входных огней производится при заходах на посадку по нормальной глиссаде с уходом на второй круг. Проверка огней производится с расстояния, обеспечивающего различение огней системы после входа в глиссаду. Боковые и осевые огни и огни зоны приземления проверяются при посадке, пробеге после посадки и взлете.</w:t>
      </w:r>
    </w:p>
    <w:p>
      <w:pPr>
        <w:spacing w:after="0"/>
        <w:ind w:left="0"/>
        <w:jc w:val="both"/>
      </w:pPr>
      <w:r>
        <w:rPr>
          <w:rFonts w:ascii="Times New Roman"/>
          <w:b w:val="false"/>
          <w:i w:val="false"/>
          <w:color w:val="000000"/>
          <w:sz w:val="28"/>
        </w:rPr>
        <w:t>
      При переключении ступеней яркости визуально убеждаются в отсутствии неосвещенных (темновых) промежутков.</w:t>
      </w:r>
    </w:p>
    <w:p>
      <w:pPr>
        <w:spacing w:after="0"/>
        <w:ind w:left="0"/>
        <w:jc w:val="both"/>
      </w:pPr>
      <w:r>
        <w:rPr>
          <w:rFonts w:ascii="Times New Roman"/>
          <w:b w:val="false"/>
          <w:i w:val="false"/>
          <w:color w:val="000000"/>
          <w:sz w:val="28"/>
        </w:rPr>
        <w:t>
      Летная проверка ССО производится согласно действующей программе. По ее итогам составляется Акт летной проверки.</w:t>
      </w:r>
    </w:p>
    <w:bookmarkStart w:name="z400" w:id="261"/>
    <w:p>
      <w:pPr>
        <w:spacing w:after="0"/>
        <w:ind w:left="0"/>
        <w:jc w:val="both"/>
      </w:pPr>
      <w:r>
        <w:rPr>
          <w:rFonts w:ascii="Times New Roman"/>
          <w:b w:val="false"/>
          <w:i w:val="false"/>
          <w:color w:val="000000"/>
          <w:sz w:val="28"/>
        </w:rPr>
        <w:t>
      271. Огни можно считать исправными и правильно отрегулированными, если отсутствуют пропуски огней или огни, резко отличающиеся от других по яркости.</w:t>
      </w:r>
    </w:p>
    <w:bookmarkEnd w:id="261"/>
    <w:bookmarkStart w:name="z401" w:id="262"/>
    <w:p>
      <w:pPr>
        <w:spacing w:after="0"/>
        <w:ind w:left="0"/>
        <w:jc w:val="both"/>
      </w:pPr>
      <w:r>
        <w:rPr>
          <w:rFonts w:ascii="Times New Roman"/>
          <w:b w:val="false"/>
          <w:i w:val="false"/>
          <w:color w:val="000000"/>
          <w:sz w:val="28"/>
        </w:rPr>
        <w:t xml:space="preserve">
      272. Оценка соответствия огней системы ОВИ проводится аналогично </w:t>
      </w:r>
      <w:r>
        <w:rPr>
          <w:rFonts w:ascii="Times New Roman"/>
          <w:b w:val="false"/>
          <w:i w:val="false"/>
          <w:color w:val="000000"/>
          <w:sz w:val="28"/>
        </w:rPr>
        <w:t>пунктов 75</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 xml:space="preserve"> настоящей МОС.</w:t>
      </w:r>
    </w:p>
    <w:bookmarkEnd w:id="262"/>
    <w:p>
      <w:pPr>
        <w:spacing w:after="0"/>
        <w:ind w:left="0"/>
        <w:jc w:val="both"/>
      </w:pPr>
      <w:r>
        <w:rPr>
          <w:rFonts w:ascii="Times New Roman"/>
          <w:b w:val="false"/>
          <w:i w:val="false"/>
          <w:color w:val="000000"/>
          <w:sz w:val="28"/>
        </w:rPr>
        <w:t xml:space="preserve">
      Оценка соответствия системы визуальной индикации глиссады проводится аналогично </w:t>
      </w:r>
      <w:r>
        <w:rPr>
          <w:rFonts w:ascii="Times New Roman"/>
          <w:b w:val="false"/>
          <w:i w:val="false"/>
          <w:color w:val="000000"/>
          <w:sz w:val="28"/>
        </w:rPr>
        <w:t>пунктам 77</w:t>
      </w:r>
      <w:r>
        <w:rPr>
          <w:rFonts w:ascii="Times New Roman"/>
          <w:b w:val="false"/>
          <w:i w:val="false"/>
          <w:color w:val="000000"/>
          <w:sz w:val="28"/>
        </w:rPr>
        <w:t xml:space="preserve"> настоящей МОС.</w:t>
      </w:r>
    </w:p>
    <w:bookmarkStart w:name="z402" w:id="263"/>
    <w:p>
      <w:pPr>
        <w:spacing w:after="0"/>
        <w:ind w:left="0"/>
        <w:jc w:val="both"/>
      </w:pPr>
      <w:r>
        <w:rPr>
          <w:rFonts w:ascii="Times New Roman"/>
          <w:b w:val="false"/>
          <w:i w:val="false"/>
          <w:color w:val="000000"/>
          <w:sz w:val="28"/>
        </w:rPr>
        <w:t xml:space="preserve">
      273. Определение расстояния "D" проводится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настоящей МОС.</w:t>
      </w:r>
    </w:p>
    <w:bookmarkEnd w:id="263"/>
    <w:p>
      <w:pPr>
        <w:spacing w:after="0"/>
        <w:ind w:left="0"/>
        <w:jc w:val="both"/>
      </w:pPr>
      <w:r>
        <w:rPr>
          <w:rFonts w:ascii="Times New Roman"/>
          <w:b w:val="false"/>
          <w:i w:val="false"/>
          <w:color w:val="000000"/>
          <w:sz w:val="28"/>
        </w:rPr>
        <w:t>
      274. Углы возвышения световых пучков и углы установки огней в горизонтальной плоскости проверяются в соответствии с документацией на регулировку глиссадных огней.</w:t>
      </w:r>
    </w:p>
    <w:bookmarkStart w:name="z403" w:id="264"/>
    <w:p>
      <w:pPr>
        <w:spacing w:after="0"/>
        <w:ind w:left="0"/>
        <w:jc w:val="both"/>
      </w:pPr>
      <w:r>
        <w:rPr>
          <w:rFonts w:ascii="Times New Roman"/>
          <w:b w:val="false"/>
          <w:i w:val="false"/>
          <w:color w:val="000000"/>
          <w:sz w:val="28"/>
        </w:rPr>
        <w:t>
      275. Отсутствие препятствий, выступающих над поверхностью защиты от препятствий устанавливается с использованием данных Акта обследования препятствий в районе аэродрома.</w:t>
      </w:r>
    </w:p>
    <w:bookmarkEnd w:id="264"/>
    <w:p>
      <w:pPr>
        <w:spacing w:after="0"/>
        <w:ind w:left="0"/>
        <w:jc w:val="both"/>
      </w:pPr>
      <w:r>
        <w:rPr>
          <w:rFonts w:ascii="Times New Roman"/>
          <w:b w:val="false"/>
          <w:i w:val="false"/>
          <w:color w:val="000000"/>
          <w:sz w:val="28"/>
        </w:rPr>
        <w:t>
      Для каждого препятствия определяется абсолютная высота поверхности в месте его расположения:</w:t>
      </w:r>
    </w:p>
    <w:p>
      <w:pPr>
        <w:spacing w:after="0"/>
        <w:ind w:left="0"/>
        <w:jc w:val="both"/>
      </w:pPr>
      <w:r>
        <w:rPr>
          <w:rFonts w:ascii="Times New Roman"/>
          <w:b w:val="false"/>
          <w:i w:val="false"/>
          <w:color w:val="000000"/>
          <w:sz w:val="28"/>
        </w:rPr>
        <w:t xml:space="preserve">
      H = (Xп - 60)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524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Ho,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Но - абсолютная высота порога ВПП;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поверхности защиты от препятствий;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Хп - расстояние до препятствия от порога ВПП в метрах.</w:t>
      </w:r>
    </w:p>
    <w:p>
      <w:pPr>
        <w:spacing w:after="0"/>
        <w:ind w:left="0"/>
        <w:jc w:val="both"/>
      </w:pPr>
      <w:r>
        <w:rPr>
          <w:rFonts w:ascii="Times New Roman"/>
          <w:b w:val="false"/>
          <w:i w:val="false"/>
          <w:color w:val="000000"/>
          <w:sz w:val="28"/>
        </w:rPr>
        <w:t>
      Абсолютная высота каждого препятствия Нп может быть равна или меньше значения высоты поверхности защиты от препятствий Н.</w:t>
      </w:r>
    </w:p>
    <w:bookmarkStart w:name="z404" w:id="265"/>
    <w:p>
      <w:pPr>
        <w:spacing w:after="0"/>
        <w:ind w:left="0"/>
        <w:jc w:val="both"/>
      </w:pPr>
      <w:r>
        <w:rPr>
          <w:rFonts w:ascii="Times New Roman"/>
          <w:b w:val="false"/>
          <w:i w:val="false"/>
          <w:color w:val="000000"/>
          <w:sz w:val="28"/>
        </w:rPr>
        <w:t xml:space="preserve">
      276. Оценка соответствия огней на РД проводится аналогично </w:t>
      </w:r>
      <w:r>
        <w:rPr>
          <w:rFonts w:ascii="Times New Roman"/>
          <w:b w:val="false"/>
          <w:i w:val="false"/>
          <w:color w:val="000000"/>
          <w:sz w:val="28"/>
        </w:rPr>
        <w:t>пункта 78</w:t>
      </w:r>
      <w:r>
        <w:rPr>
          <w:rFonts w:ascii="Times New Roman"/>
          <w:b w:val="false"/>
          <w:i w:val="false"/>
          <w:color w:val="000000"/>
          <w:sz w:val="28"/>
        </w:rPr>
        <w:t xml:space="preserve"> настощей МОС.</w:t>
      </w:r>
    </w:p>
    <w:bookmarkEnd w:id="265"/>
    <w:bookmarkStart w:name="z405" w:id="266"/>
    <w:p>
      <w:pPr>
        <w:spacing w:after="0"/>
        <w:ind w:left="0"/>
        <w:jc w:val="both"/>
      </w:pPr>
      <w:r>
        <w:rPr>
          <w:rFonts w:ascii="Times New Roman"/>
          <w:b w:val="false"/>
          <w:i w:val="false"/>
          <w:color w:val="000000"/>
          <w:sz w:val="28"/>
        </w:rPr>
        <w:t>
      277. В случае расположения вертодромов и вертопалуб вблизи водного пространства, пригодного для судоходства, следует обратить внимание на то, чтобы аэронавигационные наземные огни не создавали трудностей для судоходства.</w:t>
      </w:r>
    </w:p>
    <w:bookmarkEnd w:id="266"/>
    <w:p>
      <w:pPr>
        <w:spacing w:after="0"/>
        <w:ind w:left="0"/>
        <w:jc w:val="both"/>
      </w:pPr>
      <w:r>
        <w:rPr>
          <w:rFonts w:ascii="Times New Roman"/>
          <w:b w:val="false"/>
          <w:i w:val="false"/>
          <w:color w:val="000000"/>
          <w:sz w:val="28"/>
        </w:rPr>
        <w:t>
      Поскольку вертолеты, как правило, будут подходить очень близко к посторонним источникам света, особенно важно обеспечивать такое экранирование или расположение этих огней, если такие огни не являются навигационными огнями, установленными в соответствии с международными правилами, чтобы исключалось прямое или отраженное ослепляющее воздействие.</w:t>
      </w:r>
    </w:p>
    <w:p>
      <w:pPr>
        <w:spacing w:after="0"/>
        <w:ind w:left="0"/>
        <w:jc w:val="both"/>
      </w:pPr>
      <w:r>
        <w:rPr>
          <w:rFonts w:ascii="Times New Roman"/>
          <w:b w:val="false"/>
          <w:i w:val="false"/>
          <w:color w:val="000000"/>
          <w:sz w:val="28"/>
        </w:rPr>
        <w:t>
      Приведенные ниже технические требования разработаны для систем, предназначенных для использования в необорудованной зоне FATO или в зоне FATO, предназначенной для неточного захода на посадку.</w:t>
      </w:r>
    </w:p>
    <w:bookmarkStart w:name="z406" w:id="267"/>
    <w:p>
      <w:pPr>
        <w:spacing w:after="0"/>
        <w:ind w:left="0"/>
        <w:jc w:val="both"/>
      </w:pPr>
      <w:r>
        <w:rPr>
          <w:rFonts w:ascii="Times New Roman"/>
          <w:b w:val="false"/>
          <w:i w:val="false"/>
          <w:color w:val="000000"/>
          <w:sz w:val="28"/>
        </w:rPr>
        <w:t xml:space="preserve">
      278. В случаях необходимости дальнего визуального наведения и не обеспечения такого наведения другими визуальными средствами или наличия окружающих огней, затрудняющих опознавание вертодрома, необходимо предусматреть вертодромный маяк с установленным интервалом повторяющихся серий вспышек и силой света равной величинам, указанным в </w:t>
      </w:r>
      <w:r>
        <w:rPr>
          <w:rFonts w:ascii="Times New Roman"/>
          <w:b w:val="false"/>
          <w:i w:val="false"/>
          <w:color w:val="000000"/>
          <w:sz w:val="28"/>
        </w:rPr>
        <w:t>приложении 53</w:t>
      </w:r>
      <w:r>
        <w:rPr>
          <w:rFonts w:ascii="Times New Roman"/>
          <w:b w:val="false"/>
          <w:i w:val="false"/>
          <w:color w:val="000000"/>
          <w:sz w:val="28"/>
        </w:rPr>
        <w:t xml:space="preserve"> к настоящей МОС. </w:t>
      </w:r>
    </w:p>
    <w:bookmarkEnd w:id="267"/>
    <w:bookmarkStart w:name="z407" w:id="268"/>
    <w:p>
      <w:pPr>
        <w:spacing w:after="0"/>
        <w:ind w:left="0"/>
        <w:jc w:val="left"/>
      </w:pPr>
      <w:r>
        <w:rPr>
          <w:rFonts w:ascii="Times New Roman"/>
          <w:b/>
          <w:i w:val="false"/>
          <w:color w:val="000000"/>
        </w:rPr>
        <w:t xml:space="preserve"> Параграф 3. Оценка соответствия системы огней приближения</w:t>
      </w:r>
    </w:p>
    <w:bookmarkEnd w:id="268"/>
    <w:bookmarkStart w:name="z408" w:id="269"/>
    <w:p>
      <w:pPr>
        <w:spacing w:after="0"/>
        <w:ind w:left="0"/>
        <w:jc w:val="both"/>
      </w:pPr>
      <w:r>
        <w:rPr>
          <w:rFonts w:ascii="Times New Roman"/>
          <w:b w:val="false"/>
          <w:i w:val="false"/>
          <w:color w:val="000000"/>
          <w:sz w:val="28"/>
        </w:rPr>
        <w:t xml:space="preserve">
      279. Система огней приближения обеспечивается на вертодроме, где целесообразно и практически возможно указывать пилотам в ночное время предпочтительное направление захода на посадку. Требования к составу и расположению огней приближения отражены в НГЭА ГА РК и </w:t>
      </w:r>
      <w:r>
        <w:rPr>
          <w:rFonts w:ascii="Times New Roman"/>
          <w:b w:val="false"/>
          <w:i w:val="false"/>
          <w:color w:val="000000"/>
          <w:sz w:val="28"/>
        </w:rPr>
        <w:t>приложении 52</w:t>
      </w:r>
      <w:r>
        <w:rPr>
          <w:rFonts w:ascii="Times New Roman"/>
          <w:b w:val="false"/>
          <w:i w:val="false"/>
          <w:color w:val="000000"/>
          <w:sz w:val="28"/>
        </w:rPr>
        <w:t xml:space="preserve"> к настоящей МОС.</w:t>
      </w:r>
    </w:p>
    <w:bookmarkEnd w:id="269"/>
    <w:bookmarkStart w:name="z409" w:id="270"/>
    <w:p>
      <w:pPr>
        <w:spacing w:after="0"/>
        <w:ind w:left="0"/>
        <w:jc w:val="both"/>
      </w:pPr>
      <w:r>
        <w:rPr>
          <w:rFonts w:ascii="Times New Roman"/>
          <w:b w:val="false"/>
          <w:i w:val="false"/>
          <w:color w:val="000000"/>
          <w:sz w:val="28"/>
        </w:rPr>
        <w:t xml:space="preserve">
      280. Частоте вспышек проблесковых огней нужно равняться одной вспышке в секунду, а распределению света этих огней необходимо соответствовать </w:t>
      </w:r>
      <w:r>
        <w:rPr>
          <w:rFonts w:ascii="Times New Roman"/>
          <w:b w:val="false"/>
          <w:i w:val="false"/>
          <w:color w:val="000000"/>
          <w:sz w:val="28"/>
        </w:rPr>
        <w:t>приложению 53</w:t>
      </w:r>
      <w:r>
        <w:rPr>
          <w:rFonts w:ascii="Times New Roman"/>
          <w:b w:val="false"/>
          <w:i w:val="false"/>
          <w:color w:val="000000"/>
          <w:sz w:val="28"/>
        </w:rPr>
        <w:t xml:space="preserve"> к настоящей МОС. Последовательность вспышек начинается от самого дальнего огня и продолжается в направлении к световому горизонту.</w:t>
      </w:r>
    </w:p>
    <w:bookmarkEnd w:id="270"/>
    <w:bookmarkStart w:name="z410" w:id="271"/>
    <w:p>
      <w:pPr>
        <w:spacing w:after="0"/>
        <w:ind w:left="0"/>
        <w:jc w:val="both"/>
      </w:pPr>
      <w:r>
        <w:rPr>
          <w:rFonts w:ascii="Times New Roman"/>
          <w:b w:val="false"/>
          <w:i w:val="false"/>
          <w:color w:val="000000"/>
          <w:sz w:val="28"/>
        </w:rPr>
        <w:t>
      281. Для корректировки интенсивности огней в зависимости от превалирующих условий следует предусматривать соответствующее управление яркостью.</w:t>
      </w:r>
    </w:p>
    <w:bookmarkEnd w:id="271"/>
    <w:bookmarkStart w:name="z411" w:id="272"/>
    <w:p>
      <w:pPr>
        <w:spacing w:after="0"/>
        <w:ind w:left="0"/>
        <w:jc w:val="left"/>
      </w:pPr>
      <w:r>
        <w:rPr>
          <w:rFonts w:ascii="Times New Roman"/>
          <w:b/>
          <w:i w:val="false"/>
          <w:color w:val="000000"/>
        </w:rPr>
        <w:t xml:space="preserve"> Параграф 4. Оценка соответствия характеристик</w:t>
      </w:r>
      <w:r>
        <w:br/>
      </w:r>
      <w:r>
        <w:rPr>
          <w:rFonts w:ascii="Times New Roman"/>
          <w:b/>
          <w:i w:val="false"/>
          <w:color w:val="000000"/>
        </w:rPr>
        <w:t>светосигнального оборудования</w:t>
      </w:r>
    </w:p>
    <w:bookmarkEnd w:id="272"/>
    <w:bookmarkStart w:name="z412" w:id="273"/>
    <w:p>
      <w:pPr>
        <w:spacing w:after="0"/>
        <w:ind w:left="0"/>
        <w:jc w:val="both"/>
      </w:pPr>
      <w:r>
        <w:rPr>
          <w:rFonts w:ascii="Times New Roman"/>
          <w:b w:val="false"/>
          <w:i w:val="false"/>
          <w:color w:val="000000"/>
          <w:sz w:val="28"/>
        </w:rPr>
        <w:t>
      282. Сравниваются измеренные на каждой ступени значения выходных токов регуляторов яркости со значениями выходных токов, приведенными в эксплуатационной документации, и устанавливается соответствие процентной доли яркости огней данной ступени. Измерения проводятся с помощью амперметра электродинамической или электромагнитной системы класса точности не ниже 0,5 в выходной цепи каждого регулятора, питающего кабельное кольцо с фактической нагрузкой.</w:t>
      </w:r>
    </w:p>
    <w:bookmarkEnd w:id="273"/>
    <w:p>
      <w:pPr>
        <w:spacing w:after="0"/>
        <w:ind w:left="0"/>
        <w:jc w:val="both"/>
      </w:pPr>
      <w:r>
        <w:rPr>
          <w:rFonts w:ascii="Times New Roman"/>
          <w:b w:val="false"/>
          <w:i w:val="false"/>
          <w:color w:val="000000"/>
          <w:sz w:val="28"/>
        </w:rPr>
        <w:t>
      Правильность регулировки яркости рулежных огней и неуправляемых световых указателей проверяется при рулении переключением их яркости на 10, 30, 100 % (5, 20, 100 %) диспетчером руления, а правильность включения управляемых световых указателей и светофоров проверяется их включением по основным маршрутам руления с ПОУ соответствующих диспетчеров.</w:t>
      </w:r>
    </w:p>
    <w:p>
      <w:pPr>
        <w:spacing w:after="0"/>
        <w:ind w:left="0"/>
        <w:jc w:val="both"/>
      </w:pPr>
      <w:r>
        <w:rPr>
          <w:rFonts w:ascii="Times New Roman"/>
          <w:b w:val="false"/>
          <w:i w:val="false"/>
          <w:color w:val="000000"/>
          <w:sz w:val="28"/>
        </w:rPr>
        <w:t>
      С помощью устройства, входящего в комплект установленного оборудования, выборочно проверяются по 4 - 5 огней в каждой подсистеме. Измеренным значениям углов установки огней необходимо соответствовать значениям, приведенным в НГЭА ГА РК.</w:t>
      </w:r>
    </w:p>
    <w:p>
      <w:pPr>
        <w:spacing w:after="0"/>
        <w:ind w:left="0"/>
        <w:jc w:val="both"/>
      </w:pPr>
      <w:r>
        <w:rPr>
          <w:rFonts w:ascii="Times New Roman"/>
          <w:b w:val="false"/>
          <w:i w:val="false"/>
          <w:color w:val="000000"/>
          <w:sz w:val="28"/>
        </w:rPr>
        <w:t>
      Проверки производятся путем включения светосигнального оборудования с ПОУ диспетчера посадки, руления и старта. При этом аппаратура обеспечивает необходимые функции по управлению светосигнальным оборудованием в соответствии с технической документацией на тип оборудования и контролю за ним.</w:t>
      </w:r>
    </w:p>
    <w:p>
      <w:pPr>
        <w:spacing w:after="0"/>
        <w:ind w:left="0"/>
        <w:jc w:val="both"/>
      </w:pPr>
      <w:r>
        <w:rPr>
          <w:rFonts w:ascii="Times New Roman"/>
          <w:b w:val="false"/>
          <w:i w:val="false"/>
          <w:color w:val="000000"/>
          <w:sz w:val="28"/>
        </w:rPr>
        <w:t>
      Регулировка яркости огней по ступеням проверяется путем включения их с ПОУ диспетчера посадки и проверки правильности включения регуляторов яркости на заданную ступень.</w:t>
      </w:r>
    </w:p>
    <w:p>
      <w:pPr>
        <w:spacing w:after="0"/>
        <w:ind w:left="0"/>
        <w:jc w:val="both"/>
      </w:pPr>
      <w:r>
        <w:rPr>
          <w:rFonts w:ascii="Times New Roman"/>
          <w:b w:val="false"/>
          <w:i w:val="false"/>
          <w:color w:val="000000"/>
          <w:sz w:val="28"/>
        </w:rPr>
        <w:t>
      Непосредственно на трансформаторной подстанции (ТП) внешним осмотром определяется фактическое количество кабельных линий и источников питания в каждой из подсистем по действующим нормам.</w:t>
      </w:r>
    </w:p>
    <w:p>
      <w:pPr>
        <w:spacing w:after="0"/>
        <w:ind w:left="0"/>
        <w:jc w:val="both"/>
      </w:pPr>
      <w:r>
        <w:rPr>
          <w:rFonts w:ascii="Times New Roman"/>
          <w:b w:val="false"/>
          <w:i w:val="false"/>
          <w:color w:val="000000"/>
          <w:sz w:val="28"/>
        </w:rPr>
        <w:t>
      Сопротивление изоляции кабельных колец измеряется мегомметром на 2,5 кВ и сравнивается с требованиями НГЭА ГА РК.</w:t>
      </w:r>
    </w:p>
    <w:p>
      <w:pPr>
        <w:spacing w:after="0"/>
        <w:ind w:left="0"/>
        <w:jc w:val="both"/>
      </w:pPr>
      <w:r>
        <w:rPr>
          <w:rFonts w:ascii="Times New Roman"/>
          <w:b w:val="false"/>
          <w:i w:val="false"/>
          <w:color w:val="000000"/>
          <w:sz w:val="28"/>
        </w:rPr>
        <w:t>
      При проведении испытаний высоковольтных кабелей с резиновой изоляцией напряжение, прикладываемое к кабельной цепи, по отношению к земле необходимо:</w:t>
      </w:r>
    </w:p>
    <w:p>
      <w:pPr>
        <w:spacing w:after="0"/>
        <w:ind w:left="0"/>
        <w:jc w:val="both"/>
      </w:pPr>
      <w:r>
        <w:rPr>
          <w:rFonts w:ascii="Times New Roman"/>
          <w:b w:val="false"/>
          <w:i w:val="false"/>
          <w:color w:val="000000"/>
          <w:sz w:val="28"/>
        </w:rPr>
        <w:t>
      6 кВ постоянного тока в течение 1 мин - для кабелей до 3 кВ;</w:t>
      </w:r>
    </w:p>
    <w:p>
      <w:pPr>
        <w:spacing w:after="0"/>
        <w:ind w:left="0"/>
        <w:jc w:val="both"/>
      </w:pPr>
      <w:r>
        <w:rPr>
          <w:rFonts w:ascii="Times New Roman"/>
          <w:b w:val="false"/>
          <w:i w:val="false"/>
          <w:color w:val="000000"/>
          <w:sz w:val="28"/>
        </w:rPr>
        <w:t>
      10 кВ постоянного тока в течение 1 мин - для кабелей до 5 - 6 кВ.</w:t>
      </w:r>
    </w:p>
    <w:p>
      <w:pPr>
        <w:spacing w:after="0"/>
        <w:ind w:left="0"/>
        <w:jc w:val="both"/>
      </w:pPr>
      <w:r>
        <w:rPr>
          <w:rFonts w:ascii="Times New Roman"/>
          <w:b w:val="false"/>
          <w:i w:val="false"/>
          <w:color w:val="000000"/>
          <w:sz w:val="28"/>
        </w:rPr>
        <w:t>
      Оценка соответствия аэродромных знаков производится как визуально, так и инструментально с помощью измерительных инструментов. В процессе проверки соответствия определяются наличие, расположение, размеры и цвет знаков.</w:t>
      </w:r>
    </w:p>
    <w:bookmarkStart w:name="z413" w:id="274"/>
    <w:p>
      <w:pPr>
        <w:spacing w:after="0"/>
        <w:ind w:left="0"/>
        <w:jc w:val="both"/>
      </w:pPr>
      <w:r>
        <w:rPr>
          <w:rFonts w:ascii="Times New Roman"/>
          <w:b w:val="false"/>
          <w:i w:val="false"/>
          <w:color w:val="000000"/>
          <w:sz w:val="28"/>
        </w:rPr>
        <w:t>
      283. Cистема визуального наведения в створ посадочной площадки для обслуживания заходов на посадку вертолетов предусматривается НГЭА ГА РК, когда, особенно ночью, имеет место одно или оба из следующих условий:</w:t>
      </w:r>
    </w:p>
    <w:bookmarkEnd w:id="274"/>
    <w:p>
      <w:pPr>
        <w:spacing w:after="0"/>
        <w:ind w:left="0"/>
        <w:jc w:val="both"/>
      </w:pPr>
      <w:r>
        <w:rPr>
          <w:rFonts w:ascii="Times New Roman"/>
          <w:b w:val="false"/>
          <w:i w:val="false"/>
          <w:color w:val="000000"/>
          <w:sz w:val="28"/>
        </w:rPr>
        <w:t>
      1) эксплуатационные приемы снижения шума при пролете препятствий или правила управления движением требуют выдерживания конкретного направления полета;</w:t>
      </w:r>
    </w:p>
    <w:p>
      <w:pPr>
        <w:spacing w:after="0"/>
        <w:ind w:left="0"/>
        <w:jc w:val="both"/>
      </w:pPr>
      <w:r>
        <w:rPr>
          <w:rFonts w:ascii="Times New Roman"/>
          <w:b w:val="false"/>
          <w:i w:val="false"/>
          <w:color w:val="000000"/>
          <w:sz w:val="28"/>
        </w:rPr>
        <w:t>
      2) окружающая среда вертодрома обеспечивает незначительное количество визуальных наземных ориентиров;</w:t>
      </w:r>
    </w:p>
    <w:p>
      <w:pPr>
        <w:spacing w:after="0"/>
        <w:ind w:left="0"/>
        <w:jc w:val="both"/>
      </w:pPr>
      <w:r>
        <w:rPr>
          <w:rFonts w:ascii="Times New Roman"/>
          <w:b w:val="false"/>
          <w:i w:val="false"/>
          <w:color w:val="000000"/>
          <w:sz w:val="28"/>
        </w:rPr>
        <w:t>
      3) физически невозможно установить систему огней приближения.</w:t>
      </w:r>
    </w:p>
    <w:bookmarkStart w:name="z414" w:id="275"/>
    <w:p>
      <w:pPr>
        <w:spacing w:after="0"/>
        <w:ind w:left="0"/>
        <w:jc w:val="both"/>
      </w:pPr>
      <w:r>
        <w:rPr>
          <w:rFonts w:ascii="Times New Roman"/>
          <w:b w:val="false"/>
          <w:i w:val="false"/>
          <w:color w:val="000000"/>
          <w:sz w:val="28"/>
        </w:rPr>
        <w:t>
      284. Система огней визуального наведения в створ посадочной площадки располагается таким образом, что осуществляется наведение вертолета вдоль заданной линии пути по направлению к зоне FATO, системе необходимо располагаться в конце участка полета между вторым и третьим разворотами зоны FATO и располагаться вдоль предпочтительного направления захода на посадку. Огни являются ломкими и устанавливаются как можно ниже. Если необходимо, чтобы огни системы были видны как отдельные источники, они располагаются таким образом, чтобы при максимальном охвате системы стягивающий угол между двумя огнями, видимыми пилотом, был не менее 3' дуги. Стягивающие углы между огнями системы и другими огнями такой же или большей интенсивности, также необходимо быть не менее 3' дуги.</w:t>
      </w:r>
    </w:p>
    <w:bookmarkEnd w:id="275"/>
    <w:bookmarkStart w:name="z415" w:id="276"/>
    <w:p>
      <w:pPr>
        <w:spacing w:after="0"/>
        <w:ind w:left="0"/>
        <w:jc w:val="both"/>
      </w:pPr>
      <w:r>
        <w:rPr>
          <w:rFonts w:ascii="Times New Roman"/>
          <w:b w:val="false"/>
          <w:i w:val="false"/>
          <w:color w:val="000000"/>
          <w:sz w:val="28"/>
        </w:rPr>
        <w:t>
      285. Указатель глиссады визуального захода на посадку предусматривается для обеспечения захода на посадку на вертодром, независимо от того, оборудован ли этот вертодром другими визуальными или не визуальными средствами обеспечения захода на посадку, где существуют, особенно ночью, следующие условия:</w:t>
      </w:r>
    </w:p>
    <w:bookmarkEnd w:id="276"/>
    <w:p>
      <w:pPr>
        <w:spacing w:after="0"/>
        <w:ind w:left="0"/>
        <w:jc w:val="both"/>
      </w:pPr>
      <w:r>
        <w:rPr>
          <w:rFonts w:ascii="Times New Roman"/>
          <w:b w:val="false"/>
          <w:i w:val="false"/>
          <w:color w:val="000000"/>
          <w:sz w:val="28"/>
        </w:rPr>
        <w:t>
      1) правила пролета препятствий, приемы снижения авиационного шума или схемы УВД для захода на посадку требуют выполнения полета под конкретным углом наклона его траектории;</w:t>
      </w:r>
    </w:p>
    <w:p>
      <w:pPr>
        <w:spacing w:after="0"/>
        <w:ind w:left="0"/>
        <w:jc w:val="both"/>
      </w:pPr>
      <w:r>
        <w:rPr>
          <w:rFonts w:ascii="Times New Roman"/>
          <w:b w:val="false"/>
          <w:i w:val="false"/>
          <w:color w:val="000000"/>
          <w:sz w:val="28"/>
        </w:rPr>
        <w:t>
      2) вблизи вертодрома имеется мало визуальных ориентиров на поверхности;</w:t>
      </w:r>
    </w:p>
    <w:p>
      <w:pPr>
        <w:spacing w:after="0"/>
        <w:ind w:left="0"/>
        <w:jc w:val="both"/>
      </w:pPr>
      <w:r>
        <w:rPr>
          <w:rFonts w:ascii="Times New Roman"/>
          <w:b w:val="false"/>
          <w:i w:val="false"/>
          <w:color w:val="000000"/>
          <w:sz w:val="28"/>
        </w:rPr>
        <w:t>
      3) характеристики данного вертолета требуют выполнения захода на посадку в установившемся режиме.</w:t>
      </w:r>
    </w:p>
    <w:bookmarkStart w:name="z416" w:id="277"/>
    <w:p>
      <w:pPr>
        <w:spacing w:after="0"/>
        <w:ind w:left="0"/>
        <w:jc w:val="both"/>
      </w:pPr>
      <w:r>
        <w:rPr>
          <w:rFonts w:ascii="Times New Roman"/>
          <w:b w:val="false"/>
          <w:i w:val="false"/>
          <w:color w:val="000000"/>
          <w:sz w:val="28"/>
        </w:rPr>
        <w:t>
      286. Стандартными системами визуальной индикации глиссады для обеспечения полетов вертолетов являются следующие:</w:t>
      </w:r>
    </w:p>
    <w:bookmarkEnd w:id="277"/>
    <w:p>
      <w:pPr>
        <w:spacing w:after="0"/>
        <w:ind w:left="0"/>
        <w:jc w:val="both"/>
      </w:pPr>
      <w:r>
        <w:rPr>
          <w:rFonts w:ascii="Times New Roman"/>
          <w:b w:val="false"/>
          <w:i w:val="false"/>
          <w:color w:val="000000"/>
          <w:sz w:val="28"/>
        </w:rPr>
        <w:t>
      1) системы РАРI и АРАРI, отвечающие техническим требованиям, содержащимся в пунктах 5.3.5.23 - 5.3.5.40 Приложения 14 к конвенции международной организации гражданской авиации тома I "Аэродромы", за исключением того, что угловой размер сектора "на глиссаде" систем увеличивается до 45';</w:t>
      </w:r>
    </w:p>
    <w:p>
      <w:pPr>
        <w:spacing w:after="0"/>
        <w:ind w:left="0"/>
        <w:jc w:val="both"/>
      </w:pPr>
      <w:r>
        <w:rPr>
          <w:rFonts w:ascii="Times New Roman"/>
          <w:b w:val="false"/>
          <w:i w:val="false"/>
          <w:color w:val="000000"/>
          <w:sz w:val="28"/>
        </w:rPr>
        <w:t>
      2) система индикации траектории захода на посадку вертолета (НАРI), отвечающая техническим требованиям, содержащимся в пунктах 5.3.5.6 - 5.3.5.21 тома I Приложения 14 ИКАО включительно.</w:t>
      </w:r>
    </w:p>
    <w:bookmarkStart w:name="z417" w:id="278"/>
    <w:p>
      <w:pPr>
        <w:spacing w:after="0"/>
        <w:ind w:left="0"/>
        <w:jc w:val="both"/>
      </w:pPr>
      <w:r>
        <w:rPr>
          <w:rFonts w:ascii="Times New Roman"/>
          <w:b w:val="false"/>
          <w:i w:val="false"/>
          <w:color w:val="000000"/>
          <w:sz w:val="28"/>
        </w:rPr>
        <w:t>
      287. Указатель глиссады визуального захода на посадку располагается таким образом, чтобы вертолет наводился в направлении заданного местоположения в пределах зоны FATO и чтобы предотвратить ослепление пилота на конечном этапе захода на посадку и этапе посадки.</w:t>
      </w:r>
    </w:p>
    <w:bookmarkEnd w:id="278"/>
    <w:bookmarkStart w:name="z418" w:id="279"/>
    <w:p>
      <w:pPr>
        <w:spacing w:after="0"/>
        <w:ind w:left="0"/>
        <w:jc w:val="both"/>
      </w:pPr>
      <w:r>
        <w:rPr>
          <w:rFonts w:ascii="Times New Roman"/>
          <w:b w:val="false"/>
          <w:i w:val="false"/>
          <w:color w:val="000000"/>
          <w:sz w:val="28"/>
        </w:rPr>
        <w:t>
      288. Указатель глиссады визуального захода на посадку располагается вблизи номинальной прицельной точки посадки и выставляться по азимуту предпочтительного направления захода на посадку.</w:t>
      </w:r>
    </w:p>
    <w:bookmarkEnd w:id="279"/>
    <w:bookmarkStart w:name="z419" w:id="280"/>
    <w:p>
      <w:pPr>
        <w:spacing w:after="0"/>
        <w:ind w:left="0"/>
        <w:jc w:val="both"/>
      </w:pPr>
      <w:r>
        <w:rPr>
          <w:rFonts w:ascii="Times New Roman"/>
          <w:b w:val="false"/>
          <w:i w:val="false"/>
          <w:color w:val="000000"/>
          <w:sz w:val="28"/>
        </w:rPr>
        <w:t>
      289. Огонь(и) устанавливается(ются) на ломком основании как можно ниже.</w:t>
      </w:r>
    </w:p>
    <w:bookmarkEnd w:id="280"/>
    <w:bookmarkStart w:name="z420" w:id="281"/>
    <w:p>
      <w:pPr>
        <w:spacing w:after="0"/>
        <w:ind w:left="0"/>
        <w:jc w:val="both"/>
      </w:pPr>
      <w:r>
        <w:rPr>
          <w:rFonts w:ascii="Times New Roman"/>
          <w:b w:val="false"/>
          <w:i w:val="false"/>
          <w:color w:val="000000"/>
          <w:sz w:val="28"/>
        </w:rPr>
        <w:t>
      290. Поверхность защиты препятствий устанавливается там, где предполагается использовать систему визуальной индикации глиссады (</w:t>
      </w:r>
      <w:r>
        <w:rPr>
          <w:rFonts w:ascii="Times New Roman"/>
          <w:b w:val="false"/>
          <w:i w:val="false"/>
          <w:color w:val="000000"/>
          <w:sz w:val="28"/>
        </w:rPr>
        <w:t>приложение 55</w:t>
      </w:r>
      <w:r>
        <w:rPr>
          <w:rFonts w:ascii="Times New Roman"/>
          <w:b w:val="false"/>
          <w:i w:val="false"/>
          <w:color w:val="000000"/>
          <w:sz w:val="28"/>
        </w:rPr>
        <w:t xml:space="preserve"> к настоящей МОС).</w:t>
      </w:r>
    </w:p>
    <w:bookmarkEnd w:id="281"/>
    <w:bookmarkStart w:name="z421" w:id="282"/>
    <w:p>
      <w:pPr>
        <w:spacing w:after="0"/>
        <w:ind w:left="0"/>
        <w:jc w:val="both"/>
      </w:pPr>
      <w:r>
        <w:rPr>
          <w:rFonts w:ascii="Times New Roman"/>
          <w:b w:val="false"/>
          <w:i w:val="false"/>
          <w:color w:val="000000"/>
          <w:sz w:val="28"/>
        </w:rPr>
        <w:t xml:space="preserve">
      291. Характеристики поверхности защиты препятствий, т.е. ее начало, расширение, длина и угол наклона соответствуют значениям, указанным в таблице </w:t>
      </w:r>
      <w:r>
        <w:rPr>
          <w:rFonts w:ascii="Times New Roman"/>
          <w:b w:val="false"/>
          <w:i w:val="false"/>
          <w:color w:val="000000"/>
          <w:sz w:val="28"/>
        </w:rPr>
        <w:t>приложения 56</w:t>
      </w:r>
      <w:r>
        <w:rPr>
          <w:rFonts w:ascii="Times New Roman"/>
          <w:b w:val="false"/>
          <w:i w:val="false"/>
          <w:color w:val="000000"/>
          <w:sz w:val="28"/>
        </w:rPr>
        <w:t xml:space="preserve"> к настоящей МОС.</w:t>
      </w:r>
    </w:p>
    <w:bookmarkEnd w:id="282"/>
    <w:bookmarkStart w:name="z422" w:id="283"/>
    <w:p>
      <w:pPr>
        <w:spacing w:after="0"/>
        <w:ind w:left="0"/>
        <w:jc w:val="both"/>
      </w:pPr>
      <w:r>
        <w:rPr>
          <w:rFonts w:ascii="Times New Roman"/>
          <w:b w:val="false"/>
          <w:i w:val="false"/>
          <w:color w:val="000000"/>
          <w:sz w:val="28"/>
        </w:rPr>
        <w:t>
      292. Не разрешается возводить новые объекты или надстраивать существующие объекты таким образом, чтобы они выступали за поверхность защиты препятствий, за исключением случаев, когда, по мнению соответствующего полномочного органа, новый объект или его надстройка будут заслоняться существующим неподвижным объектом.</w:t>
      </w:r>
    </w:p>
    <w:bookmarkEnd w:id="283"/>
    <w:bookmarkStart w:name="z423" w:id="284"/>
    <w:p>
      <w:pPr>
        <w:spacing w:after="0"/>
        <w:ind w:left="0"/>
        <w:jc w:val="left"/>
      </w:pPr>
      <w:r>
        <w:rPr>
          <w:rFonts w:ascii="Times New Roman"/>
          <w:b/>
          <w:i w:val="false"/>
          <w:color w:val="000000"/>
        </w:rPr>
        <w:t xml:space="preserve"> Параграф 5. Оценка огней зоны конечного этапа захода на</w:t>
      </w:r>
      <w:r>
        <w:br/>
      </w:r>
      <w:r>
        <w:rPr>
          <w:rFonts w:ascii="Times New Roman"/>
          <w:b/>
          <w:i w:val="false"/>
          <w:color w:val="000000"/>
        </w:rPr>
        <w:t>посадку и взлета</w:t>
      </w:r>
    </w:p>
    <w:bookmarkEnd w:id="284"/>
    <w:bookmarkStart w:name="z424" w:id="285"/>
    <w:p>
      <w:pPr>
        <w:spacing w:after="0"/>
        <w:ind w:left="0"/>
        <w:jc w:val="both"/>
      </w:pPr>
      <w:r>
        <w:rPr>
          <w:rFonts w:ascii="Times New Roman"/>
          <w:b w:val="false"/>
          <w:i w:val="false"/>
          <w:color w:val="000000"/>
          <w:sz w:val="28"/>
        </w:rPr>
        <w:t xml:space="preserve">
      293. На вертодроме, расположенном на уровне поверхности земли, предназначенном для использования ночью, согласно НГЭА ГА РК обеспечиваются огни зоны FATO, за исключением тех случаев, когда они могут не обеспечиваться там, где зона FATO и зона TLOF почти совпадают или протяженность зоны FATO достаточная для полетов. Расположение огней зоны FATO, TLOF, характеристики огней указаны в </w:t>
      </w:r>
      <w:r>
        <w:rPr>
          <w:rFonts w:ascii="Times New Roman"/>
          <w:b w:val="false"/>
          <w:i w:val="false"/>
          <w:color w:val="000000"/>
          <w:sz w:val="28"/>
        </w:rPr>
        <w:t>пунктах 811</w:t>
      </w:r>
      <w:r>
        <w:rPr>
          <w:rFonts w:ascii="Times New Roman"/>
          <w:b w:val="false"/>
          <w:i w:val="false"/>
          <w:color w:val="000000"/>
          <w:sz w:val="28"/>
        </w:rPr>
        <w:t>-</w:t>
      </w:r>
      <w:r>
        <w:rPr>
          <w:rFonts w:ascii="Times New Roman"/>
          <w:b w:val="false"/>
          <w:i w:val="false"/>
          <w:color w:val="000000"/>
          <w:sz w:val="28"/>
        </w:rPr>
        <w:t>843</w:t>
      </w:r>
      <w:r>
        <w:rPr>
          <w:rFonts w:ascii="Times New Roman"/>
          <w:b w:val="false"/>
          <w:i w:val="false"/>
          <w:color w:val="000000"/>
          <w:sz w:val="28"/>
        </w:rPr>
        <w:t xml:space="preserve"> НГЭА ГА РК.</w:t>
      </w:r>
    </w:p>
    <w:bookmarkEnd w:id="285"/>
    <w:bookmarkStart w:name="z425" w:id="286"/>
    <w:p>
      <w:pPr>
        <w:spacing w:after="0"/>
        <w:ind w:left="0"/>
        <w:jc w:val="both"/>
      </w:pPr>
      <w:r>
        <w:rPr>
          <w:rFonts w:ascii="Times New Roman"/>
          <w:b w:val="false"/>
          <w:i w:val="false"/>
          <w:color w:val="000000"/>
          <w:sz w:val="28"/>
        </w:rPr>
        <w:t xml:space="preserve">
      294. Прожекторное освещение обеспечивается в зоне обработки грузов с помощью лебедки, предназначенной для использования ночью (рисунок </w:t>
      </w:r>
      <w:r>
        <w:rPr>
          <w:rFonts w:ascii="Times New Roman"/>
          <w:b w:val="false"/>
          <w:i w:val="false"/>
          <w:color w:val="000000"/>
          <w:sz w:val="28"/>
        </w:rPr>
        <w:t>приложения 58</w:t>
      </w:r>
      <w:r>
        <w:rPr>
          <w:rFonts w:ascii="Times New Roman"/>
          <w:b w:val="false"/>
          <w:i w:val="false"/>
          <w:color w:val="000000"/>
          <w:sz w:val="28"/>
        </w:rPr>
        <w:t xml:space="preserve"> к настоящим МОС).</w:t>
      </w:r>
    </w:p>
    <w:bookmarkEnd w:id="286"/>
    <w:bookmarkStart w:name="z636" w:id="287"/>
    <w:p>
      <w:pPr>
        <w:spacing w:after="0"/>
        <w:ind w:left="0"/>
        <w:jc w:val="left"/>
      </w:pPr>
      <w:r>
        <w:rPr>
          <w:rFonts w:ascii="Times New Roman"/>
          <w:b/>
          <w:i w:val="false"/>
          <w:color w:val="000000"/>
        </w:rPr>
        <w:t xml:space="preserve"> Параграф 6. Оценка визуальных средств для обозначения</w:t>
      </w:r>
      <w:r>
        <w:br/>
      </w:r>
      <w:r>
        <w:rPr>
          <w:rFonts w:ascii="Times New Roman"/>
          <w:b/>
          <w:i w:val="false"/>
          <w:color w:val="000000"/>
        </w:rPr>
        <w:t>препятствий</w:t>
      </w:r>
    </w:p>
    <w:bookmarkEnd w:id="287"/>
    <w:bookmarkStart w:name="z426" w:id="288"/>
    <w:p>
      <w:pPr>
        <w:spacing w:after="0"/>
        <w:ind w:left="0"/>
        <w:jc w:val="both"/>
      </w:pPr>
      <w:r>
        <w:rPr>
          <w:rFonts w:ascii="Times New Roman"/>
          <w:b w:val="false"/>
          <w:i w:val="false"/>
          <w:color w:val="000000"/>
          <w:sz w:val="28"/>
        </w:rPr>
        <w:t xml:space="preserve">
      295. Технические требования в отношении маркировки и светоограждения препятствий, включенные в главу 6 тома I Приложения 1 ИКАО, в равной степени применимы к вертодромам и зонам обработки грузов с использованием лебедки. На вертодроме, предназначенном для использования ночью, препятствия освещаются прожекторами, если нет возможности выставить на них заградительные огни (рисунок </w:t>
      </w:r>
      <w:r>
        <w:rPr>
          <w:rFonts w:ascii="Times New Roman"/>
          <w:b w:val="false"/>
          <w:i w:val="false"/>
          <w:color w:val="000000"/>
          <w:sz w:val="28"/>
        </w:rPr>
        <w:t>приложения 58</w:t>
      </w:r>
      <w:r>
        <w:rPr>
          <w:rFonts w:ascii="Times New Roman"/>
          <w:b w:val="false"/>
          <w:i w:val="false"/>
          <w:color w:val="000000"/>
          <w:sz w:val="28"/>
        </w:rPr>
        <w:t xml:space="preserve"> к настоящей МОС).</w:t>
      </w:r>
    </w:p>
    <w:bookmarkEnd w:id="288"/>
    <w:bookmarkStart w:name="z427" w:id="289"/>
    <w:p>
      <w:pPr>
        <w:spacing w:after="0"/>
        <w:ind w:left="0"/>
        <w:jc w:val="both"/>
      </w:pPr>
      <w:r>
        <w:rPr>
          <w:rFonts w:ascii="Times New Roman"/>
          <w:b w:val="false"/>
          <w:i w:val="false"/>
          <w:color w:val="000000"/>
          <w:sz w:val="28"/>
        </w:rPr>
        <w:t>
      296. Прожекторам для освещения препятствий необходимо располагаться таким образом, чтобы полностью освещать препятствие и, насколько это практически возможно, не ослеплять пилотов вертолетов.</w:t>
      </w:r>
    </w:p>
    <w:bookmarkEnd w:id="289"/>
    <w:bookmarkStart w:name="z428" w:id="290"/>
    <w:p>
      <w:pPr>
        <w:spacing w:after="0"/>
        <w:ind w:left="0"/>
        <w:jc w:val="both"/>
      </w:pPr>
      <w:r>
        <w:rPr>
          <w:rFonts w:ascii="Times New Roman"/>
          <w:b w:val="false"/>
          <w:i w:val="false"/>
          <w:color w:val="000000"/>
          <w:sz w:val="28"/>
        </w:rPr>
        <w:t>
      297. Прожекторному освещенюе препятствий нужно быть таким, чтобы создавать яркость, по крайней мере 10 кд/м2.</w:t>
      </w:r>
    </w:p>
    <w:bookmarkEnd w:id="290"/>
    <w:bookmarkStart w:name="z429" w:id="291"/>
    <w:p>
      <w:pPr>
        <w:spacing w:after="0"/>
        <w:ind w:left="0"/>
        <w:jc w:val="both"/>
      </w:pPr>
      <w:r>
        <w:rPr>
          <w:rFonts w:ascii="Times New Roman"/>
          <w:b w:val="false"/>
          <w:i w:val="false"/>
          <w:color w:val="000000"/>
          <w:sz w:val="28"/>
        </w:rPr>
        <w:t>
      298. Препятствиям, представляющим опасность для вертолетов, нужно быть легко опознаваемыми с воздуха. Для улучшения опознавания этих препятствий днем, требуется нанесение чередующихся черных и белых, черных и желтых, или красных и белых полос, шириной не менее 0.5 м, но не более 6 м. Цвета необходимо подбирать таким образом, чтобы в максимальной степени обеспечить контрастность с общим фоном. Цветам нужно соответствовать стандарту BS 381 С (1996) или эквивалентным цветам BS 4800.</w:t>
      </w:r>
    </w:p>
    <w:bookmarkEnd w:id="291"/>
    <w:bookmarkStart w:name="z430" w:id="292"/>
    <w:p>
      <w:pPr>
        <w:spacing w:after="0"/>
        <w:ind w:left="0"/>
        <w:jc w:val="both"/>
      </w:pPr>
      <w:r>
        <w:rPr>
          <w:rFonts w:ascii="Times New Roman"/>
          <w:b w:val="false"/>
          <w:i w:val="false"/>
          <w:color w:val="000000"/>
          <w:sz w:val="28"/>
        </w:rPr>
        <w:t>
      299. Препятствия, маркируемые контрастными цветами, включают в себя любые решетчатые структуры и стрелы кранов, расположенные вблизи вертолетной площадки или границы СОП. Части опор и опоры морских установок, расположенные в непосредственной близости и (или) выше уровня вертолетной площадки, маркируются таким же образом.</w:t>
      </w:r>
    </w:p>
    <w:bookmarkEnd w:id="292"/>
    <w:bookmarkStart w:name="z431" w:id="293"/>
    <w:p>
      <w:pPr>
        <w:spacing w:after="0"/>
        <w:ind w:left="0"/>
        <w:jc w:val="both"/>
      </w:pPr>
      <w:r>
        <w:rPr>
          <w:rFonts w:ascii="Times New Roman"/>
          <w:b w:val="false"/>
          <w:i w:val="false"/>
          <w:color w:val="000000"/>
          <w:sz w:val="28"/>
        </w:rPr>
        <w:t>
      300. Все объекты, расположенные выше посадочной зоны, маркируются всенаправленными красными огнями, интенсивностью не менее 10 кандел, дающими визуальную информацию экипажу вертолета о близости и высоте объектов, расположенных вблизи границы СОП. В частности, это требование относится ко всем кранам, расположенным на установке. Объекты, превышающие посадочную зону более чем на 15 м., необходимо оборудовать через каждые 10 м. сверху вниз промежуточными всенаправленными красными огнями одинаковой интенсивности до уровня посадочной зоны (за исключением тех мест, где такие огни могут быть загорожены другими объектами). Для некоторых объектов, таких как откидных линий отжига и вышек, в качестве альтернативы установке промежуточных всенаправленных красных огней, предпочтительно устанавливать общее прожекторное освещение, при условии того, что прожекторное освещение будет располагаться таким образом, чтобы оно освещало всю структуру, при этом, не ослепляя экипаж вертолета. Расположение прожекторного освещения необходимо согласовывать с уполномоченной организацией.</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в редакции приказа Министра индустрии и инфраструктурного развития РК от 23.07.2019 </w:t>
      </w:r>
      <w:r>
        <w:rPr>
          <w:rFonts w:ascii="Times New Roman"/>
          <w:b w:val="false"/>
          <w:i w:val="false"/>
          <w:color w:val="000000"/>
          <w:sz w:val="28"/>
        </w:rPr>
        <w:t>№ 539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32" w:id="294"/>
    <w:p>
      <w:pPr>
        <w:spacing w:after="0"/>
        <w:ind w:left="0"/>
        <w:jc w:val="both"/>
      </w:pPr>
      <w:r>
        <w:rPr>
          <w:rFonts w:ascii="Times New Roman"/>
          <w:b w:val="false"/>
          <w:i w:val="false"/>
          <w:color w:val="000000"/>
          <w:sz w:val="28"/>
        </w:rPr>
        <w:t>
      301. Всенаправленные красные огни с интенсивностью 25 - 200 кандел установливаются на самой высокой точке сооружения. Там, где установка таких огней не приемлема (например, на верхней части откидных линий отжига) они установливаются как можно ближе к вершине этих структур.</w:t>
      </w:r>
    </w:p>
    <w:bookmarkEnd w:id="294"/>
    <w:bookmarkStart w:name="z433" w:id="295"/>
    <w:p>
      <w:pPr>
        <w:spacing w:after="0"/>
        <w:ind w:left="0"/>
        <w:jc w:val="both"/>
      </w:pPr>
      <w:r>
        <w:rPr>
          <w:rFonts w:ascii="Times New Roman"/>
          <w:b w:val="false"/>
          <w:i w:val="false"/>
          <w:color w:val="000000"/>
          <w:sz w:val="28"/>
        </w:rPr>
        <w:t>
      302. На самоподъемных буровых установках, для маркировки верхних точек опор, рекомендуется установка всенаправленных красных огней интенсивностью 25-200 кандел. Дополнительно, на каждую опору, прилегающую к вертолетной площадке, необходимо установить промежуточные всенаправленные красные огни с интенсивностью не менее 10 кандел с интервалом через каждые 10 м сверху вниз до уровня посадочной зоны. Необходима установка достаточного количества огней, для обеспечения освещения опор со всех направлений. В качестве альтернативного освещения, опоры могут быть оборудованы общим прожекторным освещением, при условии, что оно не будет ослеплять экипаж вертолета.</w:t>
      </w:r>
    </w:p>
    <w:bookmarkEnd w:id="295"/>
    <w:bookmarkStart w:name="z434" w:id="296"/>
    <w:p>
      <w:pPr>
        <w:spacing w:after="0"/>
        <w:ind w:left="0"/>
        <w:jc w:val="both"/>
      </w:pPr>
      <w:r>
        <w:rPr>
          <w:rFonts w:ascii="Times New Roman"/>
          <w:b w:val="false"/>
          <w:i w:val="false"/>
          <w:color w:val="000000"/>
          <w:sz w:val="28"/>
        </w:rPr>
        <w:t>
      303. Любые вспомогательные структуры, находящиеся в пределах 1 км от посадочной зоны и расположенные существенно выше нее, также необходимо оборудовать всенаправленными красными огнями.</w:t>
      </w:r>
    </w:p>
    <w:bookmarkEnd w:id="296"/>
    <w:bookmarkStart w:name="z435" w:id="297"/>
    <w:p>
      <w:pPr>
        <w:spacing w:after="0"/>
        <w:ind w:left="0"/>
        <w:jc w:val="both"/>
      </w:pPr>
      <w:r>
        <w:rPr>
          <w:rFonts w:ascii="Times New Roman"/>
          <w:b w:val="false"/>
          <w:i w:val="false"/>
          <w:color w:val="000000"/>
          <w:sz w:val="28"/>
        </w:rPr>
        <w:t>
      304. Всенаправленные красные огни, обозначающие препятствия необходимо расположить так, чтобы их было видно со всех направлений выше посадочной зоны.</w:t>
      </w:r>
    </w:p>
    <w:bookmarkEnd w:id="297"/>
    <w:bookmarkStart w:name="z436" w:id="298"/>
    <w:p>
      <w:pPr>
        <w:spacing w:after="0"/>
        <w:ind w:left="0"/>
        <w:jc w:val="both"/>
      </w:pPr>
      <w:r>
        <w:rPr>
          <w:rFonts w:ascii="Times New Roman"/>
          <w:b w:val="false"/>
          <w:i w:val="false"/>
          <w:color w:val="000000"/>
          <w:sz w:val="28"/>
        </w:rPr>
        <w:t>
      305. Аварийное электропитание установки (судна) включает в себя систему освещения препятствий. О любых сбоях и отклонениях в работе светосигнального оборудования, необходимо немедленно сообщаться эксплуатанту вертолетов. Светосигнальное оборудование должно быть запитано от источников бесперебойного питания (UPS).</w:t>
      </w:r>
    </w:p>
    <w:bookmarkEnd w:id="298"/>
    <w:bookmarkStart w:name="z437" w:id="299"/>
    <w:p>
      <w:pPr>
        <w:spacing w:after="0"/>
        <w:ind w:left="0"/>
        <w:jc w:val="both"/>
      </w:pPr>
      <w:r>
        <w:rPr>
          <w:rFonts w:ascii="Times New Roman"/>
          <w:b w:val="false"/>
          <w:i w:val="false"/>
          <w:color w:val="000000"/>
          <w:sz w:val="28"/>
        </w:rPr>
        <w:t>
      306. На вертодроме необходимо установить ветроуказатель (</w:t>
      </w:r>
      <w:r>
        <w:rPr>
          <w:rFonts w:ascii="Times New Roman"/>
          <w:b w:val="false"/>
          <w:i w:val="false"/>
          <w:color w:val="000000"/>
          <w:sz w:val="28"/>
        </w:rPr>
        <w:t>приложение 61</w:t>
      </w:r>
      <w:r>
        <w:rPr>
          <w:rFonts w:ascii="Times New Roman"/>
          <w:b w:val="false"/>
          <w:i w:val="false"/>
          <w:color w:val="000000"/>
          <w:sz w:val="28"/>
        </w:rPr>
        <w:t xml:space="preserve"> к настоящей МОС) и расположить таким образом, чтобы он был виден с воздушного судна, находящегося в полете или на рабочей площади вертодрома, и так, чтобы на него не оказывали воздействия возмущения воздуха, создаваемые близко расположенными объектами.</w:t>
      </w:r>
    </w:p>
    <w:bookmarkEnd w:id="299"/>
    <w:p>
      <w:pPr>
        <w:spacing w:after="0"/>
        <w:ind w:left="0"/>
        <w:jc w:val="both"/>
      </w:pPr>
      <w:r>
        <w:rPr>
          <w:rFonts w:ascii="Times New Roman"/>
          <w:b w:val="false"/>
          <w:i w:val="false"/>
          <w:color w:val="000000"/>
          <w:sz w:val="28"/>
        </w:rPr>
        <w:t>
      Наличие прожекторного освещения перрона проверяется внешним осмотром.</w:t>
      </w:r>
    </w:p>
    <w:p>
      <w:pPr>
        <w:spacing w:after="0"/>
        <w:ind w:left="0"/>
        <w:jc w:val="both"/>
      </w:pPr>
      <w:r>
        <w:rPr>
          <w:rFonts w:ascii="Times New Roman"/>
          <w:b w:val="false"/>
          <w:i w:val="false"/>
          <w:color w:val="000000"/>
          <w:sz w:val="28"/>
        </w:rPr>
        <w:t>
      Наличие, расположение, форма и цвет ветроуказателя оцениваются визуально при обследовании вертодрома.</w:t>
      </w:r>
    </w:p>
    <w:p>
      <w:pPr>
        <w:spacing w:after="0"/>
        <w:ind w:left="0"/>
        <w:jc w:val="both"/>
      </w:pPr>
      <w:r>
        <w:rPr>
          <w:rFonts w:ascii="Times New Roman"/>
          <w:b w:val="false"/>
          <w:i w:val="false"/>
          <w:color w:val="000000"/>
          <w:sz w:val="28"/>
        </w:rPr>
        <w:t>
      Наличие оборудования светоограждения на объектах РТО, УВД и других объектах непосредственно на вертодроме проверяется внешним осмотром.</w:t>
      </w:r>
    </w:p>
    <w:p>
      <w:pPr>
        <w:spacing w:after="0"/>
        <w:ind w:left="0"/>
        <w:jc w:val="both"/>
      </w:pPr>
      <w:r>
        <w:rPr>
          <w:rFonts w:ascii="Times New Roman"/>
          <w:b w:val="false"/>
          <w:i w:val="false"/>
          <w:color w:val="000000"/>
          <w:sz w:val="28"/>
        </w:rPr>
        <w:t>
      Правильность расположения огней по ярусам, а также правильность и качество световой маркировки объектов проверяются по документации на установку объектов и внешним осмотром (визуально).</w:t>
      </w:r>
    </w:p>
    <w:p>
      <w:pPr>
        <w:spacing w:after="0"/>
        <w:ind w:left="0"/>
        <w:jc w:val="both"/>
      </w:pPr>
      <w:r>
        <w:rPr>
          <w:rFonts w:ascii="Times New Roman"/>
          <w:b w:val="false"/>
          <w:i w:val="false"/>
          <w:color w:val="000000"/>
          <w:sz w:val="28"/>
        </w:rPr>
        <w:t xml:space="preserve">
      Для оценки систем светосигнального оборудования вертодрома заполняется таблица соответствия систем светосигнального оборудования ОМИ, ОВИ-I, ОВИ-II, ОВИ-III (таблица </w:t>
      </w:r>
      <w:r>
        <w:rPr>
          <w:rFonts w:ascii="Times New Roman"/>
          <w:b w:val="false"/>
          <w:i w:val="false"/>
          <w:color w:val="000000"/>
          <w:sz w:val="28"/>
        </w:rPr>
        <w:t>приложения 19</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Порядок заполнения таблицы соответствия следующий:</w:t>
      </w:r>
    </w:p>
    <w:p>
      <w:pPr>
        <w:spacing w:after="0"/>
        <w:ind w:left="0"/>
        <w:jc w:val="both"/>
      </w:pPr>
      <w:r>
        <w:rPr>
          <w:rFonts w:ascii="Times New Roman"/>
          <w:b w:val="false"/>
          <w:i w:val="false"/>
          <w:color w:val="000000"/>
          <w:sz w:val="28"/>
        </w:rPr>
        <w:t>
      графа 1 - указываются номера оцениваемых пунктов НГЭА ГА РК;</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указывается порядковый номер подтверждающего документа; в качестве подтверждающих документов для заполнения таблиц соответствия по светосигнальному оборудованию подготовливаются Акт наземной проверки и Акт летной проверки.</w:t>
      </w:r>
    </w:p>
    <w:p>
      <w:pPr>
        <w:spacing w:after="0"/>
        <w:ind w:left="0"/>
        <w:jc w:val="both"/>
      </w:pPr>
      <w:r>
        <w:rPr>
          <w:rFonts w:ascii="Times New Roman"/>
          <w:b w:val="false"/>
          <w:i w:val="false"/>
          <w:color w:val="000000"/>
          <w:sz w:val="28"/>
        </w:rPr>
        <w:t>
      Акт наземной проверки включает в себя следующее:</w:t>
      </w:r>
    </w:p>
    <w:p>
      <w:pPr>
        <w:spacing w:after="0"/>
        <w:ind w:left="0"/>
        <w:jc w:val="both"/>
      </w:pPr>
      <w:r>
        <w:rPr>
          <w:rFonts w:ascii="Times New Roman"/>
          <w:b w:val="false"/>
          <w:i w:val="false"/>
          <w:color w:val="000000"/>
          <w:sz w:val="28"/>
        </w:rPr>
        <w:t>
      результаты испытаний всех подсистем огней средств посадки, взлета и руления установленных на вертодроме;</w:t>
      </w:r>
    </w:p>
    <w:p>
      <w:pPr>
        <w:spacing w:after="0"/>
        <w:ind w:left="0"/>
        <w:jc w:val="both"/>
      </w:pPr>
      <w:r>
        <w:rPr>
          <w:rFonts w:ascii="Times New Roman"/>
          <w:b w:val="false"/>
          <w:i w:val="false"/>
          <w:color w:val="000000"/>
          <w:sz w:val="28"/>
        </w:rPr>
        <w:t>
      действительное местоположение огней, знаков и указателей относительно элементов вертодрома (в метрах) и их цвета;</w:t>
      </w:r>
    </w:p>
    <w:p>
      <w:pPr>
        <w:spacing w:after="0"/>
        <w:ind w:left="0"/>
        <w:jc w:val="both"/>
      </w:pPr>
      <w:r>
        <w:rPr>
          <w:rFonts w:ascii="Times New Roman"/>
          <w:b w:val="false"/>
          <w:i w:val="false"/>
          <w:color w:val="000000"/>
          <w:sz w:val="28"/>
        </w:rPr>
        <w:t>
      реализованное электропитание каждой подсистемы огней (число кабельных колец);</w:t>
      </w:r>
    </w:p>
    <w:p>
      <w:pPr>
        <w:spacing w:after="0"/>
        <w:ind w:left="0"/>
        <w:jc w:val="both"/>
      </w:pPr>
      <w:r>
        <w:rPr>
          <w:rFonts w:ascii="Times New Roman"/>
          <w:b w:val="false"/>
          <w:i w:val="false"/>
          <w:color w:val="000000"/>
          <w:sz w:val="28"/>
        </w:rPr>
        <w:t>
      минимальное сопротивление изоляции кабельных линий;</w:t>
      </w:r>
    </w:p>
    <w:p>
      <w:pPr>
        <w:spacing w:after="0"/>
        <w:ind w:left="0"/>
        <w:jc w:val="both"/>
      </w:pPr>
      <w:r>
        <w:rPr>
          <w:rFonts w:ascii="Times New Roman"/>
          <w:b w:val="false"/>
          <w:i w:val="false"/>
          <w:color w:val="000000"/>
          <w:sz w:val="28"/>
        </w:rPr>
        <w:t>
      расположение и характеристики заградительных огней;</w:t>
      </w:r>
    </w:p>
    <w:p>
      <w:pPr>
        <w:spacing w:after="0"/>
        <w:ind w:left="0"/>
        <w:jc w:val="both"/>
      </w:pPr>
      <w:r>
        <w:rPr>
          <w:rFonts w:ascii="Times New Roman"/>
          <w:b w:val="false"/>
          <w:i w:val="false"/>
          <w:color w:val="000000"/>
          <w:sz w:val="28"/>
        </w:rPr>
        <w:t>
      графа 4 - указываются результаты сопоставления итогов проверок и испытании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5 - при наличии отступлений от требовании НГЭА ГА РК указываются номера, даты и названия документов, в соответствии с которыми организацией ГА выполнены мероприятия по обеспечению эквивалентного уровня безопасности полетов, а также отражается дополнительная информация, поясняющая (при необходимости) содержание записей.</w:t>
      </w:r>
    </w:p>
    <w:bookmarkStart w:name="z438" w:id="300"/>
    <w:p>
      <w:pPr>
        <w:spacing w:after="0"/>
        <w:ind w:left="0"/>
        <w:jc w:val="left"/>
      </w:pPr>
      <w:r>
        <w:rPr>
          <w:rFonts w:ascii="Times New Roman"/>
          <w:b/>
          <w:i w:val="false"/>
          <w:color w:val="000000"/>
        </w:rPr>
        <w:t xml:space="preserve"> Глава 14. Оценка соответствия радиотехнического оборудования</w:t>
      </w:r>
    </w:p>
    <w:bookmarkEnd w:id="300"/>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301"/>
    <w:p>
      <w:pPr>
        <w:spacing w:after="0"/>
        <w:ind w:left="0"/>
        <w:jc w:val="both"/>
      </w:pPr>
      <w:r>
        <w:rPr>
          <w:rFonts w:ascii="Times New Roman"/>
          <w:b w:val="false"/>
          <w:i w:val="false"/>
          <w:color w:val="000000"/>
          <w:sz w:val="28"/>
        </w:rPr>
        <w:t xml:space="preserve">
      307. Для обеспечения полетов на вертодромы, оборудованные на морских установках (судах) установливается определенный состав радиотехнического оборудования и других средств для обслуживания воздушного движения, указанным в </w:t>
      </w:r>
      <w:r>
        <w:rPr>
          <w:rFonts w:ascii="Times New Roman"/>
          <w:b w:val="false"/>
          <w:i w:val="false"/>
          <w:color w:val="000000"/>
          <w:sz w:val="28"/>
        </w:rPr>
        <w:t>главе 15</w:t>
      </w:r>
      <w:r>
        <w:rPr>
          <w:rFonts w:ascii="Times New Roman"/>
          <w:b w:val="false"/>
          <w:i w:val="false"/>
          <w:color w:val="000000"/>
          <w:sz w:val="28"/>
        </w:rPr>
        <w:t xml:space="preserve"> НГЭА ГА РК.</w:t>
      </w:r>
    </w:p>
    <w:bookmarkEnd w:id="301"/>
    <w:bookmarkStart w:name="z440" w:id="302"/>
    <w:p>
      <w:pPr>
        <w:spacing w:after="0"/>
        <w:ind w:left="0"/>
        <w:jc w:val="both"/>
      </w:pPr>
      <w:r>
        <w:rPr>
          <w:rFonts w:ascii="Times New Roman"/>
          <w:b w:val="false"/>
          <w:i w:val="false"/>
          <w:color w:val="000000"/>
          <w:sz w:val="28"/>
        </w:rPr>
        <w:t>
      308. Оборудование для обеспечения полетов функционирует в условиях одновременной работы с другими радиоэлектронными средствами установки (судна) в реальных условиях эксплуатации с требуемым качеством. На каждый тип оборудования нужна эксплуатационная документация предприятия - изготовителя.</w:t>
      </w:r>
    </w:p>
    <w:bookmarkEnd w:id="302"/>
    <w:bookmarkStart w:name="z441" w:id="303"/>
    <w:p>
      <w:pPr>
        <w:spacing w:after="0"/>
        <w:ind w:left="0"/>
        <w:jc w:val="both"/>
      </w:pPr>
      <w:r>
        <w:rPr>
          <w:rFonts w:ascii="Times New Roman"/>
          <w:b w:val="false"/>
          <w:i w:val="false"/>
          <w:color w:val="000000"/>
          <w:sz w:val="28"/>
        </w:rPr>
        <w:t>
      309. Состав, характеристики и размещение радиотехнического оборудования указаны ниже, однако могут быть уточнены на этапе проектирования исходя из тактики применения вертолета на установке (судне). Состав оборудования определяется правилами полетов, выбранными для конкретной установки (судна).</w:t>
      </w:r>
    </w:p>
    <w:bookmarkEnd w:id="303"/>
    <w:p>
      <w:pPr>
        <w:spacing w:after="0"/>
        <w:ind w:left="0"/>
        <w:jc w:val="both"/>
      </w:pPr>
      <w:r>
        <w:rPr>
          <w:rFonts w:ascii="Times New Roman"/>
          <w:b w:val="false"/>
          <w:i w:val="false"/>
          <w:color w:val="000000"/>
          <w:sz w:val="28"/>
        </w:rPr>
        <w:t>
      Сравнивается состав радиотехнического оборудования, размещенного на вертодроме на соответствие с требованиями НГЭА ГА РК.</w:t>
      </w:r>
    </w:p>
    <w:p>
      <w:pPr>
        <w:spacing w:after="0"/>
        <w:ind w:left="0"/>
        <w:jc w:val="both"/>
      </w:pPr>
      <w:r>
        <w:rPr>
          <w:rFonts w:ascii="Times New Roman"/>
          <w:b w:val="false"/>
          <w:i w:val="false"/>
          <w:color w:val="000000"/>
          <w:sz w:val="28"/>
        </w:rPr>
        <w:t>
      Оценка соответствия производится в ходе проверки функционирования конкретного радиотехнического оборудования в реальных условиях эксплуатации при одновременной работе радиосветотехнических средств, установленных на вертодроме. При этом, параметрам и характеристикам проверяемого оборудования нужно соответствовать требованиям эксплуатационной документации, а в журналах контроля качества работы радиооборудования вертодрома необходимо исключить систематические замечания со стороны диспетчерского состава и экипажей ВС.</w:t>
      </w:r>
    </w:p>
    <w:p>
      <w:pPr>
        <w:spacing w:after="0"/>
        <w:ind w:left="0"/>
        <w:jc w:val="both"/>
      </w:pPr>
      <w:r>
        <w:rPr>
          <w:rFonts w:ascii="Times New Roman"/>
          <w:b w:val="false"/>
          <w:i w:val="false"/>
          <w:color w:val="000000"/>
          <w:sz w:val="28"/>
        </w:rPr>
        <w:t>
      Проверяется фактическое наличие эксплуатационной документации организации-изготовителя на конкретное оборудование и ее соответствие перечню, указанному в ведомости эксплуатационных документов, наличие формуляров (паспортов) и удостоверений годности к эксплуатации оборудования.</w:t>
      </w:r>
    </w:p>
    <w:p>
      <w:pPr>
        <w:spacing w:after="0"/>
        <w:ind w:left="0"/>
        <w:jc w:val="both"/>
      </w:pPr>
      <w:r>
        <w:rPr>
          <w:rFonts w:ascii="Times New Roman"/>
          <w:b w:val="false"/>
          <w:i w:val="false"/>
          <w:color w:val="000000"/>
          <w:sz w:val="28"/>
        </w:rPr>
        <w:t>
      Категория оборудования ILS определяется по формуляру и удостоверению годности, а категория эксплуатируемого направления посадки - по Сборнику аэронавигационной информации. Категория оборудования ILS не может быть ниже категории эксплуатируемого направления посадки.</w:t>
      </w:r>
    </w:p>
    <w:p>
      <w:pPr>
        <w:spacing w:after="0"/>
        <w:ind w:left="0"/>
        <w:jc w:val="both"/>
      </w:pPr>
      <w:r>
        <w:rPr>
          <w:rFonts w:ascii="Times New Roman"/>
          <w:b w:val="false"/>
          <w:i w:val="false"/>
          <w:color w:val="000000"/>
          <w:sz w:val="28"/>
        </w:rPr>
        <w:t>
      Оценка состава оборудования данной системы выполняется визуально путем проверки наличия оборудования на аэродроме.</w:t>
      </w:r>
    </w:p>
    <w:p>
      <w:pPr>
        <w:spacing w:after="0"/>
        <w:ind w:left="0"/>
        <w:jc w:val="both"/>
      </w:pPr>
      <w:r>
        <w:rPr>
          <w:rFonts w:ascii="Times New Roman"/>
          <w:b w:val="false"/>
          <w:i w:val="false"/>
          <w:color w:val="000000"/>
          <w:sz w:val="28"/>
        </w:rPr>
        <w:t>
      Оценка угла наклона глиссады выполняется путем проверки значения угла наклона глиссады направления посадки, указанного в ИПП.</w:t>
      </w:r>
    </w:p>
    <w:p>
      <w:pPr>
        <w:spacing w:after="0"/>
        <w:ind w:left="0"/>
        <w:jc w:val="both"/>
      </w:pPr>
      <w:r>
        <w:rPr>
          <w:rFonts w:ascii="Times New Roman"/>
          <w:b w:val="false"/>
          <w:i w:val="false"/>
          <w:color w:val="000000"/>
          <w:sz w:val="28"/>
        </w:rPr>
        <w:t>
      Оценка параметров радиомаяков выполняется в соответствии с действующим руководством по летной проверке радиомаяков систем посадки I, II или III категории.</w:t>
      </w:r>
    </w:p>
    <w:p>
      <w:pPr>
        <w:spacing w:after="0"/>
        <w:ind w:left="0"/>
        <w:jc w:val="both"/>
      </w:pPr>
      <w:r>
        <w:rPr>
          <w:rFonts w:ascii="Times New Roman"/>
          <w:b w:val="false"/>
          <w:i w:val="false"/>
          <w:color w:val="000000"/>
          <w:sz w:val="28"/>
        </w:rPr>
        <w:t>
      Проверка срабатывания системы автоматического контроля при уменьшении мощности излучения КРМ и ГРМ (50 % для одночастотного и 80 % для двухчастотного) производится при выполнении полетов по оценке зоны действия КРМ и ГРМ и структуры курса и глиссады. В Акте летной проверки, в графе "Примечание", делается запись о значении мощности излучения, при котором выполнялась данная проверка.</w:t>
      </w:r>
    </w:p>
    <w:bookmarkStart w:name="z442" w:id="304"/>
    <w:p>
      <w:pPr>
        <w:spacing w:after="0"/>
        <w:ind w:left="0"/>
        <w:jc w:val="left"/>
      </w:pPr>
      <w:r>
        <w:rPr>
          <w:rFonts w:ascii="Times New Roman"/>
          <w:b/>
          <w:i w:val="false"/>
          <w:color w:val="000000"/>
        </w:rPr>
        <w:t xml:space="preserve"> Параграф 1. Оценка соответствия приводной радиостанции (ПРС)</w:t>
      </w:r>
    </w:p>
    <w:bookmarkEnd w:id="304"/>
    <w:bookmarkStart w:name="z443" w:id="305"/>
    <w:p>
      <w:pPr>
        <w:spacing w:after="0"/>
        <w:ind w:left="0"/>
        <w:jc w:val="both"/>
      </w:pPr>
      <w:r>
        <w:rPr>
          <w:rFonts w:ascii="Times New Roman"/>
          <w:b w:val="false"/>
          <w:i w:val="false"/>
          <w:color w:val="000000"/>
          <w:sz w:val="28"/>
        </w:rPr>
        <w:t>
      310. Оценка характеристик излучения, наличия опознавательного сигнала и параметров приводной радиостанции (далее - ПРС) производится в соответствии с действующей программой и методикой летной проверки приводных радиостанций.</w:t>
      </w:r>
    </w:p>
    <w:bookmarkEnd w:id="305"/>
    <w:p>
      <w:pPr>
        <w:spacing w:after="0"/>
        <w:ind w:left="0"/>
        <w:jc w:val="both"/>
      </w:pPr>
      <w:r>
        <w:rPr>
          <w:rFonts w:ascii="Times New Roman"/>
          <w:b w:val="false"/>
          <w:i w:val="false"/>
          <w:color w:val="000000"/>
          <w:sz w:val="28"/>
        </w:rPr>
        <w:t>
      Проверка размещения ПРС производится при оценке соответствия документации на ее установку требованиям НГЭА ГА РК или при сравнении данных геодезической съемки с требованиями НГЭА ГА РК.</w:t>
      </w:r>
    </w:p>
    <w:bookmarkStart w:name="z444" w:id="306"/>
    <w:p>
      <w:pPr>
        <w:spacing w:after="0"/>
        <w:ind w:left="0"/>
        <w:jc w:val="both"/>
      </w:pPr>
      <w:r>
        <w:rPr>
          <w:rFonts w:ascii="Times New Roman"/>
          <w:b w:val="false"/>
          <w:i w:val="false"/>
          <w:color w:val="000000"/>
          <w:sz w:val="28"/>
        </w:rPr>
        <w:t>
      311. Проверка зоны действия дополнительного маркерного радиомаяка производится в ходе летной проверки на установленных высотах полета путем фиксации продолжительности срабатывания индикатора (табло, звукового сигнала) маркерного приемника. Диспетчер заранее предупреждает экипаж о необходимости фиксации начала и конца срабатывания сигнального устройства. Зная время срабатывания сигнального устройства и скорость полета ВС, оператор определяет зону действия (Ls) дополнительного маркерного радиомаяка по формуле:</w:t>
      </w:r>
    </w:p>
    <w:bookmarkEnd w:id="306"/>
    <w:p>
      <w:pPr>
        <w:spacing w:after="0"/>
        <w:ind w:left="0"/>
        <w:jc w:val="both"/>
      </w:pPr>
      <w:r>
        <w:rPr>
          <w:rFonts w:ascii="Times New Roman"/>
          <w:b w:val="false"/>
          <w:i w:val="false"/>
          <w:color w:val="000000"/>
          <w:sz w:val="28"/>
        </w:rPr>
        <w:t>
      Ls = VBCx</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cp,</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VВС - скорость полета ВС,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cp - время срабатывания сигнального устройства, с.</w:t>
      </w:r>
      <w:r>
        <w:br/>
      </w:r>
      <w:r>
        <w:rPr>
          <w:rFonts w:ascii="Times New Roman"/>
          <w:b w:val="false"/>
          <w:i w:val="false"/>
          <w:color w:val="000000"/>
          <w:sz w:val="28"/>
        </w:rPr>
        <w:t>
</w:t>
      </w:r>
    </w:p>
    <w:bookmarkStart w:name="z445" w:id="307"/>
    <w:p>
      <w:pPr>
        <w:spacing w:after="0"/>
        <w:ind w:left="0"/>
        <w:jc w:val="both"/>
      </w:pPr>
      <w:r>
        <w:rPr>
          <w:rFonts w:ascii="Times New Roman"/>
          <w:b w:val="false"/>
          <w:i w:val="false"/>
          <w:color w:val="000000"/>
          <w:sz w:val="28"/>
        </w:rPr>
        <w:t>
      312. Проверка наличия сигналов опознавания дополнительного маркерного маяка от сигналов опознавания МРМ, входящих в состав систем посадки ILS и ОСП, производится путем прослушивания и сравнения этих сигналов.</w:t>
      </w:r>
    </w:p>
    <w:bookmarkEnd w:id="307"/>
    <w:p>
      <w:pPr>
        <w:spacing w:after="0"/>
        <w:ind w:left="0"/>
        <w:jc w:val="both"/>
      </w:pPr>
      <w:r>
        <w:rPr>
          <w:rFonts w:ascii="Times New Roman"/>
          <w:b w:val="false"/>
          <w:i w:val="false"/>
          <w:color w:val="000000"/>
          <w:sz w:val="28"/>
        </w:rPr>
        <w:t>
      Оценка параметров маркерных радиомаяков производится в соответствии с действующим руководством по летной проверке радиомаяков.</w:t>
      </w:r>
    </w:p>
    <w:bookmarkStart w:name="z446" w:id="308"/>
    <w:p>
      <w:pPr>
        <w:spacing w:after="0"/>
        <w:ind w:left="0"/>
        <w:jc w:val="left"/>
      </w:pPr>
      <w:r>
        <w:rPr>
          <w:rFonts w:ascii="Times New Roman"/>
          <w:b/>
          <w:i w:val="false"/>
          <w:color w:val="000000"/>
        </w:rPr>
        <w:t xml:space="preserve"> Параграф 2. Оценка соответствия средств ОВЧ</w:t>
      </w:r>
      <w:r>
        <w:br/>
      </w:r>
      <w:r>
        <w:rPr>
          <w:rFonts w:ascii="Times New Roman"/>
          <w:b/>
          <w:i w:val="false"/>
          <w:color w:val="000000"/>
        </w:rPr>
        <w:t>воздушной электросвязи</w:t>
      </w:r>
    </w:p>
    <w:bookmarkEnd w:id="308"/>
    <w:bookmarkStart w:name="z447" w:id="309"/>
    <w:p>
      <w:pPr>
        <w:spacing w:after="0"/>
        <w:ind w:left="0"/>
        <w:jc w:val="both"/>
      </w:pPr>
      <w:r>
        <w:rPr>
          <w:rFonts w:ascii="Times New Roman"/>
          <w:b w:val="false"/>
          <w:i w:val="false"/>
          <w:color w:val="000000"/>
          <w:sz w:val="28"/>
        </w:rPr>
        <w:t>
      313. Оценка оснащенности аэродрома функциональными сетями электросвязи производится путем определения возможности произвести радиообмен по каналам воздушной электросвязи с экипажами ВС и по каналам наземной электросвязи со взаимодействующими пунктами УВД и службами вертодрома.</w:t>
      </w:r>
    </w:p>
    <w:bookmarkEnd w:id="309"/>
    <w:bookmarkStart w:name="z448" w:id="310"/>
    <w:p>
      <w:pPr>
        <w:spacing w:after="0"/>
        <w:ind w:left="0"/>
        <w:jc w:val="both"/>
      </w:pPr>
      <w:r>
        <w:rPr>
          <w:rFonts w:ascii="Times New Roman"/>
          <w:b w:val="false"/>
          <w:i w:val="false"/>
          <w:color w:val="000000"/>
          <w:sz w:val="28"/>
        </w:rPr>
        <w:t>
      314. Проверка качества связи производится при оценке переговоров диспетчеров с экипажами ВС и абонентами внутренней электро- и радиосвязи.</w:t>
      </w:r>
    </w:p>
    <w:bookmarkEnd w:id="310"/>
    <w:p>
      <w:pPr>
        <w:spacing w:after="0"/>
        <w:ind w:left="0"/>
        <w:jc w:val="both"/>
      </w:pPr>
      <w:r>
        <w:rPr>
          <w:rFonts w:ascii="Times New Roman"/>
          <w:b w:val="false"/>
          <w:i w:val="false"/>
          <w:color w:val="000000"/>
          <w:sz w:val="28"/>
        </w:rPr>
        <w:t>
      Качество переговоров на каналах воздушной связи и наземной электросвязи оценивается следующим образом:</w:t>
      </w:r>
    </w:p>
    <w:p>
      <w:pPr>
        <w:spacing w:after="0"/>
        <w:ind w:left="0"/>
        <w:jc w:val="both"/>
      </w:pPr>
      <w:r>
        <w:rPr>
          <w:rFonts w:ascii="Times New Roman"/>
          <w:b w:val="false"/>
          <w:i w:val="false"/>
          <w:color w:val="000000"/>
          <w:sz w:val="28"/>
        </w:rPr>
        <w:t>
      "отлично" - понимание радиообмена без малейшего напряжения внимания;</w:t>
      </w:r>
    </w:p>
    <w:p>
      <w:pPr>
        <w:spacing w:after="0"/>
        <w:ind w:left="0"/>
        <w:jc w:val="both"/>
      </w:pPr>
      <w:r>
        <w:rPr>
          <w:rFonts w:ascii="Times New Roman"/>
          <w:b w:val="false"/>
          <w:i w:val="false"/>
          <w:color w:val="000000"/>
          <w:sz w:val="28"/>
        </w:rPr>
        <w:t>
      "хорошо" - понимание радиообмена без затруднений;</w:t>
      </w:r>
    </w:p>
    <w:p>
      <w:pPr>
        <w:spacing w:after="0"/>
        <w:ind w:left="0"/>
        <w:jc w:val="both"/>
      </w:pPr>
      <w:r>
        <w:rPr>
          <w:rFonts w:ascii="Times New Roman"/>
          <w:b w:val="false"/>
          <w:i w:val="false"/>
          <w:color w:val="000000"/>
          <w:sz w:val="28"/>
        </w:rPr>
        <w:t>
      "удовлетворительно" - понимание радиообмена с напряжением внимания;</w:t>
      </w:r>
    </w:p>
    <w:p>
      <w:pPr>
        <w:spacing w:after="0"/>
        <w:ind w:left="0"/>
        <w:jc w:val="both"/>
      </w:pPr>
      <w:r>
        <w:rPr>
          <w:rFonts w:ascii="Times New Roman"/>
          <w:b w:val="false"/>
          <w:i w:val="false"/>
          <w:color w:val="000000"/>
          <w:sz w:val="28"/>
        </w:rPr>
        <w:t>
      "неудовлетворительно" - невозможность разобрать текст радиообмена.</w:t>
      </w:r>
    </w:p>
    <w:p>
      <w:pPr>
        <w:spacing w:after="0"/>
        <w:ind w:left="0"/>
        <w:jc w:val="both"/>
      </w:pPr>
      <w:r>
        <w:rPr>
          <w:rFonts w:ascii="Times New Roman"/>
          <w:b w:val="false"/>
          <w:i w:val="false"/>
          <w:color w:val="000000"/>
          <w:sz w:val="28"/>
        </w:rPr>
        <w:t>
      Результаты проверки средств воздушной электросвязи заносятся в "Акт летной проверки по оценке качества связи".</w:t>
      </w:r>
    </w:p>
    <w:p>
      <w:pPr>
        <w:spacing w:after="0"/>
        <w:ind w:left="0"/>
        <w:jc w:val="both"/>
      </w:pPr>
      <w:r>
        <w:rPr>
          <w:rFonts w:ascii="Times New Roman"/>
          <w:b w:val="false"/>
          <w:i w:val="false"/>
          <w:color w:val="000000"/>
          <w:sz w:val="28"/>
        </w:rPr>
        <w:t>
      Результаты проверки средств внутренней электросвязи заносятся в "Акт наземной проверки по оценке качества связи".</w:t>
      </w:r>
    </w:p>
    <w:bookmarkStart w:name="z449" w:id="311"/>
    <w:p>
      <w:pPr>
        <w:spacing w:after="0"/>
        <w:ind w:left="0"/>
        <w:jc w:val="both"/>
      </w:pPr>
      <w:r>
        <w:rPr>
          <w:rFonts w:ascii="Times New Roman"/>
          <w:b w:val="false"/>
          <w:i w:val="false"/>
          <w:color w:val="000000"/>
          <w:sz w:val="28"/>
        </w:rPr>
        <w:t>
      315. Оценка наличия основного и резервного комплектов приемного и передающего устройств с антенно-фидерной системой для каждого канала производится при их осмотре, а также при определении возможности ведения связи на основном и резервном комплектах.</w:t>
      </w:r>
    </w:p>
    <w:bookmarkEnd w:id="311"/>
    <w:bookmarkStart w:name="z450" w:id="312"/>
    <w:p>
      <w:pPr>
        <w:spacing w:after="0"/>
        <w:ind w:left="0"/>
        <w:jc w:val="both"/>
      </w:pPr>
      <w:r>
        <w:rPr>
          <w:rFonts w:ascii="Times New Roman"/>
          <w:b w:val="false"/>
          <w:i w:val="false"/>
          <w:color w:val="000000"/>
          <w:sz w:val="28"/>
        </w:rPr>
        <w:t>
      316. Продолжительность работы радиостанции от химических источников электропитания определяется на основе данных эксплуатационной документации на химический источник и радиостанцию.</w:t>
      </w:r>
    </w:p>
    <w:bookmarkEnd w:id="312"/>
    <w:bookmarkStart w:name="z451" w:id="313"/>
    <w:p>
      <w:pPr>
        <w:spacing w:after="0"/>
        <w:ind w:left="0"/>
        <w:jc w:val="left"/>
      </w:pPr>
      <w:r>
        <w:rPr>
          <w:rFonts w:ascii="Times New Roman"/>
          <w:b/>
          <w:i w:val="false"/>
          <w:color w:val="000000"/>
        </w:rPr>
        <w:t xml:space="preserve"> Параграф 3. Оценка соответствия средств звукозаписи</w:t>
      </w:r>
    </w:p>
    <w:bookmarkEnd w:id="313"/>
    <w:bookmarkStart w:name="z452" w:id="314"/>
    <w:p>
      <w:pPr>
        <w:spacing w:after="0"/>
        <w:ind w:left="0"/>
        <w:jc w:val="both"/>
      </w:pPr>
      <w:r>
        <w:rPr>
          <w:rFonts w:ascii="Times New Roman"/>
          <w:b w:val="false"/>
          <w:i w:val="false"/>
          <w:color w:val="000000"/>
          <w:sz w:val="28"/>
        </w:rPr>
        <w:t>
      317. Оценка точности регистрации на звуконосителе сигналов времени производится в течение трех или шести часов путем сравнения записанных сигналов с показаниями хронометра (точных часов или секундомера). Проверка осуществляется с использованием воспроизводящего магнитофона.</w:t>
      </w:r>
    </w:p>
    <w:bookmarkEnd w:id="314"/>
    <w:p>
      <w:pPr>
        <w:spacing w:after="0"/>
        <w:ind w:left="0"/>
        <w:jc w:val="both"/>
      </w:pPr>
      <w:r>
        <w:rPr>
          <w:rFonts w:ascii="Times New Roman"/>
          <w:b w:val="false"/>
          <w:i w:val="false"/>
          <w:color w:val="000000"/>
          <w:sz w:val="28"/>
        </w:rPr>
        <w:t>
      Проверяется наличие съемного носителя для хранения записанной информации.</w:t>
      </w:r>
    </w:p>
    <w:bookmarkStart w:name="z453" w:id="315"/>
    <w:p>
      <w:pPr>
        <w:spacing w:after="0"/>
        <w:ind w:left="0"/>
        <w:jc w:val="both"/>
      </w:pPr>
      <w:r>
        <w:rPr>
          <w:rFonts w:ascii="Times New Roman"/>
          <w:b w:val="false"/>
          <w:i w:val="false"/>
          <w:color w:val="000000"/>
          <w:sz w:val="28"/>
        </w:rPr>
        <w:t>
      318. Оценка качества записи и воспроизведения переговоров на каналах воздушной связи производится прослушиванием магнитофонных записей переговоров диспетчера с экипажем ВС.</w:t>
      </w:r>
    </w:p>
    <w:bookmarkEnd w:id="315"/>
    <w:p>
      <w:pPr>
        <w:spacing w:after="0"/>
        <w:ind w:left="0"/>
        <w:jc w:val="both"/>
      </w:pPr>
      <w:r>
        <w:rPr>
          <w:rFonts w:ascii="Times New Roman"/>
          <w:b w:val="false"/>
          <w:i w:val="false"/>
          <w:color w:val="000000"/>
          <w:sz w:val="28"/>
        </w:rPr>
        <w:t>
      Качество переговоров на каналах воздушной связи, наземной электросвязи и метеовещания оценивается следующим образом:</w:t>
      </w:r>
    </w:p>
    <w:p>
      <w:pPr>
        <w:spacing w:after="0"/>
        <w:ind w:left="0"/>
        <w:jc w:val="both"/>
      </w:pPr>
      <w:r>
        <w:rPr>
          <w:rFonts w:ascii="Times New Roman"/>
          <w:b w:val="false"/>
          <w:i w:val="false"/>
          <w:color w:val="000000"/>
          <w:sz w:val="28"/>
        </w:rPr>
        <w:t>
      "отлично" - понимание записанной информации без малейшего напряжения внимания;</w:t>
      </w:r>
    </w:p>
    <w:p>
      <w:pPr>
        <w:spacing w:after="0"/>
        <w:ind w:left="0"/>
        <w:jc w:val="both"/>
      </w:pPr>
      <w:r>
        <w:rPr>
          <w:rFonts w:ascii="Times New Roman"/>
          <w:b w:val="false"/>
          <w:i w:val="false"/>
          <w:color w:val="000000"/>
          <w:sz w:val="28"/>
        </w:rPr>
        <w:t>
      "хорошо" - понимание записанной информации без затруднений;</w:t>
      </w:r>
    </w:p>
    <w:p>
      <w:pPr>
        <w:spacing w:after="0"/>
        <w:ind w:left="0"/>
        <w:jc w:val="both"/>
      </w:pPr>
      <w:r>
        <w:rPr>
          <w:rFonts w:ascii="Times New Roman"/>
          <w:b w:val="false"/>
          <w:i w:val="false"/>
          <w:color w:val="000000"/>
          <w:sz w:val="28"/>
        </w:rPr>
        <w:t>
      "удовлетворительно" - понимание записанной информации с напряжением внимания;</w:t>
      </w:r>
    </w:p>
    <w:p>
      <w:pPr>
        <w:spacing w:after="0"/>
        <w:ind w:left="0"/>
        <w:jc w:val="both"/>
      </w:pPr>
      <w:r>
        <w:rPr>
          <w:rFonts w:ascii="Times New Roman"/>
          <w:b w:val="false"/>
          <w:i w:val="false"/>
          <w:color w:val="000000"/>
          <w:sz w:val="28"/>
        </w:rPr>
        <w:t>
      "неудовлетворительно" - невозможность разобрать записанную информацию.</w:t>
      </w:r>
    </w:p>
    <w:p>
      <w:pPr>
        <w:spacing w:after="0"/>
        <w:ind w:left="0"/>
        <w:jc w:val="both"/>
      </w:pPr>
      <w:r>
        <w:rPr>
          <w:rFonts w:ascii="Times New Roman"/>
          <w:b w:val="false"/>
          <w:i w:val="false"/>
          <w:color w:val="000000"/>
          <w:sz w:val="28"/>
        </w:rPr>
        <w:t>
      Результаты проверки средств обеспечения контроля заносятся в "Акт наземной проверки средств объективного контроля".</w:t>
      </w:r>
    </w:p>
    <w:bookmarkStart w:name="z454" w:id="316"/>
    <w:p>
      <w:pPr>
        <w:spacing w:after="0"/>
        <w:ind w:left="0"/>
        <w:jc w:val="both"/>
      </w:pPr>
      <w:r>
        <w:rPr>
          <w:rFonts w:ascii="Times New Roman"/>
          <w:b w:val="false"/>
          <w:i w:val="false"/>
          <w:color w:val="000000"/>
          <w:sz w:val="28"/>
        </w:rPr>
        <w:t>
      319. Для оценки радиотехнического оборудования и диспетчерских пунктов ОВД вертодрома заполняется таблица соответствия радиотехнического оборудования и диспетчерских пунктов ОВД (таблица 5.1).</w:t>
      </w:r>
    </w:p>
    <w:bookmarkEnd w:id="316"/>
    <w:bookmarkStart w:name="z455" w:id="317"/>
    <w:p>
      <w:pPr>
        <w:spacing w:after="0"/>
        <w:ind w:left="0"/>
        <w:jc w:val="both"/>
      </w:pPr>
      <w:r>
        <w:rPr>
          <w:rFonts w:ascii="Times New Roman"/>
          <w:b w:val="false"/>
          <w:i w:val="false"/>
          <w:color w:val="000000"/>
          <w:sz w:val="28"/>
        </w:rPr>
        <w:t>
      320. Оценка соответствия радиосветотехнического оборудования и диспетчерских пунктов ОВД НГЭА ГА РК производится на основе наземных и летных проверок состава, размещения, параметров имеющегося на вертодроме оборудования и пунктов ОВД и сопоставления полученных результатов с требованиями НГЭА ГА РК.</w:t>
      </w:r>
    </w:p>
    <w:bookmarkEnd w:id="317"/>
    <w:p>
      <w:pPr>
        <w:spacing w:after="0"/>
        <w:ind w:left="0"/>
        <w:jc w:val="both"/>
      </w:pPr>
      <w:r>
        <w:rPr>
          <w:rFonts w:ascii="Times New Roman"/>
          <w:b w:val="false"/>
          <w:i w:val="false"/>
          <w:color w:val="000000"/>
          <w:sz w:val="28"/>
        </w:rPr>
        <w:t xml:space="preserve">
      Результаты проверок заносятся в таблицу соответствия для радиосветотехнического оборудования и диспетчерских пунктов ОВД (таблица </w:t>
      </w:r>
      <w:r>
        <w:rPr>
          <w:rFonts w:ascii="Times New Roman"/>
          <w:b w:val="false"/>
          <w:i w:val="false"/>
          <w:color w:val="000000"/>
          <w:sz w:val="28"/>
        </w:rPr>
        <w:t>приложения 20</w:t>
      </w:r>
      <w:r>
        <w:rPr>
          <w:rFonts w:ascii="Times New Roman"/>
          <w:b w:val="false"/>
          <w:i w:val="false"/>
          <w:color w:val="000000"/>
          <w:sz w:val="28"/>
        </w:rPr>
        <w:t xml:space="preserve"> к настоящей МОС).</w:t>
      </w:r>
    </w:p>
    <w:p>
      <w:pPr>
        <w:spacing w:after="0"/>
        <w:ind w:left="0"/>
        <w:jc w:val="both"/>
      </w:pPr>
      <w:r>
        <w:rPr>
          <w:rFonts w:ascii="Times New Roman"/>
          <w:b w:val="false"/>
          <w:i w:val="false"/>
          <w:color w:val="000000"/>
          <w:sz w:val="28"/>
        </w:rPr>
        <w:t>
      Порядок заполнения таблицы соответствия следующий:</w:t>
      </w:r>
    </w:p>
    <w:p>
      <w:pPr>
        <w:spacing w:after="0"/>
        <w:ind w:left="0"/>
        <w:jc w:val="both"/>
      </w:pPr>
      <w:r>
        <w:rPr>
          <w:rFonts w:ascii="Times New Roman"/>
          <w:b w:val="false"/>
          <w:i w:val="false"/>
          <w:color w:val="000000"/>
          <w:sz w:val="28"/>
        </w:rPr>
        <w:t>
      графа 1 - указываются номера оцениваемых пунктов НГЭА ГА РК;</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указывается порядковый номер подтверждающего документа; в качестве подтверждающего документа могут быть:</w:t>
      </w:r>
    </w:p>
    <w:p>
      <w:pPr>
        <w:spacing w:after="0"/>
        <w:ind w:left="0"/>
        <w:jc w:val="both"/>
      </w:pPr>
      <w:r>
        <w:rPr>
          <w:rFonts w:ascii="Times New Roman"/>
          <w:b w:val="false"/>
          <w:i w:val="false"/>
          <w:color w:val="000000"/>
          <w:sz w:val="28"/>
        </w:rPr>
        <w:t>
      ИПП в районе вертодрома;</w:t>
      </w:r>
    </w:p>
    <w:p>
      <w:pPr>
        <w:spacing w:after="0"/>
        <w:ind w:left="0"/>
        <w:jc w:val="both"/>
      </w:pPr>
      <w:r>
        <w:rPr>
          <w:rFonts w:ascii="Times New Roman"/>
          <w:b w:val="false"/>
          <w:i w:val="false"/>
          <w:color w:val="000000"/>
          <w:sz w:val="28"/>
        </w:rPr>
        <w:t>
      Акт приемки в эксплуатацию объекта;</w:t>
      </w:r>
    </w:p>
    <w:p>
      <w:pPr>
        <w:spacing w:after="0"/>
        <w:ind w:left="0"/>
        <w:jc w:val="both"/>
      </w:pPr>
      <w:r>
        <w:rPr>
          <w:rFonts w:ascii="Times New Roman"/>
          <w:b w:val="false"/>
          <w:i w:val="false"/>
          <w:color w:val="000000"/>
          <w:sz w:val="28"/>
        </w:rPr>
        <w:t>
      Акт летной проверки;</w:t>
      </w:r>
    </w:p>
    <w:p>
      <w:pPr>
        <w:spacing w:after="0"/>
        <w:ind w:left="0"/>
        <w:jc w:val="both"/>
      </w:pPr>
      <w:r>
        <w:rPr>
          <w:rFonts w:ascii="Times New Roman"/>
          <w:b w:val="false"/>
          <w:i w:val="false"/>
          <w:color w:val="000000"/>
          <w:sz w:val="28"/>
        </w:rPr>
        <w:t>
      Протокол (Акт) наземной проверки.</w:t>
      </w:r>
    </w:p>
    <w:p>
      <w:pPr>
        <w:spacing w:after="0"/>
        <w:ind w:left="0"/>
        <w:jc w:val="both"/>
      </w:pPr>
      <w:r>
        <w:rPr>
          <w:rFonts w:ascii="Times New Roman"/>
          <w:b w:val="false"/>
          <w:i w:val="false"/>
          <w:color w:val="000000"/>
          <w:sz w:val="28"/>
        </w:rPr>
        <w:t>
      Перечень подтверждающих документов указывается после каждого вида оборудования, оцениваемого на соответствие НГЭА ГА РК;</w:t>
      </w:r>
    </w:p>
    <w:p>
      <w:pPr>
        <w:spacing w:after="0"/>
        <w:ind w:left="0"/>
        <w:jc w:val="both"/>
      </w:pPr>
      <w:r>
        <w:rPr>
          <w:rFonts w:ascii="Times New Roman"/>
          <w:b w:val="false"/>
          <w:i w:val="false"/>
          <w:color w:val="000000"/>
          <w:sz w:val="28"/>
        </w:rPr>
        <w:t>
      графа 4 - указываются результаты сопоставления итогов проверок и испытаний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5 - при наличии отступлений от требований НГЭА ГА РК указываются номера, даты и названия документов, в соответствии с которыми организацией ГА выполнены мероприятия по обеспечению эквивалентного уровня безопасности полетов, а также отражается дополнительная информация, поясняющая (при необходимости) содержание записей в других графах таблицы.</w:t>
      </w:r>
    </w:p>
    <w:p>
      <w:pPr>
        <w:spacing w:after="0"/>
        <w:ind w:left="0"/>
        <w:jc w:val="both"/>
      </w:pPr>
      <w:r>
        <w:rPr>
          <w:rFonts w:ascii="Times New Roman"/>
          <w:b w:val="false"/>
          <w:i w:val="false"/>
          <w:color w:val="000000"/>
          <w:sz w:val="28"/>
        </w:rPr>
        <w:t>
      Если на вертодроме не установлено какое-либо оборудование, то подраздел таблицы соответствия на данный вид оборудования не заполняется и делается запись: "Оборудование не установлено".</w:t>
      </w:r>
    </w:p>
    <w:p>
      <w:pPr>
        <w:spacing w:after="0"/>
        <w:ind w:left="0"/>
        <w:jc w:val="both"/>
      </w:pPr>
      <w:r>
        <w:rPr>
          <w:rFonts w:ascii="Times New Roman"/>
          <w:b w:val="false"/>
          <w:i w:val="false"/>
          <w:color w:val="000000"/>
          <w:sz w:val="28"/>
        </w:rPr>
        <w:t>
      Если на вертодроме установлено несколько комплектов оборудования (например, два ПРЛ), то таблица соответствия заполняется на каждый комплект оборудования.</w:t>
      </w:r>
    </w:p>
    <w:bookmarkStart w:name="z456" w:id="318"/>
    <w:p>
      <w:pPr>
        <w:spacing w:after="0"/>
        <w:ind w:left="0"/>
        <w:jc w:val="left"/>
      </w:pPr>
      <w:r>
        <w:rPr>
          <w:rFonts w:ascii="Times New Roman"/>
          <w:b/>
          <w:i w:val="false"/>
          <w:color w:val="000000"/>
        </w:rPr>
        <w:t xml:space="preserve"> Глава 15. Оценка соответствия метеорологического оборудования</w:t>
      </w:r>
    </w:p>
    <w:bookmarkEnd w:id="318"/>
    <w:p>
      <w:pPr>
        <w:spacing w:after="0"/>
        <w:ind w:left="0"/>
        <w:jc w:val="both"/>
      </w:pPr>
      <w:r>
        <w:rPr>
          <w:rFonts w:ascii="Times New Roman"/>
          <w:b w:val="false"/>
          <w:i w:val="false"/>
          <w:color w:val="ff0000"/>
          <w:sz w:val="28"/>
        </w:rPr>
        <w:t xml:space="preserve">
      Сноска. Заголовок главы 15 -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7" w:id="319"/>
    <w:p>
      <w:pPr>
        <w:spacing w:after="0"/>
        <w:ind w:left="0"/>
        <w:jc w:val="both"/>
      </w:pPr>
      <w:r>
        <w:rPr>
          <w:rFonts w:ascii="Times New Roman"/>
          <w:b w:val="false"/>
          <w:i w:val="false"/>
          <w:color w:val="000000"/>
          <w:sz w:val="28"/>
        </w:rPr>
        <w:t>
      321. Оценка соответствия метеорологического оборудования требованиям  НГЭА ГА РК производится на основе наземных проверок состава, размещения и технических параметров метеооборудования, а также достаточности метеоинформации, необходимой для обеспечения взлета и посадки ВС.</w:t>
      </w:r>
    </w:p>
    <w:bookmarkEnd w:id="319"/>
    <w:p>
      <w:pPr>
        <w:spacing w:after="0"/>
        <w:ind w:left="0"/>
        <w:jc w:val="both"/>
      </w:pPr>
      <w:r>
        <w:rPr>
          <w:rFonts w:ascii="Times New Roman"/>
          <w:b w:val="false"/>
          <w:i w:val="false"/>
          <w:color w:val="000000"/>
          <w:sz w:val="28"/>
        </w:rPr>
        <w:t xml:space="preserve">
      По результатам оценки соответствия метеооборудования аэродромов заполняется таблица соответствия метеорологического оборудования требованиям НГЭА ГА РК (таблица </w:t>
      </w:r>
      <w:r>
        <w:rPr>
          <w:rFonts w:ascii="Times New Roman"/>
          <w:b w:val="false"/>
          <w:i w:val="false"/>
          <w:color w:val="000000"/>
          <w:sz w:val="28"/>
        </w:rPr>
        <w:t>приложения 21</w:t>
      </w:r>
      <w:r>
        <w:rPr>
          <w:rFonts w:ascii="Times New Roman"/>
          <w:b w:val="false"/>
          <w:i w:val="false"/>
          <w:color w:val="000000"/>
          <w:sz w:val="28"/>
        </w:rPr>
        <w:t xml:space="preserve"> к настоящей МОС). Порядок заполнения таблицы следующий:</w:t>
      </w:r>
    </w:p>
    <w:p>
      <w:pPr>
        <w:spacing w:after="0"/>
        <w:ind w:left="0"/>
        <w:jc w:val="both"/>
      </w:pPr>
      <w:r>
        <w:rPr>
          <w:rFonts w:ascii="Times New Roman"/>
          <w:b w:val="false"/>
          <w:i w:val="false"/>
          <w:color w:val="000000"/>
          <w:sz w:val="28"/>
        </w:rPr>
        <w:t>
      заголовок таблицы - вписывается название вертодрома, класс, магнитные курсы посадки и категория направления посадки;</w:t>
      </w:r>
    </w:p>
    <w:p>
      <w:pPr>
        <w:spacing w:after="0"/>
        <w:ind w:left="0"/>
        <w:jc w:val="both"/>
      </w:pPr>
      <w:r>
        <w:rPr>
          <w:rFonts w:ascii="Times New Roman"/>
          <w:b w:val="false"/>
          <w:i w:val="false"/>
          <w:color w:val="000000"/>
          <w:sz w:val="28"/>
        </w:rPr>
        <w:t>
      графа 1 - указывается номер оцениваемого пункта НГЭА ГА РК;</w:t>
      </w:r>
    </w:p>
    <w:p>
      <w:pPr>
        <w:spacing w:after="0"/>
        <w:ind w:left="0"/>
        <w:jc w:val="both"/>
      </w:pPr>
      <w:r>
        <w:rPr>
          <w:rFonts w:ascii="Times New Roman"/>
          <w:b w:val="false"/>
          <w:i w:val="false"/>
          <w:color w:val="000000"/>
          <w:sz w:val="28"/>
        </w:rPr>
        <w:t>
      графа 2 - указываются тип метеооборудования, его характеристики и количество установленных комплектов; при отсутствии метеооборудования некоторых типов указывается его наименование и ставится прочерк; кроме того, в графе 2 приводится краткое описание (суть) отступления от требований НГЭА ГА РК;</w:t>
      </w:r>
    </w:p>
    <w:p>
      <w:pPr>
        <w:spacing w:after="0"/>
        <w:ind w:left="0"/>
        <w:jc w:val="both"/>
      </w:pPr>
      <w:r>
        <w:rPr>
          <w:rFonts w:ascii="Times New Roman"/>
          <w:b w:val="false"/>
          <w:i w:val="false"/>
          <w:color w:val="000000"/>
          <w:sz w:val="28"/>
        </w:rPr>
        <w:t>
      графа 3 -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на вертодроме при имеющемся отступлении от требований НГЭА ГА РК.</w:t>
      </w:r>
    </w:p>
    <w:p>
      <w:pPr>
        <w:spacing w:after="0"/>
        <w:ind w:left="0"/>
        <w:jc w:val="both"/>
      </w:pPr>
      <w:r>
        <w:rPr>
          <w:rFonts w:ascii="Times New Roman"/>
          <w:b w:val="false"/>
          <w:i w:val="false"/>
          <w:color w:val="000000"/>
          <w:sz w:val="28"/>
        </w:rPr>
        <w:t>
      Результаты оценки соответствия глав НГЭА ГА РК для вертодромов, оборудованных АМИС вносятся в таблицу.</w:t>
      </w:r>
    </w:p>
    <w:p>
      <w:pPr>
        <w:spacing w:after="0"/>
        <w:ind w:left="0"/>
        <w:jc w:val="both"/>
      </w:pPr>
      <w:r>
        <w:rPr>
          <w:rFonts w:ascii="Times New Roman"/>
          <w:b w:val="false"/>
          <w:i w:val="false"/>
          <w:color w:val="000000"/>
          <w:sz w:val="28"/>
        </w:rPr>
        <w:t>
      графа 4 - в случае наличия отступлений от требований НГЭА ГА РК указываются номера, даты и названия документов, в соответствии с которыми организацией ГА выполнены мероприятия по обеспечению эквивалентного уровня безопасности полетов, а также сведения, поясняющие, при необходимости, заполнение других граф таблицы.</w:t>
      </w:r>
    </w:p>
    <w:p>
      <w:pPr>
        <w:spacing w:after="0"/>
        <w:ind w:left="0"/>
        <w:jc w:val="both"/>
      </w:pPr>
      <w:r>
        <w:rPr>
          <w:rFonts w:ascii="Times New Roman"/>
          <w:b w:val="false"/>
          <w:i w:val="false"/>
          <w:color w:val="000000"/>
          <w:sz w:val="28"/>
        </w:rPr>
        <w:t>
      В конце таблицы указывается подтверждающий документ. Документом, подтверждающим соответствие метеооборудования вертодрома, является Акт проверки метеооборудования вертодрома на соответствие требованиям НГЭА ГА РК.</w:t>
      </w:r>
    </w:p>
    <w:p>
      <w:pPr>
        <w:spacing w:after="0"/>
        <w:ind w:left="0"/>
        <w:jc w:val="both"/>
      </w:pPr>
      <w:r>
        <w:rPr>
          <w:rFonts w:ascii="Times New Roman"/>
          <w:b w:val="false"/>
          <w:i w:val="false"/>
          <w:color w:val="000000"/>
          <w:sz w:val="28"/>
        </w:rPr>
        <w:t>
      Акт составляется по результатам проверки комиссией и утверждается руководством организации гражданской авиации и АМСГ. В Акте отражаются:</w:t>
      </w:r>
    </w:p>
    <w:p>
      <w:pPr>
        <w:spacing w:after="0"/>
        <w:ind w:left="0"/>
        <w:jc w:val="both"/>
      </w:pPr>
      <w:r>
        <w:rPr>
          <w:rFonts w:ascii="Times New Roman"/>
          <w:b w:val="false"/>
          <w:i w:val="false"/>
          <w:color w:val="000000"/>
          <w:sz w:val="28"/>
        </w:rPr>
        <w:t>
      наличие эксплуатационной документации на все установленное на вертодроме метеооборудование, своевременность и регулярность проведения регламентных работ, и наличие записи об этом в формулярах и паспортах, время и результаты проверки средств измерения метеовеличин;</w:t>
      </w:r>
    </w:p>
    <w:p>
      <w:pPr>
        <w:spacing w:after="0"/>
        <w:ind w:left="0"/>
        <w:jc w:val="both"/>
      </w:pPr>
      <w:r>
        <w:rPr>
          <w:rFonts w:ascii="Times New Roman"/>
          <w:b w:val="false"/>
          <w:i w:val="false"/>
          <w:color w:val="000000"/>
          <w:sz w:val="28"/>
        </w:rPr>
        <w:t>
      состав метеооборудования вертодрома, высота и место установки первичных измерительных преобразователей метеовеличин относительно ВПП;</w:t>
      </w:r>
    </w:p>
    <w:p>
      <w:pPr>
        <w:spacing w:after="0"/>
        <w:ind w:left="0"/>
        <w:jc w:val="both"/>
      </w:pPr>
      <w:r>
        <w:rPr>
          <w:rFonts w:ascii="Times New Roman"/>
          <w:b w:val="false"/>
          <w:i w:val="false"/>
          <w:color w:val="000000"/>
          <w:sz w:val="28"/>
        </w:rPr>
        <w:t>
      объем метеоинформации, передаваемой на выносные средства отображения;</w:t>
      </w:r>
    </w:p>
    <w:p>
      <w:pPr>
        <w:spacing w:after="0"/>
        <w:ind w:left="0"/>
        <w:jc w:val="both"/>
      </w:pPr>
      <w:r>
        <w:rPr>
          <w:rFonts w:ascii="Times New Roman"/>
          <w:b w:val="false"/>
          <w:i w:val="false"/>
          <w:color w:val="000000"/>
          <w:sz w:val="28"/>
        </w:rPr>
        <w:t>
      технические характеристики метеооборудования;</w:t>
      </w:r>
    </w:p>
    <w:p>
      <w:pPr>
        <w:spacing w:after="0"/>
        <w:ind w:left="0"/>
        <w:jc w:val="both"/>
      </w:pPr>
      <w:r>
        <w:rPr>
          <w:rFonts w:ascii="Times New Roman"/>
          <w:b w:val="false"/>
          <w:i w:val="false"/>
          <w:color w:val="000000"/>
          <w:sz w:val="28"/>
        </w:rPr>
        <w:t>
      технические характеристики линий связи по последней проверке их базой ЭРТОС;</w:t>
      </w:r>
    </w:p>
    <w:p>
      <w:pPr>
        <w:spacing w:after="0"/>
        <w:ind w:left="0"/>
        <w:jc w:val="both"/>
      </w:pPr>
      <w:r>
        <w:rPr>
          <w:rFonts w:ascii="Times New Roman"/>
          <w:b w:val="false"/>
          <w:i w:val="false"/>
          <w:color w:val="000000"/>
          <w:sz w:val="28"/>
        </w:rPr>
        <w:t>
      другие характеристики, предусмотренные требованиями НГЭА ГА РК.</w:t>
      </w:r>
    </w:p>
    <w:bookmarkStart w:name="z458" w:id="320"/>
    <w:p>
      <w:pPr>
        <w:spacing w:after="0"/>
        <w:ind w:left="0"/>
        <w:jc w:val="both"/>
      </w:pPr>
      <w:r>
        <w:rPr>
          <w:rFonts w:ascii="Times New Roman"/>
          <w:b w:val="false"/>
          <w:i w:val="false"/>
          <w:color w:val="000000"/>
          <w:sz w:val="28"/>
        </w:rPr>
        <w:t>
      322. Акт содержит вывод о соответствии метеооборудования аэродрома требованиям НГЭА ГА РК.</w:t>
      </w:r>
    </w:p>
    <w:bookmarkEnd w:id="320"/>
    <w:p>
      <w:pPr>
        <w:spacing w:after="0"/>
        <w:ind w:left="0"/>
        <w:jc w:val="both"/>
      </w:pPr>
      <w:r>
        <w:rPr>
          <w:rFonts w:ascii="Times New Roman"/>
          <w:b w:val="false"/>
          <w:i w:val="false"/>
          <w:color w:val="000000"/>
          <w:sz w:val="28"/>
        </w:rPr>
        <w:t>
      К Акту прилагается схема размещения метеооборудования относительно вертодрома, в которой указываются расстояния до размещенных первичных измерительных преобразователей метеовеличин относительно места приземления и отрыва вертолетов, длина линий связи, соединяющих первичные измерительные преобразователи с указателями (регистраторами) или специализированными ЭВМ, места установки средств отображения метеоинформации. Схема утверждается руководителями организации гражданской авиации и АМСГ.</w:t>
      </w:r>
    </w:p>
    <w:bookmarkStart w:name="z459" w:id="321"/>
    <w:p>
      <w:pPr>
        <w:spacing w:after="0"/>
        <w:ind w:left="0"/>
        <w:jc w:val="both"/>
      </w:pPr>
      <w:r>
        <w:rPr>
          <w:rFonts w:ascii="Times New Roman"/>
          <w:b w:val="false"/>
          <w:i w:val="false"/>
          <w:color w:val="000000"/>
          <w:sz w:val="28"/>
        </w:rPr>
        <w:t>
      323. Проверяется наличие эксплуатационной документации на все метеооборудование, установленное на вертодроме. Проверяется своевременность и регулярность проведения регламентных работ на метеооборудовании и наличие записей об этом в формулярах и паспортах, время и результаты поверки средств измерения метеовеличин.</w:t>
      </w:r>
    </w:p>
    <w:bookmarkEnd w:id="321"/>
    <w:p>
      <w:pPr>
        <w:spacing w:after="0"/>
        <w:ind w:left="0"/>
        <w:jc w:val="both"/>
      </w:pPr>
      <w:r>
        <w:rPr>
          <w:rFonts w:ascii="Times New Roman"/>
          <w:b w:val="false"/>
          <w:i w:val="false"/>
          <w:color w:val="000000"/>
          <w:sz w:val="28"/>
        </w:rPr>
        <w:t>
      Результаты оценки фактического состава метеооборудования вносятся в Акт проверки метеооборудования вертодрома и в таблицу соответствия.</w:t>
      </w:r>
    </w:p>
    <w:bookmarkStart w:name="z460" w:id="322"/>
    <w:p>
      <w:pPr>
        <w:spacing w:after="0"/>
        <w:ind w:left="0"/>
        <w:jc w:val="both"/>
      </w:pPr>
      <w:r>
        <w:rPr>
          <w:rFonts w:ascii="Times New Roman"/>
          <w:b w:val="false"/>
          <w:i w:val="false"/>
          <w:color w:val="000000"/>
          <w:sz w:val="28"/>
        </w:rPr>
        <w:t>
      324. Для измерения расстояний и высоты применяются рулетки измерительные типа PC-50, PC-100 или другие, имеющие аналогичные характеристики.</w:t>
      </w:r>
    </w:p>
    <w:bookmarkEnd w:id="322"/>
    <w:bookmarkStart w:name="z461" w:id="323"/>
    <w:p>
      <w:pPr>
        <w:spacing w:after="0"/>
        <w:ind w:left="0"/>
        <w:jc w:val="both"/>
      </w:pPr>
      <w:r>
        <w:rPr>
          <w:rFonts w:ascii="Times New Roman"/>
          <w:b w:val="false"/>
          <w:i w:val="false"/>
          <w:color w:val="000000"/>
          <w:sz w:val="28"/>
        </w:rPr>
        <w:t>
      325. Размещение пультов управления (указателей) и регистраторов МДВ, а также пультов (указателей) параметров ветра оценивается визуально, т.е. определяется их наличие в рабочих помещениях метеонаблюдателей.</w:t>
      </w:r>
    </w:p>
    <w:bookmarkEnd w:id="323"/>
    <w:bookmarkStart w:name="z462" w:id="324"/>
    <w:p>
      <w:pPr>
        <w:spacing w:after="0"/>
        <w:ind w:left="0"/>
        <w:jc w:val="both"/>
      </w:pPr>
      <w:r>
        <w:rPr>
          <w:rFonts w:ascii="Times New Roman"/>
          <w:b w:val="false"/>
          <w:i w:val="false"/>
          <w:color w:val="000000"/>
          <w:sz w:val="28"/>
        </w:rPr>
        <w:t>
      326. Результаты оценки заносятся:</w:t>
      </w:r>
    </w:p>
    <w:bookmarkEnd w:id="324"/>
    <w:p>
      <w:pPr>
        <w:spacing w:after="0"/>
        <w:ind w:left="0"/>
        <w:jc w:val="both"/>
      </w:pPr>
      <w:r>
        <w:rPr>
          <w:rFonts w:ascii="Times New Roman"/>
          <w:b w:val="false"/>
          <w:i w:val="false"/>
          <w:color w:val="000000"/>
          <w:sz w:val="28"/>
        </w:rPr>
        <w:t>
      в Акт проверки метеооборудования вертодрома - высоты установки блоков (основных и вспомогательных) первичных измерительных преобразователей МДВ и параметров ветра над вертодромом.</w:t>
      </w:r>
    </w:p>
    <w:bookmarkStart w:name="z463" w:id="325"/>
    <w:p>
      <w:pPr>
        <w:spacing w:after="0"/>
        <w:ind w:left="0"/>
        <w:jc w:val="both"/>
      </w:pPr>
      <w:r>
        <w:rPr>
          <w:rFonts w:ascii="Times New Roman"/>
          <w:b w:val="false"/>
          <w:i w:val="false"/>
          <w:color w:val="000000"/>
          <w:sz w:val="28"/>
        </w:rPr>
        <w:t>
      327. Производится измерение расстояний от места наблюдения до каждого ориентира видимости по направлению к месту приземления и отрыва вертолетов.</w:t>
      </w:r>
    </w:p>
    <w:bookmarkEnd w:id="325"/>
    <w:p>
      <w:pPr>
        <w:spacing w:after="0"/>
        <w:ind w:left="0"/>
        <w:jc w:val="both"/>
      </w:pPr>
      <w:r>
        <w:rPr>
          <w:rFonts w:ascii="Times New Roman"/>
          <w:b w:val="false"/>
          <w:i w:val="false"/>
          <w:color w:val="000000"/>
          <w:sz w:val="28"/>
        </w:rPr>
        <w:t>
      Результаты измерения фактических расстояний вносятся в схему размещения метеооборудования.</w:t>
      </w:r>
    </w:p>
    <w:bookmarkStart w:name="z464" w:id="326"/>
    <w:p>
      <w:pPr>
        <w:spacing w:after="0"/>
        <w:ind w:left="0"/>
        <w:jc w:val="both"/>
      </w:pPr>
      <w:r>
        <w:rPr>
          <w:rFonts w:ascii="Times New Roman"/>
          <w:b w:val="false"/>
          <w:i w:val="false"/>
          <w:color w:val="000000"/>
          <w:sz w:val="28"/>
        </w:rPr>
        <w:t>
      328. Размещение измерителей высоты нижней границы облаков (далее - ВНГО) или вертикальной видимости (далее - ВВ) оценивается визуально. При этом определяется удаленность установки первичных измерительных преобразователей ВНГО (ВВ) от рабочих помещений метеонаблюдателей, а также наличие пультов управления на рабочих местах метеонаблюдателей.</w:t>
      </w:r>
    </w:p>
    <w:bookmarkEnd w:id="326"/>
    <w:bookmarkStart w:name="z465" w:id="327"/>
    <w:p>
      <w:pPr>
        <w:spacing w:after="0"/>
        <w:ind w:left="0"/>
        <w:jc w:val="both"/>
      </w:pPr>
      <w:r>
        <w:rPr>
          <w:rFonts w:ascii="Times New Roman"/>
          <w:b w:val="false"/>
          <w:i w:val="false"/>
          <w:color w:val="000000"/>
          <w:sz w:val="28"/>
        </w:rPr>
        <w:t>
      329. Оценка соответствия требованиям НГЭА ГА РК размещения дистанционных измерителей ВНГО (ВВ) производится визуально. При этом определяются наличие и установка первичных измерительных преобразователей ВНГО (ВВ) указателей (пультов дистанционного управления) - на рабочих местах метеонаблюдателей.</w:t>
      </w:r>
    </w:p>
    <w:bookmarkEnd w:id="327"/>
    <w:bookmarkStart w:name="z466" w:id="328"/>
    <w:p>
      <w:pPr>
        <w:spacing w:after="0"/>
        <w:ind w:left="0"/>
        <w:jc w:val="both"/>
      </w:pPr>
      <w:r>
        <w:rPr>
          <w:rFonts w:ascii="Times New Roman"/>
          <w:b w:val="false"/>
          <w:i w:val="false"/>
          <w:color w:val="000000"/>
          <w:sz w:val="28"/>
        </w:rPr>
        <w:t>
      330. Визуально определяется наличие измерителей атмосферного давления в рабочем помещении метеонаблюдателей, измерителей температуры и влажности воздуха на метеоплощадке.</w:t>
      </w:r>
    </w:p>
    <w:bookmarkEnd w:id="328"/>
    <w:bookmarkStart w:name="z467" w:id="329"/>
    <w:p>
      <w:pPr>
        <w:spacing w:after="0"/>
        <w:ind w:left="0"/>
        <w:jc w:val="both"/>
      </w:pPr>
      <w:r>
        <w:rPr>
          <w:rFonts w:ascii="Times New Roman"/>
          <w:b w:val="false"/>
          <w:i w:val="false"/>
          <w:color w:val="000000"/>
          <w:sz w:val="28"/>
        </w:rPr>
        <w:t>
      331. Оценка соответствия требованиям НГЭА ГА РК размещения метеорологических измерительных систем (АМИС если такие имеются) производится визуально.</w:t>
      </w:r>
    </w:p>
    <w:bookmarkEnd w:id="329"/>
    <w:bookmarkStart w:name="z468" w:id="330"/>
    <w:p>
      <w:pPr>
        <w:spacing w:after="0"/>
        <w:ind w:left="0"/>
        <w:jc w:val="both"/>
      </w:pPr>
      <w:r>
        <w:rPr>
          <w:rFonts w:ascii="Times New Roman"/>
          <w:b w:val="false"/>
          <w:i w:val="false"/>
          <w:color w:val="000000"/>
          <w:sz w:val="28"/>
        </w:rPr>
        <w:t>
      332. Визуально проверяется наличие в рабочем помещении метеонаблюдателей средств регистрации метеоинформации, передаваемой диспетчерам УВД.</w:t>
      </w:r>
    </w:p>
    <w:bookmarkEnd w:id="330"/>
    <w:bookmarkStart w:name="z469" w:id="331"/>
    <w:p>
      <w:pPr>
        <w:spacing w:after="0"/>
        <w:ind w:left="0"/>
        <w:jc w:val="both"/>
      </w:pPr>
      <w:r>
        <w:rPr>
          <w:rFonts w:ascii="Times New Roman"/>
          <w:b w:val="false"/>
          <w:i w:val="false"/>
          <w:color w:val="000000"/>
          <w:sz w:val="28"/>
        </w:rPr>
        <w:t>
      333. Визуально проверяется наличие средств отображения (блоков индикации) метеоинформации на диспетчерских пунктах УВД, в рабочих помещениях синоптика и метеонаблюдателя (контрольное), а также наличие громкоговорящей и телефонной связи метеонаблюдателя с диспетчером УВД и синоптиками.</w:t>
      </w:r>
    </w:p>
    <w:bookmarkEnd w:id="331"/>
    <w:bookmarkStart w:name="z470" w:id="332"/>
    <w:p>
      <w:pPr>
        <w:spacing w:after="0"/>
        <w:ind w:left="0"/>
        <w:jc w:val="both"/>
      </w:pPr>
      <w:r>
        <w:rPr>
          <w:rFonts w:ascii="Times New Roman"/>
          <w:b w:val="false"/>
          <w:i w:val="false"/>
          <w:color w:val="000000"/>
          <w:sz w:val="28"/>
        </w:rPr>
        <w:t>
      334. Визуально проверяется наличие громкоговорящей и телефонной связи между пунктами наблюдений и диспетчером УВД на необорудованных вертодромах.</w:t>
      </w:r>
    </w:p>
    <w:bookmarkEnd w:id="332"/>
    <w:bookmarkStart w:name="z471" w:id="333"/>
    <w:p>
      <w:pPr>
        <w:spacing w:after="0"/>
        <w:ind w:left="0"/>
        <w:jc w:val="left"/>
      </w:pPr>
      <w:r>
        <w:rPr>
          <w:rFonts w:ascii="Times New Roman"/>
          <w:b/>
          <w:i w:val="false"/>
          <w:color w:val="000000"/>
        </w:rPr>
        <w:t xml:space="preserve"> Параграф 1. Оценка соответствия метеоинформации, техническим</w:t>
      </w:r>
      <w:r>
        <w:br/>
      </w:r>
      <w:r>
        <w:rPr>
          <w:rFonts w:ascii="Times New Roman"/>
          <w:b/>
          <w:i w:val="false"/>
          <w:color w:val="000000"/>
        </w:rPr>
        <w:t>требованиям</w:t>
      </w:r>
    </w:p>
    <w:bookmarkEnd w:id="333"/>
    <w:bookmarkStart w:name="z472" w:id="334"/>
    <w:p>
      <w:pPr>
        <w:spacing w:after="0"/>
        <w:ind w:left="0"/>
        <w:jc w:val="both"/>
      </w:pPr>
      <w:r>
        <w:rPr>
          <w:rFonts w:ascii="Times New Roman"/>
          <w:b w:val="false"/>
          <w:i w:val="false"/>
          <w:color w:val="000000"/>
          <w:sz w:val="28"/>
        </w:rPr>
        <w:t>
      335. Оценка соответствия объема передаваемой на выносные средства отображения (блоки индикации) метеоинформации производится методом визуального сопоставления метеоинформации, отображаемой на выносных и контрольном средствах отображения (блоках индикации). Для проверки используется громкоговорящая и телефонная связь.</w:t>
      </w:r>
    </w:p>
    <w:bookmarkEnd w:id="334"/>
    <w:bookmarkStart w:name="z473" w:id="335"/>
    <w:p>
      <w:pPr>
        <w:spacing w:after="0"/>
        <w:ind w:left="0"/>
        <w:jc w:val="both"/>
      </w:pPr>
      <w:r>
        <w:rPr>
          <w:rFonts w:ascii="Times New Roman"/>
          <w:b w:val="false"/>
          <w:i w:val="false"/>
          <w:color w:val="000000"/>
          <w:sz w:val="28"/>
        </w:rPr>
        <w:t>
      336. Проверка обеспеченности регистрации всей передаваемой на средства отображения метеоинформации производится методом сличения высвечиваемой на средствах отображения (блоках индикации) метеоинформации. Метеоинформации, высвечиваемой на средствах отображения (блоках индикации), нужно быть идентичной регистрируемой и по объему, и по значению метеовеличин. Для проверки используется громкоговорящая и телефонная связь.</w:t>
      </w:r>
    </w:p>
    <w:bookmarkEnd w:id="335"/>
    <w:bookmarkStart w:name="z474" w:id="336"/>
    <w:p>
      <w:pPr>
        <w:spacing w:after="0"/>
        <w:ind w:left="0"/>
        <w:jc w:val="both"/>
      </w:pPr>
      <w:r>
        <w:rPr>
          <w:rFonts w:ascii="Times New Roman"/>
          <w:b w:val="false"/>
          <w:i w:val="false"/>
          <w:color w:val="000000"/>
          <w:sz w:val="28"/>
        </w:rPr>
        <w:t>
      337. Обновление метеоинформации проверяется методом сравнения фактической частоты смены метеоинформации на средствах отображения с установленной для данного оборудования. Так же определяется и фактическое время между моментами окончания измерений (наблюдений) метеовеличин, их обработки и моментами поступления (высвечивания) на выносные средства отображения (блоки индикации). Для определения фактического времени обновления метеоинформации на средствах отображения используется секундомер.</w:t>
      </w:r>
    </w:p>
    <w:bookmarkEnd w:id="336"/>
    <w:p>
      <w:pPr>
        <w:spacing w:after="0"/>
        <w:ind w:left="0"/>
        <w:jc w:val="both"/>
      </w:pPr>
      <w:r>
        <w:rPr>
          <w:rFonts w:ascii="Times New Roman"/>
          <w:b w:val="false"/>
          <w:i w:val="false"/>
          <w:color w:val="000000"/>
          <w:sz w:val="28"/>
        </w:rPr>
        <w:t>
      Среднее (фактическое) время между последующими сменами метеоинформации на средствах отображения (блоках индикации), моментами окончания наблюдений, обработки их результатов и поступления (высвечивания) метеоинформации на выносные средства отображения (блоки индикации) вносится в Акт проверки метеооорудования вертодрома.</w:t>
      </w:r>
    </w:p>
    <w:bookmarkStart w:name="z475" w:id="337"/>
    <w:p>
      <w:pPr>
        <w:spacing w:after="0"/>
        <w:ind w:left="0"/>
        <w:jc w:val="both"/>
      </w:pPr>
      <w:r>
        <w:rPr>
          <w:rFonts w:ascii="Times New Roman"/>
          <w:b w:val="false"/>
          <w:i w:val="false"/>
          <w:color w:val="000000"/>
          <w:sz w:val="28"/>
        </w:rPr>
        <w:t xml:space="preserve">
      338. Оценка обеспеченности измерения метеовеличин в диапазонах и с пределами допускаемых погрешностей измерения, указанными в </w:t>
      </w:r>
      <w:r>
        <w:rPr>
          <w:rFonts w:ascii="Times New Roman"/>
          <w:b w:val="false"/>
          <w:i w:val="false"/>
          <w:color w:val="000000"/>
          <w:sz w:val="28"/>
        </w:rPr>
        <w:t>приложении 94</w:t>
      </w:r>
      <w:r>
        <w:rPr>
          <w:rFonts w:ascii="Times New Roman"/>
          <w:b w:val="false"/>
          <w:i w:val="false"/>
          <w:color w:val="000000"/>
          <w:sz w:val="28"/>
        </w:rPr>
        <w:t xml:space="preserve"> к НГЭА ГА РК производится методом проверки работоспособности всех средств измерения метеовеличин, установленных на вертодроме.</w:t>
      </w:r>
    </w:p>
    <w:bookmarkEnd w:id="337"/>
    <w:p>
      <w:pPr>
        <w:spacing w:after="0"/>
        <w:ind w:left="0"/>
        <w:jc w:val="both"/>
      </w:pPr>
      <w:r>
        <w:rPr>
          <w:rFonts w:ascii="Times New Roman"/>
          <w:b w:val="false"/>
          <w:i w:val="false"/>
          <w:color w:val="000000"/>
          <w:sz w:val="28"/>
        </w:rPr>
        <w:t>
      Проверка работоспособности средств измерения метеовеличин производится по эксплуатационной документации на соответствующее средство измерения метеовеличины.</w:t>
      </w:r>
    </w:p>
    <w:p>
      <w:pPr>
        <w:spacing w:after="0"/>
        <w:ind w:left="0"/>
        <w:jc w:val="both"/>
      </w:pPr>
      <w:r>
        <w:rPr>
          <w:rFonts w:ascii="Times New Roman"/>
          <w:b w:val="false"/>
          <w:i w:val="false"/>
          <w:color w:val="000000"/>
          <w:sz w:val="28"/>
        </w:rPr>
        <w:t>
      Подтверждающими документами являются записи о проверке работоспособности и технического обслуживания в формуляре на изделие или результаты ведомственной поверки средств измерений.</w:t>
      </w:r>
    </w:p>
    <w:bookmarkStart w:name="z476" w:id="338"/>
    <w:p>
      <w:pPr>
        <w:spacing w:after="0"/>
        <w:ind w:left="0"/>
        <w:jc w:val="both"/>
      </w:pPr>
      <w:r>
        <w:rPr>
          <w:rFonts w:ascii="Times New Roman"/>
          <w:b w:val="false"/>
          <w:i w:val="false"/>
          <w:color w:val="000000"/>
          <w:sz w:val="28"/>
        </w:rPr>
        <w:t>
      339. Автоматическое измерение, обработка результатов измерений и выдача на средства отображения и в линии связи информации о дальности видимости, МДВ, ВНГО (ВВ) параметрах ветра, давлении на уровне порога ВПП, температуре и влажности воздуха, а также обеспеченности ручного ввода метеовеличин, не измеряемых автоматически (количестве облаков - общее и нижнего яруса, атмосферные явления, в том числе опасные для авиации), их обработке и выдаче на средства отображения и в линии связи производятся по эксплуатационной документации на соответствующий комплект АМИС.</w:t>
      </w:r>
    </w:p>
    <w:bookmarkEnd w:id="338"/>
    <w:p>
      <w:pPr>
        <w:spacing w:after="0"/>
        <w:ind w:left="0"/>
        <w:jc w:val="both"/>
      </w:pPr>
      <w:r>
        <w:rPr>
          <w:rFonts w:ascii="Times New Roman"/>
          <w:b w:val="false"/>
          <w:i w:val="false"/>
          <w:color w:val="000000"/>
          <w:sz w:val="28"/>
        </w:rPr>
        <w:t>
      Измерение сопротивления постоянному току и сопротивления изоляции линий связи, предназначенных для передачи сигналов от первичных измерительных преобразователей метеовеличин до пультов управления и для передачи метеоинформации на выносные блоки индикации, производится с помощью кабельного прибора типа КМ - 61С или другого, имеющего диапазон измерения сопротивления от 0 до 2000 Ом и сопротивление изоляции до 2000 МОм при напряжении до 100 В, в последовательности.</w:t>
      </w:r>
    </w:p>
    <w:bookmarkStart w:name="z477" w:id="339"/>
    <w:p>
      <w:pPr>
        <w:spacing w:after="0"/>
        <w:ind w:left="0"/>
        <w:jc w:val="left"/>
      </w:pPr>
      <w:r>
        <w:rPr>
          <w:rFonts w:ascii="Times New Roman"/>
          <w:b/>
          <w:i w:val="false"/>
          <w:color w:val="000000"/>
        </w:rPr>
        <w:t xml:space="preserve"> Глава 16. Оценка соответствия электроснабжения и электрооборудования</w:t>
      </w:r>
    </w:p>
    <w:bookmarkEnd w:id="339"/>
    <w:p>
      <w:pPr>
        <w:spacing w:after="0"/>
        <w:ind w:left="0"/>
        <w:jc w:val="both"/>
      </w:pPr>
      <w:r>
        <w:rPr>
          <w:rFonts w:ascii="Times New Roman"/>
          <w:b w:val="false"/>
          <w:i w:val="false"/>
          <w:color w:val="ff0000"/>
          <w:sz w:val="28"/>
        </w:rPr>
        <w:t xml:space="preserve">
      Сноска. Заголовок главы 16 -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8" w:id="340"/>
    <w:p>
      <w:pPr>
        <w:spacing w:after="0"/>
        <w:ind w:left="0"/>
        <w:jc w:val="both"/>
      </w:pPr>
      <w:r>
        <w:rPr>
          <w:rFonts w:ascii="Times New Roman"/>
          <w:b w:val="false"/>
          <w:i w:val="false"/>
          <w:color w:val="000000"/>
          <w:sz w:val="28"/>
        </w:rPr>
        <w:t>
      340. Оценка соответствия электроснабжения и электрооборудования производится на основе наземных проверок состава, размещения, параметров и характеристик имеющегося на вертодроме оборудования и сопоставления полученных результатов с требованиями НГЭА ГА РК.</w:t>
      </w:r>
    </w:p>
    <w:bookmarkEnd w:id="340"/>
    <w:bookmarkStart w:name="z479" w:id="341"/>
    <w:p>
      <w:pPr>
        <w:spacing w:after="0"/>
        <w:ind w:left="0"/>
        <w:jc w:val="both"/>
      </w:pPr>
      <w:r>
        <w:rPr>
          <w:rFonts w:ascii="Times New Roman"/>
          <w:b w:val="false"/>
          <w:i w:val="false"/>
          <w:color w:val="000000"/>
          <w:sz w:val="28"/>
        </w:rPr>
        <w:t xml:space="preserve">
      341. Результаты проверки электроснабжения сводятся в таблицу соответствия </w:t>
      </w:r>
      <w:r>
        <w:rPr>
          <w:rFonts w:ascii="Times New Roman"/>
          <w:b w:val="false"/>
          <w:i w:val="false"/>
          <w:color w:val="000000"/>
          <w:sz w:val="28"/>
        </w:rPr>
        <w:t>приложения 23</w:t>
      </w:r>
      <w:r>
        <w:rPr>
          <w:rFonts w:ascii="Times New Roman"/>
          <w:b w:val="false"/>
          <w:i w:val="false"/>
          <w:color w:val="000000"/>
          <w:sz w:val="28"/>
        </w:rPr>
        <w:t xml:space="preserve"> к настоящей МОС.</w:t>
      </w:r>
    </w:p>
    <w:bookmarkEnd w:id="341"/>
    <w:p>
      <w:pPr>
        <w:spacing w:after="0"/>
        <w:ind w:left="0"/>
        <w:jc w:val="both"/>
      </w:pPr>
      <w:r>
        <w:rPr>
          <w:rFonts w:ascii="Times New Roman"/>
          <w:b w:val="false"/>
          <w:i w:val="false"/>
          <w:color w:val="000000"/>
          <w:sz w:val="28"/>
        </w:rPr>
        <w:t>
      Порядок заполнения таблицы следующий:</w:t>
      </w:r>
    </w:p>
    <w:p>
      <w:pPr>
        <w:spacing w:after="0"/>
        <w:ind w:left="0"/>
        <w:jc w:val="both"/>
      </w:pPr>
      <w:r>
        <w:rPr>
          <w:rFonts w:ascii="Times New Roman"/>
          <w:b w:val="false"/>
          <w:i w:val="false"/>
          <w:color w:val="000000"/>
          <w:sz w:val="28"/>
        </w:rPr>
        <w:t>
      графа 1 - указываются номера пунктов НГЭА ГА РК, на соответствие которым проверяется электроснабжение;</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указываются результаты сопоставления итогов проверок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4 - в случае наличия отступлений указываются номера, даты и названия документов, в соответствии с которыми организации ГА выполнены мероприятия по обеспечению эквивалентного уровня безопасности полетов, а также отражается дополнительная информация, поясняющая содержание других граф таблицы.</w:t>
      </w:r>
    </w:p>
    <w:p>
      <w:pPr>
        <w:spacing w:after="0"/>
        <w:ind w:left="0"/>
        <w:jc w:val="both"/>
      </w:pPr>
      <w:r>
        <w:rPr>
          <w:rFonts w:ascii="Times New Roman"/>
          <w:b w:val="false"/>
          <w:i w:val="false"/>
          <w:color w:val="000000"/>
          <w:sz w:val="28"/>
        </w:rPr>
        <w:t>
      В конце таблицы указывается подтверждающий документ - Акт проверки, утвержденный руководителем организации гражданской авиации.</w:t>
      </w:r>
    </w:p>
    <w:bookmarkStart w:name="z480" w:id="342"/>
    <w:p>
      <w:pPr>
        <w:spacing w:after="0"/>
        <w:ind w:left="0"/>
        <w:jc w:val="both"/>
      </w:pPr>
      <w:r>
        <w:rPr>
          <w:rFonts w:ascii="Times New Roman"/>
          <w:b w:val="false"/>
          <w:i w:val="false"/>
          <w:color w:val="000000"/>
          <w:sz w:val="28"/>
        </w:rPr>
        <w:t>
      342. В Акте, составляемом в произвольной форме, отражаются результаты проверки электроснабжения по всем пунктам НГЭА ГА РК.</w:t>
      </w:r>
    </w:p>
    <w:bookmarkEnd w:id="342"/>
    <w:bookmarkStart w:name="z481" w:id="343"/>
    <w:p>
      <w:pPr>
        <w:spacing w:after="0"/>
        <w:ind w:left="0"/>
        <w:jc w:val="both"/>
      </w:pPr>
      <w:r>
        <w:rPr>
          <w:rFonts w:ascii="Times New Roman"/>
          <w:b w:val="false"/>
          <w:i w:val="false"/>
          <w:color w:val="000000"/>
          <w:sz w:val="28"/>
        </w:rPr>
        <w:t>
      343. Количество независимых источников централизованного электроснабжения, питающих аэропорт, проверяется по одному из следующих документов: технические условия (далее - ТУ) энергоснабжающей организации, Акт Госэнергонадзора, Акт приемки в эксплуатацию электроустановок, исполнительная документация по проекту на строительство или реконструкцию электрических сетей аэропорта.</w:t>
      </w:r>
    </w:p>
    <w:bookmarkEnd w:id="343"/>
    <w:bookmarkStart w:name="z482" w:id="344"/>
    <w:p>
      <w:pPr>
        <w:spacing w:after="0"/>
        <w:ind w:left="0"/>
        <w:jc w:val="both"/>
      </w:pPr>
      <w:r>
        <w:rPr>
          <w:rFonts w:ascii="Times New Roman"/>
          <w:b w:val="false"/>
          <w:i w:val="false"/>
          <w:color w:val="000000"/>
          <w:sz w:val="28"/>
        </w:rPr>
        <w:t>
      344. Соответствие пропускной способности вводных линий электропередач (далее - ЛЭП) требованиям НГЭА ГА РК устанавливается в результате сравнения максимальной потребляемой мощности в нормальном или послеаварийном режиме с пропускной способностью вводных ЛЭП от каждого источника. Максимальная потребляемая мощность в нормальном режиме принимается по графику нагрузок. Расчеты производятся ежегодно. Максимальная потребляемая мощность в послеаварийном режиме (для питания от каждого источника) может быть получена, как и потребляемая мощность, в нормальном режиме при одном отключенном внешнем источнике или расчетным путем.</w:t>
      </w:r>
    </w:p>
    <w:bookmarkEnd w:id="344"/>
    <w:bookmarkStart w:name="z483" w:id="345"/>
    <w:p>
      <w:pPr>
        <w:spacing w:after="0"/>
        <w:ind w:left="0"/>
        <w:jc w:val="left"/>
      </w:pPr>
      <w:r>
        <w:rPr>
          <w:rFonts w:ascii="Times New Roman"/>
          <w:b/>
          <w:i w:val="false"/>
          <w:color w:val="000000"/>
        </w:rPr>
        <w:t xml:space="preserve"> Параграф 1. Оценка соответствия электропитания объектов</w:t>
      </w:r>
      <w:r>
        <w:br/>
      </w:r>
      <w:r>
        <w:rPr>
          <w:rFonts w:ascii="Times New Roman"/>
          <w:b/>
          <w:i w:val="false"/>
          <w:color w:val="000000"/>
        </w:rPr>
        <w:t>аэродрома</w:t>
      </w:r>
    </w:p>
    <w:bookmarkEnd w:id="345"/>
    <w:bookmarkStart w:name="z484" w:id="346"/>
    <w:p>
      <w:pPr>
        <w:spacing w:after="0"/>
        <w:ind w:left="0"/>
        <w:jc w:val="both"/>
      </w:pPr>
      <w:r>
        <w:rPr>
          <w:rFonts w:ascii="Times New Roman"/>
          <w:b w:val="false"/>
          <w:i w:val="false"/>
          <w:color w:val="000000"/>
          <w:sz w:val="28"/>
        </w:rPr>
        <w:t>
      345. Визуально на объекте проверяется наличие оборудования, обеспечивающего электроснабжение по заданной для данного объекта категории надежности (вводные устройства от централизованных источников электроснабжения, автономные источники, устройства автоматический ввод резерва (далее - АВР), РУ, трансформаторы).</w:t>
      </w:r>
    </w:p>
    <w:bookmarkEnd w:id="346"/>
    <w:bookmarkStart w:name="z485" w:id="347"/>
    <w:p>
      <w:pPr>
        <w:spacing w:after="0"/>
        <w:ind w:left="0"/>
        <w:jc w:val="both"/>
      </w:pPr>
      <w:r>
        <w:rPr>
          <w:rFonts w:ascii="Times New Roman"/>
          <w:b w:val="false"/>
          <w:i w:val="false"/>
          <w:color w:val="000000"/>
          <w:sz w:val="28"/>
        </w:rPr>
        <w:t>
      346. Время перерыва подачи электропитания при переключении оборудования на резервный источник электроэнергии проверяется путем имитации пропадания напряжения поочередно на каждом из источников. При этом определяется время с момента отключения напряжения до момента его восстановления.</w:t>
      </w:r>
    </w:p>
    <w:bookmarkEnd w:id="347"/>
    <w:bookmarkStart w:name="z486" w:id="348"/>
    <w:p>
      <w:pPr>
        <w:spacing w:after="0"/>
        <w:ind w:left="0"/>
        <w:jc w:val="both"/>
      </w:pPr>
      <w:r>
        <w:rPr>
          <w:rFonts w:ascii="Times New Roman"/>
          <w:b w:val="false"/>
          <w:i w:val="false"/>
          <w:color w:val="000000"/>
          <w:sz w:val="28"/>
        </w:rPr>
        <w:t>
      347. По электрическим схемам объекта в результате их анализа определяется:</w:t>
      </w:r>
    </w:p>
    <w:bookmarkEnd w:id="348"/>
    <w:p>
      <w:pPr>
        <w:spacing w:after="0"/>
        <w:ind w:left="0"/>
        <w:jc w:val="both"/>
      </w:pPr>
      <w:r>
        <w:rPr>
          <w:rFonts w:ascii="Times New Roman"/>
          <w:b w:val="false"/>
          <w:i w:val="false"/>
          <w:color w:val="000000"/>
          <w:sz w:val="28"/>
        </w:rPr>
        <w:t>
      возможность использования автономной дизель-генераторной установки в качестве основного источника электроэнергии, резервируемого электрической сетью;</w:t>
      </w:r>
    </w:p>
    <w:p>
      <w:pPr>
        <w:spacing w:after="0"/>
        <w:ind w:left="0"/>
        <w:jc w:val="both"/>
      </w:pPr>
      <w:r>
        <w:rPr>
          <w:rFonts w:ascii="Times New Roman"/>
          <w:b w:val="false"/>
          <w:i w:val="false"/>
          <w:color w:val="000000"/>
          <w:sz w:val="28"/>
        </w:rPr>
        <w:t>
      наличие АВР на стороне низкого напряжения;</w:t>
      </w:r>
    </w:p>
    <w:p>
      <w:pPr>
        <w:spacing w:after="0"/>
        <w:ind w:left="0"/>
        <w:jc w:val="both"/>
      </w:pPr>
      <w:r>
        <w:rPr>
          <w:rFonts w:ascii="Times New Roman"/>
          <w:b w:val="false"/>
          <w:i w:val="false"/>
          <w:color w:val="000000"/>
          <w:sz w:val="28"/>
        </w:rPr>
        <w:t>
      расположение щитов гарантированного (бесперебойного) питания.</w:t>
      </w:r>
    </w:p>
    <w:bookmarkStart w:name="z487" w:id="349"/>
    <w:p>
      <w:pPr>
        <w:spacing w:after="0"/>
        <w:ind w:left="0"/>
        <w:jc w:val="both"/>
      </w:pPr>
      <w:r>
        <w:rPr>
          <w:rFonts w:ascii="Times New Roman"/>
          <w:b w:val="false"/>
          <w:i w:val="false"/>
          <w:color w:val="000000"/>
          <w:sz w:val="28"/>
        </w:rPr>
        <w:t>
      348. Возможное время непрерывной работы от химического источника электропитания определяется сравнением паспортных данных источника электроэнергии и оборудования.</w:t>
      </w:r>
    </w:p>
    <w:bookmarkEnd w:id="349"/>
    <w:bookmarkStart w:name="z488" w:id="350"/>
    <w:p>
      <w:pPr>
        <w:spacing w:after="0"/>
        <w:ind w:left="0"/>
        <w:jc w:val="both"/>
      </w:pPr>
      <w:r>
        <w:rPr>
          <w:rFonts w:ascii="Times New Roman"/>
          <w:b w:val="false"/>
          <w:i w:val="false"/>
          <w:color w:val="000000"/>
          <w:sz w:val="28"/>
        </w:rPr>
        <w:t>
      349. Отсутствие подключений сторонних организаций электроприемников, не связанных с обеспечением работы объектов УВД, радионавигации, посадки и связи проверяется по схемам электроснабжения этих объектов и вертодрома. При натурном обследовании проверяется отсутствие подключений, не предусмотренных схемой электроснабжения, эксплуатационная документация.</w:t>
      </w:r>
    </w:p>
    <w:bookmarkEnd w:id="350"/>
    <w:bookmarkStart w:name="z489" w:id="351"/>
    <w:p>
      <w:pPr>
        <w:spacing w:after="0"/>
        <w:ind w:left="0"/>
        <w:jc w:val="left"/>
      </w:pPr>
      <w:r>
        <w:rPr>
          <w:rFonts w:ascii="Times New Roman"/>
          <w:b/>
          <w:i w:val="false"/>
          <w:color w:val="000000"/>
        </w:rPr>
        <w:t xml:space="preserve"> Параграф 2. Оценка соответствия автономных источников питания</w:t>
      </w:r>
    </w:p>
    <w:bookmarkEnd w:id="351"/>
    <w:bookmarkStart w:name="z490" w:id="352"/>
    <w:p>
      <w:pPr>
        <w:spacing w:after="0"/>
        <w:ind w:left="0"/>
        <w:jc w:val="both"/>
      </w:pPr>
      <w:r>
        <w:rPr>
          <w:rFonts w:ascii="Times New Roman"/>
          <w:b w:val="false"/>
          <w:i w:val="false"/>
          <w:color w:val="000000"/>
          <w:sz w:val="28"/>
        </w:rPr>
        <w:t>
      350. Степень автоматизации и мощность дизель-генератора проверяются по эксплуатационной документации на дизель-генератор, также проверяется эксплуатационная документация аккумуляторных батарей.</w:t>
      </w:r>
    </w:p>
    <w:bookmarkEnd w:id="352"/>
    <w:bookmarkStart w:name="z491" w:id="353"/>
    <w:p>
      <w:pPr>
        <w:spacing w:after="0"/>
        <w:ind w:left="0"/>
        <w:jc w:val="both"/>
      </w:pPr>
      <w:r>
        <w:rPr>
          <w:rFonts w:ascii="Times New Roman"/>
          <w:b w:val="false"/>
          <w:i w:val="false"/>
          <w:color w:val="000000"/>
          <w:sz w:val="28"/>
        </w:rPr>
        <w:t>
      351. При натурном обследовании проверяется подача напряжения от автономного источника к оборудованию (при отключенных источниках централизованного электроснабжения).</w:t>
      </w:r>
    </w:p>
    <w:bookmarkEnd w:id="353"/>
    <w:bookmarkStart w:name="z492" w:id="354"/>
    <w:p>
      <w:pPr>
        <w:spacing w:after="0"/>
        <w:ind w:left="0"/>
        <w:jc w:val="both"/>
      </w:pPr>
      <w:r>
        <w:rPr>
          <w:rFonts w:ascii="Times New Roman"/>
          <w:b w:val="false"/>
          <w:i w:val="false"/>
          <w:color w:val="000000"/>
          <w:sz w:val="28"/>
        </w:rPr>
        <w:t>
      352. Проверка количества взаиморезервирующих кабельных ЛЭП производится по принципиальным электрическим cxeмам, а на объекте - по наконечникам отходящих кабельных линий.</w:t>
      </w:r>
    </w:p>
    <w:bookmarkEnd w:id="354"/>
    <w:bookmarkStart w:name="z493" w:id="355"/>
    <w:p>
      <w:pPr>
        <w:spacing w:after="0"/>
        <w:ind w:left="0"/>
        <w:jc w:val="left"/>
      </w:pPr>
      <w:r>
        <w:rPr>
          <w:rFonts w:ascii="Times New Roman"/>
          <w:b/>
          <w:i w:val="false"/>
          <w:color w:val="000000"/>
        </w:rPr>
        <w:t xml:space="preserve"> Глава 17. Оценка соответствия аварийно-спасательного оборудования</w:t>
      </w:r>
    </w:p>
    <w:bookmarkEnd w:id="355"/>
    <w:p>
      <w:pPr>
        <w:spacing w:after="0"/>
        <w:ind w:left="0"/>
        <w:jc w:val="both"/>
      </w:pPr>
      <w:r>
        <w:rPr>
          <w:rFonts w:ascii="Times New Roman"/>
          <w:b w:val="false"/>
          <w:i w:val="false"/>
          <w:color w:val="ff0000"/>
          <w:sz w:val="28"/>
        </w:rPr>
        <w:t xml:space="preserve">
      Сноска. Заголовок главы 17 - в редакции приказа Министра индустрии и инфраструктурного развития РК от 13.01.2021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4" w:id="356"/>
    <w:p>
      <w:pPr>
        <w:spacing w:after="0"/>
        <w:ind w:left="0"/>
        <w:jc w:val="both"/>
      </w:pPr>
      <w:r>
        <w:rPr>
          <w:rFonts w:ascii="Times New Roman"/>
          <w:b w:val="false"/>
          <w:i w:val="false"/>
          <w:color w:val="000000"/>
          <w:sz w:val="28"/>
        </w:rPr>
        <w:t xml:space="preserve">
      353. Результаты оценки соответствия аварийно-спасательных средств требованиям НГЭА ГА РК и </w:t>
      </w:r>
      <w:r>
        <w:rPr>
          <w:rFonts w:ascii="Times New Roman"/>
          <w:b w:val="false"/>
          <w:i w:val="false"/>
          <w:color w:val="000000"/>
          <w:sz w:val="28"/>
        </w:rPr>
        <w:t>приложения 96</w:t>
      </w:r>
      <w:r>
        <w:rPr>
          <w:rFonts w:ascii="Times New Roman"/>
          <w:b w:val="false"/>
          <w:i w:val="false"/>
          <w:color w:val="000000"/>
          <w:sz w:val="28"/>
        </w:rPr>
        <w:t xml:space="preserve"> к НГЭА ГА РК заносятся в таблицу соответствия </w:t>
      </w:r>
      <w:r>
        <w:rPr>
          <w:rFonts w:ascii="Times New Roman"/>
          <w:b w:val="false"/>
          <w:i w:val="false"/>
          <w:color w:val="000000"/>
          <w:sz w:val="28"/>
        </w:rPr>
        <w:t>приложения 24</w:t>
      </w:r>
      <w:r>
        <w:rPr>
          <w:rFonts w:ascii="Times New Roman"/>
          <w:b w:val="false"/>
          <w:i w:val="false"/>
          <w:color w:val="000000"/>
          <w:sz w:val="28"/>
        </w:rPr>
        <w:t xml:space="preserve"> к настоящей МОС.</w:t>
      </w:r>
    </w:p>
    <w:bookmarkEnd w:id="356"/>
    <w:p>
      <w:pPr>
        <w:spacing w:after="0"/>
        <w:ind w:left="0"/>
        <w:jc w:val="both"/>
      </w:pPr>
      <w:r>
        <w:rPr>
          <w:rFonts w:ascii="Times New Roman"/>
          <w:b w:val="false"/>
          <w:i w:val="false"/>
          <w:color w:val="000000"/>
          <w:sz w:val="28"/>
        </w:rPr>
        <w:t>
      Порядок заполнения таблицы соответствия следующий:</w:t>
      </w:r>
    </w:p>
    <w:p>
      <w:pPr>
        <w:spacing w:after="0"/>
        <w:ind w:left="0"/>
        <w:jc w:val="both"/>
      </w:pPr>
      <w:r>
        <w:rPr>
          <w:rFonts w:ascii="Times New Roman"/>
          <w:b w:val="false"/>
          <w:i w:val="false"/>
          <w:color w:val="000000"/>
          <w:sz w:val="28"/>
        </w:rPr>
        <w:t>
      графа 1 - указываются номера оцениваемых пунктов НГЭА ГА РК;</w:t>
      </w:r>
    </w:p>
    <w:p>
      <w:pPr>
        <w:spacing w:after="0"/>
        <w:ind w:left="0"/>
        <w:jc w:val="both"/>
      </w:pPr>
      <w:r>
        <w:rPr>
          <w:rFonts w:ascii="Times New Roman"/>
          <w:b w:val="false"/>
          <w:i w:val="false"/>
          <w:color w:val="000000"/>
          <w:sz w:val="28"/>
        </w:rPr>
        <w:t>
      графа 2 - указываются результаты проверок и испытаний по соответствующим пунктам НГЭА ГА РК;</w:t>
      </w:r>
    </w:p>
    <w:p>
      <w:pPr>
        <w:spacing w:after="0"/>
        <w:ind w:left="0"/>
        <w:jc w:val="both"/>
      </w:pPr>
      <w:r>
        <w:rPr>
          <w:rFonts w:ascii="Times New Roman"/>
          <w:b w:val="false"/>
          <w:i w:val="false"/>
          <w:color w:val="000000"/>
          <w:sz w:val="28"/>
        </w:rPr>
        <w:t>
      графа 3 - указываются результаты сопоставления итогов проверок и испытаний с требованиями НГЭА ГА РК и делается запись:</w:t>
      </w:r>
    </w:p>
    <w:p>
      <w:pPr>
        <w:spacing w:after="0"/>
        <w:ind w:left="0"/>
        <w:jc w:val="both"/>
      </w:pPr>
      <w:r>
        <w:rPr>
          <w:rFonts w:ascii="Times New Roman"/>
          <w:b w:val="false"/>
          <w:i w:val="false"/>
          <w:color w:val="000000"/>
          <w:sz w:val="28"/>
        </w:rPr>
        <w:t>
      "Соответствует" - в случае соответствия оцениваемого параметра требованиям НГЭА ГА РК;</w:t>
      </w:r>
    </w:p>
    <w:p>
      <w:pPr>
        <w:spacing w:after="0"/>
        <w:ind w:left="0"/>
        <w:jc w:val="both"/>
      </w:pPr>
      <w:r>
        <w:rPr>
          <w:rFonts w:ascii="Times New Roman"/>
          <w:b w:val="false"/>
          <w:i w:val="false"/>
          <w:color w:val="000000"/>
          <w:sz w:val="28"/>
        </w:rPr>
        <w:t>
      "Эквивалентно соответствует" - в случае наличия Заключения об обеспечении эквивалентного уровня безопасности полетов при имеющемся отступлении от требований НГЭА ГА РК;</w:t>
      </w:r>
    </w:p>
    <w:p>
      <w:pPr>
        <w:spacing w:after="0"/>
        <w:ind w:left="0"/>
        <w:jc w:val="both"/>
      </w:pPr>
      <w:r>
        <w:rPr>
          <w:rFonts w:ascii="Times New Roman"/>
          <w:b w:val="false"/>
          <w:i w:val="false"/>
          <w:color w:val="000000"/>
          <w:sz w:val="28"/>
        </w:rPr>
        <w:t>
      "Не соответствует" - в случае несоответствия оцениваемого параметра требованиям НГЭА ГА РК и отсутствия упомянутого выше Заключения;</w:t>
      </w:r>
    </w:p>
    <w:p>
      <w:pPr>
        <w:spacing w:after="0"/>
        <w:ind w:left="0"/>
        <w:jc w:val="both"/>
      </w:pPr>
      <w:r>
        <w:rPr>
          <w:rFonts w:ascii="Times New Roman"/>
          <w:b w:val="false"/>
          <w:i w:val="false"/>
          <w:color w:val="000000"/>
          <w:sz w:val="28"/>
        </w:rPr>
        <w:t>
      графа 4 - в случае отступлений от требований НГЭА ГА РК указываются номера, даты и названия документов, в соответствие с которыми организацией ГА выполнены мероприятия по обеспечению эквивалентного уровня безопасности полетов, а также отражается дополнительная информация, поясняющая содержание записей в других графах таблицы.</w:t>
      </w:r>
    </w:p>
    <w:p>
      <w:pPr>
        <w:spacing w:after="0"/>
        <w:ind w:left="0"/>
        <w:jc w:val="both"/>
      </w:pPr>
      <w:r>
        <w:rPr>
          <w:rFonts w:ascii="Times New Roman"/>
          <w:b w:val="false"/>
          <w:i w:val="false"/>
          <w:color w:val="000000"/>
          <w:sz w:val="28"/>
        </w:rPr>
        <w:t>
      В конце таблицы указывается подтверждающий документ - Акт проверки, утвержденный руководителем организации гражданской авиации.</w:t>
      </w:r>
    </w:p>
    <w:bookmarkStart w:name="z495" w:id="357"/>
    <w:p>
      <w:pPr>
        <w:spacing w:after="0"/>
        <w:ind w:left="0"/>
        <w:jc w:val="both"/>
      </w:pPr>
      <w:r>
        <w:rPr>
          <w:rFonts w:ascii="Times New Roman"/>
          <w:b w:val="false"/>
          <w:i w:val="false"/>
          <w:color w:val="000000"/>
          <w:sz w:val="28"/>
        </w:rPr>
        <w:t>
      354. В Акте, составляемом в произвольной форме, отражаются результаты проверки по всем пунктам НГЭА ГА РК. Проверка соответствия аварийно-спасательных средств на аэродроме производится не реже одного раза в год.</w:t>
      </w:r>
    </w:p>
    <w:bookmarkEnd w:id="357"/>
    <w:bookmarkStart w:name="z496" w:id="358"/>
    <w:p>
      <w:pPr>
        <w:spacing w:after="0"/>
        <w:ind w:left="0"/>
        <w:jc w:val="both"/>
      </w:pPr>
      <w:r>
        <w:rPr>
          <w:rFonts w:ascii="Times New Roman"/>
          <w:b w:val="false"/>
          <w:i w:val="false"/>
          <w:color w:val="000000"/>
          <w:sz w:val="28"/>
        </w:rPr>
        <w:t>
      355. Наличие и количество пожарных автомобилей (далее - ПА), находящихся в боевой готовности, определяется при их осмотре на аварийно-спасательных станциях. Количество огнетушащих составов, в том числе пенообразователя, находящихся на ПА, и суммарная производительность их подачи определяются по паспортным данным ПА.</w:t>
      </w:r>
    </w:p>
    <w:bookmarkEnd w:id="358"/>
    <w:bookmarkStart w:name="z497" w:id="359"/>
    <w:p>
      <w:pPr>
        <w:spacing w:after="0"/>
        <w:ind w:left="0"/>
        <w:jc w:val="both"/>
      </w:pPr>
      <w:r>
        <w:rPr>
          <w:rFonts w:ascii="Times New Roman"/>
          <w:b w:val="false"/>
          <w:i w:val="false"/>
          <w:color w:val="000000"/>
          <w:sz w:val="28"/>
        </w:rPr>
        <w:t>
      356. Общее количество ПА на вертодроме зависит от класса вертодрома, их категории по уровню требуемой пожарной защиты (далее - УТПЗ) и расположения, места размещения и тактико-технических характеристик ПА.</w:t>
      </w:r>
    </w:p>
    <w:bookmarkEnd w:id="359"/>
    <w:bookmarkStart w:name="z498" w:id="360"/>
    <w:p>
      <w:pPr>
        <w:spacing w:after="0"/>
        <w:ind w:left="0"/>
        <w:jc w:val="both"/>
      </w:pPr>
      <w:r>
        <w:rPr>
          <w:rFonts w:ascii="Times New Roman"/>
          <w:b w:val="false"/>
          <w:i w:val="false"/>
          <w:color w:val="000000"/>
          <w:sz w:val="28"/>
        </w:rPr>
        <w:t>
      357.Укомплектованность каждого ПА требуемым оборудованием определяется в ходе осмотра.</w:t>
      </w:r>
    </w:p>
    <w:bookmarkEnd w:id="360"/>
    <w:p>
      <w:pPr>
        <w:spacing w:after="0"/>
        <w:ind w:left="0"/>
        <w:jc w:val="both"/>
      </w:pPr>
      <w:r>
        <w:rPr>
          <w:rFonts w:ascii="Times New Roman"/>
          <w:b w:val="false"/>
          <w:i w:val="false"/>
          <w:color w:val="000000"/>
          <w:sz w:val="28"/>
        </w:rPr>
        <w:t>
      При осмотре проверяется работоспособность оборудования.</w:t>
      </w:r>
    </w:p>
    <w:bookmarkStart w:name="z499" w:id="361"/>
    <w:p>
      <w:pPr>
        <w:spacing w:after="0"/>
        <w:ind w:left="0"/>
        <w:jc w:val="both"/>
      </w:pPr>
      <w:r>
        <w:rPr>
          <w:rFonts w:ascii="Times New Roman"/>
          <w:b w:val="false"/>
          <w:i w:val="false"/>
          <w:color w:val="000000"/>
          <w:sz w:val="28"/>
        </w:rPr>
        <w:t>
      358. Наличие резерва пенообразователя по отношению к количеству, указанному в приложении НГЭА ГА РК, определяется по фактическому наличию пенообразователя на вертодроме (за исключением заправленного в ПА) на момент проверки.</w:t>
      </w:r>
    </w:p>
    <w:bookmarkEnd w:id="361"/>
    <w:bookmarkStart w:name="z500" w:id="362"/>
    <w:p>
      <w:pPr>
        <w:spacing w:after="0"/>
        <w:ind w:left="0"/>
        <w:jc w:val="both"/>
      </w:pPr>
      <w:r>
        <w:rPr>
          <w:rFonts w:ascii="Times New Roman"/>
          <w:b w:val="false"/>
          <w:i w:val="false"/>
          <w:color w:val="000000"/>
          <w:sz w:val="28"/>
        </w:rPr>
        <w:t>
      359. Наличие на вертодроме пунктов для повторных заправок ПА водой определяется визуально.</w:t>
      </w:r>
    </w:p>
    <w:bookmarkEnd w:id="362"/>
    <w:bookmarkStart w:name="z501" w:id="363"/>
    <w:p>
      <w:pPr>
        <w:spacing w:after="0"/>
        <w:ind w:left="0"/>
        <w:jc w:val="both"/>
      </w:pPr>
      <w:r>
        <w:rPr>
          <w:rFonts w:ascii="Times New Roman"/>
          <w:b w:val="false"/>
          <w:i w:val="false"/>
          <w:color w:val="000000"/>
          <w:sz w:val="28"/>
        </w:rPr>
        <w:t>
      360. Время развертывания ПА определено положениями НГЭА ГА РК. Временем развертывания считается время от момента объявления сигнала тревоги пожарно-спасательному расчету до момента начала подачи огнетушащего состава из лафетного ствола ПА, достигшего места пожара на вертодроме.</w:t>
      </w:r>
    </w:p>
    <w:bookmarkEnd w:id="363"/>
    <w:p>
      <w:pPr>
        <w:spacing w:after="0"/>
        <w:ind w:left="0"/>
        <w:jc w:val="both"/>
      </w:pPr>
      <w:r>
        <w:rPr>
          <w:rFonts w:ascii="Times New Roman"/>
          <w:b w:val="false"/>
          <w:i w:val="false"/>
          <w:color w:val="000000"/>
          <w:sz w:val="28"/>
        </w:rPr>
        <w:t>
      Время развертывания определяется в ходе опытной проверки и фиксируется хронометром.</w:t>
      </w:r>
    </w:p>
    <w:p>
      <w:pPr>
        <w:spacing w:after="0"/>
        <w:ind w:left="0"/>
        <w:jc w:val="both"/>
      </w:pPr>
      <w:r>
        <w:rPr>
          <w:rFonts w:ascii="Times New Roman"/>
          <w:b w:val="false"/>
          <w:i w:val="false"/>
          <w:color w:val="000000"/>
          <w:sz w:val="28"/>
        </w:rPr>
        <w:t>
      Проверка производится при оптимальной видимости и удовлетворительном состоянии покрытия.</w:t>
      </w:r>
    </w:p>
    <w:bookmarkStart w:name="z502" w:id="364"/>
    <w:p>
      <w:pPr>
        <w:spacing w:after="0"/>
        <w:ind w:left="0"/>
        <w:jc w:val="both"/>
      </w:pPr>
      <w:r>
        <w:rPr>
          <w:rFonts w:ascii="Times New Roman"/>
          <w:b w:val="false"/>
          <w:i w:val="false"/>
          <w:color w:val="000000"/>
          <w:sz w:val="28"/>
        </w:rPr>
        <w:t>
      361. Пожарно-спасательный расчет, извещенный о проведении опытной проверки и ее задачах, перед началом проверки находится в дежурном помещении АСС. Тревога объявляется голосом в дежурном помещении.</w:t>
      </w:r>
    </w:p>
    <w:bookmarkEnd w:id="364"/>
    <w:bookmarkStart w:name="z503" w:id="365"/>
    <w:p>
      <w:pPr>
        <w:spacing w:after="0"/>
        <w:ind w:left="0"/>
        <w:jc w:val="both"/>
      </w:pPr>
      <w:r>
        <w:rPr>
          <w:rFonts w:ascii="Times New Roman"/>
          <w:b w:val="false"/>
          <w:i w:val="false"/>
          <w:color w:val="000000"/>
          <w:sz w:val="28"/>
        </w:rPr>
        <w:t>
      362. Наличие АСС на вертодроме и ПА определяются визуально. Наличие на АСС средств связи и сигнализации определяется при обследовании АСС. Рассматривается схема связи и оповещения и проверяется работоспособность имеющихся средств связи и сигнализации.</w:t>
      </w:r>
    </w:p>
    <w:bookmarkEnd w:id="365"/>
    <w:bookmarkStart w:name="z504" w:id="366"/>
    <w:p>
      <w:pPr>
        <w:spacing w:after="0"/>
        <w:ind w:left="0"/>
        <w:jc w:val="both"/>
      </w:pPr>
      <w:r>
        <w:rPr>
          <w:rFonts w:ascii="Times New Roman"/>
          <w:b w:val="false"/>
          <w:i w:val="false"/>
          <w:color w:val="000000"/>
          <w:sz w:val="28"/>
        </w:rPr>
        <w:t>
      363. Наличие транспортного средства повышенной проходимости и оснащение его УКВ и КВ - радиостанциями для проведения поисково-спасательных работ определяется при обследовании вертодрома. При осмотре транспортного средства проверяется работоспособность радиостанции.</w:t>
      </w:r>
    </w:p>
    <w:bookmarkEnd w:id="366"/>
    <w:bookmarkStart w:name="z505" w:id="367"/>
    <w:p>
      <w:pPr>
        <w:spacing w:after="0"/>
        <w:ind w:left="0"/>
        <w:jc w:val="both"/>
      </w:pPr>
      <w:r>
        <w:rPr>
          <w:rFonts w:ascii="Times New Roman"/>
          <w:b w:val="false"/>
          <w:i w:val="false"/>
          <w:color w:val="000000"/>
          <w:sz w:val="28"/>
        </w:rPr>
        <w:t>
      364. Наличие на вертодроме плавучих транспортных средств и оснащение их средствами связи, освещения, групповыми или индивидуальными плавсредствами определяется при обследовании вертодрома.</w:t>
      </w:r>
    </w:p>
    <w:bookmarkEnd w:id="367"/>
    <w:bookmarkStart w:name="z506" w:id="368"/>
    <w:p>
      <w:pPr>
        <w:spacing w:after="0"/>
        <w:ind w:left="0"/>
        <w:jc w:val="both"/>
      </w:pPr>
      <w:r>
        <w:rPr>
          <w:rFonts w:ascii="Times New Roman"/>
          <w:b w:val="false"/>
          <w:i w:val="false"/>
          <w:color w:val="000000"/>
          <w:sz w:val="28"/>
        </w:rPr>
        <w:t>
      365. При осмотре плавсредств проверяется работоспособность средств связи и освещения.</w:t>
      </w:r>
    </w:p>
    <w:bookmarkEnd w:id="368"/>
    <w:p>
      <w:pPr>
        <w:spacing w:after="0"/>
        <w:ind w:left="0"/>
        <w:jc w:val="both"/>
      </w:pPr>
      <w:r>
        <w:rPr>
          <w:rFonts w:ascii="Times New Roman"/>
          <w:b w:val="false"/>
          <w:i w:val="false"/>
          <w:color w:val="000000"/>
          <w:sz w:val="28"/>
        </w:rPr>
        <w:t>
      В случае если плавсредства выделяются другими организациями, то рассматриваются планы взаимодействия этих организаций.</w:t>
      </w:r>
    </w:p>
    <w:bookmarkStart w:name="z507" w:id="369"/>
    <w:p>
      <w:pPr>
        <w:spacing w:after="0"/>
        <w:ind w:left="0"/>
        <w:jc w:val="both"/>
      </w:pPr>
      <w:r>
        <w:rPr>
          <w:rFonts w:ascii="Times New Roman"/>
          <w:b w:val="false"/>
          <w:i w:val="false"/>
          <w:color w:val="000000"/>
          <w:sz w:val="28"/>
        </w:rPr>
        <w:t>
      366. Наличие на вертодроме стационарного командного пункта и пункта пожарной связи определяется осмотром. Наличие средств связи определяется при обследовании пунктов. Кроме того, рассматривается схема связи и оповещения, а также проверяется работоспособность имеющихся средств связи.</w:t>
      </w:r>
    </w:p>
    <w:bookmarkEnd w:id="369"/>
    <w:bookmarkStart w:name="z508" w:id="370"/>
    <w:p>
      <w:pPr>
        <w:spacing w:after="0"/>
        <w:ind w:left="0"/>
        <w:jc w:val="both"/>
      </w:pPr>
      <w:r>
        <w:rPr>
          <w:rFonts w:ascii="Times New Roman"/>
          <w:b w:val="false"/>
          <w:i w:val="false"/>
          <w:color w:val="000000"/>
          <w:sz w:val="28"/>
        </w:rPr>
        <w:t>
      367. Наличие на вертодроме ПКП для обеспечения руководства аварийно-спасательными работами и оснащение его громкоговорящей установкой, средствами воздушной электросвязи определяется при обследовании вертодрома. При осмотре проверяется возможность осуществления связи транспортного средства с СКП, АСС, руководителем полетов, ПА.</w:t>
      </w:r>
    </w:p>
    <w:bookmarkEnd w:id="370"/>
    <w:bookmarkStart w:name="z509" w:id="371"/>
    <w:p>
      <w:pPr>
        <w:spacing w:after="0"/>
        <w:ind w:left="0"/>
        <w:jc w:val="both"/>
      </w:pPr>
      <w:r>
        <w:rPr>
          <w:rFonts w:ascii="Times New Roman"/>
          <w:b w:val="false"/>
          <w:i w:val="false"/>
          <w:color w:val="000000"/>
          <w:sz w:val="28"/>
        </w:rPr>
        <w:t>
      368. Наличие наблюдательных пунктов определяется при обследовании вертодрома. Возможность наблюдения за взлетом, и посадкой ВС на каждой ВПП определяется непосредственно с наблюдательного пункта визуально и с помощью оптических приборов (например, бинокля). Наличие средств связи определяется при обследовании пунктов. Наличие и соответствие мест стоянки ПА определяется при обследовании вертодрома.</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соответствия нормам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годности к эксплуатации 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0" w:id="372"/>
    <w:p>
      <w:pPr>
        <w:spacing w:after="0"/>
        <w:ind w:left="0"/>
        <w:jc w:val="left"/>
      </w:pPr>
      <w:r>
        <w:rPr>
          <w:rFonts w:ascii="Times New Roman"/>
          <w:b/>
          <w:i w:val="false"/>
          <w:color w:val="000000"/>
        </w:rPr>
        <w:t xml:space="preserve"> Зависимость температуры стандартной атмосферы</w:t>
      </w:r>
      <w:r>
        <w:br/>
      </w:r>
      <w:r>
        <w:rPr>
          <w:rFonts w:ascii="Times New Roman"/>
          <w:b/>
          <w:i w:val="false"/>
          <w:color w:val="000000"/>
        </w:rPr>
        <w:t xml:space="preserve">от высоты аэродрома над уровнем моря  </w:t>
      </w:r>
    </w:p>
    <w:bookmarkEnd w:id="372"/>
    <w:p>
      <w:pPr>
        <w:spacing w:after="0"/>
        <w:ind w:left="0"/>
        <w:jc w:val="both"/>
      </w:pPr>
      <w:r>
        <w:drawing>
          <wp:inline distT="0" distB="0" distL="0" distR="0">
            <wp:extent cx="64643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64300" cy="755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1" w:id="373"/>
    <w:p>
      <w:pPr>
        <w:spacing w:after="0"/>
        <w:ind w:left="0"/>
        <w:jc w:val="left"/>
      </w:pPr>
      <w:r>
        <w:rPr>
          <w:rFonts w:ascii="Times New Roman"/>
          <w:b/>
          <w:i w:val="false"/>
          <w:color w:val="000000"/>
        </w:rPr>
        <w:t xml:space="preserve"> Таблица соответствия</w:t>
      </w:r>
      <w:r>
        <w:br/>
      </w:r>
      <w:r>
        <w:rPr>
          <w:rFonts w:ascii="Times New Roman"/>
          <w:b/>
          <w:i w:val="false"/>
          <w:color w:val="000000"/>
        </w:rPr>
        <w:t>физических характеристик и дневной маркировки элементов</w:t>
      </w:r>
      <w:r>
        <w:br/>
      </w:r>
      <w:r>
        <w:rPr>
          <w:rFonts w:ascii="Times New Roman"/>
          <w:b/>
          <w:i w:val="false"/>
          <w:color w:val="000000"/>
        </w:rPr>
        <w:t>аэродрома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w:t>
            </w:r>
          </w:p>
          <w:p>
            <w:pPr>
              <w:spacing w:after="20"/>
              <w:ind w:left="20"/>
              <w:jc w:val="both"/>
            </w:pPr>
            <w:r>
              <w:rPr>
                <w:rFonts w:ascii="Times New Roman"/>
                <w:b w:val="false"/>
                <w:i w:val="false"/>
                <w:color w:val="000000"/>
                <w:sz w:val="20"/>
              </w:rPr>
              <w:t xml:space="preserve">
НГЭА ГА 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НГЭА ГА 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p>
            <w:pPr>
              <w:spacing w:after="20"/>
              <w:ind w:left="20"/>
              <w:jc w:val="both"/>
            </w:pPr>
            <w:r>
              <w:rPr>
                <w:rFonts w:ascii="Times New Roman"/>
                <w:b w:val="false"/>
                <w:i w:val="false"/>
                <w:color w:val="000000"/>
                <w:sz w:val="20"/>
              </w:rPr>
              <w:t xml:space="preserve">
1. </w:t>
            </w:r>
          </w:p>
        </w:tc>
      </w:tr>
    </w:tbl>
    <w:p>
      <w:pPr>
        <w:spacing w:after="0"/>
        <w:ind w:left="0"/>
        <w:jc w:val="left"/>
      </w:pPr>
    </w:p>
    <w:p>
      <w:pPr>
        <w:spacing w:after="0"/>
        <w:ind w:left="0"/>
        <w:jc w:val="both"/>
      </w:pPr>
      <w:r>
        <w:rPr>
          <w:rFonts w:ascii="Times New Roman"/>
          <w:b w:val="false"/>
          <w:i w:val="false"/>
          <w:color w:val="000000"/>
          <w:sz w:val="28"/>
        </w:rPr>
        <w:t>
      ___________________________________ __________________ ______________</w:t>
      </w:r>
    </w:p>
    <w:p>
      <w:pPr>
        <w:spacing w:after="0"/>
        <w:ind w:left="0"/>
        <w:jc w:val="both"/>
      </w:pPr>
      <w:r>
        <w:rPr>
          <w:rFonts w:ascii="Times New Roman"/>
          <w:b w:val="false"/>
          <w:i w:val="false"/>
          <w:color w:val="000000"/>
          <w:sz w:val="28"/>
        </w:rPr>
        <w:t>
      М.П. (должность заявителя)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2" w:id="374"/>
    <w:p>
      <w:pPr>
        <w:spacing w:after="0"/>
        <w:ind w:left="0"/>
        <w:jc w:val="left"/>
      </w:pPr>
      <w:r>
        <w:rPr>
          <w:rFonts w:ascii="Times New Roman"/>
          <w:b/>
          <w:i w:val="false"/>
          <w:color w:val="000000"/>
        </w:rPr>
        <w:t xml:space="preserve"> ТАБЛИЦА СООТВЕТСТВИЯ</w:t>
      </w:r>
      <w:r>
        <w:br/>
      </w:r>
      <w:r>
        <w:rPr>
          <w:rFonts w:ascii="Times New Roman"/>
          <w:b/>
          <w:i w:val="false"/>
          <w:color w:val="000000"/>
        </w:rPr>
        <w:t>располагаемых дистанций ВПП аэродрома требованиям НГЭА РК</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НГЭА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НГЭА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p>
            <w:pPr>
              <w:spacing w:after="20"/>
              <w:ind w:left="20"/>
              <w:jc w:val="both"/>
            </w:pPr>
            <w:r>
              <w:rPr>
                <w:rFonts w:ascii="Times New Roman"/>
                <w:b w:val="false"/>
                <w:i w:val="false"/>
                <w:color w:val="000000"/>
                <w:sz w:val="20"/>
              </w:rPr>
              <w:t xml:space="preserve">
1. </w:t>
            </w:r>
          </w:p>
        </w:tc>
      </w:tr>
    </w:tbl>
    <w:p>
      <w:pPr>
        <w:spacing w:after="0"/>
        <w:ind w:left="0"/>
        <w:jc w:val="left"/>
      </w:pPr>
    </w:p>
    <w:p>
      <w:pPr>
        <w:spacing w:after="0"/>
        <w:ind w:left="0"/>
        <w:jc w:val="both"/>
      </w:pPr>
      <w:r>
        <w:rPr>
          <w:rFonts w:ascii="Times New Roman"/>
          <w:b w:val="false"/>
          <w:i w:val="false"/>
          <w:color w:val="000000"/>
          <w:sz w:val="28"/>
        </w:rPr>
        <w:t>
      М. П. __________________ ________________ ________________ __________</w:t>
      </w:r>
    </w:p>
    <w:p>
      <w:pPr>
        <w:spacing w:after="0"/>
        <w:ind w:left="0"/>
        <w:jc w:val="both"/>
      </w:pPr>
      <w:r>
        <w:rPr>
          <w:rFonts w:ascii="Times New Roman"/>
          <w:b w:val="false"/>
          <w:i w:val="false"/>
          <w:color w:val="000000"/>
          <w:sz w:val="28"/>
        </w:rPr>
        <w:t>
      (должность заявителя)     (подпись)        (Ф.И.О.)       (дата)</w:t>
      </w:r>
    </w:p>
    <w:p>
      <w:pPr>
        <w:spacing w:after="0"/>
        <w:ind w:left="0"/>
        <w:jc w:val="both"/>
      </w:pPr>
      <w:r>
        <w:rPr>
          <w:rFonts w:ascii="Times New Roman"/>
          <w:b w:val="false"/>
          <w:i w:val="false"/>
          <w:color w:val="000000"/>
          <w:sz w:val="28"/>
        </w:rPr>
        <w:t>
      М.П. Директор (наименов. филиала) _________ _______________ _________</w:t>
      </w:r>
    </w:p>
    <w:p>
      <w:pPr>
        <w:spacing w:after="0"/>
        <w:ind w:left="0"/>
        <w:jc w:val="both"/>
      </w:pPr>
      <w:r>
        <w:rPr>
          <w:rFonts w:ascii="Times New Roman"/>
          <w:b w:val="false"/>
          <w:i w:val="false"/>
          <w:color w:val="000000"/>
          <w:sz w:val="28"/>
        </w:rPr>
        <w:t>
      РГП "Казаэронавигация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3" w:id="375"/>
    <w:p>
      <w:pPr>
        <w:spacing w:after="0"/>
        <w:ind w:left="0"/>
        <w:jc w:val="left"/>
      </w:pPr>
      <w:r>
        <w:rPr>
          <w:rFonts w:ascii="Times New Roman"/>
          <w:b/>
          <w:i w:val="false"/>
          <w:color w:val="000000"/>
        </w:rPr>
        <w:t xml:space="preserve"> Схема определения ширины ИВПП с уширением и размеров</w:t>
      </w:r>
      <w:r>
        <w:br/>
      </w:r>
      <w:r>
        <w:rPr>
          <w:rFonts w:ascii="Times New Roman"/>
          <w:b/>
          <w:i w:val="false"/>
          <w:color w:val="000000"/>
        </w:rPr>
        <w:t xml:space="preserve">укрепленного участка перед порогом ИВПП  </w:t>
      </w:r>
    </w:p>
    <w:bookmarkEnd w:id="37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5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4" w:id="376"/>
    <w:p>
      <w:pPr>
        <w:spacing w:after="0"/>
        <w:ind w:left="0"/>
        <w:jc w:val="left"/>
      </w:pPr>
      <w:r>
        <w:rPr>
          <w:rFonts w:ascii="Times New Roman"/>
          <w:b/>
          <w:i w:val="false"/>
          <w:color w:val="000000"/>
        </w:rPr>
        <w:t xml:space="preserve"> Продольный профиль ИВПП  </w:t>
      </w:r>
    </w:p>
    <w:bookmarkEnd w:id="376"/>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54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Пунктиром изображен продольный профиль ЛП по продолжению оси ИВПП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5" w:id="377"/>
    <w:p>
      <w:pPr>
        <w:spacing w:after="0"/>
        <w:ind w:left="0"/>
        <w:jc w:val="left"/>
      </w:pPr>
      <w:r>
        <w:rPr>
          <w:rFonts w:ascii="Times New Roman"/>
          <w:b/>
          <w:i w:val="false"/>
          <w:color w:val="000000"/>
        </w:rPr>
        <w:t xml:space="preserve"> Сокращение располагаемых дистанций  </w:t>
      </w:r>
    </w:p>
    <w:bookmarkEnd w:id="377"/>
    <w:p>
      <w:pPr>
        <w:spacing w:after="0"/>
        <w:ind w:left="0"/>
        <w:jc w:val="both"/>
      </w:pPr>
      <w:r>
        <w:drawing>
          <wp:inline distT="0" distB="0" distL="0" distR="0">
            <wp:extent cx="5778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78500" cy="326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6" w:id="378"/>
    <w:p>
      <w:pPr>
        <w:spacing w:after="0"/>
        <w:ind w:left="0"/>
        <w:jc w:val="left"/>
      </w:pPr>
      <w:r>
        <w:rPr>
          <w:rFonts w:ascii="Times New Roman"/>
          <w:b/>
          <w:i w:val="false"/>
          <w:color w:val="000000"/>
        </w:rPr>
        <w:t xml:space="preserve"> Схема определения радиуса закругления РД</w:t>
      </w:r>
      <w:r>
        <w:br/>
      </w:r>
      <w:r>
        <w:rPr>
          <w:rFonts w:ascii="Times New Roman"/>
          <w:b/>
          <w:i w:val="false"/>
          <w:color w:val="000000"/>
        </w:rPr>
        <w:t xml:space="preserve">в месте примыкания к ИВПП  </w:t>
      </w:r>
    </w:p>
    <w:bookmarkEnd w:id="378"/>
    <w:p>
      <w:pPr>
        <w:spacing w:after="0"/>
        <w:ind w:left="0"/>
        <w:jc w:val="both"/>
      </w:pPr>
      <w:r>
        <w:drawing>
          <wp:inline distT="0" distB="0" distL="0" distR="0">
            <wp:extent cx="5448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48300" cy="458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7" w:id="379"/>
    <w:p>
      <w:pPr>
        <w:spacing w:after="0"/>
        <w:ind w:left="0"/>
        <w:jc w:val="left"/>
      </w:pPr>
      <w:r>
        <w:rPr>
          <w:rFonts w:ascii="Times New Roman"/>
          <w:b/>
          <w:i w:val="false"/>
          <w:color w:val="000000"/>
        </w:rPr>
        <w:t xml:space="preserve"> Графики PCN = |(Fн) для стандартной четырехколесной опоры  </w:t>
      </w:r>
    </w:p>
    <w:bookmarkEnd w:id="379"/>
    <w:p>
      <w:pPr>
        <w:spacing w:after="0"/>
        <w:ind w:left="0"/>
        <w:jc w:val="both"/>
      </w:pPr>
      <w:r>
        <w:drawing>
          <wp:inline distT="0" distB="0" distL="0" distR="0">
            <wp:extent cx="73406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40600" cy="8331200"/>
                    </a:xfrm>
                    <a:prstGeom prst="rect">
                      <a:avLst/>
                    </a:prstGeom>
                  </pic:spPr>
                </pic:pic>
              </a:graphicData>
            </a:graphic>
          </wp:inline>
        </w:drawing>
      </w:r>
    </w:p>
    <w:p>
      <w:pPr>
        <w:spacing w:after="0"/>
        <w:ind w:left="0"/>
        <w:jc w:val="left"/>
      </w:pPr>
      <w:r>
        <w:br/>
      </w:r>
    </w:p>
    <w:bookmarkStart w:name="z634" w:id="380"/>
    <w:p>
      <w:pPr>
        <w:spacing w:after="0"/>
        <w:ind w:left="0"/>
        <w:jc w:val="both"/>
      </w:pPr>
      <w:r>
        <w:rPr>
          <w:rFonts w:ascii="Times New Roman"/>
          <w:b w:val="false"/>
          <w:i w:val="false"/>
          <w:color w:val="000000"/>
          <w:sz w:val="28"/>
        </w:rPr>
        <w:t>
      Рис. 1. Нежесткие покрытия</w:t>
      </w:r>
    </w:p>
    <w:bookmarkEnd w:id="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381"/>
    <w:p>
      <w:pPr>
        <w:spacing w:after="0"/>
        <w:ind w:left="0"/>
        <w:jc w:val="both"/>
      </w:pPr>
      <w:r>
        <w:rPr>
          <w:rFonts w:ascii="Times New Roman"/>
          <w:b w:val="false"/>
          <w:i w:val="false"/>
          <w:color w:val="000000"/>
          <w:sz w:val="28"/>
        </w:rPr>
        <w:t>
      Рис. 2. Жесткие покрытия</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382"/>
    <w:p>
      <w:pPr>
        <w:spacing w:after="0"/>
        <w:ind w:left="0"/>
        <w:jc w:val="left"/>
      </w:pPr>
      <w:r>
        <w:rPr>
          <w:rFonts w:ascii="Times New Roman"/>
          <w:b/>
          <w:i w:val="false"/>
          <w:color w:val="000000"/>
        </w:rPr>
        <w:t xml:space="preserve"> Таблица соответствия прочности и состояния поверхности</w:t>
      </w:r>
      <w:r>
        <w:br/>
      </w:r>
      <w:r>
        <w:rPr>
          <w:rFonts w:ascii="Times New Roman"/>
          <w:b/>
          <w:i w:val="false"/>
          <w:color w:val="000000"/>
        </w:rPr>
        <w:t>искусственных покрытий и грунтовых элементов аэродрома</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НГЭА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 и оценки прочности покрытий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эксплуатируемых ВС и их классификационные числа ACN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НГЭА РК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аэродрома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прочности искусственного покрытия PCN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М.П. ________________________________________ _______________________</w:t>
      </w:r>
    </w:p>
    <w:p>
      <w:pPr>
        <w:spacing w:after="0"/>
        <w:ind w:left="0"/>
        <w:jc w:val="both"/>
      </w:pPr>
      <w:r>
        <w:rPr>
          <w:rFonts w:ascii="Times New Roman"/>
          <w:b w:val="false"/>
          <w:i w:val="false"/>
          <w:color w:val="000000"/>
          <w:sz w:val="28"/>
        </w:rPr>
        <w:t>
      (должность заявителя)                    (подпись)</w:t>
      </w:r>
    </w:p>
    <w:p>
      <w:pPr>
        <w:spacing w:after="0"/>
        <w:ind w:left="0"/>
        <w:jc w:val="both"/>
      </w:pPr>
      <w:r>
        <w:rPr>
          <w:rFonts w:ascii="Times New Roman"/>
          <w:b w:val="false"/>
          <w:i w:val="false"/>
          <w:color w:val="000000"/>
          <w:sz w:val="28"/>
        </w:rPr>
        <w:t>
      _________________________________________ ______________________</w:t>
      </w:r>
    </w:p>
    <w:p>
      <w:pPr>
        <w:spacing w:after="0"/>
        <w:ind w:left="0"/>
        <w:jc w:val="both"/>
      </w:pPr>
      <w:r>
        <w:rPr>
          <w:rFonts w:ascii="Times New Roman"/>
          <w:b w:val="false"/>
          <w:i w:val="false"/>
          <w:color w:val="000000"/>
          <w:sz w:val="28"/>
        </w:rPr>
        <w:t>
                        (Ф. И. 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9" w:id="383"/>
    <w:p>
      <w:pPr>
        <w:spacing w:after="0"/>
        <w:ind w:left="0"/>
        <w:jc w:val="left"/>
      </w:pPr>
      <w:r>
        <w:rPr>
          <w:rFonts w:ascii="Times New Roman"/>
          <w:b/>
          <w:i w:val="false"/>
          <w:color w:val="000000"/>
        </w:rPr>
        <w:t xml:space="preserve"> Определение размеров сколов и выбоин в плане  </w:t>
      </w:r>
    </w:p>
    <w:bookmarkEnd w:id="383"/>
    <w:p>
      <w:pPr>
        <w:spacing w:after="0"/>
        <w:ind w:left="0"/>
        <w:jc w:val="both"/>
      </w:pPr>
      <w:r>
        <w:drawing>
          <wp:inline distT="0" distB="0" distL="0" distR="0">
            <wp:extent cx="6273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73800" cy="651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520" w:id="384"/>
    <w:p>
      <w:pPr>
        <w:spacing w:after="0"/>
        <w:ind w:left="0"/>
        <w:jc w:val="left"/>
      </w:pPr>
      <w:r>
        <w:rPr>
          <w:rFonts w:ascii="Times New Roman"/>
          <w:b/>
          <w:i w:val="false"/>
          <w:color w:val="000000"/>
        </w:rPr>
        <w:t xml:space="preserve"> АКТ обследования препятствий в районе аэродрома</w:t>
      </w:r>
    </w:p>
    <w:bookmarkEnd w:id="384"/>
    <w:p>
      <w:pPr>
        <w:spacing w:after="0"/>
        <w:ind w:left="0"/>
        <w:jc w:val="both"/>
      </w:pPr>
      <w:r>
        <w:rPr>
          <w:rFonts w:ascii="Times New Roman"/>
          <w:b w:val="false"/>
          <w:i w:val="false"/>
          <w:color w:val="000000"/>
          <w:sz w:val="28"/>
        </w:rPr>
        <w:t>
      СОГЛАСОВАНО                                 УТВЕРЖДАЮ</w:t>
      </w:r>
    </w:p>
    <w:p>
      <w:pPr>
        <w:spacing w:after="0"/>
        <w:ind w:left="0"/>
        <w:jc w:val="both"/>
      </w:pPr>
      <w:r>
        <w:rPr>
          <w:rFonts w:ascii="Times New Roman"/>
          <w:b w:val="false"/>
          <w:i w:val="false"/>
          <w:color w:val="000000"/>
          <w:sz w:val="28"/>
        </w:rPr>
        <w:t>
      ________________________________         ____________________________</w:t>
      </w:r>
    </w:p>
    <w:p>
      <w:pPr>
        <w:spacing w:after="0"/>
        <w:ind w:left="0"/>
        <w:jc w:val="both"/>
      </w:pPr>
      <w:r>
        <w:rPr>
          <w:rFonts w:ascii="Times New Roman"/>
          <w:b w:val="false"/>
          <w:i w:val="false"/>
          <w:color w:val="000000"/>
          <w:sz w:val="28"/>
        </w:rPr>
        <w:t>
      (должность директора филиала РГП             (должность заявителя)</w:t>
      </w:r>
    </w:p>
    <w:p>
      <w:pPr>
        <w:spacing w:after="0"/>
        <w:ind w:left="0"/>
        <w:jc w:val="both"/>
      </w:pPr>
      <w:r>
        <w:rPr>
          <w:rFonts w:ascii="Times New Roman"/>
          <w:b w:val="false"/>
          <w:i w:val="false"/>
          <w:color w:val="000000"/>
          <w:sz w:val="28"/>
        </w:rPr>
        <w:t xml:space="preserve">
           "Казаэронавигация") </w:t>
      </w:r>
    </w:p>
    <w:p>
      <w:pPr>
        <w:spacing w:after="0"/>
        <w:ind w:left="0"/>
        <w:jc w:val="both"/>
      </w:pPr>
      <w:r>
        <w:rPr>
          <w:rFonts w:ascii="Times New Roman"/>
          <w:b w:val="false"/>
          <w:i w:val="false"/>
          <w:color w:val="000000"/>
          <w:sz w:val="28"/>
        </w:rPr>
        <w:t>
      ________________________________         ____________________________</w:t>
      </w:r>
    </w:p>
    <w:p>
      <w:pPr>
        <w:spacing w:after="0"/>
        <w:ind w:left="0"/>
        <w:jc w:val="both"/>
      </w:pPr>
      <w:r>
        <w:rPr>
          <w:rFonts w:ascii="Times New Roman"/>
          <w:b w:val="false"/>
          <w:i w:val="false"/>
          <w:color w:val="000000"/>
          <w:sz w:val="28"/>
        </w:rPr>
        <w:t>
      (подпись, Ф.И.О.)                          (подпись, Ф.И.О.)</w:t>
      </w:r>
    </w:p>
    <w:bookmarkStart w:name="z521" w:id="385"/>
    <w:p>
      <w:pPr>
        <w:spacing w:after="0"/>
        <w:ind w:left="0"/>
        <w:jc w:val="left"/>
      </w:pPr>
      <w:r>
        <w:rPr>
          <w:rFonts w:ascii="Times New Roman"/>
          <w:b/>
          <w:i w:val="false"/>
          <w:color w:val="000000"/>
        </w:rPr>
        <w:t xml:space="preserve"> А К Т</w:t>
      </w:r>
      <w:r>
        <w:br/>
      </w:r>
      <w:r>
        <w:rPr>
          <w:rFonts w:ascii="Times New Roman"/>
          <w:b/>
          <w:i w:val="false"/>
          <w:color w:val="000000"/>
        </w:rPr>
        <w:t>обследования препятствий в районе аэродрома ___________________</w:t>
      </w:r>
    </w:p>
    <w:bookmarkEnd w:id="385"/>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от заявителя:_________________ ___________________ 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от _______________ филиала РГП "Казаэронавигация"</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 ____________________ 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от исполнителя 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 ____________________ ________________________</w:t>
      </w:r>
    </w:p>
    <w:bookmarkStart w:name="z522" w:id="386"/>
    <w:p>
      <w:pPr>
        <w:spacing w:after="0"/>
        <w:ind w:left="0"/>
        <w:jc w:val="left"/>
      </w:pPr>
      <w:r>
        <w:rPr>
          <w:rFonts w:ascii="Times New Roman"/>
          <w:b/>
          <w:i w:val="false"/>
          <w:color w:val="000000"/>
        </w:rPr>
        <w:t xml:space="preserve"> ЛИСТ РЕГИСТРАЦИИ ПЕРИОДИЧЕСКИХ ПРОВЕРОК</w:t>
      </w:r>
      <w:r>
        <w:br/>
      </w:r>
      <w:r>
        <w:rPr>
          <w:rFonts w:ascii="Times New Roman"/>
          <w:b/>
          <w:i w:val="false"/>
          <w:color w:val="000000"/>
        </w:rPr>
        <w:t>ПРЕПЯТСТВИЙ В РАЙОНЕ АЭРОДРОМА ____________________</w:t>
      </w:r>
    </w:p>
    <w:bookmarkEnd w:id="386"/>
    <w:p>
      <w:pPr>
        <w:spacing w:after="0"/>
        <w:ind w:left="0"/>
        <w:jc w:val="both"/>
      </w:pPr>
      <w:r>
        <w:rPr>
          <w:rFonts w:ascii="Times New Roman"/>
          <w:b w:val="false"/>
          <w:i w:val="false"/>
          <w:color w:val="000000"/>
          <w:sz w:val="28"/>
        </w:rPr>
        <w:t>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проверявшего(их)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периодически (не реже двух раз в год) проверяется соответствие Акта обследования фактическому состоянию препятствий на аэродроме и его окрестностях. По результатам проверки оформляется протокол, который после утверждения руководителем включается в Акт обследования в качестве приложения.</w:t>
            </w:r>
          </w:p>
          <w:p>
            <w:pPr>
              <w:spacing w:after="20"/>
              <w:ind w:left="20"/>
              <w:jc w:val="both"/>
            </w:pPr>
            <w:r>
              <w:rPr>
                <w:rFonts w:ascii="Times New Roman"/>
                <w:b w:val="false"/>
                <w:i w:val="false"/>
                <w:color w:val="000000"/>
                <w:sz w:val="20"/>
              </w:rPr>
              <w:t>
** - в графе 4 указывается протокол проверки, утвержденный руководителем.</w:t>
            </w:r>
          </w:p>
        </w:tc>
      </w:tr>
    </w:tbl>
    <w:p>
      <w:pPr>
        <w:spacing w:after="0"/>
        <w:ind w:left="0"/>
        <w:jc w:val="left"/>
      </w:pPr>
      <w:r>
        <w:br/>
      </w:r>
      <w:r>
        <w:rPr>
          <w:rFonts w:ascii="Times New Roman"/>
          <w:b w:val="false"/>
          <w:i w:val="false"/>
          <w:color w:val="000000"/>
          <w:sz w:val="28"/>
        </w:rPr>
        <w:t>
</w:t>
      </w:r>
    </w:p>
    <w:bookmarkStart w:name="z526" w:id="387"/>
    <w:p>
      <w:pPr>
        <w:spacing w:after="0"/>
        <w:ind w:left="0"/>
        <w:jc w:val="both"/>
      </w:pPr>
      <w:r>
        <w:rPr>
          <w:rFonts w:ascii="Times New Roman"/>
          <w:b w:val="false"/>
          <w:i w:val="false"/>
          <w:color w:val="000000"/>
          <w:sz w:val="28"/>
        </w:rPr>
        <w:t>
      1. Общие данные по аэродрому</w:t>
      </w:r>
    </w:p>
    <w:bookmarkEnd w:id="387"/>
    <w:p>
      <w:pPr>
        <w:spacing w:after="0"/>
        <w:ind w:left="0"/>
        <w:jc w:val="both"/>
      </w:pPr>
      <w:r>
        <w:rPr>
          <w:rFonts w:ascii="Times New Roman"/>
          <w:b w:val="false"/>
          <w:i w:val="false"/>
          <w:color w:val="000000"/>
          <w:sz w:val="28"/>
        </w:rPr>
        <w:t>
      1.1. Наименование аэродрома__________________________________________</w:t>
      </w:r>
    </w:p>
    <w:p>
      <w:pPr>
        <w:spacing w:after="0"/>
        <w:ind w:left="0"/>
        <w:jc w:val="both"/>
      </w:pPr>
      <w:r>
        <w:rPr>
          <w:rFonts w:ascii="Times New Roman"/>
          <w:b w:val="false"/>
          <w:i w:val="false"/>
          <w:color w:val="000000"/>
          <w:sz w:val="28"/>
        </w:rPr>
        <w:t>
      1.2. Данные о препятствиях получены в пределах круга радиусом 50 км с</w:t>
      </w:r>
    </w:p>
    <w:p>
      <w:pPr>
        <w:spacing w:after="0"/>
        <w:ind w:left="0"/>
        <w:jc w:val="both"/>
      </w:pPr>
      <w:r>
        <w:rPr>
          <w:rFonts w:ascii="Times New Roman"/>
          <w:b w:val="false"/>
          <w:i w:val="false"/>
          <w:color w:val="000000"/>
          <w:sz w:val="28"/>
        </w:rPr>
        <w:t>
      центром в КТА.</w:t>
      </w:r>
    </w:p>
    <w:p>
      <w:pPr>
        <w:spacing w:after="0"/>
        <w:ind w:left="0"/>
        <w:jc w:val="both"/>
      </w:pPr>
      <w:r>
        <w:rPr>
          <w:rFonts w:ascii="Times New Roman"/>
          <w:b w:val="false"/>
          <w:i w:val="false"/>
          <w:color w:val="000000"/>
          <w:sz w:val="28"/>
        </w:rPr>
        <w:t>
      1.3. Аэродром имеет __________ ИВПП (МКпос ___ -____) класса "_____".</w:t>
      </w:r>
    </w:p>
    <w:p>
      <w:pPr>
        <w:spacing w:after="0"/>
        <w:ind w:left="0"/>
        <w:jc w:val="both"/>
      </w:pPr>
      <w:r>
        <w:rPr>
          <w:rFonts w:ascii="Times New Roman"/>
          <w:b w:val="false"/>
          <w:i w:val="false"/>
          <w:color w:val="000000"/>
          <w:sz w:val="28"/>
        </w:rPr>
        <w:t>
      (кол. ИВПП)</w:t>
      </w:r>
    </w:p>
    <w:p>
      <w:pPr>
        <w:spacing w:after="0"/>
        <w:ind w:left="0"/>
        <w:jc w:val="both"/>
      </w:pPr>
      <w:r>
        <w:rPr>
          <w:rFonts w:ascii="Times New Roman"/>
          <w:b w:val="false"/>
          <w:i w:val="false"/>
          <w:color w:val="000000"/>
          <w:sz w:val="28"/>
        </w:rPr>
        <w:t>
      ИВПП ___________ (МКпос ___ -____) класс "_____".</w:t>
      </w:r>
    </w:p>
    <w:p>
      <w:pPr>
        <w:spacing w:after="0"/>
        <w:ind w:left="0"/>
        <w:jc w:val="both"/>
      </w:pPr>
      <w:r>
        <w:rPr>
          <w:rFonts w:ascii="Times New Roman"/>
          <w:b w:val="false"/>
          <w:i w:val="false"/>
          <w:color w:val="000000"/>
          <w:sz w:val="28"/>
        </w:rPr>
        <w:t>
      (номер ИВПП)</w:t>
      </w:r>
    </w:p>
    <w:p>
      <w:pPr>
        <w:spacing w:after="0"/>
        <w:ind w:left="0"/>
        <w:jc w:val="both"/>
      </w:pPr>
      <w:r>
        <w:rPr>
          <w:rFonts w:ascii="Times New Roman"/>
          <w:b w:val="false"/>
          <w:i w:val="false"/>
          <w:color w:val="000000"/>
          <w:sz w:val="28"/>
        </w:rPr>
        <w:t>
      ИВПП ___________ (МКпос ___ -____) класс "_____".</w:t>
      </w:r>
    </w:p>
    <w:p>
      <w:pPr>
        <w:spacing w:after="0"/>
        <w:ind w:left="0"/>
        <w:jc w:val="both"/>
      </w:pPr>
      <w:r>
        <w:rPr>
          <w:rFonts w:ascii="Times New Roman"/>
          <w:b w:val="false"/>
          <w:i w:val="false"/>
          <w:color w:val="000000"/>
          <w:sz w:val="28"/>
        </w:rPr>
        <w:t>
      (номер ИВПП)</w:t>
      </w:r>
    </w:p>
    <w:p>
      <w:pPr>
        <w:spacing w:after="0"/>
        <w:ind w:left="0"/>
        <w:jc w:val="both"/>
      </w:pPr>
      <w:r>
        <w:rPr>
          <w:rFonts w:ascii="Times New Roman"/>
          <w:b w:val="false"/>
          <w:i w:val="false"/>
          <w:color w:val="000000"/>
          <w:sz w:val="28"/>
        </w:rPr>
        <w:t>
      1.4. Класс аэродрома или кодовое обзначение (при наличии) - "_____".</w:t>
      </w:r>
    </w:p>
    <w:p>
      <w:pPr>
        <w:spacing w:after="0"/>
        <w:ind w:left="0"/>
        <w:jc w:val="both"/>
      </w:pPr>
      <w:r>
        <w:rPr>
          <w:rFonts w:ascii="Times New Roman"/>
          <w:b w:val="false"/>
          <w:i w:val="false"/>
          <w:color w:val="000000"/>
          <w:sz w:val="28"/>
        </w:rPr>
        <w:t>
      1.5. Расположение КТА относительно порогов ИВПП в прямоугольной</w:t>
      </w:r>
    </w:p>
    <w:p>
      <w:pPr>
        <w:spacing w:after="0"/>
        <w:ind w:left="0"/>
        <w:jc w:val="both"/>
      </w:pPr>
      <w:r>
        <w:rPr>
          <w:rFonts w:ascii="Times New Roman"/>
          <w:b w:val="false"/>
          <w:i w:val="false"/>
          <w:color w:val="000000"/>
          <w:sz w:val="28"/>
        </w:rPr>
        <w:t>
      системе координат ХОУ, связанной с соответствующим порогом ИВПП:</w:t>
      </w:r>
    </w:p>
    <w:p>
      <w:pPr>
        <w:spacing w:after="0"/>
        <w:ind w:left="0"/>
        <w:jc w:val="both"/>
      </w:pPr>
      <w:r>
        <w:rPr>
          <w:rFonts w:ascii="Times New Roman"/>
          <w:b w:val="false"/>
          <w:i w:val="false"/>
          <w:color w:val="000000"/>
          <w:sz w:val="28"/>
        </w:rPr>
        <w:t>
      ВПП______________</w:t>
      </w:r>
    </w:p>
    <w:p>
      <w:pPr>
        <w:spacing w:after="0"/>
        <w:ind w:left="0"/>
        <w:jc w:val="both"/>
      </w:pPr>
      <w:r>
        <w:rPr>
          <w:rFonts w:ascii="Times New Roman"/>
          <w:b w:val="false"/>
          <w:i w:val="false"/>
          <w:color w:val="000000"/>
          <w:sz w:val="28"/>
        </w:rPr>
        <w:t>
      (номер ИВПП)</w:t>
      </w:r>
    </w:p>
    <w:p>
      <w:pPr>
        <w:spacing w:after="0"/>
        <w:ind w:left="0"/>
        <w:jc w:val="both"/>
      </w:pPr>
      <w:r>
        <w:rPr>
          <w:rFonts w:ascii="Times New Roman"/>
          <w:b w:val="false"/>
          <w:i w:val="false"/>
          <w:color w:val="000000"/>
          <w:sz w:val="28"/>
        </w:rPr>
        <w:t>
      - начало координат - порог с МКпос____:</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 начало координат - порог с МКпос____:</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ВПП ____________</w:t>
      </w:r>
    </w:p>
    <w:p>
      <w:pPr>
        <w:spacing w:after="0"/>
        <w:ind w:left="0"/>
        <w:jc w:val="both"/>
      </w:pPr>
      <w:r>
        <w:rPr>
          <w:rFonts w:ascii="Times New Roman"/>
          <w:b w:val="false"/>
          <w:i w:val="false"/>
          <w:color w:val="000000"/>
          <w:sz w:val="28"/>
        </w:rPr>
        <w:t>
      (номер ИВПП)</w:t>
      </w:r>
    </w:p>
    <w:p>
      <w:pPr>
        <w:spacing w:after="0"/>
        <w:ind w:left="0"/>
        <w:jc w:val="both"/>
      </w:pPr>
      <w:r>
        <w:rPr>
          <w:rFonts w:ascii="Times New Roman"/>
          <w:b w:val="false"/>
          <w:i w:val="false"/>
          <w:color w:val="000000"/>
          <w:sz w:val="28"/>
        </w:rPr>
        <w:t>
      - начало координат - порог с МКпос____:</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xml:space="preserve">
      - начало координат - порог с МКпос____: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Подтверждающий документ:_______________________________________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
      1.6. Категорированные направления посадки аэродрома: </w:t>
      </w:r>
    </w:p>
    <w:p>
      <w:pPr>
        <w:spacing w:after="0"/>
        <w:ind w:left="0"/>
        <w:jc w:val="both"/>
      </w:pPr>
      <w:r>
        <w:rPr>
          <w:rFonts w:ascii="Times New Roman"/>
          <w:b w:val="false"/>
          <w:i w:val="false"/>
          <w:color w:val="000000"/>
          <w:sz w:val="28"/>
        </w:rPr>
        <w:t>
      МКпос______________(с указанием категории)</w:t>
      </w:r>
    </w:p>
    <w:p>
      <w:pPr>
        <w:spacing w:after="0"/>
        <w:ind w:left="0"/>
        <w:jc w:val="both"/>
      </w:pPr>
      <w:r>
        <w:rPr>
          <w:rFonts w:ascii="Times New Roman"/>
          <w:b w:val="false"/>
          <w:i w:val="false"/>
          <w:color w:val="000000"/>
          <w:sz w:val="28"/>
        </w:rPr>
        <w:t>
      МКпос______________(с указанием категории)</w:t>
      </w:r>
    </w:p>
    <w:p>
      <w:pPr>
        <w:spacing w:after="0"/>
        <w:ind w:left="0"/>
        <w:jc w:val="both"/>
      </w:pPr>
      <w:r>
        <w:rPr>
          <w:rFonts w:ascii="Times New Roman"/>
          <w:b w:val="false"/>
          <w:i w:val="false"/>
          <w:color w:val="000000"/>
          <w:sz w:val="28"/>
        </w:rPr>
        <w:t>
      1.7. Высота аэродрома - _________ м.</w:t>
      </w:r>
    </w:p>
    <w:p>
      <w:pPr>
        <w:spacing w:after="0"/>
        <w:ind w:left="0"/>
        <w:jc w:val="both"/>
      </w:pPr>
      <w:r>
        <w:rPr>
          <w:rFonts w:ascii="Times New Roman"/>
          <w:b w:val="false"/>
          <w:i w:val="false"/>
          <w:color w:val="000000"/>
          <w:sz w:val="28"/>
        </w:rPr>
        <w:t>
      Подтверждающий документ: ______________________________________</w:t>
      </w:r>
    </w:p>
    <w:p>
      <w:pPr>
        <w:spacing w:after="0"/>
        <w:ind w:left="0"/>
        <w:jc w:val="both"/>
      </w:pPr>
      <w:r>
        <w:rPr>
          <w:rFonts w:ascii="Times New Roman"/>
          <w:b w:val="false"/>
          <w:i w:val="false"/>
          <w:color w:val="000000"/>
          <w:sz w:val="28"/>
        </w:rPr>
        <w:t>
      (наименование)</w:t>
      </w:r>
    </w:p>
    <w:bookmarkStart w:name="z527" w:id="388"/>
    <w:p>
      <w:pPr>
        <w:spacing w:after="0"/>
        <w:ind w:left="0"/>
        <w:jc w:val="both"/>
      </w:pPr>
      <w:r>
        <w:rPr>
          <w:rFonts w:ascii="Times New Roman"/>
          <w:b w:val="false"/>
          <w:i w:val="false"/>
          <w:color w:val="000000"/>
          <w:sz w:val="28"/>
        </w:rPr>
        <w:t>
      2. Данные по каждой ВПП</w:t>
      </w:r>
    </w:p>
    <w:bookmarkEnd w:id="388"/>
    <w:p>
      <w:pPr>
        <w:spacing w:after="0"/>
        <w:ind w:left="0"/>
        <w:jc w:val="both"/>
      </w:pPr>
      <w:r>
        <w:rPr>
          <w:rFonts w:ascii="Times New Roman"/>
          <w:b w:val="false"/>
          <w:i w:val="false"/>
          <w:color w:val="000000"/>
          <w:sz w:val="28"/>
        </w:rPr>
        <w:t>
      ИВПП МКпос ________</w:t>
      </w:r>
    </w:p>
    <w:bookmarkStart w:name="z523" w:id="38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Истинный азимут ИВПП</w:t>
            </w:r>
          </w:p>
          <w:p>
            <w:pPr>
              <w:spacing w:after="20"/>
              <w:ind w:left="20"/>
              <w:jc w:val="both"/>
            </w:pPr>
            <w:r>
              <w:rPr>
                <w:rFonts w:ascii="Times New Roman"/>
                <w:b w:val="false"/>
                <w:i w:val="false"/>
                <w:color w:val="000000"/>
                <w:sz w:val="20"/>
              </w:rPr>
              <w:t>
Подтверждающий документ: _________________________________________</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ИВПП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ИВПП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СЗ у порога ИВПП: </w:t>
            </w:r>
          </w:p>
          <w:p>
            <w:pPr>
              <w:spacing w:after="20"/>
              <w:ind w:left="20"/>
              <w:jc w:val="both"/>
            </w:pPr>
            <w:r>
              <w:rPr>
                <w:rFonts w:ascii="Times New Roman"/>
                <w:b w:val="false"/>
                <w:i w:val="false"/>
                <w:color w:val="000000"/>
                <w:sz w:val="20"/>
              </w:rPr>
              <w:t>
- с МКпос _____</w:t>
            </w:r>
          </w:p>
          <w:p>
            <w:pPr>
              <w:spacing w:after="20"/>
              <w:ind w:left="20"/>
              <w:jc w:val="both"/>
            </w:pPr>
            <w:r>
              <w:rPr>
                <w:rFonts w:ascii="Times New Roman"/>
                <w:b w:val="false"/>
                <w:i w:val="false"/>
                <w:color w:val="000000"/>
                <w:sz w:val="20"/>
              </w:rPr>
              <w:t>
- с МКпос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грунтовых участков ЛП примыкающих к концам</w:t>
            </w:r>
          </w:p>
          <w:p>
            <w:pPr>
              <w:spacing w:after="20"/>
              <w:ind w:left="20"/>
              <w:jc w:val="both"/>
            </w:pPr>
            <w:r>
              <w:rPr>
                <w:rFonts w:ascii="Times New Roman"/>
                <w:b w:val="false"/>
                <w:i w:val="false"/>
                <w:color w:val="000000"/>
                <w:sz w:val="20"/>
              </w:rPr>
              <w:t xml:space="preserve">
ИВПП или КПТ: </w:t>
            </w:r>
          </w:p>
          <w:p>
            <w:pPr>
              <w:spacing w:after="20"/>
              <w:ind w:left="20"/>
              <w:jc w:val="both"/>
            </w:pPr>
            <w:r>
              <w:rPr>
                <w:rFonts w:ascii="Times New Roman"/>
                <w:b w:val="false"/>
                <w:i w:val="false"/>
                <w:color w:val="000000"/>
                <w:sz w:val="20"/>
              </w:rPr>
              <w:t>
- с МКпос _____</w:t>
            </w:r>
          </w:p>
          <w:p>
            <w:pPr>
              <w:spacing w:after="20"/>
              <w:ind w:left="20"/>
              <w:jc w:val="both"/>
            </w:pPr>
            <w:r>
              <w:rPr>
                <w:rFonts w:ascii="Times New Roman"/>
                <w:b w:val="false"/>
                <w:i w:val="false"/>
                <w:color w:val="000000"/>
                <w:sz w:val="20"/>
              </w:rPr>
              <w:t>
- с МКпос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конца ИВПП до смещенного порога (при его наличии): </w:t>
            </w:r>
          </w:p>
          <w:p>
            <w:pPr>
              <w:spacing w:after="20"/>
              <w:ind w:left="20"/>
              <w:jc w:val="both"/>
            </w:pPr>
            <w:r>
              <w:rPr>
                <w:rFonts w:ascii="Times New Roman"/>
                <w:b w:val="false"/>
                <w:i w:val="false"/>
                <w:color w:val="000000"/>
                <w:sz w:val="20"/>
              </w:rPr>
              <w:t>
- с МКпос _____</w:t>
            </w:r>
          </w:p>
          <w:p>
            <w:pPr>
              <w:spacing w:after="20"/>
              <w:ind w:left="20"/>
              <w:jc w:val="both"/>
            </w:pPr>
            <w:r>
              <w:rPr>
                <w:rFonts w:ascii="Times New Roman"/>
                <w:b w:val="false"/>
                <w:i w:val="false"/>
                <w:color w:val="000000"/>
                <w:sz w:val="20"/>
              </w:rPr>
              <w:t>
- с МКпос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порога ИВПП: </w:t>
            </w:r>
          </w:p>
          <w:p>
            <w:pPr>
              <w:spacing w:after="20"/>
              <w:ind w:left="20"/>
              <w:jc w:val="both"/>
            </w:pPr>
            <w:r>
              <w:rPr>
                <w:rFonts w:ascii="Times New Roman"/>
                <w:b w:val="false"/>
                <w:i w:val="false"/>
                <w:color w:val="000000"/>
                <w:sz w:val="20"/>
              </w:rPr>
              <w:t>
с МКпос - ______</w:t>
            </w:r>
          </w:p>
          <w:p>
            <w:pPr>
              <w:spacing w:after="20"/>
              <w:ind w:left="20"/>
              <w:jc w:val="both"/>
            </w:pPr>
            <w:r>
              <w:rPr>
                <w:rFonts w:ascii="Times New Roman"/>
                <w:b w:val="false"/>
                <w:i w:val="false"/>
                <w:color w:val="000000"/>
                <w:sz w:val="20"/>
              </w:rPr>
              <w:t>
с МКпос - ______</w:t>
            </w:r>
          </w:p>
          <w:p>
            <w:pPr>
              <w:spacing w:after="20"/>
              <w:ind w:left="20"/>
              <w:jc w:val="both"/>
            </w:pPr>
            <w:r>
              <w:rPr>
                <w:rFonts w:ascii="Times New Roman"/>
                <w:b w:val="false"/>
                <w:i w:val="false"/>
                <w:color w:val="000000"/>
                <w:sz w:val="20"/>
              </w:rPr>
              <w:t>
Подтверждающий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наивысшей точки в пределах спланированной части ЛП или СЗ по ее оси у порога: </w:t>
            </w:r>
          </w:p>
          <w:p>
            <w:pPr>
              <w:spacing w:after="20"/>
              <w:ind w:left="20"/>
              <w:jc w:val="both"/>
            </w:pPr>
            <w:r>
              <w:rPr>
                <w:rFonts w:ascii="Times New Roman"/>
                <w:b w:val="false"/>
                <w:i w:val="false"/>
                <w:color w:val="000000"/>
                <w:sz w:val="20"/>
              </w:rPr>
              <w:t>
с МКпос - ____</w:t>
            </w:r>
          </w:p>
          <w:p>
            <w:pPr>
              <w:spacing w:after="20"/>
              <w:ind w:left="20"/>
              <w:jc w:val="both"/>
            </w:pPr>
            <w:r>
              <w:rPr>
                <w:rFonts w:ascii="Times New Roman"/>
                <w:b w:val="false"/>
                <w:i w:val="false"/>
                <w:color w:val="000000"/>
                <w:sz w:val="20"/>
              </w:rPr>
              <w:t>
с МКпос - _____</w:t>
            </w:r>
          </w:p>
          <w:p>
            <w:pPr>
              <w:spacing w:after="20"/>
              <w:ind w:left="20"/>
              <w:jc w:val="both"/>
            </w:pPr>
            <w:r>
              <w:rPr>
                <w:rFonts w:ascii="Times New Roman"/>
                <w:b w:val="false"/>
                <w:i w:val="false"/>
                <w:color w:val="000000"/>
                <w:sz w:val="20"/>
              </w:rPr>
              <w:t>
Подтверждающий документ: 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осевой линии ИВПП на расстоянии 1800 м за</w:t>
            </w:r>
          </w:p>
          <w:p>
            <w:pPr>
              <w:spacing w:after="20"/>
              <w:ind w:left="20"/>
              <w:jc w:val="both"/>
            </w:pPr>
            <w:r>
              <w:rPr>
                <w:rFonts w:ascii="Times New Roman"/>
                <w:b w:val="false"/>
                <w:i w:val="false"/>
                <w:color w:val="000000"/>
                <w:sz w:val="20"/>
              </w:rPr>
              <w:t>
порогом категорированного направления ВПП:</w:t>
            </w:r>
          </w:p>
          <w:p>
            <w:pPr>
              <w:spacing w:after="20"/>
              <w:ind w:left="20"/>
              <w:jc w:val="both"/>
            </w:pPr>
            <w:r>
              <w:rPr>
                <w:rFonts w:ascii="Times New Roman"/>
                <w:b w:val="false"/>
                <w:i w:val="false"/>
                <w:color w:val="000000"/>
                <w:sz w:val="20"/>
              </w:rPr>
              <w:t>
с МКпос - _____</w:t>
            </w:r>
          </w:p>
          <w:p>
            <w:pPr>
              <w:spacing w:after="20"/>
              <w:ind w:left="20"/>
              <w:jc w:val="both"/>
            </w:pPr>
            <w:r>
              <w:rPr>
                <w:rFonts w:ascii="Times New Roman"/>
                <w:b w:val="false"/>
                <w:i w:val="false"/>
                <w:color w:val="000000"/>
                <w:sz w:val="20"/>
              </w:rPr>
              <w:t>
с МКпос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8" w:id="390"/>
    <w:p>
      <w:pPr>
        <w:spacing w:after="0"/>
        <w:ind w:left="0"/>
        <w:jc w:val="both"/>
      </w:pPr>
      <w:r>
        <w:rPr>
          <w:rFonts w:ascii="Times New Roman"/>
          <w:b w:val="false"/>
          <w:i w:val="false"/>
          <w:color w:val="000000"/>
          <w:sz w:val="28"/>
        </w:rPr>
        <w:t>
      3. Перечень препятствий аэродрома ___________________________________</w:t>
      </w:r>
    </w:p>
    <w:bookmarkEnd w:id="390"/>
    <w:bookmarkStart w:name="z524" w:id="391"/>
    <w:p>
      <w:pPr>
        <w:spacing w:after="0"/>
        <w:ind w:left="0"/>
        <w:jc w:val="left"/>
      </w:pPr>
      <w:r>
        <w:rPr>
          <w:rFonts w:ascii="Times New Roman"/>
          <w:b/>
          <w:i w:val="false"/>
          <w:color w:val="000000"/>
        </w:rPr>
        <w:t xml:space="preserve"> Перечень препятствий аэродрома</w:t>
      </w:r>
    </w:p>
    <w:bookmarkEnd w:id="391"/>
    <w:bookmarkStart w:name="z525" w:id="3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препятствия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Полярные координаты относительно 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координаты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Географическиекоординаты WGS-84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препятствия Н(м)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w:t>
            </w:r>
          </w:p>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МКпос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МКпос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9" w:id="393"/>
    <w:p>
      <w:pPr>
        <w:spacing w:after="0"/>
        <w:ind w:left="0"/>
        <w:jc w:val="both"/>
      </w:pPr>
      <w:r>
        <w:rPr>
          <w:rFonts w:ascii="Times New Roman"/>
          <w:b w:val="false"/>
          <w:i w:val="false"/>
          <w:color w:val="000000"/>
          <w:sz w:val="28"/>
        </w:rPr>
        <w:t>
      4. Планы поврехностей ограничения препятствий</w:t>
      </w:r>
    </w:p>
    <w:bookmarkEnd w:id="393"/>
    <w:p>
      <w:pPr>
        <w:spacing w:after="0"/>
        <w:ind w:left="0"/>
        <w:jc w:val="both"/>
      </w:pPr>
      <w:r>
        <w:rPr>
          <w:rFonts w:ascii="Times New Roman"/>
          <w:b w:val="false"/>
          <w:i w:val="false"/>
          <w:color w:val="000000"/>
          <w:sz w:val="28"/>
        </w:rPr>
        <w:t>
      Указывается перечень и приводятся планы поверхностей ограничения</w:t>
      </w:r>
    </w:p>
    <w:p>
      <w:pPr>
        <w:spacing w:after="0"/>
        <w:ind w:left="0"/>
        <w:jc w:val="both"/>
      </w:pPr>
      <w:r>
        <w:rPr>
          <w:rFonts w:ascii="Times New Roman"/>
          <w:b w:val="false"/>
          <w:i w:val="false"/>
          <w:color w:val="000000"/>
          <w:sz w:val="28"/>
        </w:rPr>
        <w:t>
      препятствий в соответствии с Приложением 14 к Конвенции о</w:t>
      </w:r>
    </w:p>
    <w:p>
      <w:pPr>
        <w:spacing w:after="0"/>
        <w:ind w:left="0"/>
        <w:jc w:val="both"/>
      </w:pPr>
      <w:r>
        <w:rPr>
          <w:rFonts w:ascii="Times New Roman"/>
          <w:b w:val="false"/>
          <w:i w:val="false"/>
          <w:color w:val="000000"/>
          <w:sz w:val="28"/>
        </w:rPr>
        <w:t>
      международной гражданской авиации.</w:t>
      </w:r>
    </w:p>
    <w:bookmarkStart w:name="z530" w:id="394"/>
    <w:p>
      <w:pPr>
        <w:spacing w:after="0"/>
        <w:ind w:left="0"/>
        <w:jc w:val="both"/>
      </w:pPr>
      <w:r>
        <w:rPr>
          <w:rFonts w:ascii="Times New Roman"/>
          <w:b w:val="false"/>
          <w:i w:val="false"/>
          <w:color w:val="000000"/>
          <w:sz w:val="28"/>
        </w:rPr>
        <w:t>
      5. Расчетные таблицы</w:t>
      </w:r>
    </w:p>
    <w:bookmarkEnd w:id="394"/>
    <w:p>
      <w:pPr>
        <w:spacing w:after="0"/>
        <w:ind w:left="0"/>
        <w:jc w:val="both"/>
      </w:pPr>
      <w:r>
        <w:rPr>
          <w:rFonts w:ascii="Times New Roman"/>
          <w:b w:val="false"/>
          <w:i w:val="false"/>
          <w:color w:val="000000"/>
          <w:sz w:val="28"/>
        </w:rPr>
        <w:t>
      Указывается перечень и приводятся расчетные таблицы 1 приложения 14 к</w:t>
      </w:r>
    </w:p>
    <w:p>
      <w:pPr>
        <w:spacing w:after="0"/>
        <w:ind w:left="0"/>
        <w:jc w:val="both"/>
      </w:pPr>
      <w:r>
        <w:rPr>
          <w:rFonts w:ascii="Times New Roman"/>
          <w:b w:val="false"/>
          <w:i w:val="false"/>
          <w:color w:val="000000"/>
          <w:sz w:val="28"/>
        </w:rPr>
        <w:t>
      настощей МОС.</w:t>
      </w:r>
    </w:p>
    <w:bookmarkStart w:name="z531" w:id="395"/>
    <w:p>
      <w:pPr>
        <w:spacing w:after="0"/>
        <w:ind w:left="0"/>
        <w:jc w:val="both"/>
      </w:pPr>
      <w:r>
        <w:rPr>
          <w:rFonts w:ascii="Times New Roman"/>
          <w:b w:val="false"/>
          <w:i w:val="false"/>
          <w:color w:val="000000"/>
          <w:sz w:val="28"/>
        </w:rPr>
        <w:t>
      6. Критические препятствия по аэродрому.</w:t>
      </w:r>
    </w:p>
    <w:bookmarkEnd w:id="395"/>
    <w:p>
      <w:pPr>
        <w:spacing w:after="0"/>
        <w:ind w:left="0"/>
        <w:jc w:val="both"/>
      </w:pPr>
      <w:r>
        <w:rPr>
          <w:rFonts w:ascii="Times New Roman"/>
          <w:b w:val="false"/>
          <w:i w:val="false"/>
          <w:color w:val="000000"/>
          <w:sz w:val="28"/>
        </w:rPr>
        <w:t>
      Приводится таблица 2 приложения 14 к настощей МОС.</w:t>
      </w:r>
    </w:p>
    <w:bookmarkStart w:name="z532" w:id="396"/>
    <w:p>
      <w:pPr>
        <w:spacing w:after="0"/>
        <w:ind w:left="0"/>
        <w:jc w:val="both"/>
      </w:pPr>
      <w:r>
        <w:rPr>
          <w:rFonts w:ascii="Times New Roman"/>
          <w:b w:val="false"/>
          <w:i w:val="false"/>
          <w:color w:val="000000"/>
          <w:sz w:val="28"/>
        </w:rPr>
        <w:t>
      7. Препятствия, подлежащие учету при определении максимальной</w:t>
      </w:r>
    </w:p>
    <w:bookmarkEnd w:id="396"/>
    <w:p>
      <w:pPr>
        <w:spacing w:after="0"/>
        <w:ind w:left="0"/>
        <w:jc w:val="both"/>
      </w:pPr>
      <w:r>
        <w:rPr>
          <w:rFonts w:ascii="Times New Roman"/>
          <w:b w:val="false"/>
          <w:i w:val="false"/>
          <w:color w:val="000000"/>
          <w:sz w:val="28"/>
        </w:rPr>
        <w:t>
      взлетной массы воздушных судов.</w:t>
      </w:r>
    </w:p>
    <w:p>
      <w:pPr>
        <w:spacing w:after="0"/>
        <w:ind w:left="0"/>
        <w:jc w:val="both"/>
      </w:pPr>
      <w:r>
        <w:rPr>
          <w:rFonts w:ascii="Times New Roman"/>
          <w:b w:val="false"/>
          <w:i w:val="false"/>
          <w:color w:val="000000"/>
          <w:sz w:val="28"/>
        </w:rPr>
        <w:t>
      Приводятся таблицы 3,4 приложения 14 к настощей МОС.</w:t>
      </w:r>
    </w:p>
    <w:bookmarkStart w:name="z533" w:id="397"/>
    <w:p>
      <w:pPr>
        <w:spacing w:after="0"/>
        <w:ind w:left="0"/>
        <w:jc w:val="both"/>
      </w:pPr>
      <w:r>
        <w:rPr>
          <w:rFonts w:ascii="Times New Roman"/>
          <w:b w:val="false"/>
          <w:i w:val="false"/>
          <w:color w:val="000000"/>
          <w:sz w:val="28"/>
        </w:rPr>
        <w:t>
      8. Перечень препятствий возвышающихся над ограничительными</w:t>
      </w:r>
    </w:p>
    <w:bookmarkEnd w:id="397"/>
    <w:p>
      <w:pPr>
        <w:spacing w:after="0"/>
        <w:ind w:left="0"/>
        <w:jc w:val="both"/>
      </w:pPr>
      <w:r>
        <w:rPr>
          <w:rFonts w:ascii="Times New Roman"/>
          <w:b w:val="false"/>
          <w:i w:val="false"/>
          <w:color w:val="000000"/>
          <w:sz w:val="28"/>
        </w:rPr>
        <w:t>
      поверхностями.</w:t>
      </w:r>
    </w:p>
    <w:bookmarkStart w:name="z534" w:id="39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препятствий*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Полярные</w:t>
            </w:r>
          </w:p>
          <w:p>
            <w:pPr>
              <w:spacing w:after="20"/>
              <w:ind w:left="20"/>
              <w:jc w:val="both"/>
            </w:pPr>
            <w:r>
              <w:rPr>
                <w:rFonts w:ascii="Times New Roman"/>
                <w:b w:val="false"/>
                <w:i w:val="false"/>
                <w:color w:val="000000"/>
                <w:sz w:val="20"/>
              </w:rPr>
              <w:t>
координаты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Пересекаемая поверхность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5" w:id="399"/>
    <w:p>
      <w:pPr>
        <w:spacing w:after="0"/>
        <w:ind w:left="0"/>
        <w:jc w:val="left"/>
      </w:pPr>
      <w:r>
        <w:rPr>
          <w:rFonts w:ascii="Times New Roman"/>
          <w:b/>
          <w:i w:val="false"/>
          <w:color w:val="000000"/>
        </w:rPr>
        <w:t xml:space="preserve"> Таблица соответствия</w:t>
      </w:r>
      <w:r>
        <w:br/>
      </w:r>
      <w:r>
        <w:rPr>
          <w:rFonts w:ascii="Times New Roman"/>
          <w:b/>
          <w:i w:val="false"/>
          <w:color w:val="000000"/>
        </w:rPr>
        <w:t>препятствий аэродрома требованиям НГЭА ГА РК</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НГЭА ГА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НГЭА ГА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Соответствие не указывается, если на аэродроме все направления</w:t>
      </w:r>
      <w:r>
        <w:rPr>
          <w:rFonts w:ascii="Times New Roman"/>
          <w:b w:val="false"/>
          <w:i w:val="false"/>
          <w:color w:val="000000"/>
          <w:sz w:val="28"/>
        </w:rPr>
        <w:t xml:space="preserve"> </w:t>
      </w:r>
      <w:r>
        <w:rPr>
          <w:rFonts w:ascii="Times New Roman"/>
          <w:b w:val="false"/>
          <w:i/>
          <w:color w:val="000000"/>
          <w:sz w:val="28"/>
        </w:rPr>
        <w:t>ВПП оборудованы для точного захода на посадку по I, II, III</w:t>
      </w:r>
      <w:r>
        <w:rPr>
          <w:rFonts w:ascii="Times New Roman"/>
          <w:b w:val="false"/>
          <w:i w:val="false"/>
          <w:color w:val="000000"/>
          <w:sz w:val="28"/>
        </w:rPr>
        <w:t xml:space="preserve"> </w:t>
      </w:r>
      <w:r>
        <w:rPr>
          <w:rFonts w:ascii="Times New Roman"/>
          <w:b w:val="false"/>
          <w:i/>
          <w:color w:val="000000"/>
          <w:sz w:val="28"/>
        </w:rPr>
        <w:t xml:space="preserve">категории.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все направления захода на посадку по приборам, не</w:t>
      </w:r>
      <w:r>
        <w:rPr>
          <w:rFonts w:ascii="Times New Roman"/>
          <w:b w:val="false"/>
          <w:i w:val="false"/>
          <w:color w:val="000000"/>
          <w:sz w:val="28"/>
        </w:rPr>
        <w:t xml:space="preserve"> </w:t>
      </w:r>
      <w:r>
        <w:rPr>
          <w:rFonts w:ascii="Times New Roman"/>
          <w:b w:val="false"/>
          <w:i/>
          <w:color w:val="000000"/>
          <w:sz w:val="28"/>
        </w:rPr>
        <w:t>оборудованные для точного захода на посадку по I, II, III категории.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Внешняя горизонтальная поверхность указывается в случае ее</w:t>
      </w:r>
      <w:r>
        <w:rPr>
          <w:rFonts w:ascii="Times New Roman"/>
          <w:b w:val="false"/>
          <w:i w:val="false"/>
          <w:color w:val="000000"/>
          <w:sz w:val="28"/>
        </w:rPr>
        <w:t xml:space="preserve"> </w:t>
      </w:r>
      <w:r>
        <w:rPr>
          <w:rFonts w:ascii="Times New Roman"/>
          <w:b w:val="false"/>
          <w:i/>
          <w:color w:val="000000"/>
          <w:sz w:val="28"/>
        </w:rPr>
        <w:t>применения.</w:t>
      </w:r>
    </w:p>
    <w:p>
      <w:pPr>
        <w:spacing w:after="0"/>
        <w:ind w:left="0"/>
        <w:jc w:val="both"/>
      </w:pPr>
      <w:r>
        <w:rPr>
          <w:rFonts w:ascii="Times New Roman"/>
          <w:b w:val="false"/>
          <w:i w:val="false"/>
          <w:color w:val="000000"/>
          <w:sz w:val="28"/>
        </w:rPr>
        <w:t>
      М.П. ____________________ ____________________ ________________</w:t>
      </w:r>
    </w:p>
    <w:p>
      <w:pPr>
        <w:spacing w:after="0"/>
        <w:ind w:left="0"/>
        <w:jc w:val="both"/>
      </w:pPr>
      <w:r>
        <w:rPr>
          <w:rFonts w:ascii="Times New Roman"/>
          <w:b w:val="false"/>
          <w:i w:val="false"/>
          <w:color w:val="000000"/>
          <w:sz w:val="28"/>
        </w:rPr>
        <w:t>
                  (должность заявителя)  (подпись) (Ф.И.О.)      (дата)</w:t>
      </w:r>
    </w:p>
    <w:p>
      <w:pPr>
        <w:spacing w:after="0"/>
        <w:ind w:left="0"/>
        <w:jc w:val="both"/>
      </w:pPr>
      <w:r>
        <w:rPr>
          <w:rFonts w:ascii="Times New Roman"/>
          <w:b w:val="false"/>
          <w:i w:val="false"/>
          <w:color w:val="000000"/>
          <w:sz w:val="28"/>
        </w:rPr>
        <w:t>
      М.П. Наименование филиала РГП "КАЗАЭРОНАВИГАЦИЯ"</w:t>
      </w:r>
    </w:p>
    <w:p>
      <w:pPr>
        <w:spacing w:after="0"/>
        <w:ind w:left="0"/>
        <w:jc w:val="both"/>
      </w:pPr>
      <w:r>
        <w:rPr>
          <w:rFonts w:ascii="Times New Roman"/>
          <w:b w:val="false"/>
          <w:i w:val="false"/>
          <w:color w:val="000000"/>
          <w:sz w:val="28"/>
        </w:rPr>
        <w:t>
      ______________________ _____________________________ ________________</w:t>
      </w:r>
    </w:p>
    <w:p>
      <w:pPr>
        <w:spacing w:after="0"/>
        <w:ind w:left="0"/>
        <w:jc w:val="both"/>
      </w:pPr>
      <w:r>
        <w:rPr>
          <w:rFonts w:ascii="Times New Roman"/>
          <w:b w:val="false"/>
          <w:i w:val="false"/>
          <w:color w:val="000000"/>
          <w:sz w:val="28"/>
        </w:rPr>
        <w:t>
      (должность )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 w:id="400"/>
    <w:p>
      <w:pPr>
        <w:spacing w:after="0"/>
        <w:ind w:left="0"/>
        <w:jc w:val="left"/>
      </w:pPr>
      <w:r>
        <w:rPr>
          <w:rFonts w:ascii="Times New Roman"/>
          <w:b/>
          <w:i w:val="false"/>
          <w:color w:val="000000"/>
        </w:rPr>
        <w:t xml:space="preserve"> Данные о высоте и расположении препятствий</w:t>
      </w:r>
    </w:p>
    <w:bookmarkEnd w:id="400"/>
    <w:bookmarkStart w:name="z537" w:id="401"/>
    <w:p>
      <w:pPr>
        <w:spacing w:after="0"/>
        <w:ind w:left="0"/>
        <w:jc w:val="both"/>
      </w:pPr>
      <w:r>
        <w:rPr>
          <w:rFonts w:ascii="Times New Roman"/>
          <w:b w:val="false"/>
          <w:i w:val="false"/>
          <w:color w:val="000000"/>
          <w:sz w:val="28"/>
        </w:rPr>
        <w:t>
      1. Выявлению подлежат препятствия, высота которых превышает:</w:t>
      </w:r>
    </w:p>
    <w:bookmarkEnd w:id="401"/>
    <w:p>
      <w:pPr>
        <w:spacing w:after="0"/>
        <w:ind w:left="0"/>
        <w:jc w:val="both"/>
      </w:pPr>
      <w:r>
        <w:rPr>
          <w:rFonts w:ascii="Times New Roman"/>
          <w:b w:val="false"/>
          <w:i w:val="false"/>
          <w:color w:val="000000"/>
          <w:sz w:val="28"/>
        </w:rPr>
        <w:t>
      а) уровень земли в пределах летной полосы или ВПП + СЗ (Зона "А") за исключением огней светосигнальной системы, контрольной антенны курсового радиомаяка, уголковых отражателей ПРЛ, имеющих легкую и ломкую конструкцию;</w:t>
      </w:r>
    </w:p>
    <w:p>
      <w:pPr>
        <w:spacing w:after="0"/>
        <w:ind w:left="0"/>
        <w:jc w:val="both"/>
      </w:pPr>
      <w:r>
        <w:rPr>
          <w:rFonts w:ascii="Times New Roman"/>
          <w:b w:val="false"/>
          <w:i w:val="false"/>
          <w:color w:val="000000"/>
          <w:sz w:val="28"/>
        </w:rPr>
        <w:t>
      б) высоту поверхности с наклоном 0,8 % на участках GSS'G' и LTT'L' (Зона "Б") (рис. 1). Началом отсчета высоты поверхности является высота рельефа на продолжении осевой линии ВПП в конце ЛП или СЗ, в зависимости от того, что дальше от ВПП;</w:t>
      </w:r>
    </w:p>
    <w:p>
      <w:pPr>
        <w:spacing w:after="0"/>
        <w:ind w:left="0"/>
        <w:jc w:val="both"/>
      </w:pPr>
      <w:r>
        <w:rPr>
          <w:rFonts w:ascii="Times New Roman"/>
          <w:b w:val="false"/>
          <w:i w:val="false"/>
          <w:color w:val="000000"/>
          <w:sz w:val="28"/>
        </w:rPr>
        <w:t>
      в) высоту поверхности с наклоном 2% на участках GSTL и G'S'T'L' (Зона "В") (рис. 1). Началом отсчета высоты поверхности является высота ближайшей точки профиля оси ВПП или ее продолжения в пределах летной полосы или СЗ, в зависимости от того, что дальше;</w:t>
      </w:r>
    </w:p>
    <w:p>
      <w:pPr>
        <w:spacing w:after="0"/>
        <w:ind w:left="0"/>
        <w:jc w:val="both"/>
      </w:pPr>
      <w:r>
        <w:rPr>
          <w:rFonts w:ascii="Times New Roman"/>
          <w:b w:val="false"/>
          <w:i w:val="false"/>
          <w:color w:val="000000"/>
          <w:sz w:val="28"/>
        </w:rPr>
        <w:t>
      г) 50 м относительно уровня самого низкого порога ВПП в зоне ВЕЕ'В' (Зона "Г") (рис. 1);</w:t>
      </w:r>
    </w:p>
    <w:p>
      <w:pPr>
        <w:spacing w:after="0"/>
        <w:ind w:left="0"/>
        <w:jc w:val="both"/>
      </w:pPr>
      <w:r>
        <w:rPr>
          <w:rFonts w:ascii="Times New Roman"/>
          <w:b w:val="false"/>
          <w:i w:val="false"/>
          <w:color w:val="000000"/>
          <w:sz w:val="28"/>
        </w:rPr>
        <w:t>
      д) 100 м относительно уровня самого низкого порога ВПП в пределах круга с радиусом 50 км с центром в КТА (Зона "Д") (рис. 1).</w:t>
      </w:r>
    </w:p>
    <w:p>
      <w:pPr>
        <w:spacing w:after="0"/>
        <w:ind w:left="0"/>
        <w:jc w:val="both"/>
      </w:pPr>
      <w:r>
        <w:rPr>
          <w:rFonts w:ascii="Times New Roman"/>
          <w:b w:val="false"/>
          <w:i w:val="false"/>
          <w:color w:val="000000"/>
          <w:sz w:val="28"/>
        </w:rPr>
        <w:t>
      Если на некотором участке (участках) круга полеты запрещены, то выявление препятствий в пределах такого участка сводится к определению наивысшего (наивысших) препятствия (препятствий).</w:t>
      </w:r>
    </w:p>
    <w:p>
      <w:pPr>
        <w:spacing w:after="0"/>
        <w:ind w:left="0"/>
        <w:jc w:val="both"/>
      </w:pPr>
      <w:r>
        <w:rPr>
          <w:rFonts w:ascii="Times New Roman"/>
          <w:b w:val="false"/>
          <w:i w:val="false"/>
          <w:color w:val="000000"/>
          <w:sz w:val="28"/>
        </w:rPr>
        <w:t>
      Кроме того, необходимо получить данные о высоте и расположении препятствий, которые, по мнению эксплуатанта аэродрома могут представлять опасность для выполнения полетов.</w:t>
      </w:r>
    </w:p>
    <w:p>
      <w:pPr>
        <w:spacing w:after="0"/>
        <w:ind w:left="0"/>
        <w:jc w:val="both"/>
      </w:pPr>
      <w:r>
        <w:rPr>
          <w:rFonts w:ascii="Times New Roman"/>
          <w:b w:val="false"/>
          <w:i w:val="false"/>
          <w:color w:val="000000"/>
          <w:sz w:val="28"/>
        </w:rPr>
        <w:t>
      Примечание. Если указанные в подпунктах б), в), г) и д) высоты превышает большое число близкорасположенных друг к другу препятствий (рельеф, городская застройка и т.д.), выявлению подлежат только наиболее высокие препятствия или препятствия, расположенные ближе к ВПП. В пределах зоны поверхности взлета выявляются все объекты, превышающие критерии, указанные в подпунктах б) и г) (кроме "затененных" рельефом местности).</w:t>
      </w:r>
    </w:p>
    <w:bookmarkStart w:name="z538" w:id="402"/>
    <w:p>
      <w:pPr>
        <w:spacing w:after="0"/>
        <w:ind w:left="0"/>
        <w:jc w:val="both"/>
      </w:pPr>
      <w:r>
        <w:rPr>
          <w:rFonts w:ascii="Times New Roman"/>
          <w:b w:val="false"/>
          <w:i w:val="false"/>
          <w:color w:val="000000"/>
          <w:sz w:val="28"/>
        </w:rPr>
        <w:t>
      2. Для получения данных о препятствиях необходимо:</w:t>
      </w:r>
    </w:p>
    <w:bookmarkEnd w:id="402"/>
    <w:p>
      <w:pPr>
        <w:spacing w:after="0"/>
        <w:ind w:left="0"/>
        <w:jc w:val="both"/>
      </w:pPr>
      <w:r>
        <w:rPr>
          <w:rFonts w:ascii="Times New Roman"/>
          <w:b w:val="false"/>
          <w:i w:val="false"/>
          <w:color w:val="000000"/>
          <w:sz w:val="28"/>
        </w:rPr>
        <w:t>
      а) произвести топографическую съемку естественных и искусственных препятствий (для получения данных о рельефе местности допускается использование соответствующих топографических карт) в пределах зон, показанных на рис. 1.</w:t>
      </w:r>
    </w:p>
    <w:p>
      <w:pPr>
        <w:spacing w:after="0"/>
        <w:ind w:left="0"/>
        <w:jc w:val="both"/>
      </w:pPr>
      <w:r>
        <w:rPr>
          <w:rFonts w:ascii="Times New Roman"/>
          <w:b w:val="false"/>
          <w:i w:val="false"/>
          <w:color w:val="000000"/>
          <w:sz w:val="28"/>
        </w:rPr>
        <w:t>
      Примечание. В целях упрощения на рис. 1 показана одна ВПП с соответствующими ей зонами. На аэродромах с несколькими ВПП для каждой из них устанавливаются соответствующие зоны.</w:t>
      </w:r>
    </w:p>
    <w:p>
      <w:pPr>
        <w:spacing w:after="0"/>
        <w:ind w:left="0"/>
        <w:jc w:val="both"/>
      </w:pPr>
      <w:r>
        <w:rPr>
          <w:rFonts w:ascii="Times New Roman"/>
          <w:b w:val="false"/>
          <w:i w:val="false"/>
          <w:color w:val="000000"/>
          <w:sz w:val="28"/>
        </w:rPr>
        <w:t>
      б) использовать любой приемлемый источник данных (данные съемки, карты, акты по согласованию строительства и т.д.) о препятствиях в пределах круга радиуса 50 км с центром в КТА (рис.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403"/>
    <w:p>
      <w:pPr>
        <w:spacing w:after="0"/>
        <w:ind w:left="0"/>
        <w:jc w:val="both"/>
      </w:pPr>
      <w:r>
        <w:rPr>
          <w:rFonts w:ascii="Times New Roman"/>
          <w:b w:val="false"/>
          <w:i w:val="false"/>
          <w:color w:val="000000"/>
          <w:sz w:val="28"/>
        </w:rPr>
        <w:t>
      Рис. 1. Зоны и поверхности для выявления препятствий</w:t>
      </w:r>
    </w:p>
    <w:bookmarkEnd w:id="403"/>
    <w:bookmarkStart w:name="z539" w:id="404"/>
    <w:p>
      <w:pPr>
        <w:spacing w:after="0"/>
        <w:ind w:left="0"/>
        <w:jc w:val="both"/>
      </w:pPr>
      <w:r>
        <w:rPr>
          <w:rFonts w:ascii="Times New Roman"/>
          <w:b w:val="false"/>
          <w:i w:val="false"/>
          <w:color w:val="000000"/>
          <w:sz w:val="28"/>
        </w:rPr>
        <w:t>
      3. Точность определения координат и высот препятствий может быть не ниже (рис. 1);</w:t>
      </w:r>
    </w:p>
    <w:bookmarkEnd w:id="404"/>
    <w:p>
      <w:pPr>
        <w:spacing w:after="0"/>
        <w:ind w:left="0"/>
        <w:jc w:val="both"/>
      </w:pPr>
      <w:r>
        <w:rPr>
          <w:rFonts w:ascii="Times New Roman"/>
          <w:b w:val="false"/>
          <w:i w:val="false"/>
          <w:color w:val="000000"/>
          <w:sz w:val="28"/>
        </w:rPr>
        <w:t>
      а) в зонах GSS'G' и TLLT' ("Б"): горизонтальные расстояния - 5 м на линиях SS' и ТТ' с последующим понижением точности в пропорции 1/500 от расстояний до линий SS' и ТТ' соответственно;</w:t>
      </w:r>
    </w:p>
    <w:p>
      <w:pPr>
        <w:spacing w:after="0"/>
        <w:ind w:left="0"/>
        <w:jc w:val="both"/>
      </w:pPr>
      <w:r>
        <w:rPr>
          <w:rFonts w:ascii="Times New Roman"/>
          <w:b w:val="false"/>
          <w:i w:val="false"/>
          <w:color w:val="000000"/>
          <w:sz w:val="28"/>
        </w:rPr>
        <w:t>
      высота препятствий - 0,5 м на первых 300 м от линий SS' и ТТ' с последующим понижением точности в пропорции 1/1000 от расстояний до линий SS' и ТТ' соответственно;</w:t>
      </w:r>
    </w:p>
    <w:p>
      <w:pPr>
        <w:spacing w:after="0"/>
        <w:ind w:left="0"/>
        <w:jc w:val="both"/>
      </w:pPr>
      <w:r>
        <w:rPr>
          <w:rFonts w:ascii="Times New Roman"/>
          <w:b w:val="false"/>
          <w:i w:val="false"/>
          <w:color w:val="000000"/>
          <w:sz w:val="28"/>
        </w:rPr>
        <w:t>
      б) в зонах GLTS, G'L'T'S' ("В") и в зоне BEE'B'("Г") (рис. 1):</w:t>
      </w:r>
    </w:p>
    <w:p>
      <w:pPr>
        <w:spacing w:after="0"/>
        <w:ind w:left="0"/>
        <w:jc w:val="both"/>
      </w:pPr>
      <w:r>
        <w:rPr>
          <w:rFonts w:ascii="Times New Roman"/>
          <w:b w:val="false"/>
          <w:i w:val="false"/>
          <w:color w:val="000000"/>
          <w:sz w:val="28"/>
        </w:rPr>
        <w:t>
      горизонтальные расстояния - 5 м в пределах 5000 м от КТА и 12 м за пределами этого расстояния; высота препятствий - 1 м в пределах 2000 м от КТА с последующим понижением точности в пропорции 1/1000 от расстояния до КТА, но во всех случаях не хуже 10 м;</w:t>
      </w:r>
    </w:p>
    <w:p>
      <w:pPr>
        <w:spacing w:after="0"/>
        <w:ind w:left="0"/>
        <w:jc w:val="both"/>
      </w:pPr>
      <w:r>
        <w:rPr>
          <w:rFonts w:ascii="Times New Roman"/>
          <w:b w:val="false"/>
          <w:i w:val="false"/>
          <w:color w:val="000000"/>
          <w:sz w:val="28"/>
        </w:rPr>
        <w:t>
      в) в пределах круга за пределами зоны BEE'B' ("Д") (рис. 1);</w:t>
      </w:r>
    </w:p>
    <w:p>
      <w:pPr>
        <w:spacing w:after="0"/>
        <w:ind w:left="0"/>
        <w:jc w:val="both"/>
      </w:pPr>
      <w:r>
        <w:rPr>
          <w:rFonts w:ascii="Times New Roman"/>
          <w:b w:val="false"/>
          <w:i w:val="false"/>
          <w:color w:val="000000"/>
          <w:sz w:val="28"/>
        </w:rPr>
        <w:t>
      горизонтальные расстояния - 50 м, высота препятствий - 10 м.</w:t>
      </w:r>
    </w:p>
    <w:bookmarkStart w:name="z540" w:id="405"/>
    <w:p>
      <w:pPr>
        <w:spacing w:after="0"/>
        <w:ind w:left="0"/>
        <w:jc w:val="both"/>
      </w:pPr>
      <w:r>
        <w:rPr>
          <w:rFonts w:ascii="Times New Roman"/>
          <w:b w:val="false"/>
          <w:i w:val="false"/>
          <w:color w:val="000000"/>
          <w:sz w:val="28"/>
        </w:rPr>
        <w:t>
      4. Положение препятствий указывается в прямоугольной и полярной системах координат, для документов аэронавигационной информации во Всемирной геодезической системе координат WGS-84.</w:t>
      </w:r>
    </w:p>
    <w:bookmarkEnd w:id="405"/>
    <w:p>
      <w:pPr>
        <w:spacing w:after="0"/>
        <w:ind w:left="0"/>
        <w:jc w:val="both"/>
      </w:pPr>
      <w:r>
        <w:rPr>
          <w:rFonts w:ascii="Times New Roman"/>
          <w:b w:val="false"/>
          <w:i w:val="false"/>
          <w:color w:val="000000"/>
          <w:sz w:val="28"/>
        </w:rPr>
        <w:t>
      Для представления данных о препятствиях по аэродрому в целом наиболее удобна полярная система с началом в КТА (рис. 2) и азимутами, отсчитываемыми от проходящего через КТА истинного меридиана.</w:t>
      </w:r>
    </w:p>
    <w:p>
      <w:pPr>
        <w:spacing w:after="0"/>
        <w:ind w:left="0"/>
        <w:jc w:val="both"/>
      </w:pPr>
      <w:r>
        <w:rPr>
          <w:rFonts w:ascii="Times New Roman"/>
          <w:b w:val="false"/>
          <w:i w:val="false"/>
          <w:color w:val="000000"/>
          <w:sz w:val="28"/>
        </w:rPr>
        <w:t>
      При подготовке расчетных таблиц используется прямоугольная система координат XOY. Ее началом является средняя точка соответствующего порога ВПП (рис. 3).</w:t>
      </w:r>
    </w:p>
    <w:p>
      <w:pPr>
        <w:spacing w:after="0"/>
        <w:ind w:left="0"/>
        <w:jc w:val="both"/>
      </w:pPr>
      <w:r>
        <w:rPr>
          <w:rFonts w:ascii="Times New Roman"/>
          <w:b w:val="false"/>
          <w:i w:val="false"/>
          <w:color w:val="000000"/>
          <w:sz w:val="28"/>
        </w:rPr>
        <w:t>
      Оси ОХ и OY располагаются горизонтально, причем ось ОХ направлена по продолжению оси ВПП так, что положительные значения по оси ОХ измеряются в направлении, противоположном направлению захода на посадку, а положительные значения по оси OY измеряются, вправо относительно направления захода на посадку.</w:t>
      </w:r>
    </w:p>
    <w:p>
      <w:pPr>
        <w:spacing w:after="0"/>
        <w:ind w:left="0"/>
        <w:jc w:val="both"/>
      </w:pPr>
      <w:r>
        <w:rPr>
          <w:rFonts w:ascii="Times New Roman"/>
          <w:b w:val="false"/>
          <w:i w:val="false"/>
          <w:color w:val="000000"/>
          <w:sz w:val="28"/>
        </w:rPr>
        <w:t>
      При подготовке и расчете аэродромных схем захода на посадку и выхода из района аэродрома используются географические координаты геодезической системы координат WGS-84, точность, разрешение и целостность которых соответствует Приложениям 14 и 15 к Конвенции о международной гражданской авиации и Doc 9674 "Руководство по Всемирной геодезической системе WGS-84" и заносятся в таблицу "Перечень препятствий аэродрома".</w:t>
      </w:r>
    </w:p>
    <w:p>
      <w:pPr>
        <w:spacing w:after="0"/>
        <w:ind w:left="0"/>
        <w:jc w:val="both"/>
      </w:pPr>
      <w:r>
        <w:rPr>
          <w:rFonts w:ascii="Times New Roman"/>
          <w:b w:val="false"/>
          <w:i w:val="false"/>
          <w:color w:val="000000"/>
          <w:sz w:val="28"/>
        </w:rPr>
        <w:t>
      Высоты препятствий указываются относительно среднего уровня моря (в абсолютных отметках).</w:t>
      </w:r>
    </w:p>
    <w:p>
      <w:pPr>
        <w:spacing w:after="0"/>
        <w:ind w:left="0"/>
        <w:jc w:val="both"/>
      </w:pPr>
      <w:r>
        <w:rPr>
          <w:rFonts w:ascii="Times New Roman"/>
          <w:b w:val="false"/>
          <w:i w:val="false"/>
          <w:color w:val="000000"/>
          <w:sz w:val="28"/>
        </w:rPr>
        <w:t>
      Преобразование полярных координат препятствия в прямоугольные выполняется по формулам:</w:t>
      </w:r>
    </w:p>
    <w:p>
      <w:pPr>
        <w:spacing w:after="0"/>
        <w:ind w:left="0"/>
        <w:jc w:val="both"/>
      </w:pPr>
      <w:r>
        <w:rPr>
          <w:rFonts w:ascii="Times New Roman"/>
          <w:b w:val="false"/>
          <w:i w:val="false"/>
          <w:color w:val="000000"/>
          <w:sz w:val="28"/>
        </w:rPr>
        <w:t>
      Хп = + Sп соs (Ап - Авпп) + Хкта: Yn = Snsin (Ап - Авпп) + Укта;</w:t>
      </w:r>
    </w:p>
    <w:p>
      <w:pPr>
        <w:spacing w:after="0"/>
        <w:ind w:left="0"/>
        <w:jc w:val="both"/>
      </w:pPr>
      <w:r>
        <w:rPr>
          <w:rFonts w:ascii="Times New Roman"/>
          <w:b w:val="false"/>
          <w:i w:val="false"/>
          <w:color w:val="000000"/>
          <w:sz w:val="28"/>
        </w:rPr>
        <w:t>
      где: Xn; Yn - прямоугольные координаты препятствия;</w:t>
      </w:r>
    </w:p>
    <w:p>
      <w:pPr>
        <w:spacing w:after="0"/>
        <w:ind w:left="0"/>
        <w:jc w:val="both"/>
      </w:pPr>
      <w:r>
        <w:rPr>
          <w:rFonts w:ascii="Times New Roman"/>
          <w:b w:val="false"/>
          <w:i w:val="false"/>
          <w:color w:val="000000"/>
          <w:sz w:val="28"/>
        </w:rPr>
        <w:t>
      Sn - расстояние от КТА до препятствия;</w:t>
      </w:r>
    </w:p>
    <w:p>
      <w:pPr>
        <w:spacing w:after="0"/>
        <w:ind w:left="0"/>
        <w:jc w:val="both"/>
      </w:pPr>
      <w:r>
        <w:rPr>
          <w:rFonts w:ascii="Times New Roman"/>
          <w:b w:val="false"/>
          <w:i w:val="false"/>
          <w:color w:val="000000"/>
          <w:sz w:val="28"/>
        </w:rPr>
        <w:t>
      An - истинный азимут с КТА на препятствие;</w:t>
      </w:r>
    </w:p>
    <w:p>
      <w:pPr>
        <w:spacing w:after="0"/>
        <w:ind w:left="0"/>
        <w:jc w:val="both"/>
      </w:pPr>
      <w:r>
        <w:rPr>
          <w:rFonts w:ascii="Times New Roman"/>
          <w:b w:val="false"/>
          <w:i w:val="false"/>
          <w:color w:val="000000"/>
          <w:sz w:val="28"/>
        </w:rPr>
        <w:t>
      Авпп - истинный азимут ВПП в направлении того порога, который выбранв качестве начала координат XOY;</w:t>
      </w:r>
    </w:p>
    <w:p>
      <w:pPr>
        <w:spacing w:after="0"/>
        <w:ind w:left="0"/>
        <w:jc w:val="both"/>
      </w:pPr>
      <w:r>
        <w:rPr>
          <w:rFonts w:ascii="Times New Roman"/>
          <w:b w:val="false"/>
          <w:i w:val="false"/>
          <w:color w:val="000000"/>
          <w:sz w:val="28"/>
        </w:rPr>
        <w:t>
      Хкта; Укта - прямоугольные координаты КТА в выбранной системе координат XOY.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406"/>
    <w:p>
      <w:pPr>
        <w:spacing w:after="0"/>
        <w:ind w:left="0"/>
        <w:jc w:val="both"/>
      </w:pPr>
      <w:r>
        <w:rPr>
          <w:rFonts w:ascii="Times New Roman"/>
          <w:b w:val="false"/>
          <w:i w:val="false"/>
          <w:color w:val="000000"/>
          <w:sz w:val="28"/>
        </w:rPr>
        <w:t>
      Рис. 2. Взаимное расположение полярной и прямоугольной систем</w:t>
      </w:r>
    </w:p>
    <w:bookmarkEnd w:id="406"/>
    <w:p>
      <w:pPr>
        <w:spacing w:after="0"/>
        <w:ind w:left="0"/>
        <w:jc w:val="both"/>
      </w:pPr>
      <w:r>
        <w:rPr>
          <w:rFonts w:ascii="Times New Roman"/>
          <w:b w:val="false"/>
          <w:i w:val="false"/>
          <w:color w:val="000000"/>
          <w:sz w:val="28"/>
        </w:rPr>
        <w:t>
      координат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914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407"/>
    <w:p>
      <w:pPr>
        <w:spacing w:after="0"/>
        <w:ind w:left="0"/>
        <w:jc w:val="both"/>
      </w:pPr>
      <w:r>
        <w:rPr>
          <w:rFonts w:ascii="Times New Roman"/>
          <w:b w:val="false"/>
          <w:i w:val="false"/>
          <w:color w:val="000000"/>
          <w:sz w:val="28"/>
        </w:rPr>
        <w:t>
      Рис. 3. Расположение начала координат XOY: а - при смещенном</w:t>
      </w:r>
    </w:p>
    <w:bookmarkEnd w:id="407"/>
    <w:p>
      <w:pPr>
        <w:spacing w:after="0"/>
        <w:ind w:left="0"/>
        <w:jc w:val="both"/>
      </w:pPr>
      <w:r>
        <w:rPr>
          <w:rFonts w:ascii="Times New Roman"/>
          <w:b w:val="false"/>
          <w:i w:val="false"/>
          <w:color w:val="000000"/>
          <w:sz w:val="28"/>
        </w:rPr>
        <w:t>
      пороге ВПП; б - при пороге в начале ВПП</w:t>
      </w:r>
    </w:p>
    <w:p>
      <w:pPr>
        <w:spacing w:after="0"/>
        <w:ind w:left="0"/>
        <w:jc w:val="both"/>
      </w:pPr>
      <w:r>
        <w:rPr>
          <w:rFonts w:ascii="Times New Roman"/>
          <w:b w:val="false"/>
          <w:i w:val="false"/>
          <w:color w:val="000000"/>
          <w:sz w:val="28"/>
        </w:rPr>
        <w:t>
      Преобразование прямоугольных координат препятствия (Хп, Уп) в полярные (Sп, Ап) выполняется в следующем порядке:</w:t>
      </w:r>
    </w:p>
    <w:p>
      <w:pPr>
        <w:spacing w:after="0"/>
        <w:ind w:left="0"/>
        <w:jc w:val="both"/>
      </w:pPr>
      <w:r>
        <w:rPr>
          <w:rFonts w:ascii="Times New Roman"/>
          <w:b w:val="false"/>
          <w:i w:val="false"/>
          <w:color w:val="000000"/>
          <w:sz w:val="28"/>
        </w:rPr>
        <w:t>
      Вначале определяется расстояние от КТА до препятствия: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05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Истинный азимут Ап препятствия определяется в зависимости от знака функций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55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81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составляет:</w:t>
      </w:r>
    </w:p>
    <w:p>
      <w:pPr>
        <w:spacing w:after="0"/>
        <w:ind w:left="0"/>
        <w:jc w:val="both"/>
      </w:pPr>
      <w:r>
        <w:rPr>
          <w:rFonts w:ascii="Times New Roman"/>
          <w:b w:val="false"/>
          <w:i w:val="false"/>
          <w:color w:val="000000"/>
          <w:sz w:val="28"/>
        </w:rPr>
        <w:t>
      а) при Р &gt; 0 и Q &gt; 0</w:t>
      </w:r>
    </w:p>
    <w:p>
      <w:pPr>
        <w:spacing w:after="0"/>
        <w:ind w:left="0"/>
        <w:jc w:val="both"/>
      </w:pPr>
      <w:r>
        <w:rPr>
          <w:rFonts w:ascii="Times New Roman"/>
          <w:b w:val="false"/>
          <w:i w:val="false"/>
          <w:color w:val="000000"/>
          <w:sz w:val="28"/>
        </w:rPr>
        <w:t>
      Аn = AИВПП-b</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arcsin</w:t>
      </w:r>
    </w:p>
    <w:p>
      <w:pPr>
        <w:spacing w:after="0"/>
        <w:ind w:left="0"/>
        <w:jc w:val="both"/>
      </w:pPr>
      <w:r>
        <w:drawing>
          <wp:inline distT="0" distB="0" distL="0" distR="0">
            <wp:extent cx="110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04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при Р &gt; 0 и Q &lt; 0, Ап = Авпп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180о;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при Р &lt; 0 и Q &lt; 0, Ап = Авпп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180о;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при Р &lt; 0 и Q &gt;0, Ап = Авпп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08"/>
    <w:p>
      <w:pPr>
        <w:spacing w:after="0"/>
        <w:ind w:left="0"/>
        <w:jc w:val="both"/>
      </w:pPr>
      <w:r>
        <w:rPr>
          <w:rFonts w:ascii="Times New Roman"/>
          <w:b w:val="false"/>
          <w:i w:val="false"/>
          <w:color w:val="000000"/>
          <w:sz w:val="28"/>
        </w:rPr>
        <w:t>
      5. При выявлении препятствий следует обращать особое внимание на такие объекты, как антенны и сооружения радиотехнического и метеорологического оборудования, а также на временные и подвижные объекты (например, воздушные суда на РД, местах стоянки или на предварительном старте, транспортные средства, движущиеся по автомобильным или железным дорогам, крупногабаритные механизмы, складские краны). Также необходимо учитывать изменение высоты сооружений в процессе их строительства и высоту строительного оборудования (например, строительных кранов). При изменении высоты строящихся сооружений, высоты и расположения используемого строительного оборудования в Акт обследования вносятся соответствующие уточнения.</w:t>
      </w:r>
    </w:p>
    <w:bookmarkEnd w:id="408"/>
    <w:p>
      <w:pPr>
        <w:spacing w:after="0"/>
        <w:ind w:left="0"/>
        <w:jc w:val="both"/>
      </w:pPr>
      <w:r>
        <w:rPr>
          <w:rFonts w:ascii="Times New Roman"/>
          <w:b w:val="false"/>
          <w:i w:val="false"/>
          <w:color w:val="000000"/>
          <w:sz w:val="28"/>
        </w:rPr>
        <w:t>
      При выявлении объекта (препятствия), который проникает через любую из основных поверхностей ILS и становится доминирующим препятствием, но который в силу своего функционального назначения необходимо сохранять в целях удовлетворения аэронавигационных требований, может при определенных условиях не приниматься во внимание при расчетах минимальной абсолютной/относительной безопасной высоты пролета препятствия ОСА/Н (сокращенная аббревиатура на английском языке ОСА/Н) при наличии следующего положения: соответствующим полномочным органом должно быть установлено, что та часть, которая проникает через поверхность, имеет минимальную массу, ломкое крепление и не окажет неблагоприятного влияния на безопасность полетов воздушных судов.</w:t>
      </w:r>
    </w:p>
    <w:bookmarkStart w:name="z542" w:id="409"/>
    <w:p>
      <w:pPr>
        <w:spacing w:after="0"/>
        <w:ind w:left="0"/>
        <w:jc w:val="both"/>
      </w:pPr>
      <w:r>
        <w:rPr>
          <w:rFonts w:ascii="Times New Roman"/>
          <w:b w:val="false"/>
          <w:i w:val="false"/>
          <w:color w:val="000000"/>
          <w:sz w:val="28"/>
        </w:rPr>
        <w:t>
      6. При выявлении препятствий следует различать точечные и протяженные препятствия. К первым относятся мачты, трубы, отдельные деревья и т.п., ко вторым - здания, возвышенности, линии электропередач, дороги, лесные массивы и т.п.</w:t>
      </w:r>
    </w:p>
    <w:bookmarkEnd w:id="409"/>
    <w:p>
      <w:pPr>
        <w:spacing w:after="0"/>
        <w:ind w:left="0"/>
        <w:jc w:val="both"/>
      </w:pPr>
      <w:r>
        <w:rPr>
          <w:rFonts w:ascii="Times New Roman"/>
          <w:b w:val="false"/>
          <w:i w:val="false"/>
          <w:color w:val="000000"/>
          <w:sz w:val="28"/>
        </w:rPr>
        <w:t>
      Точечное препятствие представляется абсолютной высотой его вершины и двумя координатами Хп, Уп в прямоугольной и/или Sп, Aп в полярной системе координат.</w:t>
      </w:r>
    </w:p>
    <w:p>
      <w:pPr>
        <w:spacing w:after="0"/>
        <w:ind w:left="0"/>
        <w:jc w:val="both"/>
      </w:pPr>
      <w:r>
        <w:rPr>
          <w:rFonts w:ascii="Times New Roman"/>
          <w:b w:val="false"/>
          <w:i w:val="false"/>
          <w:color w:val="000000"/>
          <w:sz w:val="28"/>
        </w:rPr>
        <w:t>
      Протяженное препятствие небольших с точки зрения аэронавигации линейных размеров также представляется в виде точечного.</w:t>
      </w:r>
    </w:p>
    <w:p>
      <w:pPr>
        <w:spacing w:after="0"/>
        <w:ind w:left="0"/>
        <w:jc w:val="both"/>
      </w:pPr>
      <w:r>
        <w:rPr>
          <w:rFonts w:ascii="Times New Roman"/>
          <w:b w:val="false"/>
          <w:i w:val="false"/>
          <w:color w:val="000000"/>
          <w:sz w:val="28"/>
        </w:rPr>
        <w:t>
      Если препятствие имеет значительную протяженность или если представление протяженного препятствия в виде точечного приводит к неоправданным эксплуатационным ограничениям, такое препятствие представляется в виде нескольких точечных препятствий.</w:t>
      </w:r>
    </w:p>
    <w:p>
      <w:pPr>
        <w:spacing w:after="0"/>
        <w:ind w:left="0"/>
        <w:jc w:val="both"/>
      </w:pPr>
      <w:r>
        <w:rPr>
          <w:rFonts w:ascii="Times New Roman"/>
          <w:b w:val="false"/>
          <w:i w:val="false"/>
          <w:color w:val="000000"/>
          <w:sz w:val="28"/>
        </w:rPr>
        <w:t>
      Количество, расположение и высота таких точечных препятствий могут быть такими, чтобы достаточно полно отобразить форму протяженного препятствия.</w:t>
      </w:r>
    </w:p>
    <w:p>
      <w:pPr>
        <w:spacing w:after="0"/>
        <w:ind w:left="0"/>
        <w:jc w:val="both"/>
      </w:pPr>
      <w:r>
        <w:rPr>
          <w:rFonts w:ascii="Times New Roman"/>
          <w:b w:val="false"/>
          <w:i w:val="false"/>
          <w:color w:val="000000"/>
          <w:sz w:val="28"/>
        </w:rPr>
        <w:t>
      Для направлений ВПП, оборудованных для точного захода на посадку по I, II и III категории протяженные препятствия, расположенные вблизи летной полосы, представляются в виде набора точечных препятствий, расстояние между которыми не должно превышать:</w:t>
      </w:r>
    </w:p>
    <w:p>
      <w:pPr>
        <w:spacing w:after="0"/>
        <w:ind w:left="0"/>
        <w:jc w:val="both"/>
      </w:pPr>
      <w:r>
        <w:rPr>
          <w:rFonts w:ascii="Times New Roman"/>
          <w:b w:val="false"/>
          <w:i w:val="false"/>
          <w:color w:val="000000"/>
          <w:sz w:val="28"/>
        </w:rPr>
        <w:t>
      60 м по оси Y;</w:t>
      </w:r>
    </w:p>
    <w:p>
      <w:pPr>
        <w:spacing w:after="0"/>
        <w:ind w:left="0"/>
        <w:jc w:val="both"/>
      </w:pPr>
      <w:r>
        <w:rPr>
          <w:rFonts w:ascii="Times New Roman"/>
          <w:b w:val="false"/>
          <w:i w:val="false"/>
          <w:color w:val="000000"/>
          <w:sz w:val="28"/>
        </w:rPr>
        <w:t>
      100 м по оси Х.</w:t>
      </w:r>
    </w:p>
    <w:p>
      <w:pPr>
        <w:spacing w:after="0"/>
        <w:ind w:left="0"/>
        <w:jc w:val="both"/>
      </w:pPr>
      <w:r>
        <w:rPr>
          <w:rFonts w:ascii="Times New Roman"/>
          <w:b w:val="false"/>
          <w:i w:val="false"/>
          <w:color w:val="000000"/>
          <w:sz w:val="28"/>
        </w:rPr>
        <w:t>
      Ниже изложен общий подход к представлению некоторых часто встречающихся протяженных препятствий точечными.</w:t>
      </w:r>
    </w:p>
    <w:p>
      <w:pPr>
        <w:spacing w:after="0"/>
        <w:ind w:left="0"/>
        <w:jc w:val="both"/>
      </w:pPr>
      <w:r>
        <w:rPr>
          <w:rFonts w:ascii="Times New Roman"/>
          <w:b w:val="false"/>
          <w:i w:val="false"/>
          <w:color w:val="000000"/>
          <w:sz w:val="28"/>
        </w:rPr>
        <w:t>
      1) Здания. Препятствие такого типа представляется абсолютной высотой его наивысшей точки и координатами (Хп, Уп и/или Sп, Ап) той точки здания, которая имеет наименьшее удаление от осевой линии ВПП или ее продолжения. Если здание расположено на продолжении осевой линии ВПП, координата Х определяется по ближайшей к порогу ВПП части здания, а координата Уп = 0.</w:t>
      </w:r>
    </w:p>
    <w:p>
      <w:pPr>
        <w:spacing w:after="0"/>
        <w:ind w:left="0"/>
        <w:jc w:val="both"/>
      </w:pPr>
      <w:r>
        <w:rPr>
          <w:rFonts w:ascii="Times New Roman"/>
          <w:b w:val="false"/>
          <w:i w:val="false"/>
          <w:color w:val="000000"/>
          <w:sz w:val="28"/>
        </w:rPr>
        <w:t>
      2) Возвышенность. Если вершина возвышенности расположена в зоне BEE'B', показанной на рис. 3.4, а в состав данных о препятствиях вносятся, кроме вершины, склоны возвышенности в виде сечений двумя вертикальными плоскостями, одна из которых перпендикулярна, а другая параллельна продолжению осевой линии ВПП. Склоны представляются в виде ряда точечных препятствий, высота каждого из которых отличается от высоты соседнего на 10 или 20 м (соответственно горизонталям на топографических картах или иных геодезических материалах), как показано на рис. 4.</w:t>
      </w:r>
    </w:p>
    <w:p>
      <w:pPr>
        <w:spacing w:after="0"/>
        <w:ind w:left="0"/>
        <w:jc w:val="both"/>
      </w:pPr>
      <w:r>
        <w:rPr>
          <w:rFonts w:ascii="Times New Roman"/>
          <w:b w:val="false"/>
          <w:i w:val="false"/>
          <w:color w:val="000000"/>
          <w:sz w:val="28"/>
        </w:rPr>
        <w:t>
      Для более удаленных возвышенностей могут быть приняты большие интервалы разбиения по высоте, например, 40 или 50 м. Если вершина возвышенности находится на продолжении осевой линии ВПП, в состав данных вносятся вершина возвышенности и ряд точечных препятствий, соответствующих сечению возвышенности по продолжению оси ВПП. Если склон возвышенности пересекает продолжение оси ВПП, представляются данные по той части склона, которая расположена от вершины возвышенности до продолжения осевой линии ВПП.</w:t>
      </w:r>
    </w:p>
    <w:p>
      <w:pPr>
        <w:spacing w:after="0"/>
        <w:ind w:left="0"/>
        <w:jc w:val="both"/>
      </w:pPr>
      <w:r>
        <w:rPr>
          <w:rFonts w:ascii="Times New Roman"/>
          <w:b w:val="false"/>
          <w:i w:val="false"/>
          <w:color w:val="000000"/>
          <w:sz w:val="28"/>
        </w:rPr>
        <w:t>
      При наличии леса или кустарника на возвышенности и отсутствии данных о их высоте все соответствующие высоты увеличиваются на 20 м.</w:t>
      </w:r>
    </w:p>
    <w:p>
      <w:pPr>
        <w:spacing w:after="0"/>
        <w:ind w:left="0"/>
        <w:jc w:val="both"/>
      </w:pPr>
      <w:r>
        <w:rPr>
          <w:rFonts w:ascii="Times New Roman"/>
          <w:b w:val="false"/>
          <w:i w:val="false"/>
          <w:color w:val="000000"/>
          <w:sz w:val="28"/>
        </w:rPr>
        <w:t>
      Если при указанном на рис. 4 представлении склонов возвышенности в виде ряда точечных препятствий возникают неоправданные эксплуатационные ограничения, следует уменьшить интервалы разбиения по высоте с целью более точного отображения формы склона возвышенности.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549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410"/>
    <w:p>
      <w:pPr>
        <w:spacing w:after="0"/>
        <w:ind w:left="0"/>
        <w:jc w:val="both"/>
      </w:pPr>
      <w:r>
        <w:rPr>
          <w:rFonts w:ascii="Times New Roman"/>
          <w:b w:val="false"/>
          <w:i w:val="false"/>
          <w:color w:val="000000"/>
          <w:sz w:val="28"/>
        </w:rPr>
        <w:t>
      Рис. 4. Представление возвышенности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abc,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abc,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Линии электропередач. Линии электропередач разбиваются на несколько участков, например, по числу опор. Данные о расположении каждого препятствия (участка ЛЭП) представляются согласно рис. 5. Высотой каждого препятствия является наибольшая высота ЛЭП на соответствующем участке. При возникновении неоправданных эксплуатационных ограничений интервал разбиения ЛЭП на участки следует уменьшить, что позволит более точно представить препятствие такого типа.</w:t>
      </w:r>
    </w:p>
    <w:p>
      <w:pPr>
        <w:spacing w:after="0"/>
        <w:ind w:left="0"/>
        <w:jc w:val="both"/>
      </w:pPr>
      <w:r>
        <w:rPr>
          <w:rFonts w:ascii="Times New Roman"/>
          <w:b w:val="false"/>
          <w:i w:val="false"/>
          <w:color w:val="000000"/>
          <w:sz w:val="28"/>
        </w:rPr>
        <w:t>
      4) Дорога. Дорога разбивается на несколько участков. Координаты каждого точечного препятствия (участка дороги) представляются аналогично случаю линии электропередачи (рис. 5), а высота точечного препятствия принимается равной:</w:t>
      </w:r>
    </w:p>
    <w:p>
      <w:pPr>
        <w:spacing w:after="0"/>
        <w:ind w:left="0"/>
        <w:jc w:val="both"/>
      </w:pPr>
      <w:r>
        <w:rPr>
          <w:rFonts w:ascii="Times New Roman"/>
          <w:b w:val="false"/>
          <w:i w:val="false"/>
          <w:color w:val="000000"/>
          <w:sz w:val="28"/>
        </w:rPr>
        <w:t>
      максимальной высоте полотна автомобильной дороги на данном участке плюс 5 метров;</w:t>
      </w:r>
    </w:p>
    <w:p>
      <w:pPr>
        <w:spacing w:after="0"/>
        <w:ind w:left="0"/>
        <w:jc w:val="both"/>
      </w:pPr>
      <w:r>
        <w:rPr>
          <w:rFonts w:ascii="Times New Roman"/>
          <w:b w:val="false"/>
          <w:i w:val="false"/>
          <w:color w:val="000000"/>
          <w:sz w:val="28"/>
        </w:rPr>
        <w:t>
      максимальной высоте полотна железной дороги на данном участке плюс 5,5 метров.</w:t>
      </w:r>
    </w:p>
    <w:p>
      <w:pPr>
        <w:spacing w:after="0"/>
        <w:ind w:left="0"/>
        <w:jc w:val="both"/>
      </w:pPr>
      <w:r>
        <w:rPr>
          <w:rFonts w:ascii="Times New Roman"/>
          <w:b w:val="false"/>
          <w:i w:val="false"/>
          <w:color w:val="000000"/>
          <w:sz w:val="28"/>
        </w:rPr>
        <w:t>
      Опоры освещения автомобильных дорог или опоры контактной подвески железных дорог представляются соответственно как одиночные точечные препятствия и как линия электропередачи. Высота транспорта в этих случаях не учитывается.</w:t>
      </w:r>
    </w:p>
    <w:p>
      <w:pPr>
        <w:spacing w:after="0"/>
        <w:ind w:left="0"/>
        <w:jc w:val="both"/>
      </w:pPr>
      <w:r>
        <w:rPr>
          <w:rFonts w:ascii="Times New Roman"/>
          <w:b w:val="false"/>
          <w:i w:val="false"/>
          <w:color w:val="000000"/>
          <w:sz w:val="28"/>
        </w:rPr>
        <w:t>
      5) Лесной массив. Данные о лесных массивах представляются только в тех случаях, когда они находятся в пределах зоны BEE'B', показанной на рисунок.6. Лесной массив на равнинной местности представляется его границей, наиболее приближенной к ВПП или продолжению ее оси. Граница разбивается на участки, достаточно полно отражающие ее характер как по горизонтали, так и по вертикали (интервалы разбиения принимаются равными 50-100 м или более при отсутствии существенного изменения по высоте или по направлению) (рисунок 6). Высотой каждого точечного препятствия (участка границы леса) является наибольшая высота вершин деревьев. Если массив расположен на возвышенности, данные представляются согласно положениям пункта 5 данного приложения.</w:t>
      </w:r>
    </w:p>
    <w:bookmarkStart w:name="z543" w:id="411"/>
    <w:p>
      <w:pPr>
        <w:spacing w:after="0"/>
        <w:ind w:left="0"/>
        <w:jc w:val="both"/>
      </w:pPr>
      <w:r>
        <w:rPr>
          <w:rFonts w:ascii="Times New Roman"/>
          <w:b w:val="false"/>
          <w:i w:val="false"/>
          <w:color w:val="000000"/>
          <w:sz w:val="28"/>
        </w:rPr>
        <w:t>
      7. Результаты топографо-геодезических работ по выявлению препятствий и определению их координат и высот содержат следующее:</w:t>
      </w:r>
    </w:p>
    <w:bookmarkEnd w:id="411"/>
    <w:p>
      <w:pPr>
        <w:spacing w:after="0"/>
        <w:ind w:left="0"/>
        <w:jc w:val="both"/>
      </w:pPr>
      <w:r>
        <w:rPr>
          <w:rFonts w:ascii="Times New Roman"/>
          <w:b w:val="false"/>
          <w:i w:val="false"/>
          <w:color w:val="000000"/>
          <w:sz w:val="28"/>
        </w:rPr>
        <w:t>
      1) общая часть, в которой указываются документы, которые используются при проведении топографо-геодезических работ, перечень инструментов, исходных пунктов, а также указываются материалы, использованные при проведении камеральных работ;</w:t>
      </w:r>
    </w:p>
    <w:p>
      <w:pPr>
        <w:spacing w:after="0"/>
        <w:ind w:left="0"/>
        <w:jc w:val="both"/>
      </w:pPr>
      <w:r>
        <w:rPr>
          <w:rFonts w:ascii="Times New Roman"/>
          <w:b w:val="false"/>
          <w:i w:val="false"/>
          <w:color w:val="000000"/>
          <w:sz w:val="28"/>
        </w:rPr>
        <w:t>
      2) указываются методы определения координат и высот препятствий, в том числе описание моделей принятых для представления данных о препятствиях;</w:t>
      </w:r>
    </w:p>
    <w:p>
      <w:pPr>
        <w:spacing w:after="0"/>
        <w:ind w:left="0"/>
        <w:jc w:val="both"/>
      </w:pPr>
      <w:r>
        <w:rPr>
          <w:rFonts w:ascii="Times New Roman"/>
          <w:b w:val="false"/>
          <w:i w:val="false"/>
          <w:color w:val="000000"/>
          <w:sz w:val="28"/>
        </w:rPr>
        <w:t>
      3) перечень препятствий с указанием их полярных и прямоугольных, географических координат и абсолютных высот;</w:t>
      </w:r>
    </w:p>
    <w:p>
      <w:pPr>
        <w:spacing w:after="0"/>
        <w:ind w:left="0"/>
        <w:jc w:val="both"/>
      </w:pPr>
      <w:r>
        <w:rPr>
          <w:rFonts w:ascii="Times New Roman"/>
          <w:b w:val="false"/>
          <w:i w:val="false"/>
          <w:color w:val="000000"/>
          <w:sz w:val="28"/>
        </w:rPr>
        <w:t>
      4) данные об истинном азимуте ВПП, прямоугольных координатах КТА относительно порогов ВПП, длине ВПП, географических координат порогов ВПП, магнитном склонении, расстояниях до смещенных порогов (при их наличии);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611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412"/>
    <w:p>
      <w:pPr>
        <w:spacing w:after="0"/>
        <w:ind w:left="0"/>
        <w:jc w:val="both"/>
      </w:pPr>
      <w:r>
        <w:rPr>
          <w:rFonts w:ascii="Times New Roman"/>
          <w:b w:val="false"/>
          <w:i w:val="false"/>
          <w:color w:val="000000"/>
          <w:sz w:val="28"/>
        </w:rPr>
        <w:t>
      Рис. 5. Представление ЛЭП</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abc,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ЛЭП-1</w:t>
            </w:r>
          </w:p>
          <w:p>
            <w:pPr>
              <w:spacing w:after="20"/>
              <w:ind w:left="20"/>
              <w:jc w:val="both"/>
            </w:pPr>
            <w:r>
              <w:rPr>
                <w:rFonts w:ascii="Times New Roman"/>
                <w:b w:val="false"/>
                <w:i w:val="false"/>
                <w:color w:val="000000"/>
                <w:sz w:val="20"/>
              </w:rPr>
              <w:t>
ЛЭП-2</w:t>
            </w:r>
          </w:p>
          <w:p>
            <w:pPr>
              <w:spacing w:after="20"/>
              <w:ind w:left="20"/>
              <w:jc w:val="both"/>
            </w:pPr>
            <w:r>
              <w:rPr>
                <w:rFonts w:ascii="Times New Roman"/>
                <w:b w:val="false"/>
                <w:i w:val="false"/>
                <w:color w:val="000000"/>
                <w:sz w:val="20"/>
              </w:rPr>
              <w:t>
ЛЭП-3</w:t>
            </w:r>
          </w:p>
          <w:p>
            <w:pPr>
              <w:spacing w:after="20"/>
              <w:ind w:left="20"/>
              <w:jc w:val="both"/>
            </w:pPr>
            <w:r>
              <w:rPr>
                <w:rFonts w:ascii="Times New Roman"/>
                <w:b w:val="false"/>
                <w:i w:val="false"/>
                <w:color w:val="000000"/>
                <w:sz w:val="20"/>
              </w:rPr>
              <w:t>
ЛЭП-4</w:t>
            </w:r>
          </w:p>
          <w:p>
            <w:pPr>
              <w:spacing w:after="20"/>
              <w:ind w:left="20"/>
              <w:jc w:val="both"/>
            </w:pPr>
            <w:r>
              <w:rPr>
                <w:rFonts w:ascii="Times New Roman"/>
                <w:b w:val="false"/>
                <w:i w:val="false"/>
                <w:color w:val="000000"/>
                <w:sz w:val="20"/>
              </w:rPr>
              <w:t>
ЛЭП-5</w:t>
            </w:r>
          </w:p>
          <w:p>
            <w:pPr>
              <w:spacing w:after="20"/>
              <w:ind w:left="20"/>
              <w:jc w:val="both"/>
            </w:pPr>
            <w:r>
              <w:rPr>
                <w:rFonts w:ascii="Times New Roman"/>
                <w:b w:val="false"/>
                <w:i w:val="false"/>
                <w:color w:val="000000"/>
                <w:sz w:val="20"/>
              </w:rPr>
              <w:t>
ЛЭП-6</w:t>
            </w:r>
          </w:p>
          <w:p>
            <w:pPr>
              <w:spacing w:after="20"/>
              <w:ind w:left="20"/>
              <w:jc w:val="both"/>
            </w:pPr>
            <w:r>
              <w:rPr>
                <w:rFonts w:ascii="Times New Roman"/>
                <w:b w:val="false"/>
                <w:i w:val="false"/>
                <w:color w:val="000000"/>
                <w:sz w:val="20"/>
              </w:rPr>
              <w:t>
ЛЭП-7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p>
            <w:pPr>
              <w:spacing w:after="20"/>
              <w:ind w:left="20"/>
              <w:jc w:val="both"/>
            </w:pPr>
            <w:r>
              <w:rPr>
                <w:rFonts w:ascii="Times New Roman"/>
                <w:b w:val="false"/>
                <w:i w:val="false"/>
                <w:color w:val="000000"/>
                <w:sz w:val="20"/>
              </w:rPr>
              <w:t>
3670</w:t>
            </w:r>
          </w:p>
          <w:p>
            <w:pPr>
              <w:spacing w:after="20"/>
              <w:ind w:left="20"/>
              <w:jc w:val="both"/>
            </w:pPr>
            <w:r>
              <w:rPr>
                <w:rFonts w:ascii="Times New Roman"/>
                <w:b w:val="false"/>
                <w:i w:val="false"/>
                <w:color w:val="000000"/>
                <w:sz w:val="20"/>
              </w:rPr>
              <w:t>
3450</w:t>
            </w:r>
          </w:p>
          <w:p>
            <w:pPr>
              <w:spacing w:after="20"/>
              <w:ind w:left="20"/>
              <w:jc w:val="both"/>
            </w:pPr>
            <w:r>
              <w:rPr>
                <w:rFonts w:ascii="Times New Roman"/>
                <w:b w:val="false"/>
                <w:i w:val="false"/>
                <w:color w:val="000000"/>
                <w:sz w:val="20"/>
              </w:rPr>
              <w:t>
3200</w:t>
            </w:r>
          </w:p>
          <w:p>
            <w:pPr>
              <w:spacing w:after="20"/>
              <w:ind w:left="20"/>
              <w:jc w:val="both"/>
            </w:pPr>
            <w:r>
              <w:rPr>
                <w:rFonts w:ascii="Times New Roman"/>
                <w:b w:val="false"/>
                <w:i w:val="false"/>
                <w:color w:val="000000"/>
                <w:sz w:val="20"/>
              </w:rPr>
              <w:t>
2875</w:t>
            </w:r>
          </w:p>
          <w:p>
            <w:pPr>
              <w:spacing w:after="20"/>
              <w:ind w:left="20"/>
              <w:jc w:val="both"/>
            </w:pPr>
            <w:r>
              <w:rPr>
                <w:rFonts w:ascii="Times New Roman"/>
                <w:b w:val="false"/>
                <w:i w:val="false"/>
                <w:color w:val="000000"/>
                <w:sz w:val="20"/>
              </w:rPr>
              <w:t>
2675</w:t>
            </w:r>
          </w:p>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701</w:t>
            </w:r>
          </w:p>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870</w:t>
            </w:r>
          </w:p>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626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413"/>
    <w:p>
      <w:pPr>
        <w:spacing w:after="0"/>
        <w:ind w:left="0"/>
        <w:jc w:val="both"/>
      </w:pPr>
      <w:r>
        <w:rPr>
          <w:rFonts w:ascii="Times New Roman"/>
          <w:b w:val="false"/>
          <w:i w:val="false"/>
          <w:color w:val="000000"/>
          <w:sz w:val="28"/>
        </w:rPr>
        <w:t>
      Рис. 6. Представление лесного массива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Y</w:t>
            </w:r>
            <w:r>
              <w:rPr>
                <w:rFonts w:ascii="Times New Roman"/>
                <w:b w:val="false"/>
                <w:i w:val="false"/>
                <w:color w:val="000000"/>
                <w:sz w:val="20"/>
              </w:rPr>
              <w:t>n,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val="false"/>
                <w:i w:val="false"/>
                <w:color w:val="000000"/>
                <w:sz w:val="20"/>
              </w:rPr>
              <w:t>abc,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Лес-1</w:t>
            </w:r>
          </w:p>
          <w:p>
            <w:pPr>
              <w:spacing w:after="20"/>
              <w:ind w:left="20"/>
              <w:jc w:val="both"/>
            </w:pPr>
            <w:r>
              <w:rPr>
                <w:rFonts w:ascii="Times New Roman"/>
                <w:b w:val="false"/>
                <w:i w:val="false"/>
                <w:color w:val="000000"/>
                <w:sz w:val="20"/>
              </w:rPr>
              <w:t>
Лес-2</w:t>
            </w:r>
          </w:p>
          <w:p>
            <w:pPr>
              <w:spacing w:after="20"/>
              <w:ind w:left="20"/>
              <w:jc w:val="both"/>
            </w:pPr>
            <w:r>
              <w:rPr>
                <w:rFonts w:ascii="Times New Roman"/>
                <w:b w:val="false"/>
                <w:i w:val="false"/>
                <w:color w:val="000000"/>
                <w:sz w:val="20"/>
              </w:rPr>
              <w:t>
Лес-3</w:t>
            </w:r>
          </w:p>
          <w:p>
            <w:pPr>
              <w:spacing w:after="20"/>
              <w:ind w:left="20"/>
              <w:jc w:val="both"/>
            </w:pPr>
            <w:r>
              <w:rPr>
                <w:rFonts w:ascii="Times New Roman"/>
                <w:b w:val="false"/>
                <w:i w:val="false"/>
                <w:color w:val="000000"/>
                <w:sz w:val="20"/>
              </w:rPr>
              <w:t>
(и далее по точкам вдоль границы лесного массива)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1060</w:t>
            </w:r>
          </w:p>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графический материал с указанием профиля ЛП и СЗ (при ее наличии) по оси ВПП и ее продолжению, расположения КТА и порогов ВПП и, при необходимости, препятствий относительно ВПП.</w:t>
      </w:r>
    </w:p>
    <w:p>
      <w:pPr>
        <w:spacing w:after="0"/>
        <w:ind w:left="0"/>
        <w:jc w:val="both"/>
      </w:pPr>
      <w:r>
        <w:rPr>
          <w:rFonts w:ascii="Times New Roman"/>
          <w:b w:val="false"/>
          <w:i w:val="false"/>
          <w:color w:val="000000"/>
          <w:sz w:val="28"/>
        </w:rPr>
        <w:t>
      Перечни координат и высот препятствий, данные о ВПП, КТА, СЗ, а также соответствующий графический материал рекомендуется оформлять в виде открытых материалов.</w:t>
      </w:r>
    </w:p>
    <w:bookmarkStart w:name="z544" w:id="414"/>
    <w:p>
      <w:pPr>
        <w:spacing w:after="0"/>
        <w:ind w:left="0"/>
        <w:jc w:val="both"/>
      </w:pPr>
      <w:r>
        <w:rPr>
          <w:rFonts w:ascii="Times New Roman"/>
          <w:b w:val="false"/>
          <w:i w:val="false"/>
          <w:color w:val="000000"/>
          <w:sz w:val="28"/>
        </w:rPr>
        <w:t>
      8. На основании результатов топографо-геодезических работ оформляется Акт обследования, в который вносится информация о выявленных препятствиях.</w:t>
      </w:r>
    </w:p>
    <w:bookmarkEnd w:id="414"/>
    <w:p>
      <w:pPr>
        <w:spacing w:after="0"/>
        <w:ind w:left="0"/>
        <w:jc w:val="both"/>
      </w:pPr>
      <w:r>
        <w:rPr>
          <w:rFonts w:ascii="Times New Roman"/>
          <w:b w:val="false"/>
          <w:i w:val="false"/>
          <w:color w:val="000000"/>
          <w:sz w:val="28"/>
        </w:rPr>
        <w:t>
      Периодически но, не реже двух раз в год проверяется соответствие Акта обследования фактическому состоянию препятствий на аэродроме и в его окрестностях. Выполнение проверок фиксируется в листе регистрации Акта обследования. Специалистами, проводившими проверку, оформляется протокол в произвольной форме, который после утверждения руководителем аэропорта включается в Акт обследования в качестве приложения.</w:t>
      </w:r>
    </w:p>
    <w:p>
      <w:pPr>
        <w:spacing w:after="0"/>
        <w:ind w:left="0"/>
        <w:jc w:val="both"/>
      </w:pPr>
      <w:r>
        <w:rPr>
          <w:rFonts w:ascii="Times New Roman"/>
          <w:b w:val="false"/>
          <w:i w:val="false"/>
          <w:color w:val="000000"/>
          <w:sz w:val="28"/>
        </w:rPr>
        <w:t xml:space="preserve">
      При изменении количества препятствий (устранении существующих, появлении новых), при изменении их координат и высот (перенос или замена существующих объектов, мест стоянок воздушных судов, изменение положения порога ВПП и т.д.) в протокол вносятся соответствующие данные со ссылкой на подтверждающую документацию (например, на документацию по согласованию строительства, замену РТС, установку строительного оборудования и т.п.) или на проведенные измерения.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соответствия нормам годности</w:t>
            </w:r>
            <w:r>
              <w:br/>
            </w:r>
            <w:r>
              <w:rPr>
                <w:rFonts w:ascii="Times New Roman"/>
                <w:b w:val="false"/>
                <w:i w:val="false"/>
                <w:color w:val="000000"/>
                <w:sz w:val="20"/>
              </w:rPr>
              <w:t>к эксплуатации аэродромов</w:t>
            </w:r>
            <w:r>
              <w:br/>
            </w:r>
            <w:r>
              <w:rPr>
                <w:rFonts w:ascii="Times New Roman"/>
                <w:b w:val="false"/>
                <w:i w:val="false"/>
                <w:color w:val="000000"/>
                <w:sz w:val="20"/>
              </w:rPr>
              <w:t>(вертодромов) гражданской</w:t>
            </w:r>
            <w:r>
              <w:br/>
            </w:r>
            <w:r>
              <w:rPr>
                <w:rFonts w:ascii="Times New Roman"/>
                <w:b w:val="false"/>
                <w:i w:val="false"/>
                <w:color w:val="000000"/>
                <w:sz w:val="20"/>
              </w:rPr>
              <w:t>авиации</w:t>
            </w:r>
          </w:p>
        </w:tc>
      </w:tr>
    </w:tbl>
    <w:bookmarkStart w:name="z545" w:id="415"/>
    <w:p>
      <w:pPr>
        <w:spacing w:after="0"/>
        <w:ind w:left="0"/>
        <w:jc w:val="left"/>
      </w:pPr>
      <w:r>
        <w:rPr>
          <w:rFonts w:ascii="Times New Roman"/>
          <w:b/>
          <w:i w:val="false"/>
          <w:color w:val="000000"/>
        </w:rPr>
        <w:t xml:space="preserve"> Подготовка планов ограничительных поверхностей и расчетных таблиц Необорудованная ВПП и ВПП захода на посадку по приборам</w:t>
      </w:r>
    </w:p>
    <w:bookmarkEnd w:id="415"/>
    <w:p>
      <w:pPr>
        <w:spacing w:after="0"/>
        <w:ind w:left="0"/>
        <w:jc w:val="both"/>
      </w:pPr>
      <w:r>
        <w:rPr>
          <w:rFonts w:ascii="Times New Roman"/>
          <w:b w:val="false"/>
          <w:i w:val="false"/>
          <w:color w:val="ff0000"/>
          <w:sz w:val="28"/>
        </w:rPr>
        <w:t xml:space="preserve">
      Сноска. Приложение 14 - в редакции приказа и.о. Министра транспорта РК от 03.02.2026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1" w:id="416"/>
    <w:p>
      <w:pPr>
        <w:spacing w:after="0"/>
        <w:ind w:left="0"/>
        <w:jc w:val="both"/>
      </w:pPr>
      <w:r>
        <w:rPr>
          <w:rFonts w:ascii="Times New Roman"/>
          <w:b w:val="false"/>
          <w:i w:val="false"/>
          <w:color w:val="000000"/>
          <w:sz w:val="28"/>
        </w:rPr>
        <w:t>
      1. Для каждого аэродрома подготавливается один план внутренней горизонтальной и конической поверхностей. Число планов поверхностей захода на посадку и переходных поверхностей определяется количеством направлений захода на посадку по приборам на аэродроме.</w:t>
      </w:r>
    </w:p>
    <w:bookmarkEnd w:id="416"/>
    <w:bookmarkStart w:name="z702" w:id="417"/>
    <w:p>
      <w:pPr>
        <w:spacing w:after="0"/>
        <w:ind w:left="0"/>
        <w:jc w:val="both"/>
      </w:pPr>
      <w:r>
        <w:rPr>
          <w:rFonts w:ascii="Times New Roman"/>
          <w:b w:val="false"/>
          <w:i w:val="false"/>
          <w:color w:val="000000"/>
          <w:sz w:val="28"/>
        </w:rPr>
        <w:t>
      Масштаб планов выбирается с учетом особенностей конкретного аэродрома (количество и длина ВПП, количество препятствий и плотность их расположения), но во всех случаях масштаб может быть не менее: 1:100000 для внешней горизонтальной поверхности; 1:50 000 для внутренней горизонтальной, конической, захода на посадку и переходной поверхностей.</w:t>
      </w:r>
    </w:p>
    <w:bookmarkEnd w:id="417"/>
    <w:bookmarkStart w:name="z703" w:id="418"/>
    <w:p>
      <w:pPr>
        <w:spacing w:after="0"/>
        <w:ind w:left="0"/>
        <w:jc w:val="both"/>
      </w:pPr>
      <w:r>
        <w:rPr>
          <w:rFonts w:ascii="Times New Roman"/>
          <w:b w:val="false"/>
          <w:i w:val="false"/>
          <w:color w:val="000000"/>
          <w:sz w:val="28"/>
        </w:rPr>
        <w:t>
      На планы наносятся все препятствия, в том числе возвышающиеся над ограничительными поверхностями с указанием их номеров.</w:t>
      </w:r>
    </w:p>
    <w:bookmarkEnd w:id="418"/>
    <w:bookmarkStart w:name="z704" w:id="419"/>
    <w:p>
      <w:pPr>
        <w:spacing w:after="0"/>
        <w:ind w:left="0"/>
        <w:jc w:val="both"/>
      </w:pPr>
      <w:r>
        <w:rPr>
          <w:rFonts w:ascii="Times New Roman"/>
          <w:b w:val="false"/>
          <w:i w:val="false"/>
          <w:color w:val="000000"/>
          <w:sz w:val="28"/>
        </w:rPr>
        <w:t>
      2. Построение внешних границ внутренней горизонтальной и конической поверхностей показано на рисунках 1 и 2 данного приложения.</w:t>
      </w:r>
    </w:p>
    <w:bookmarkEnd w:id="419"/>
    <w:bookmarkStart w:name="z705" w:id="420"/>
    <w:p>
      <w:pPr>
        <w:spacing w:after="0"/>
        <w:ind w:left="0"/>
        <w:jc w:val="both"/>
      </w:pPr>
      <w:r>
        <w:rPr>
          <w:rFonts w:ascii="Times New Roman"/>
          <w:b w:val="false"/>
          <w:i w:val="false"/>
          <w:color w:val="000000"/>
          <w:sz w:val="28"/>
        </w:rPr>
        <w:t>
      Для аэродромов с ВПП внутренняя горизонтальная поверхность формируется радиусами, соответствующими кодовому номеру каждой ВПП. Высота конической поверхности на аэродромах определяется высотой конической поверхности, устанавливаемой НГЭА РК для ВПП наивысшего кодового номера.</w:t>
      </w:r>
    </w:p>
    <w:bookmarkEnd w:id="420"/>
    <w:bookmarkStart w:name="z706" w:id="421"/>
    <w:p>
      <w:pPr>
        <w:spacing w:after="0"/>
        <w:ind w:left="0"/>
        <w:jc w:val="both"/>
      </w:pPr>
      <w:r>
        <w:rPr>
          <w:rFonts w:ascii="Times New Roman"/>
          <w:b w:val="false"/>
          <w:i w:val="false"/>
          <w:color w:val="000000"/>
          <w:sz w:val="28"/>
        </w:rPr>
        <w:t xml:space="preserve">
      Для нанесения на план внешней границы конической поверхности необходимо радиусы внутренней горизонтальной поверхности увеличить на </w:t>
      </w:r>
      <w:r>
        <w:rPr>
          <w:rFonts w:ascii="Times New Roman"/>
          <w:b w:val="false"/>
          <w:i w:val="false"/>
          <w:color w:val="000000"/>
          <w:sz w:val="28"/>
        </w:rPr>
        <w:t>D</w:t>
      </w:r>
      <w:r>
        <w:rPr>
          <w:rFonts w:ascii="Times New Roman"/>
          <w:b w:val="false"/>
          <w:i w:val="false"/>
          <w:color w:val="000000"/>
          <w:sz w:val="28"/>
        </w:rPr>
        <w:t>r:</w:t>
      </w:r>
    </w:p>
    <w:bookmarkEnd w:id="421"/>
    <w:bookmarkStart w:name="z707"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1193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93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423"/>
    <w:p>
      <w:pPr>
        <w:spacing w:after="0"/>
        <w:ind w:left="0"/>
        <w:jc w:val="both"/>
      </w:pPr>
      <w:r>
        <w:rPr>
          <w:rFonts w:ascii="Times New Roman"/>
          <w:b w:val="false"/>
          <w:i w:val="false"/>
          <w:color w:val="000000"/>
          <w:sz w:val="28"/>
        </w:rPr>
        <w:t>
      где h – высота конической поверхности согласно таблице 1 приложения 7 НГЭА ГА РК.</w:t>
      </w:r>
    </w:p>
    <w:bookmarkEnd w:id="423"/>
    <w:bookmarkStart w:name="z709" w:id="424"/>
    <w:p>
      <w:pPr>
        <w:spacing w:after="0"/>
        <w:ind w:left="0"/>
        <w:jc w:val="both"/>
      </w:pPr>
      <w:r>
        <w:rPr>
          <w:rFonts w:ascii="Times New Roman"/>
          <w:b w:val="false"/>
          <w:i w:val="false"/>
          <w:color w:val="000000"/>
          <w:sz w:val="28"/>
        </w:rPr>
        <w:t>
      На планы рекомендуется наносить формулы определения высоты ограничительных поверхностей. Эти формулы получаются подстановкой конкретных значений высоты аэродрома и радиуса внутренней горизонтальной поверхности r, принятого согласно таблицы 1 приложения 7 НГЭА ГА РК, в формулы, приведенные на рисунках 1 и 2 данного приложения.</w:t>
      </w:r>
    </w:p>
    <w:bookmarkEnd w:id="424"/>
    <w:bookmarkStart w:name="z710"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426"/>
    <w:p>
      <w:pPr>
        <w:spacing w:after="0"/>
        <w:ind w:left="0"/>
        <w:jc w:val="both"/>
      </w:pPr>
      <w:r>
        <w:rPr>
          <w:rFonts w:ascii="Times New Roman"/>
          <w:b w:val="false"/>
          <w:i w:val="false"/>
          <w:color w:val="000000"/>
          <w:sz w:val="28"/>
        </w:rPr>
        <w:t>
      Рис. 1. План внутренней горизонтальной и конической поверхностей для аэродрома с одной ВПП (выполнено не в масштабе)</w:t>
      </w:r>
    </w:p>
    <w:bookmarkEnd w:id="426"/>
    <w:bookmarkStart w:name="z712" w:id="427"/>
    <w:p>
      <w:pPr>
        <w:spacing w:after="0"/>
        <w:ind w:left="0"/>
        <w:jc w:val="both"/>
      </w:pPr>
      <w:r>
        <w:rPr>
          <w:rFonts w:ascii="Times New Roman"/>
          <w:b w:val="false"/>
          <w:i w:val="false"/>
          <w:color w:val="000000"/>
          <w:sz w:val="28"/>
        </w:rPr>
        <w:t>
      Обозначения:</w:t>
      </w:r>
    </w:p>
    <w:bookmarkEnd w:id="427"/>
    <w:bookmarkStart w:name="z713" w:id="428"/>
    <w:p>
      <w:pPr>
        <w:spacing w:after="0"/>
        <w:ind w:left="0"/>
        <w:jc w:val="both"/>
      </w:pPr>
      <w:r>
        <w:rPr>
          <w:rFonts w:ascii="Times New Roman"/>
          <w:b w:val="false"/>
          <w:i w:val="false"/>
          <w:color w:val="000000"/>
          <w:sz w:val="28"/>
        </w:rPr>
        <w:t>
      Н - высота поверхности ограничения препятствий;</w:t>
      </w:r>
    </w:p>
    <w:bookmarkEnd w:id="428"/>
    <w:bookmarkStart w:name="z714" w:id="429"/>
    <w:p>
      <w:pPr>
        <w:spacing w:after="0"/>
        <w:ind w:left="0"/>
        <w:jc w:val="both"/>
      </w:pPr>
      <w:r>
        <w:rPr>
          <w:rFonts w:ascii="Times New Roman"/>
          <w:b w:val="false"/>
          <w:i w:val="false"/>
          <w:color w:val="000000"/>
          <w:sz w:val="28"/>
        </w:rPr>
        <w:t>
      На - высота аэродрома;</w:t>
      </w:r>
    </w:p>
    <w:bookmarkEnd w:id="429"/>
    <w:bookmarkStart w:name="z715" w:id="430"/>
    <w:p>
      <w:pPr>
        <w:spacing w:after="0"/>
        <w:ind w:left="0"/>
        <w:jc w:val="both"/>
      </w:pPr>
      <w:r>
        <w:rPr>
          <w:rFonts w:ascii="Times New Roman"/>
          <w:b w:val="false"/>
          <w:i w:val="false"/>
          <w:color w:val="000000"/>
          <w:sz w:val="28"/>
        </w:rPr>
        <w:t>
      L - расстояние между порогами;</w:t>
      </w:r>
    </w:p>
    <w:bookmarkEnd w:id="430"/>
    <w:bookmarkStart w:name="z716" w:id="431"/>
    <w:p>
      <w:pPr>
        <w:spacing w:after="0"/>
        <w:ind w:left="0"/>
        <w:jc w:val="both"/>
      </w:pPr>
      <w:r>
        <w:rPr>
          <w:rFonts w:ascii="Times New Roman"/>
          <w:b w:val="false"/>
          <w:i w:val="false"/>
          <w:color w:val="000000"/>
          <w:sz w:val="28"/>
        </w:rPr>
        <w:t>
      r – радиус внутренней горизонтальной поверхности согласно таблице 1 приложения 7 НГЭА ГА РК;</w:t>
      </w:r>
    </w:p>
    <w:bookmarkEnd w:id="431"/>
    <w:bookmarkStart w:name="z717"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543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43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433"/>
    <w:p>
      <w:pPr>
        <w:spacing w:after="0"/>
        <w:ind w:left="0"/>
        <w:jc w:val="both"/>
      </w:pPr>
      <w:r>
        <w:rPr>
          <w:rFonts w:ascii="Times New Roman"/>
          <w:b w:val="false"/>
          <w:i w:val="false"/>
          <w:color w:val="000000"/>
          <w:sz w:val="28"/>
        </w:rPr>
        <w:t>
      Рис. 2. План внутренней горизонтальной и конической поверхностей для аэродрома с двумя ВПП (выполнено не в масштабе)</w:t>
      </w:r>
    </w:p>
    <w:bookmarkEnd w:id="433"/>
    <w:bookmarkStart w:name="z719" w:id="434"/>
    <w:p>
      <w:pPr>
        <w:spacing w:after="0"/>
        <w:ind w:left="0"/>
        <w:jc w:val="both"/>
      </w:pPr>
      <w:r>
        <w:rPr>
          <w:rFonts w:ascii="Times New Roman"/>
          <w:b w:val="false"/>
          <w:i w:val="false"/>
          <w:color w:val="000000"/>
          <w:sz w:val="28"/>
        </w:rPr>
        <w:t>
      Обозначения:</w:t>
      </w:r>
    </w:p>
    <w:bookmarkEnd w:id="434"/>
    <w:bookmarkStart w:name="z720" w:id="435"/>
    <w:p>
      <w:pPr>
        <w:spacing w:after="0"/>
        <w:ind w:left="0"/>
        <w:jc w:val="both"/>
      </w:pPr>
      <w:r>
        <w:rPr>
          <w:rFonts w:ascii="Times New Roman"/>
          <w:b w:val="false"/>
          <w:i w:val="false"/>
          <w:color w:val="000000"/>
          <w:sz w:val="28"/>
        </w:rPr>
        <w:t>
      Н - высота поверхности ограничения препятствий;</w:t>
      </w:r>
    </w:p>
    <w:bookmarkEnd w:id="435"/>
    <w:bookmarkStart w:name="z721" w:id="436"/>
    <w:p>
      <w:pPr>
        <w:spacing w:after="0"/>
        <w:ind w:left="0"/>
        <w:jc w:val="both"/>
      </w:pPr>
      <w:r>
        <w:rPr>
          <w:rFonts w:ascii="Times New Roman"/>
          <w:b w:val="false"/>
          <w:i w:val="false"/>
          <w:color w:val="000000"/>
          <w:sz w:val="28"/>
        </w:rPr>
        <w:t>
      На - высота аэродрома (меньшая величина из наивысших точек ВПП в случае двух и более ВПП);</w:t>
      </w:r>
    </w:p>
    <w:bookmarkEnd w:id="436"/>
    <w:bookmarkStart w:name="z722" w:id="437"/>
    <w:p>
      <w:pPr>
        <w:spacing w:after="0"/>
        <w:ind w:left="0"/>
        <w:jc w:val="both"/>
      </w:pPr>
      <w:r>
        <w:rPr>
          <w:rFonts w:ascii="Times New Roman"/>
          <w:b w:val="false"/>
          <w:i w:val="false"/>
          <w:color w:val="000000"/>
          <w:sz w:val="28"/>
        </w:rPr>
        <w:t>
      ∆L - определяется по плану с учетом масштаба;</w:t>
      </w:r>
    </w:p>
    <w:bookmarkEnd w:id="437"/>
    <w:bookmarkStart w:name="z723" w:id="438"/>
    <w:p>
      <w:pPr>
        <w:spacing w:after="0"/>
        <w:ind w:left="0"/>
        <w:jc w:val="both"/>
      </w:pPr>
      <w:r>
        <w:rPr>
          <w:rFonts w:ascii="Times New Roman"/>
          <w:b w:val="false"/>
          <w:i w:val="false"/>
          <w:color w:val="000000"/>
          <w:sz w:val="28"/>
        </w:rPr>
        <w:t>
      r - радиус внутренней горизонтальной поверхности согласно таблице 1 приложения 7 НГЭА ГА РК.</w:t>
      </w:r>
    </w:p>
    <w:bookmarkEnd w:id="438"/>
    <w:bookmarkStart w:name="z724" w:id="439"/>
    <w:p>
      <w:pPr>
        <w:spacing w:after="0"/>
        <w:ind w:left="0"/>
        <w:jc w:val="both"/>
      </w:pPr>
      <w:r>
        <w:rPr>
          <w:rFonts w:ascii="Times New Roman"/>
          <w:b w:val="false"/>
          <w:i w:val="false"/>
          <w:color w:val="000000"/>
          <w:sz w:val="28"/>
        </w:rPr>
        <w:t>
      Например, для На = 100 м и r = 4000 м абсолютная высота внутренней горизонтальной поверхности будет равна:</w:t>
      </w:r>
    </w:p>
    <w:bookmarkEnd w:id="439"/>
    <w:bookmarkStart w:name="z725" w:id="440"/>
    <w:p>
      <w:pPr>
        <w:spacing w:after="0"/>
        <w:ind w:left="0"/>
        <w:jc w:val="both"/>
      </w:pPr>
      <w:r>
        <w:rPr>
          <w:rFonts w:ascii="Times New Roman"/>
          <w:b w:val="false"/>
          <w:i w:val="false"/>
          <w:color w:val="000000"/>
          <w:sz w:val="28"/>
        </w:rPr>
        <w:t>
      Н = На + 45 = 100 + 45 = 145 м</w:t>
      </w:r>
    </w:p>
    <w:bookmarkEnd w:id="440"/>
    <w:bookmarkStart w:name="z726" w:id="441"/>
    <w:p>
      <w:pPr>
        <w:spacing w:after="0"/>
        <w:ind w:left="0"/>
        <w:jc w:val="both"/>
      </w:pPr>
      <w:r>
        <w:rPr>
          <w:rFonts w:ascii="Times New Roman"/>
          <w:b w:val="false"/>
          <w:i w:val="false"/>
          <w:color w:val="000000"/>
          <w:sz w:val="28"/>
        </w:rPr>
        <w:t>
      На план наносится: "Н = 145 м".</w:t>
      </w:r>
    </w:p>
    <w:bookmarkEnd w:id="441"/>
    <w:bookmarkStart w:name="z727" w:id="442"/>
    <w:p>
      <w:pPr>
        <w:spacing w:after="0"/>
        <w:ind w:left="0"/>
        <w:jc w:val="both"/>
      </w:pPr>
      <w:r>
        <w:rPr>
          <w:rFonts w:ascii="Times New Roman"/>
          <w:b w:val="false"/>
          <w:i w:val="false"/>
          <w:color w:val="000000"/>
          <w:sz w:val="28"/>
        </w:rPr>
        <w:t>
      Аналогично, для части конической поверхности, расположенной со стороны порога ВПП:</w:t>
      </w:r>
    </w:p>
    <w:bookmarkEnd w:id="442"/>
    <w:bookmarkStart w:name="z728"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444"/>
    <w:p>
      <w:pPr>
        <w:spacing w:after="0"/>
        <w:ind w:left="0"/>
        <w:jc w:val="both"/>
      </w:pPr>
      <w:r>
        <w:rPr>
          <w:rFonts w:ascii="Times New Roman"/>
          <w:b w:val="false"/>
          <w:i w:val="false"/>
          <w:color w:val="000000"/>
          <w:sz w:val="28"/>
        </w:rPr>
        <w:t>
      На план наносится:</w:t>
      </w:r>
    </w:p>
    <w:bookmarkEnd w:id="444"/>
    <w:bookmarkStart w:name="z730"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312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2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446"/>
    <w:p>
      <w:pPr>
        <w:spacing w:after="0"/>
        <w:ind w:left="0"/>
        <w:jc w:val="both"/>
      </w:pPr>
      <w:r>
        <w:rPr>
          <w:rFonts w:ascii="Times New Roman"/>
          <w:b w:val="false"/>
          <w:i w:val="false"/>
          <w:color w:val="000000"/>
          <w:sz w:val="28"/>
        </w:rPr>
        <w:t>
      3. Планы поверхности захода на посадку и переходной поверхности показаны на рисунках 3, 4 и 4.1 данного приложения.</w:t>
      </w:r>
    </w:p>
    <w:bookmarkEnd w:id="446"/>
    <w:bookmarkStart w:name="z732" w:id="447"/>
    <w:p>
      <w:pPr>
        <w:spacing w:after="0"/>
        <w:ind w:left="0"/>
        <w:jc w:val="both"/>
      </w:pPr>
      <w:r>
        <w:rPr>
          <w:rFonts w:ascii="Times New Roman"/>
          <w:b w:val="false"/>
          <w:i w:val="false"/>
          <w:color w:val="000000"/>
          <w:sz w:val="28"/>
        </w:rPr>
        <w:t>
      Внешняя граница той части зоны переходной поверхности, которая расположена сбоку от ЛП (линия АВ на рис. 3, 4 и 4.1), криволинейна, т.к. расстояние от каждой точки линии АВ до осевой линии ЛП зависит от продольного профиля ЛП.</w:t>
      </w:r>
    </w:p>
    <w:bookmarkEnd w:id="447"/>
    <w:bookmarkStart w:name="z733" w:id="448"/>
    <w:p>
      <w:pPr>
        <w:spacing w:after="0"/>
        <w:ind w:left="0"/>
        <w:jc w:val="both"/>
      </w:pPr>
      <w:r>
        <w:rPr>
          <w:rFonts w:ascii="Times New Roman"/>
          <w:b w:val="false"/>
          <w:i w:val="false"/>
          <w:color w:val="000000"/>
          <w:sz w:val="28"/>
        </w:rPr>
        <w:t>
      Расстояние (в метрах) от осевой линии ВПП или ее продолжения до точки до этой границы равно:</w:t>
      </w:r>
    </w:p>
    <w:bookmarkEnd w:id="448"/>
    <w:bookmarkStart w:name="z734" w:id="449"/>
    <w:p>
      <w:pPr>
        <w:spacing w:after="0"/>
        <w:ind w:left="0"/>
        <w:jc w:val="both"/>
      </w:pPr>
      <w:r>
        <w:rPr>
          <w:rFonts w:ascii="Times New Roman"/>
          <w:b w:val="false"/>
          <w:i w:val="false"/>
          <w:color w:val="000000"/>
          <w:sz w:val="28"/>
        </w:rPr>
        <w:t>
      465 + 7*(На - Но) для оборудованных ВПП с кодовыми номерами 3 и 4;</w:t>
      </w:r>
    </w:p>
    <w:bookmarkEnd w:id="449"/>
    <w:bookmarkStart w:name="z735" w:id="450"/>
    <w:p>
      <w:pPr>
        <w:spacing w:after="0"/>
        <w:ind w:left="0"/>
        <w:jc w:val="both"/>
      </w:pPr>
      <w:r>
        <w:rPr>
          <w:rFonts w:ascii="Times New Roman"/>
          <w:b w:val="false"/>
          <w:i w:val="false"/>
          <w:color w:val="000000"/>
          <w:sz w:val="28"/>
        </w:rPr>
        <w:t>
      300 + 5*(На - Но) для оборудованных ВПП с кодовыми номерами 1 и 2;</w:t>
      </w:r>
    </w:p>
    <w:bookmarkEnd w:id="450"/>
    <w:bookmarkStart w:name="z736" w:id="451"/>
    <w:p>
      <w:pPr>
        <w:spacing w:after="0"/>
        <w:ind w:left="0"/>
        <w:jc w:val="both"/>
      </w:pPr>
      <w:r>
        <w:rPr>
          <w:rFonts w:ascii="Times New Roman"/>
          <w:b w:val="false"/>
          <w:i w:val="false"/>
          <w:color w:val="000000"/>
          <w:sz w:val="28"/>
        </w:rPr>
        <w:t>
      390+7*(На - Но) для необорудованных ВПП с кодовыми номерами 3 и 4;</w:t>
      </w:r>
    </w:p>
    <w:bookmarkEnd w:id="451"/>
    <w:bookmarkStart w:name="z737" w:id="452"/>
    <w:p>
      <w:pPr>
        <w:spacing w:after="0"/>
        <w:ind w:left="0"/>
        <w:jc w:val="both"/>
      </w:pPr>
      <w:r>
        <w:rPr>
          <w:rFonts w:ascii="Times New Roman"/>
          <w:b w:val="false"/>
          <w:i w:val="false"/>
          <w:color w:val="000000"/>
          <w:sz w:val="28"/>
        </w:rPr>
        <w:t>
      265+5*(На - Но) для необорудованных ВПП с кодовым номером 2;</w:t>
      </w:r>
    </w:p>
    <w:bookmarkEnd w:id="452"/>
    <w:bookmarkStart w:name="z738" w:id="453"/>
    <w:p>
      <w:pPr>
        <w:spacing w:after="0"/>
        <w:ind w:left="0"/>
        <w:jc w:val="both"/>
      </w:pPr>
      <w:r>
        <w:rPr>
          <w:rFonts w:ascii="Times New Roman"/>
          <w:b w:val="false"/>
          <w:i w:val="false"/>
          <w:color w:val="000000"/>
          <w:sz w:val="28"/>
        </w:rPr>
        <w:t>
      255+5*(На - Но) для необорудованных ВПП с кодовым номером 1;</w:t>
      </w:r>
    </w:p>
    <w:bookmarkEnd w:id="453"/>
    <w:bookmarkStart w:name="z739" w:id="454"/>
    <w:p>
      <w:pPr>
        <w:spacing w:after="0"/>
        <w:ind w:left="0"/>
        <w:jc w:val="both"/>
      </w:pPr>
      <w:r>
        <w:rPr>
          <w:rFonts w:ascii="Times New Roman"/>
          <w:b w:val="false"/>
          <w:i w:val="false"/>
          <w:color w:val="000000"/>
          <w:sz w:val="28"/>
        </w:rPr>
        <w:t>
      где:</w:t>
      </w:r>
    </w:p>
    <w:bookmarkEnd w:id="454"/>
    <w:bookmarkStart w:name="z740" w:id="455"/>
    <w:p>
      <w:pPr>
        <w:spacing w:after="0"/>
        <w:ind w:left="0"/>
        <w:jc w:val="both"/>
      </w:pPr>
      <w:r>
        <w:rPr>
          <w:rFonts w:ascii="Times New Roman"/>
          <w:b w:val="false"/>
          <w:i w:val="false"/>
          <w:color w:val="000000"/>
          <w:sz w:val="28"/>
        </w:rPr>
        <w:t>
      На - абсолютная высота аэродрома;</w:t>
      </w:r>
    </w:p>
    <w:bookmarkEnd w:id="455"/>
    <w:bookmarkStart w:name="z741" w:id="456"/>
    <w:p>
      <w:pPr>
        <w:spacing w:after="0"/>
        <w:ind w:left="0"/>
        <w:jc w:val="both"/>
      </w:pPr>
      <w:r>
        <w:rPr>
          <w:rFonts w:ascii="Times New Roman"/>
          <w:b w:val="false"/>
          <w:i w:val="false"/>
          <w:color w:val="000000"/>
          <w:sz w:val="28"/>
        </w:rPr>
        <w:t>
      Но - абсолютная высота осевой линии ВПП или ее продолжения, соответствующая координате Х точки на границе переходной поверхности.</w:t>
      </w:r>
    </w:p>
    <w:bookmarkEnd w:id="456"/>
    <w:bookmarkStart w:name="z742" w:id="457"/>
    <w:p>
      <w:pPr>
        <w:spacing w:after="0"/>
        <w:ind w:left="0"/>
        <w:jc w:val="both"/>
      </w:pPr>
      <w:r>
        <w:rPr>
          <w:rFonts w:ascii="Times New Roman"/>
          <w:b w:val="false"/>
          <w:i w:val="false"/>
          <w:color w:val="000000"/>
          <w:sz w:val="28"/>
        </w:rPr>
        <w:t>
      При построении планов согласно рис. 3, 4 и 4.1 эта линия может быть показана прямой, соединяющей точки А и В.</w:t>
      </w:r>
    </w:p>
    <w:bookmarkEnd w:id="457"/>
    <w:bookmarkStart w:name="z743" w:id="458"/>
    <w:p>
      <w:pPr>
        <w:spacing w:after="0"/>
        <w:ind w:left="0"/>
        <w:jc w:val="both"/>
      </w:pPr>
      <w:r>
        <w:rPr>
          <w:rFonts w:ascii="Times New Roman"/>
          <w:b w:val="false"/>
          <w:i w:val="false"/>
          <w:color w:val="000000"/>
          <w:sz w:val="28"/>
        </w:rPr>
        <w:t>
      Длина второго и горизонтального секторов поверхности захода на посадку для оборудованных ВПП кодовых номеров 3 и 4 зависит от высоты горизонтального сектора (Нг), которая равна:</w:t>
      </w:r>
    </w:p>
    <w:bookmarkEnd w:id="458"/>
    <w:bookmarkStart w:name="z744" w:id="459"/>
    <w:p>
      <w:pPr>
        <w:spacing w:after="0"/>
        <w:ind w:left="0"/>
        <w:jc w:val="both"/>
      </w:pPr>
      <w:r>
        <w:rPr>
          <w:rFonts w:ascii="Times New Roman"/>
          <w:b w:val="false"/>
          <w:i w:val="false"/>
          <w:color w:val="000000"/>
          <w:sz w:val="28"/>
        </w:rPr>
        <w:t>
      Нг = Hа + 150 м, если абсолютная высота препятствия (Нп max), определяющего абсолютную/относительную высоту (ОСА/Н) пролета препятствий в зоне поверхности захода на посадку не превышает сумму На + 150 м;</w:t>
      </w:r>
    </w:p>
    <w:bookmarkEnd w:id="459"/>
    <w:bookmarkStart w:name="z745" w:id="460"/>
    <w:p>
      <w:pPr>
        <w:spacing w:after="0"/>
        <w:ind w:left="0"/>
        <w:jc w:val="both"/>
      </w:pPr>
      <w:r>
        <w:rPr>
          <w:rFonts w:ascii="Times New Roman"/>
          <w:b w:val="false"/>
          <w:i w:val="false"/>
          <w:color w:val="000000"/>
          <w:sz w:val="28"/>
        </w:rPr>
        <w:t>
      Нг = Нп max,</w:t>
      </w:r>
    </w:p>
    <w:bookmarkEnd w:id="460"/>
    <w:bookmarkStart w:name="z746" w:id="461"/>
    <w:p>
      <w:pPr>
        <w:spacing w:after="0"/>
        <w:ind w:left="0"/>
        <w:jc w:val="both"/>
      </w:pPr>
      <w:r>
        <w:rPr>
          <w:rFonts w:ascii="Times New Roman"/>
          <w:b w:val="false"/>
          <w:i w:val="false"/>
          <w:color w:val="000000"/>
          <w:sz w:val="28"/>
        </w:rPr>
        <w:t>
      если Hп max превышает сумму На + 150 м.</w:t>
      </w:r>
    </w:p>
    <w:bookmarkEnd w:id="461"/>
    <w:bookmarkStart w:name="z747"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464"/>
    <w:p>
      <w:pPr>
        <w:spacing w:after="0"/>
        <w:ind w:left="0"/>
        <w:jc w:val="both"/>
      </w:pPr>
      <w:r>
        <w:rPr>
          <w:rFonts w:ascii="Times New Roman"/>
          <w:b w:val="false"/>
          <w:i w:val="false"/>
          <w:color w:val="000000"/>
          <w:sz w:val="28"/>
        </w:rPr>
        <w:t>
      Рис. 3. План поверхности захода на посадку и переходных поверхностей для оборудованных ВПП с кодовыми номерами 3 и 4</w:t>
      </w:r>
    </w:p>
    <w:bookmarkEnd w:id="464"/>
    <w:bookmarkStart w:name="z750"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466"/>
    <w:p>
      <w:pPr>
        <w:spacing w:after="0"/>
        <w:ind w:left="0"/>
        <w:jc w:val="both"/>
      </w:pPr>
      <w:r>
        <w:rPr>
          <w:rFonts w:ascii="Times New Roman"/>
          <w:b w:val="false"/>
          <w:i w:val="false"/>
          <w:color w:val="000000"/>
          <w:sz w:val="28"/>
        </w:rPr>
        <w:t>
      Рис. 4. План поверхности захода на посадку и переходных поверхностей для необорудованных ВПП с кодовым номером 4</w:t>
      </w:r>
    </w:p>
    <w:bookmarkEnd w:id="466"/>
    <w:bookmarkStart w:name="z752"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468"/>
    <w:p>
      <w:pPr>
        <w:spacing w:after="0"/>
        <w:ind w:left="0"/>
        <w:jc w:val="both"/>
      </w:pPr>
      <w:r>
        <w:rPr>
          <w:rFonts w:ascii="Times New Roman"/>
          <w:b w:val="false"/>
          <w:i w:val="false"/>
          <w:color w:val="000000"/>
          <w:sz w:val="28"/>
        </w:rPr>
        <w:t>
      Рис. 4.1. План поверхности захода на посадку и переходных поверхностей для необорудованных ВПП с кодовым номером 3</w:t>
      </w:r>
    </w:p>
    <w:bookmarkEnd w:id="468"/>
    <w:bookmarkStart w:name="z754" w:id="469"/>
    <w:p>
      <w:pPr>
        <w:spacing w:after="0"/>
        <w:ind w:left="0"/>
        <w:jc w:val="both"/>
      </w:pPr>
      <w:r>
        <w:rPr>
          <w:rFonts w:ascii="Times New Roman"/>
          <w:b w:val="false"/>
          <w:i w:val="false"/>
          <w:color w:val="000000"/>
          <w:sz w:val="28"/>
        </w:rPr>
        <w:t>
      Показанная на рис. 3 точка С, в которой заканчивается зона переходной поверхности, может располагаться в пределах длины как первого, так и второго сектора поверхности захода на посадку, в зависимости от соотношения высоты аэродрома На и порога ВПП (H1).</w:t>
      </w:r>
    </w:p>
    <w:bookmarkEnd w:id="469"/>
    <w:bookmarkStart w:name="z755" w:id="470"/>
    <w:p>
      <w:pPr>
        <w:spacing w:after="0"/>
        <w:ind w:left="0"/>
        <w:jc w:val="both"/>
      </w:pPr>
      <w:r>
        <w:rPr>
          <w:rFonts w:ascii="Times New Roman"/>
          <w:b w:val="false"/>
          <w:i w:val="false"/>
          <w:color w:val="000000"/>
          <w:sz w:val="28"/>
        </w:rPr>
        <w:t>
      На плане поверхности захода на посадку и переходной поверхности используется только прямоугольная система координат XOY, связанная с порогом ВПП, в направлении которого выполняется заход на посадку. Соответствующие оси координат указываются на плане (рис. 3, 4 и 4.1).</w:t>
      </w:r>
    </w:p>
    <w:bookmarkEnd w:id="470"/>
    <w:bookmarkStart w:name="z756" w:id="471"/>
    <w:p>
      <w:pPr>
        <w:spacing w:after="0"/>
        <w:ind w:left="0"/>
        <w:jc w:val="both"/>
      </w:pPr>
      <w:r>
        <w:rPr>
          <w:rFonts w:ascii="Times New Roman"/>
          <w:b w:val="false"/>
          <w:i w:val="false"/>
          <w:color w:val="000000"/>
          <w:sz w:val="28"/>
        </w:rPr>
        <w:t>
      На эти планы также рекомендуется наносить формулы определения высоты ограничительных поверхностей. Эти формулы получаются подстановкой конкретных значений высот порога ВПП (Н1), высоты аэродрома (На) и высоты препятствия, определяющего абсолютную /относительную высоту (ОСА/Н) пролета препятствий в зоне захода на посадку (Нп max) в формулы, приведенные на рис. 3, 4. и 4.1.</w:t>
      </w:r>
    </w:p>
    <w:bookmarkEnd w:id="471"/>
    <w:bookmarkStart w:name="z757" w:id="472"/>
    <w:p>
      <w:pPr>
        <w:spacing w:after="0"/>
        <w:ind w:left="0"/>
        <w:jc w:val="both"/>
      </w:pPr>
      <w:r>
        <w:rPr>
          <w:rFonts w:ascii="Times New Roman"/>
          <w:b w:val="false"/>
          <w:i w:val="false"/>
          <w:color w:val="000000"/>
          <w:sz w:val="28"/>
        </w:rPr>
        <w:t>
      4. Поверхность захода на посадку и внутренняя горизонтальная или коническая поверхность могут иметь общие зоны. Для ограничения и устранения препятствий, находящихся одновременно как в зоне поверхности захода на посадку, так и в зоне внутренней горизонтальной или конической поверхности, используется та поверхность, которая в месте расположения препятствия имеет меньшую высоту.</w:t>
      </w:r>
    </w:p>
    <w:bookmarkEnd w:id="472"/>
    <w:bookmarkStart w:name="z758" w:id="473"/>
    <w:p>
      <w:pPr>
        <w:spacing w:after="0"/>
        <w:ind w:left="0"/>
        <w:jc w:val="both"/>
      </w:pPr>
      <w:r>
        <w:rPr>
          <w:rFonts w:ascii="Times New Roman"/>
          <w:b w:val="false"/>
          <w:i w:val="false"/>
          <w:color w:val="000000"/>
          <w:sz w:val="28"/>
        </w:rPr>
        <w:t>
      Пример взаимного расположения поверхностей ограничения препятствий с учетом их высоты показан на рис. 5 и 6.</w:t>
      </w:r>
    </w:p>
    <w:bookmarkEnd w:id="473"/>
    <w:bookmarkStart w:name="z759" w:id="474"/>
    <w:p>
      <w:pPr>
        <w:spacing w:after="0"/>
        <w:ind w:left="0"/>
        <w:jc w:val="both"/>
      </w:pPr>
      <w:r>
        <w:rPr>
          <w:rFonts w:ascii="Times New Roman"/>
          <w:b w:val="false"/>
          <w:i w:val="false"/>
          <w:color w:val="000000"/>
          <w:sz w:val="28"/>
        </w:rPr>
        <w:t>
      В целях более наглядного представления расположения препятствий и облегчения принятия решений при согласовании строительства высотных объектов на прилегающей к аэродрому территории рекомендуется строить планы, аналогичные показанному на рис. 6, для каждого направления посадки, желательно непосредственно на карте М 1:100000. Такие планы могут включаться в Акт обследования препятствий.</w:t>
      </w:r>
    </w:p>
    <w:bookmarkEnd w:id="474"/>
    <w:bookmarkStart w:name="z760" w:id="475"/>
    <w:p>
      <w:pPr>
        <w:spacing w:after="0"/>
        <w:ind w:left="0"/>
        <w:jc w:val="both"/>
      </w:pPr>
      <w:r>
        <w:rPr>
          <w:rFonts w:ascii="Times New Roman"/>
          <w:b w:val="false"/>
          <w:i w:val="false"/>
          <w:color w:val="000000"/>
          <w:sz w:val="28"/>
        </w:rPr>
        <w:t>
      5. Для каждого аэродрома заполняются следующие одинаковые по форме расчетные таблицы 1:</w:t>
      </w:r>
    </w:p>
    <w:bookmarkEnd w:id="475"/>
    <w:bookmarkStart w:name="z761" w:id="476"/>
    <w:p>
      <w:pPr>
        <w:spacing w:after="0"/>
        <w:ind w:left="0"/>
        <w:jc w:val="both"/>
      </w:pPr>
      <w:r>
        <w:rPr>
          <w:rFonts w:ascii="Times New Roman"/>
          <w:b w:val="false"/>
          <w:i w:val="false"/>
          <w:color w:val="000000"/>
          <w:sz w:val="28"/>
        </w:rPr>
        <w:t>
      а) расчетная таблица для внешней горизонтальной, внутренней горизонтальной и конической поверхностей (одна таблица);</w:t>
      </w:r>
    </w:p>
    <w:bookmarkEnd w:id="476"/>
    <w:bookmarkStart w:name="z762" w:id="477"/>
    <w:p>
      <w:pPr>
        <w:spacing w:after="0"/>
        <w:ind w:left="0"/>
        <w:jc w:val="both"/>
      </w:pPr>
      <w:r>
        <w:rPr>
          <w:rFonts w:ascii="Times New Roman"/>
          <w:b w:val="false"/>
          <w:i w:val="false"/>
          <w:color w:val="000000"/>
          <w:sz w:val="28"/>
        </w:rPr>
        <w:t>
      б) расчетная таблица для поверхности захода на посадку и переходной поверхности (по одной на каждое направление захода на посадку).</w:t>
      </w:r>
    </w:p>
    <w:bookmarkEnd w:id="477"/>
    <w:bookmarkStart w:name="z763" w:id="478"/>
    <w:p>
      <w:pPr>
        <w:spacing w:after="0"/>
        <w:ind w:left="0"/>
        <w:jc w:val="both"/>
      </w:pPr>
      <w:r>
        <w:rPr>
          <w:rFonts w:ascii="Times New Roman"/>
          <w:b w:val="false"/>
          <w:i w:val="false"/>
          <w:color w:val="000000"/>
          <w:sz w:val="28"/>
        </w:rPr>
        <w:t>
      Порядок заполнения расчетных таблицы 1 следующий:</w:t>
      </w:r>
    </w:p>
    <w:bookmarkEnd w:id="478"/>
    <w:bookmarkStart w:name="z764" w:id="479"/>
    <w:p>
      <w:pPr>
        <w:spacing w:after="0"/>
        <w:ind w:left="0"/>
        <w:jc w:val="both"/>
      </w:pPr>
      <w:r>
        <w:rPr>
          <w:rFonts w:ascii="Times New Roman"/>
          <w:b w:val="false"/>
          <w:i w:val="false"/>
          <w:color w:val="000000"/>
          <w:sz w:val="28"/>
        </w:rPr>
        <w:t>
      в заголовке таблицы указывается наименование аэродрома и название тех поверхностей ограничения препятствий, для которых составляется данная таблица. Указывается направление полета (МК =...), также в заголовке таблицы указывается порог ВПП, выбранный в качестве начала отсчета координат ХОУ ("Начало координат - порог ВПП с МК =...");</w:t>
      </w:r>
    </w:p>
    <w:bookmarkEnd w:id="479"/>
    <w:bookmarkStart w:name="z765" w:id="480"/>
    <w:p>
      <w:pPr>
        <w:spacing w:after="0"/>
        <w:ind w:left="0"/>
        <w:jc w:val="both"/>
      </w:pPr>
      <w:r>
        <w:rPr>
          <w:rFonts w:ascii="Times New Roman"/>
          <w:b w:val="false"/>
          <w:i w:val="false"/>
          <w:color w:val="000000"/>
          <w:sz w:val="28"/>
        </w:rPr>
        <w:t>
      в графах с 1 по 5 указываются данные о препятствиях, расположенных в зонах соответствующих поверхностей. Если одно и то же препятствие попадает в зоны нескольких поверхностей, оно вносится в соответствующие расчетные таблицы;</w:t>
      </w:r>
    </w:p>
    <w:bookmarkEnd w:id="480"/>
    <w:bookmarkStart w:name="z766"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482"/>
    <w:p>
      <w:pPr>
        <w:spacing w:after="0"/>
        <w:ind w:left="0"/>
        <w:jc w:val="both"/>
      </w:pPr>
      <w:r>
        <w:rPr>
          <w:rFonts w:ascii="Times New Roman"/>
          <w:b w:val="false"/>
          <w:i w:val="false"/>
          <w:color w:val="000000"/>
          <w:sz w:val="28"/>
        </w:rPr>
        <w:t>
      Рис. 5. Пример взаимного расположения поверхностей и образования результирующей поверхности ограничения препятствий на ВПП с кодовыми номерами 3 и 4</w:t>
      </w:r>
    </w:p>
    <w:bookmarkEnd w:id="482"/>
    <w:bookmarkStart w:name="z768"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484"/>
    <w:p>
      <w:pPr>
        <w:spacing w:after="0"/>
        <w:ind w:left="0"/>
        <w:jc w:val="both"/>
      </w:pPr>
      <w:r>
        <w:rPr>
          <w:rFonts w:ascii="Times New Roman"/>
          <w:b w:val="false"/>
          <w:i w:val="false"/>
          <w:color w:val="000000"/>
          <w:sz w:val="28"/>
        </w:rPr>
        <w:t>
      Рис. 6. Пример взаимного расположения поверхностей ограничения для ВПП с кодовыми номерами 3 и 4</w:t>
      </w:r>
    </w:p>
    <w:bookmarkEnd w:id="484"/>
    <w:bookmarkStart w:name="z770" w:id="485"/>
    <w:p>
      <w:pPr>
        <w:spacing w:after="0"/>
        <w:ind w:left="0"/>
        <w:jc w:val="both"/>
      </w:pPr>
      <w:r>
        <w:rPr>
          <w:rFonts w:ascii="Times New Roman"/>
          <w:b w:val="false"/>
          <w:i w:val="false"/>
          <w:color w:val="000000"/>
          <w:sz w:val="28"/>
        </w:rPr>
        <w:t>
      в графе 6 указывается высота осевой линии ВПП и ее продолжения в пределах ЛП, соответствующие координате "X" препятствий, расположенных в зоне шириной ± 750 м по обе стороны от оси летной полосы;</w:t>
      </w:r>
    </w:p>
    <w:bookmarkEnd w:id="485"/>
    <w:bookmarkStart w:name="z771" w:id="486"/>
    <w:p>
      <w:pPr>
        <w:spacing w:after="0"/>
        <w:ind w:left="0"/>
        <w:jc w:val="both"/>
      </w:pPr>
      <w:r>
        <w:rPr>
          <w:rFonts w:ascii="Times New Roman"/>
          <w:b w:val="false"/>
          <w:i w:val="false"/>
          <w:color w:val="000000"/>
          <w:sz w:val="28"/>
        </w:rPr>
        <w:t>
      в графе 7 указывается обозначение соответствующей поверхности ограничения препятствий: ВНШ - внешняя горизонтальная, К - коническая, ВГ - внутренняя горизонтальная, ЗП - захода на посадку, П - переходная;</w:t>
      </w:r>
    </w:p>
    <w:bookmarkEnd w:id="486"/>
    <w:bookmarkStart w:name="z772" w:id="487"/>
    <w:p>
      <w:pPr>
        <w:spacing w:after="0"/>
        <w:ind w:left="0"/>
        <w:jc w:val="both"/>
      </w:pPr>
      <w:r>
        <w:rPr>
          <w:rFonts w:ascii="Times New Roman"/>
          <w:b w:val="false"/>
          <w:i w:val="false"/>
          <w:color w:val="000000"/>
          <w:sz w:val="28"/>
        </w:rPr>
        <w:t>
      в графе 8 указывается абсолютная высота (Н) ограничительной поверхности, вычисленная по приведенным на рис. 1–3 формулам для значений координат Х и Y, соответствующих координатам Х и Y препятствия.</w:t>
      </w:r>
    </w:p>
    <w:bookmarkEnd w:id="487"/>
    <w:bookmarkStart w:name="z773" w:id="488"/>
    <w:p>
      <w:pPr>
        <w:spacing w:after="0"/>
        <w:ind w:left="0"/>
        <w:jc w:val="both"/>
      </w:pPr>
      <w:r>
        <w:rPr>
          <w:rFonts w:ascii="Times New Roman"/>
          <w:b w:val="false"/>
          <w:i w:val="false"/>
          <w:color w:val="000000"/>
          <w:sz w:val="28"/>
        </w:rPr>
        <w:t>
      Вследствие значительной сложности формы конической поверхности в случае аэродрома с несколькими ВПП ее высота в месте расположения препятствия определяется с помощью плана. Для этого на плане замеряется кратчайшее расстояние (по перпендикуляру) от препятствия до границы внутренней горизонтальной поверхности (L). Высота конической поверхности в месте расположения препятствия равна:</w:t>
      </w:r>
    </w:p>
    <w:bookmarkEnd w:id="488"/>
    <w:bookmarkStart w:name="z774" w:id="489"/>
    <w:p>
      <w:pPr>
        <w:spacing w:after="0"/>
        <w:ind w:left="0"/>
        <w:jc w:val="both"/>
      </w:pPr>
      <w:r>
        <w:rPr>
          <w:rFonts w:ascii="Times New Roman"/>
          <w:b w:val="false"/>
          <w:i w:val="false"/>
          <w:color w:val="000000"/>
          <w:sz w:val="28"/>
        </w:rPr>
        <w:t>
      Н = 0,05 L + 45 м;</w:t>
      </w:r>
    </w:p>
    <w:bookmarkEnd w:id="489"/>
    <w:bookmarkStart w:name="z775" w:id="490"/>
    <w:p>
      <w:pPr>
        <w:spacing w:after="0"/>
        <w:ind w:left="0"/>
        <w:jc w:val="both"/>
      </w:pPr>
      <w:r>
        <w:rPr>
          <w:rFonts w:ascii="Times New Roman"/>
          <w:b w:val="false"/>
          <w:i w:val="false"/>
          <w:color w:val="000000"/>
          <w:sz w:val="28"/>
        </w:rPr>
        <w:t>
      в графе 9 указывается разность (Нп - Н) между высотой препятствия (Нп) и высотой ограничивающей поверхности (Н);</w:t>
      </w:r>
    </w:p>
    <w:bookmarkEnd w:id="490"/>
    <w:bookmarkStart w:name="z776" w:id="491"/>
    <w:p>
      <w:pPr>
        <w:spacing w:after="0"/>
        <w:ind w:left="0"/>
        <w:jc w:val="both"/>
      </w:pPr>
      <w:r>
        <w:rPr>
          <w:rFonts w:ascii="Times New Roman"/>
          <w:b w:val="false"/>
          <w:i w:val="false"/>
          <w:color w:val="000000"/>
          <w:sz w:val="28"/>
        </w:rPr>
        <w:t>
      в графе 10 для препятствий, возвышающихся над ограничительной поверхностью, указывается: "Критическое препятствие" за исключением случаев, когда препятствие:</w:t>
      </w:r>
    </w:p>
    <w:bookmarkEnd w:id="491"/>
    <w:bookmarkStart w:name="z777" w:id="492"/>
    <w:p>
      <w:pPr>
        <w:spacing w:after="0"/>
        <w:ind w:left="0"/>
        <w:jc w:val="both"/>
      </w:pPr>
      <w:r>
        <w:rPr>
          <w:rFonts w:ascii="Times New Roman"/>
          <w:b w:val="false"/>
          <w:i w:val="false"/>
          <w:color w:val="000000"/>
          <w:sz w:val="28"/>
        </w:rPr>
        <w:t>
      а) "затенено" другим неподвижным препятствием.</w:t>
      </w:r>
    </w:p>
    <w:bookmarkEnd w:id="492"/>
    <w:bookmarkStart w:name="z778" w:id="493"/>
    <w:p>
      <w:pPr>
        <w:spacing w:after="0"/>
        <w:ind w:left="0"/>
        <w:jc w:val="both"/>
      </w:pPr>
      <w:r>
        <w:rPr>
          <w:rFonts w:ascii="Times New Roman"/>
          <w:b w:val="false"/>
          <w:i w:val="false"/>
          <w:color w:val="000000"/>
          <w:sz w:val="28"/>
        </w:rPr>
        <w:t>
      В этом случае указывается: "Не критическое, затенено препятствием";</w:t>
      </w:r>
    </w:p>
    <w:bookmarkEnd w:id="493"/>
    <w:bookmarkStart w:name="z779" w:id="494"/>
    <w:p>
      <w:pPr>
        <w:spacing w:after="0"/>
        <w:ind w:left="0"/>
        <w:jc w:val="both"/>
      </w:pPr>
      <w:r>
        <w:rPr>
          <w:rFonts w:ascii="Times New Roman"/>
          <w:b w:val="false"/>
          <w:i w:val="false"/>
          <w:color w:val="000000"/>
          <w:sz w:val="28"/>
        </w:rPr>
        <w:t>
      б) "возвышается над переходной поверхностью", но относится к числу объектов, на которые не распространяется действие требований по ограничению объектов переходной поверхностью:</w:t>
      </w:r>
    </w:p>
    <w:bookmarkEnd w:id="494"/>
    <w:bookmarkStart w:name="z780" w:id="495"/>
    <w:p>
      <w:pPr>
        <w:spacing w:after="0"/>
        <w:ind w:left="0"/>
        <w:jc w:val="both"/>
      </w:pPr>
      <w:r>
        <w:rPr>
          <w:rFonts w:ascii="Times New Roman"/>
          <w:b w:val="false"/>
          <w:i w:val="false"/>
          <w:color w:val="000000"/>
          <w:sz w:val="28"/>
        </w:rPr>
        <w:t>
      навигационные средства, которые располагаются вблизи ВПП, (в этом случае указывается: "Не критическое по функциональному назначению"),</w:t>
      </w:r>
    </w:p>
    <w:bookmarkEnd w:id="495"/>
    <w:bookmarkStart w:name="z781" w:id="496"/>
    <w:p>
      <w:pPr>
        <w:spacing w:after="0"/>
        <w:ind w:left="0"/>
        <w:jc w:val="both"/>
      </w:pPr>
      <w:r>
        <w:rPr>
          <w:rFonts w:ascii="Times New Roman"/>
          <w:b w:val="false"/>
          <w:i w:val="false"/>
          <w:color w:val="000000"/>
          <w:sz w:val="28"/>
        </w:rPr>
        <w:t>
      воздушные суда на РД (в этом случае указывается "Не критическое, ВС, движущееся по установленным маршрутам");</w:t>
      </w:r>
    </w:p>
    <w:bookmarkEnd w:id="496"/>
    <w:bookmarkStart w:name="z782" w:id="497"/>
    <w:p>
      <w:pPr>
        <w:spacing w:after="0"/>
        <w:ind w:left="0"/>
        <w:jc w:val="both"/>
      </w:pPr>
      <w:r>
        <w:rPr>
          <w:rFonts w:ascii="Times New Roman"/>
          <w:b w:val="false"/>
          <w:i w:val="false"/>
          <w:color w:val="000000"/>
          <w:sz w:val="28"/>
        </w:rPr>
        <w:t>
      движущиеся аэродромные транспортные средства (в этом случае указывается: "Не критическое, аэродромное транспортное средство, движущееся по установленным маршрутам");</w:t>
      </w:r>
    </w:p>
    <w:bookmarkEnd w:id="497"/>
    <w:bookmarkStart w:name="z783" w:id="498"/>
    <w:p>
      <w:pPr>
        <w:spacing w:after="0"/>
        <w:ind w:left="0"/>
        <w:jc w:val="both"/>
      </w:pPr>
      <w:r>
        <w:rPr>
          <w:rFonts w:ascii="Times New Roman"/>
          <w:b w:val="false"/>
          <w:i w:val="false"/>
          <w:color w:val="000000"/>
          <w:sz w:val="28"/>
        </w:rPr>
        <w:t>
      в) возвышается над внешней горизонтальной поверхностью, требования которой распространяются только на вновь возводимые объекты. В этом случае указывается: "Не критическое".</w:t>
      </w:r>
    </w:p>
    <w:bookmarkEnd w:id="498"/>
    <w:bookmarkStart w:name="z784" w:id="499"/>
    <w:p>
      <w:pPr>
        <w:spacing w:after="0"/>
        <w:ind w:left="0"/>
        <w:jc w:val="both"/>
      </w:pPr>
      <w:r>
        <w:rPr>
          <w:rFonts w:ascii="Times New Roman"/>
          <w:b w:val="false"/>
          <w:i w:val="false"/>
          <w:color w:val="000000"/>
          <w:sz w:val="28"/>
        </w:rPr>
        <w:t>
      В этих расчетных таблицах координаты X, У (графы 3, 4) и высоты препятствий (графа 5) указываются в соответствии с данными Акта обследования препятствий, а высота поверхности ограничения препятствий (графа 8) указывается с округлением до 0,1 м.</w:t>
      </w:r>
    </w:p>
    <w:bookmarkEnd w:id="499"/>
    <w:bookmarkStart w:name="z785" w:id="500"/>
    <w:p>
      <w:pPr>
        <w:spacing w:after="0"/>
        <w:ind w:left="0"/>
        <w:jc w:val="both"/>
      </w:pPr>
      <w:r>
        <w:rPr>
          <w:rFonts w:ascii="Times New Roman"/>
          <w:b w:val="false"/>
          <w:i w:val="false"/>
          <w:color w:val="000000"/>
          <w:sz w:val="28"/>
        </w:rPr>
        <w:t>
      Превышение препятствия над ограничительной поверхностью (графа 9) указывается с округлением до 1 м.</w:t>
      </w:r>
    </w:p>
    <w:bookmarkEnd w:id="500"/>
    <w:bookmarkStart w:name="z786" w:id="501"/>
    <w:p>
      <w:pPr>
        <w:spacing w:after="0"/>
        <w:ind w:left="0"/>
        <w:jc w:val="both"/>
      </w:pPr>
      <w:r>
        <w:rPr>
          <w:rFonts w:ascii="Times New Roman"/>
          <w:b w:val="false"/>
          <w:i w:val="false"/>
          <w:color w:val="000000"/>
          <w:sz w:val="28"/>
        </w:rPr>
        <w:t>
      Все препятствия, превышающие ограничительные поверхности, указываются в сводной таблице 3 приложения 11 к настоящей МОС и в Акте обследования препятствий.</w:t>
      </w:r>
    </w:p>
    <w:bookmarkEnd w:id="501"/>
    <w:bookmarkStart w:name="z787" w:id="502"/>
    <w:p>
      <w:pPr>
        <w:spacing w:after="0"/>
        <w:ind w:left="0"/>
        <w:jc w:val="both"/>
      </w:pPr>
      <w:r>
        <w:rPr>
          <w:rFonts w:ascii="Times New Roman"/>
          <w:b w:val="false"/>
          <w:i w:val="false"/>
          <w:color w:val="000000"/>
          <w:sz w:val="28"/>
        </w:rPr>
        <w:t>
      6. Препятствия, определенные во всех расчетных таблицах как критические, сводятся в единую таблицу "Критические препятствия по аэродрому" (таблица 2 настоящего приложения, которая включается в Акт обследования препятствий). Порядок заполнения таблицы 2 следующий:</w:t>
      </w:r>
    </w:p>
    <w:bookmarkEnd w:id="502"/>
    <w:bookmarkStart w:name="z788" w:id="503"/>
    <w:p>
      <w:pPr>
        <w:spacing w:after="0"/>
        <w:ind w:left="0"/>
        <w:jc w:val="both"/>
      </w:pPr>
      <w:r>
        <w:rPr>
          <w:rFonts w:ascii="Times New Roman"/>
          <w:b w:val="false"/>
          <w:i w:val="false"/>
          <w:color w:val="000000"/>
          <w:sz w:val="28"/>
        </w:rPr>
        <w:t>
      в графах с 1 по 5 указываются данные о расположении и высоте критических препятствий, положение этих препятствий указывается в полярной системе координат, поскольку данная таблица является общей по аэродрому. Номер и наименование препятствий в ней указываются согласно Акту обследования;</w:t>
      </w:r>
    </w:p>
    <w:bookmarkEnd w:id="503"/>
    <w:bookmarkStart w:name="z789" w:id="504"/>
    <w:p>
      <w:pPr>
        <w:spacing w:after="0"/>
        <w:ind w:left="0"/>
        <w:jc w:val="both"/>
      </w:pPr>
      <w:r>
        <w:rPr>
          <w:rFonts w:ascii="Times New Roman"/>
          <w:b w:val="false"/>
          <w:i w:val="false"/>
          <w:color w:val="000000"/>
          <w:sz w:val="28"/>
        </w:rPr>
        <w:t>
      в графе 6 указывается ограничивающая поверхность. Если препятствие пересекает одновременно несколько поверхностей и является критическим, в графе 6 указывается каждая из этих поверхностей;</w:t>
      </w:r>
    </w:p>
    <w:bookmarkEnd w:id="504"/>
    <w:bookmarkStart w:name="z790" w:id="505"/>
    <w:p>
      <w:pPr>
        <w:spacing w:after="0"/>
        <w:ind w:left="0"/>
        <w:jc w:val="both"/>
      </w:pPr>
      <w:r>
        <w:rPr>
          <w:rFonts w:ascii="Times New Roman"/>
          <w:b w:val="false"/>
          <w:i w:val="false"/>
          <w:color w:val="000000"/>
          <w:sz w:val="28"/>
        </w:rPr>
        <w:t>
      в графе 7 указывается величина возвышения препятствия над каждой из ограничивающих поверхностей;</w:t>
      </w:r>
    </w:p>
    <w:bookmarkEnd w:id="505"/>
    <w:bookmarkStart w:name="z791" w:id="506"/>
    <w:p>
      <w:pPr>
        <w:spacing w:after="0"/>
        <w:ind w:left="0"/>
        <w:jc w:val="both"/>
      </w:pPr>
      <w:r>
        <w:rPr>
          <w:rFonts w:ascii="Times New Roman"/>
          <w:b w:val="false"/>
          <w:i w:val="false"/>
          <w:color w:val="000000"/>
          <w:sz w:val="28"/>
        </w:rPr>
        <w:t>
      в графе 8 указываются мероприятия по устранению существующих критических препятствий.</w:t>
      </w:r>
    </w:p>
    <w:bookmarkEnd w:id="506"/>
    <w:bookmarkStart w:name="z792" w:id="507"/>
    <w:p>
      <w:pPr>
        <w:spacing w:after="0"/>
        <w:ind w:left="0"/>
        <w:jc w:val="both"/>
      </w:pPr>
      <w:r>
        <w:rPr>
          <w:rFonts w:ascii="Times New Roman"/>
          <w:b w:val="false"/>
          <w:i w:val="false"/>
          <w:color w:val="000000"/>
          <w:sz w:val="28"/>
        </w:rPr>
        <w:t>
      7. Для определения степени влияния каждого критического препятствия на безопасность и эффективность полетов проводится специальное авиационное исследование, для которого привлекаются специалисты служб аэропорта, поставщика аэронавигационного обслуживания и представители авиакомпаний, воздушные суда которых используют или предполагают использовать данный аэродром. При проведении авиационных исследований учитывается расположение препятствия относительно схем полетов, оцениваются поверхности PANS-OPS, оценивается его влияние на минимумы для взлета и посадки, на радионавигационные средства, на максимальную коммерческую загрузку воздушных судов.</w:t>
      </w:r>
    </w:p>
    <w:bookmarkEnd w:id="507"/>
    <w:bookmarkStart w:name="z793" w:id="508"/>
    <w:p>
      <w:pPr>
        <w:spacing w:after="0"/>
        <w:ind w:left="0"/>
        <w:jc w:val="both"/>
      </w:pPr>
      <w:r>
        <w:rPr>
          <w:rFonts w:ascii="Times New Roman"/>
          <w:b w:val="false"/>
          <w:i w:val="false"/>
          <w:color w:val="000000"/>
          <w:sz w:val="28"/>
        </w:rPr>
        <w:t>
      Объекты, превышающие границы внутренней поверхности захода на посадку, внутренней переходной поверхности, поверхности прерванной посадки, необходимо устранять, за исключением ломких объектов, необходимых для аэронавигации или для обеспечения безопасности полетов воздушных судов. В тех случаях, когда устранить их невозможно, то ВПП не допускается использовать для выполнения точных заходов на посадку.</w:t>
      </w:r>
    </w:p>
    <w:bookmarkEnd w:id="508"/>
    <w:bookmarkStart w:name="z794" w:id="509"/>
    <w:p>
      <w:pPr>
        <w:spacing w:after="0"/>
        <w:ind w:left="0"/>
        <w:jc w:val="both"/>
      </w:pPr>
      <w:r>
        <w:rPr>
          <w:rFonts w:ascii="Times New Roman"/>
          <w:b w:val="false"/>
          <w:i w:val="false"/>
          <w:color w:val="000000"/>
          <w:sz w:val="28"/>
        </w:rPr>
        <w:t>
      Объекты, превышающие границы поверхности захода на посадку, переходную поверхность, поверхность набора высоты, следует также устранять. В тех случаях, когда устранить их невозможно, то для объектов, для которых авиационные исследования подтверждают отрицательное влияние на полеты, вводятся ограничения на операции, выполняемые на аэродроме, например, использование ВПП только для вылета или выполнение на эту ВПП только визуальных заходов на посадку, смещение порога ВПП, и/или увеличение угла наклона глиссады и угла PAPI.</w:t>
      </w:r>
    </w:p>
    <w:bookmarkEnd w:id="509"/>
    <w:bookmarkStart w:name="z795" w:id="510"/>
    <w:p>
      <w:pPr>
        <w:spacing w:after="0"/>
        <w:ind w:left="0"/>
        <w:jc w:val="both"/>
      </w:pPr>
      <w:r>
        <w:rPr>
          <w:rFonts w:ascii="Times New Roman"/>
          <w:b w:val="false"/>
          <w:i w:val="false"/>
          <w:color w:val="000000"/>
          <w:sz w:val="28"/>
        </w:rPr>
        <w:t>
      Для объектов, превышающих границы внутренней горизонтальной поверхности, конической поверхности, для которых авиационные исследования подтверждают отрицательное влияние на полеты или возможность выполнения предполагаемых полетов воздушных судов, рассматриваются меры по устранению критических препятствий или меры по смягчению отрицательных последствий.</w:t>
      </w:r>
    </w:p>
    <w:bookmarkEnd w:id="510"/>
    <w:bookmarkStart w:name="z796" w:id="511"/>
    <w:p>
      <w:pPr>
        <w:spacing w:after="0"/>
        <w:ind w:left="0"/>
        <w:jc w:val="both"/>
      </w:pPr>
      <w:r>
        <w:rPr>
          <w:rFonts w:ascii="Times New Roman"/>
          <w:b w:val="false"/>
          <w:i w:val="false"/>
          <w:color w:val="000000"/>
          <w:sz w:val="28"/>
        </w:rPr>
        <w:t>
      В целом к мерам по смягчению отрицательных последствий относятся:</w:t>
      </w:r>
    </w:p>
    <w:bookmarkEnd w:id="511"/>
    <w:bookmarkStart w:name="z797" w:id="512"/>
    <w:p>
      <w:pPr>
        <w:spacing w:after="0"/>
        <w:ind w:left="0"/>
        <w:jc w:val="both"/>
      </w:pPr>
      <w:r>
        <w:rPr>
          <w:rFonts w:ascii="Times New Roman"/>
          <w:b w:val="false"/>
          <w:i w:val="false"/>
          <w:color w:val="000000"/>
          <w:sz w:val="28"/>
        </w:rPr>
        <w:t>
      1) корректировка схем полетов (например, увеличение минимальных абсолютных высот пролета препятствий, увеличение минимальных градиентов набора высоты, изменение маршрутизации);</w:t>
      </w:r>
    </w:p>
    <w:bookmarkEnd w:id="512"/>
    <w:bookmarkStart w:name="z798" w:id="513"/>
    <w:p>
      <w:pPr>
        <w:spacing w:after="0"/>
        <w:ind w:left="0"/>
        <w:jc w:val="both"/>
      </w:pPr>
      <w:r>
        <w:rPr>
          <w:rFonts w:ascii="Times New Roman"/>
          <w:b w:val="false"/>
          <w:i w:val="false"/>
          <w:color w:val="000000"/>
          <w:sz w:val="28"/>
        </w:rPr>
        <w:t>
      2) нанесение информации о препятствиях на соответствующие аэронавигационные карты;</w:t>
      </w:r>
    </w:p>
    <w:bookmarkEnd w:id="513"/>
    <w:bookmarkStart w:name="z799" w:id="514"/>
    <w:p>
      <w:pPr>
        <w:spacing w:after="0"/>
        <w:ind w:left="0"/>
        <w:jc w:val="both"/>
      </w:pPr>
      <w:r>
        <w:rPr>
          <w:rFonts w:ascii="Times New Roman"/>
          <w:b w:val="false"/>
          <w:i w:val="false"/>
          <w:color w:val="000000"/>
          <w:sz w:val="28"/>
        </w:rPr>
        <w:t>
      3) доведение информации об обеспечении безопасности полетов до сведения пользователей (особенно информацию об изменениях);</w:t>
      </w:r>
    </w:p>
    <w:bookmarkEnd w:id="514"/>
    <w:bookmarkStart w:name="z800" w:id="515"/>
    <w:p>
      <w:pPr>
        <w:spacing w:after="0"/>
        <w:ind w:left="0"/>
        <w:jc w:val="both"/>
      </w:pPr>
      <w:r>
        <w:rPr>
          <w:rFonts w:ascii="Times New Roman"/>
          <w:b w:val="false"/>
          <w:i w:val="false"/>
          <w:color w:val="000000"/>
          <w:sz w:val="28"/>
        </w:rPr>
        <w:t>
      4) увеличение минимума захода на посадку (OCA/H);</w:t>
      </w:r>
    </w:p>
    <w:bookmarkEnd w:id="515"/>
    <w:bookmarkStart w:name="z801" w:id="516"/>
    <w:p>
      <w:pPr>
        <w:spacing w:after="0"/>
        <w:ind w:left="0"/>
        <w:jc w:val="both"/>
      </w:pPr>
      <w:r>
        <w:rPr>
          <w:rFonts w:ascii="Times New Roman"/>
          <w:b w:val="false"/>
          <w:i w:val="false"/>
          <w:color w:val="000000"/>
          <w:sz w:val="28"/>
        </w:rPr>
        <w:t>
      5) увеличить минимальный градиент набора высоты при вылете (PDG – расчетный градиент схемы);</w:t>
      </w:r>
    </w:p>
    <w:bookmarkEnd w:id="516"/>
    <w:bookmarkStart w:name="z802" w:id="517"/>
    <w:p>
      <w:pPr>
        <w:spacing w:after="0"/>
        <w:ind w:left="0"/>
        <w:jc w:val="both"/>
      </w:pPr>
      <w:r>
        <w:rPr>
          <w:rFonts w:ascii="Times New Roman"/>
          <w:b w:val="false"/>
          <w:i w:val="false"/>
          <w:color w:val="000000"/>
          <w:sz w:val="28"/>
        </w:rPr>
        <w:t>
      6) увеличить градиенты снижения;</w:t>
      </w:r>
    </w:p>
    <w:bookmarkEnd w:id="517"/>
    <w:bookmarkStart w:name="z803" w:id="518"/>
    <w:p>
      <w:pPr>
        <w:spacing w:after="0"/>
        <w:ind w:left="0"/>
        <w:jc w:val="both"/>
      </w:pPr>
      <w:r>
        <w:rPr>
          <w:rFonts w:ascii="Times New Roman"/>
          <w:b w:val="false"/>
          <w:i w:val="false"/>
          <w:color w:val="000000"/>
          <w:sz w:val="28"/>
        </w:rPr>
        <w:t>
      7) увеличить абсолютные высоты полета;</w:t>
      </w:r>
    </w:p>
    <w:bookmarkEnd w:id="518"/>
    <w:bookmarkStart w:name="z804" w:id="519"/>
    <w:p>
      <w:pPr>
        <w:spacing w:after="0"/>
        <w:ind w:left="0"/>
        <w:jc w:val="both"/>
      </w:pPr>
      <w:r>
        <w:rPr>
          <w:rFonts w:ascii="Times New Roman"/>
          <w:b w:val="false"/>
          <w:i w:val="false"/>
          <w:color w:val="000000"/>
          <w:sz w:val="28"/>
        </w:rPr>
        <w:t>
      8) пересмотреть схемы движения/полетов по кругу;</w:t>
      </w:r>
    </w:p>
    <w:bookmarkEnd w:id="519"/>
    <w:bookmarkStart w:name="z805" w:id="520"/>
    <w:p>
      <w:pPr>
        <w:spacing w:after="0"/>
        <w:ind w:left="0"/>
        <w:jc w:val="both"/>
      </w:pPr>
      <w:r>
        <w:rPr>
          <w:rFonts w:ascii="Times New Roman"/>
          <w:b w:val="false"/>
          <w:i w:val="false"/>
          <w:color w:val="000000"/>
          <w:sz w:val="28"/>
        </w:rPr>
        <w:t>
      9) пересмотреть маршруты полетов по правилам визуального полета и/или точки передачи донесений;</w:t>
      </w:r>
    </w:p>
    <w:bookmarkEnd w:id="520"/>
    <w:bookmarkStart w:name="z806" w:id="521"/>
    <w:p>
      <w:pPr>
        <w:spacing w:after="0"/>
        <w:ind w:left="0"/>
        <w:jc w:val="both"/>
      </w:pPr>
      <w:r>
        <w:rPr>
          <w:rFonts w:ascii="Times New Roman"/>
          <w:b w:val="false"/>
          <w:i w:val="false"/>
          <w:color w:val="000000"/>
          <w:sz w:val="28"/>
        </w:rPr>
        <w:t>
      10) провести корректировку/включая маркировку и светотехническое оборудование.</w:t>
      </w:r>
    </w:p>
    <w:bookmarkEnd w:id="521"/>
    <w:bookmarkStart w:name="z807" w:id="522"/>
    <w:p>
      <w:pPr>
        <w:spacing w:after="0"/>
        <w:ind w:left="0"/>
        <w:jc w:val="both"/>
      </w:pPr>
      <w:r>
        <w:rPr>
          <w:rFonts w:ascii="Times New Roman"/>
          <w:b w:val="false"/>
          <w:i w:val="false"/>
          <w:color w:val="000000"/>
          <w:sz w:val="28"/>
        </w:rPr>
        <w:t>
      Перечисленные выше меры применяются в комплексе или в отдельности по результатам эксплуатационной оценки.</w:t>
      </w:r>
    </w:p>
    <w:bookmarkEnd w:id="522"/>
    <w:bookmarkStart w:name="z808" w:id="523"/>
    <w:p>
      <w:pPr>
        <w:spacing w:after="0"/>
        <w:ind w:left="0"/>
        <w:jc w:val="both"/>
      </w:pPr>
      <w:r>
        <w:rPr>
          <w:rFonts w:ascii="Times New Roman"/>
          <w:b w:val="false"/>
          <w:i w:val="false"/>
          <w:color w:val="000000"/>
          <w:sz w:val="28"/>
        </w:rPr>
        <w:t>
      Примечание: Размеры поверхностей ограничения препятствий, будут в дальнейшем определяться расчетной категории самолета (ADG), которая определяется двумя критериями: приборная скорость у порога ВПП и размах крыла самолета согласно Приложения 14 ИКАО. Если размеры поверхностей ограничения препятствий для используемой категории ВПП и ADG согласно положений ИКАО менее действующих, устанавливаемых НГЭА ГА РК, то существующие объекты, которые являются критическими препятствиями по отношению к существующим поверхностям ограничения препятствий допускается не устранять, если они не выходят за пределы поверхностей, предусмотренных в главе 4 Приложения 14 ИКАО для расчетной категории самолетов, выполняющих полеты на аэродроме, при условии что эти объекты не оказывают негативного влияния на безопасность полетов по другим критериям (на работу радионавигационных средств, скопление птиц, ухудшение видимости).</w:t>
      </w:r>
    </w:p>
    <w:bookmarkEnd w:id="523"/>
    <w:bookmarkStart w:name="z809" w:id="524"/>
    <w:p>
      <w:pPr>
        <w:spacing w:after="0"/>
        <w:ind w:left="0"/>
        <w:jc w:val="both"/>
      </w:pPr>
      <w:r>
        <w:rPr>
          <w:rFonts w:ascii="Times New Roman"/>
          <w:b w:val="false"/>
          <w:i w:val="false"/>
          <w:color w:val="000000"/>
          <w:sz w:val="28"/>
        </w:rPr>
        <w:t>
      8. Определение критических препятствий и мер по их устранению или контролю означает соответствие требованиям НГЭА РК в отношении существующих препятствий.</w:t>
      </w:r>
    </w:p>
    <w:bookmarkEnd w:id="524"/>
    <w:bookmarkStart w:name="z810" w:id="525"/>
    <w:p>
      <w:pPr>
        <w:spacing w:after="0"/>
        <w:ind w:left="0"/>
        <w:jc w:val="both"/>
      </w:pPr>
      <w:r>
        <w:rPr>
          <w:rFonts w:ascii="Times New Roman"/>
          <w:b w:val="false"/>
          <w:i w:val="false"/>
          <w:color w:val="000000"/>
          <w:sz w:val="28"/>
        </w:rPr>
        <w:t>
      9. Соответствие требованиям НГЭА РК в части ограничения новых и увеличиваемых в размерах существующих объектов обеспечивается на этапе согласования строительства новых объектов или реконструкции существующих объектов.</w:t>
      </w:r>
    </w:p>
    <w:bookmarkEnd w:id="525"/>
    <w:bookmarkStart w:name="z811" w:id="526"/>
    <w:p>
      <w:pPr>
        <w:spacing w:after="0"/>
        <w:ind w:left="0"/>
        <w:jc w:val="both"/>
      </w:pPr>
      <w:r>
        <w:rPr>
          <w:rFonts w:ascii="Times New Roman"/>
          <w:b w:val="false"/>
          <w:i w:val="false"/>
          <w:color w:val="000000"/>
          <w:sz w:val="28"/>
        </w:rPr>
        <w:t>
      9–1. Помимо поверхностей ограничения препятствий, установленных НГЭА ГА РК, для ограничения новых и увеличиваемых в размерах существующих объектов принимают также внешнюю горизонтальную поверхность.</w:t>
      </w:r>
    </w:p>
    <w:bookmarkEnd w:id="526"/>
    <w:bookmarkStart w:name="z812" w:id="527"/>
    <w:p>
      <w:pPr>
        <w:spacing w:after="0"/>
        <w:ind w:left="0"/>
        <w:jc w:val="both"/>
      </w:pPr>
      <w:r>
        <w:rPr>
          <w:rFonts w:ascii="Times New Roman"/>
          <w:b w:val="false"/>
          <w:i w:val="false"/>
          <w:color w:val="000000"/>
          <w:sz w:val="28"/>
        </w:rPr>
        <w:t>
      Внешнюю горизонтальную поверхность принимают в виде круга с центром в КТА и радиусом 15 000 м для аэродромов с кодовыми номерами 3 и 4, 8 000 м для аэродромов с кодовыми номерами 1 и 2 (рис. 7).</w:t>
      </w:r>
    </w:p>
    <w:bookmarkEnd w:id="527"/>
    <w:bookmarkStart w:name="z813" w:id="528"/>
    <w:p>
      <w:pPr>
        <w:spacing w:after="0"/>
        <w:ind w:left="0"/>
        <w:jc w:val="both"/>
      </w:pPr>
      <w:r>
        <w:rPr>
          <w:rFonts w:ascii="Times New Roman"/>
          <w:b w:val="false"/>
          <w:i w:val="false"/>
          <w:color w:val="000000"/>
          <w:sz w:val="28"/>
        </w:rPr>
        <w:t>
      Внешняя горизонтальная поверхность располагается на высоте верхней границы конической поверхности, на высоте 145 м над уровнем аэродрома с кодовыми номерами 3 и 4, на высоте 110 м над уровнем аэродрома с кодовым номером 1 или 2.</w:t>
      </w:r>
    </w:p>
    <w:bookmarkEnd w:id="528"/>
    <w:bookmarkStart w:name="z814" w:id="529"/>
    <w:p>
      <w:pPr>
        <w:spacing w:after="0"/>
        <w:ind w:left="0"/>
        <w:jc w:val="both"/>
      </w:pPr>
      <w:r>
        <w:rPr>
          <w:rFonts w:ascii="Times New Roman"/>
          <w:b w:val="false"/>
          <w:i w:val="false"/>
          <w:color w:val="000000"/>
          <w:sz w:val="28"/>
        </w:rPr>
        <w:t>
      9–2. Препятствия, превышающие внешнюю горизонтальную поверхность, не относятся к критическим, в их отношении следует проводить авиационное исследование, указанное в пункте 7 аналогичное для конической и внутренней горизонтальной поверхностей.</w:t>
      </w:r>
    </w:p>
    <w:bookmarkEnd w:id="529"/>
    <w:bookmarkStart w:name="z815" w:id="530"/>
    <w:p>
      <w:pPr>
        <w:spacing w:after="0"/>
        <w:ind w:left="0"/>
        <w:jc w:val="both"/>
      </w:pPr>
      <w:r>
        <w:rPr>
          <w:rFonts w:ascii="Times New Roman"/>
          <w:b w:val="false"/>
          <w:i w:val="false"/>
          <w:color w:val="000000"/>
          <w:sz w:val="28"/>
        </w:rPr>
        <w:t>
      9–3. При выполнении требований пунктов НГЭА РК в части ограничения новых или увеличиваемых в размерах существующих препятствий в таблице соответствия указывается:</w:t>
      </w:r>
    </w:p>
    <w:bookmarkEnd w:id="530"/>
    <w:bookmarkStart w:name="z816" w:id="531"/>
    <w:p>
      <w:pPr>
        <w:spacing w:after="0"/>
        <w:ind w:left="0"/>
        <w:jc w:val="both"/>
      </w:pPr>
      <w:r>
        <w:rPr>
          <w:rFonts w:ascii="Times New Roman"/>
          <w:b w:val="false"/>
          <w:i w:val="false"/>
          <w:color w:val="000000"/>
          <w:sz w:val="28"/>
        </w:rPr>
        <w:t>
      в графе 2 "Исключено увеличение числа критических препятствий в зоне поверхности захода на посадку в пределах первых 3000 м и в зонах переходной поверхности. Ограничено (исключено) увеличение числа препятствий в зонах внутренней горизонтальной и конической поверхностей, внешней горизонтальной поверхности (если таковая установлена) и в зоне поверхности захода на посадку на расстояниях более 3 000 м от ее начала";</w:t>
      </w:r>
    </w:p>
    <w:bookmarkEnd w:id="531"/>
    <w:bookmarkStart w:name="z817" w:id="532"/>
    <w:p>
      <w:pPr>
        <w:spacing w:after="0"/>
        <w:ind w:left="0"/>
        <w:jc w:val="both"/>
      </w:pPr>
      <w:r>
        <w:rPr>
          <w:rFonts w:ascii="Times New Roman"/>
          <w:b w:val="false"/>
          <w:i w:val="false"/>
          <w:color w:val="000000"/>
          <w:sz w:val="28"/>
        </w:rPr>
        <w:t>
      в графе 4 – "Соответствует".</w:t>
      </w:r>
    </w:p>
    <w:bookmarkEnd w:id="532"/>
    <w:bookmarkStart w:name="z818"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696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962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534"/>
    <w:p>
      <w:pPr>
        <w:spacing w:after="0"/>
        <w:ind w:left="0"/>
        <w:jc w:val="both"/>
      </w:pPr>
      <w:r>
        <w:rPr>
          <w:rFonts w:ascii="Times New Roman"/>
          <w:b w:val="false"/>
          <w:i w:val="false"/>
          <w:color w:val="000000"/>
          <w:sz w:val="28"/>
        </w:rPr>
        <w:t>
      Рис. 7. Внешняя горизонтальная поверхность и ее расположение относительно поверхностей взлета и захода на посадку</w:t>
      </w:r>
    </w:p>
    <w:bookmarkEnd w:id="534"/>
    <w:bookmarkStart w:name="z820" w:id="535"/>
    <w:p>
      <w:pPr>
        <w:spacing w:after="0"/>
        <w:ind w:left="0"/>
        <w:jc w:val="both"/>
      </w:pPr>
      <w:r>
        <w:rPr>
          <w:rFonts w:ascii="Times New Roman"/>
          <w:b w:val="false"/>
          <w:i w:val="false"/>
          <w:color w:val="000000"/>
          <w:sz w:val="28"/>
        </w:rPr>
        <w:t>
      Обозначения: ВНШ - внешняя горизонтальная поверхность;</w:t>
      </w:r>
    </w:p>
    <w:bookmarkEnd w:id="535"/>
    <w:bookmarkStart w:name="z821" w:id="536"/>
    <w:p>
      <w:pPr>
        <w:spacing w:after="0"/>
        <w:ind w:left="0"/>
        <w:jc w:val="both"/>
      </w:pPr>
      <w:r>
        <w:rPr>
          <w:rFonts w:ascii="Times New Roman"/>
          <w:b w:val="false"/>
          <w:i w:val="false"/>
          <w:color w:val="000000"/>
          <w:sz w:val="28"/>
        </w:rPr>
        <w:t>
      R - 15000 м для аэродромов с кодовым номером 3 и 4;</w:t>
      </w:r>
    </w:p>
    <w:bookmarkEnd w:id="536"/>
    <w:bookmarkStart w:name="z822" w:id="537"/>
    <w:p>
      <w:pPr>
        <w:spacing w:after="0"/>
        <w:ind w:left="0"/>
        <w:jc w:val="both"/>
      </w:pPr>
      <w:r>
        <w:rPr>
          <w:rFonts w:ascii="Times New Roman"/>
          <w:b w:val="false"/>
          <w:i w:val="false"/>
          <w:color w:val="000000"/>
          <w:sz w:val="28"/>
        </w:rPr>
        <w:t>
      R - 8000 м для аэродромов с кодовым номером 1 и 2;</w:t>
      </w:r>
    </w:p>
    <w:bookmarkEnd w:id="537"/>
    <w:bookmarkStart w:name="z823" w:id="538"/>
    <w:p>
      <w:pPr>
        <w:spacing w:after="0"/>
        <w:ind w:left="0"/>
        <w:jc w:val="both"/>
      </w:pPr>
      <w:r>
        <w:rPr>
          <w:rFonts w:ascii="Times New Roman"/>
          <w:b w:val="false"/>
          <w:i w:val="false"/>
          <w:color w:val="000000"/>
          <w:sz w:val="28"/>
        </w:rPr>
        <w:t>
      В - поверхность взлета;</w:t>
      </w:r>
    </w:p>
    <w:bookmarkEnd w:id="538"/>
    <w:bookmarkStart w:name="z824" w:id="539"/>
    <w:p>
      <w:pPr>
        <w:spacing w:after="0"/>
        <w:ind w:left="0"/>
        <w:jc w:val="both"/>
      </w:pPr>
      <w:r>
        <w:rPr>
          <w:rFonts w:ascii="Times New Roman"/>
          <w:b w:val="false"/>
          <w:i w:val="false"/>
          <w:color w:val="000000"/>
          <w:sz w:val="28"/>
        </w:rPr>
        <w:t>
      ЗП - поверхность захода на посадку</w:t>
      </w:r>
    </w:p>
    <w:bookmarkEnd w:id="539"/>
    <w:bookmarkStart w:name="z825" w:id="540"/>
    <w:p>
      <w:pPr>
        <w:spacing w:after="0"/>
        <w:ind w:left="0"/>
        <w:jc w:val="both"/>
      </w:pPr>
      <w:r>
        <w:rPr>
          <w:rFonts w:ascii="Times New Roman"/>
          <w:b w:val="false"/>
          <w:i w:val="false"/>
          <w:color w:val="000000"/>
          <w:sz w:val="28"/>
        </w:rPr>
        <w:t>
      Внешняя горизонтальная поверхность предназначена только для ограничения новых или увеличиваемых в размерах существующих объектов. Показаны минимальные размеры поверхности, которые при необходимости могут быть увеличены по усмотрению эксплуатанта аэродрома.</w:t>
      </w:r>
    </w:p>
    <w:bookmarkEnd w:id="540"/>
    <w:bookmarkStart w:name="z826" w:id="541"/>
    <w:p>
      <w:pPr>
        <w:spacing w:after="0"/>
        <w:ind w:left="0"/>
        <w:jc w:val="both"/>
      </w:pPr>
      <w:r>
        <w:rPr>
          <w:rFonts w:ascii="Times New Roman"/>
          <w:b w:val="false"/>
          <w:i w:val="false"/>
          <w:color w:val="000000"/>
          <w:sz w:val="28"/>
        </w:rPr>
        <w:t>
      ВПП, оборудованные для точного захода на посадку по I, II, III категории.</w:t>
      </w:r>
    </w:p>
    <w:bookmarkEnd w:id="541"/>
    <w:bookmarkStart w:name="z827" w:id="542"/>
    <w:p>
      <w:pPr>
        <w:spacing w:after="0"/>
        <w:ind w:left="0"/>
        <w:jc w:val="both"/>
      </w:pPr>
      <w:r>
        <w:rPr>
          <w:rFonts w:ascii="Times New Roman"/>
          <w:b w:val="false"/>
          <w:i w:val="false"/>
          <w:color w:val="000000"/>
          <w:sz w:val="28"/>
        </w:rPr>
        <w:t>
      10. Требования НГЭА РК по ограничению и устранению препятствий для аэродромов с ВПП, оборудованными для точного захода на посадку по I, II или III категории включают все требования НГЭА РК по ограничению и устранению препятствий для ВПП, оборудованных для неточных заходов на посадку, а также включают:</w:t>
      </w:r>
    </w:p>
    <w:bookmarkEnd w:id="542"/>
    <w:bookmarkStart w:name="z828" w:id="543"/>
    <w:p>
      <w:pPr>
        <w:spacing w:after="0"/>
        <w:ind w:left="0"/>
        <w:jc w:val="both"/>
      </w:pPr>
      <w:r>
        <w:rPr>
          <w:rFonts w:ascii="Times New Roman"/>
          <w:b w:val="false"/>
          <w:i w:val="false"/>
          <w:color w:val="000000"/>
          <w:sz w:val="28"/>
        </w:rPr>
        <w:t>
      а) требование по обеспечению вблизи ВПП свободного от препятствий воздушного пространства, ограниченного внутренней поверхностью захода на посадку, внутренними переходными поверхностями и поверхностью прерванной посадки (расположение этих поверхностей относительно ВПП и переходных поверхностей показано на рис. 8);</w:t>
      </w:r>
    </w:p>
    <w:bookmarkEnd w:id="543"/>
    <w:bookmarkStart w:name="z829" w:id="544"/>
    <w:p>
      <w:pPr>
        <w:spacing w:after="0"/>
        <w:ind w:left="0"/>
        <w:jc w:val="both"/>
      </w:pPr>
      <w:r>
        <w:rPr>
          <w:rFonts w:ascii="Times New Roman"/>
          <w:b w:val="false"/>
          <w:i w:val="false"/>
          <w:color w:val="000000"/>
          <w:sz w:val="28"/>
        </w:rPr>
        <w:t>
      б) запрещение пересечения новыми или увеличиваемыми в размерах существующими объектами поверхности захода на посадку по всей ее длине.</w:t>
      </w:r>
    </w:p>
    <w:bookmarkEnd w:id="544"/>
    <w:bookmarkStart w:name="z830" w:id="545"/>
    <w:p>
      <w:pPr>
        <w:spacing w:after="0"/>
        <w:ind w:left="0"/>
        <w:jc w:val="both"/>
      </w:pPr>
      <w:r>
        <w:rPr>
          <w:rFonts w:ascii="Times New Roman"/>
          <w:b w:val="false"/>
          <w:i w:val="false"/>
          <w:color w:val="000000"/>
          <w:sz w:val="28"/>
        </w:rPr>
        <w:t>
      Для проведения, мероприятий по устранению существующих препятствий, выступающих за внутреннюю горизонтальную поверхность, коническую поверхность, поверхность захода на посадку и переходные поверхности, необходимо руководствоваться пунктами 1–7 настоящего приложения.</w:t>
      </w:r>
    </w:p>
    <w:bookmarkEnd w:id="545"/>
    <w:bookmarkStart w:name="z831" w:id="546"/>
    <w:p>
      <w:pPr>
        <w:spacing w:after="0"/>
        <w:ind w:left="0"/>
        <w:jc w:val="both"/>
      </w:pPr>
      <w:r>
        <w:rPr>
          <w:rFonts w:ascii="Times New Roman"/>
          <w:b w:val="false"/>
          <w:i w:val="false"/>
          <w:color w:val="000000"/>
          <w:sz w:val="28"/>
        </w:rPr>
        <w:t>
      Отсутствие препятствий, выступающих за внутреннюю поверхность захода на посадку (обозначается как ВЗП), внутреннюю переходную поверхность (ВП) и поверхность прерванной посадки (ПП), подтверждается с использованием соответствующих планов (рис. 9 - 10) и расчетных таблиц (таблица 1 настоящего приложение), составляемых для каждого направления, оборудованного для точного захода на посадку по I, II, III категории.</w:t>
      </w:r>
    </w:p>
    <w:bookmarkEnd w:id="546"/>
    <w:bookmarkStart w:name="z832" w:id="547"/>
    <w:p>
      <w:pPr>
        <w:spacing w:after="0"/>
        <w:ind w:left="0"/>
        <w:jc w:val="both"/>
      </w:pPr>
      <w:r>
        <w:rPr>
          <w:rFonts w:ascii="Times New Roman"/>
          <w:b w:val="false"/>
          <w:i w:val="false"/>
          <w:color w:val="000000"/>
          <w:sz w:val="28"/>
        </w:rPr>
        <w:t>
      Планы подготавливаются аналогично пунктам 1–7 настоящего приложения с использованием масштаба не менее 1:10 000.</w:t>
      </w:r>
    </w:p>
    <w:bookmarkEnd w:id="547"/>
    <w:bookmarkStart w:name="z833" w:id="548"/>
    <w:p>
      <w:pPr>
        <w:spacing w:after="0"/>
        <w:ind w:left="0"/>
        <w:jc w:val="both"/>
      </w:pPr>
      <w:r>
        <w:rPr>
          <w:rFonts w:ascii="Times New Roman"/>
          <w:b w:val="false"/>
          <w:i w:val="false"/>
          <w:color w:val="000000"/>
          <w:sz w:val="28"/>
        </w:rPr>
        <w:t>
      Выявление всех критических препятствий, проведение мер по их устранению или принятие смягчающих мер по результатам авиационных исследований согласно пункта 7 настоящего приложения означает соответствие пунктам НГЭА РК в части существующих препятствий.</w:t>
      </w:r>
    </w:p>
    <w:bookmarkEnd w:id="548"/>
    <w:bookmarkStart w:name="z834" w:id="549"/>
    <w:p>
      <w:pPr>
        <w:spacing w:after="0"/>
        <w:ind w:left="0"/>
        <w:jc w:val="both"/>
      </w:pPr>
      <w:r>
        <w:rPr>
          <w:rFonts w:ascii="Times New Roman"/>
          <w:b w:val="false"/>
          <w:i w:val="false"/>
          <w:color w:val="000000"/>
          <w:sz w:val="28"/>
        </w:rPr>
        <w:t>
      Ограничение новых или увеличиваемых в размерах существующих объектов на аэродромах с ВПП, оборудованных для точного захода на посадку по I, II, III категории осуществляется в порядке, изложенном в пункте 9 настоящего приложения, с учетом запрещения пересечения такими объектами поверхности захода на посадку по всей ее длине.</w:t>
      </w:r>
    </w:p>
    <w:bookmarkEnd w:id="549"/>
    <w:bookmarkStart w:name="z835"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551"/>
    <w:p>
      <w:pPr>
        <w:spacing w:after="0"/>
        <w:ind w:left="0"/>
        <w:jc w:val="both"/>
      </w:pPr>
      <w:r>
        <w:rPr>
          <w:rFonts w:ascii="Times New Roman"/>
          <w:b w:val="false"/>
          <w:i w:val="false"/>
          <w:color w:val="000000"/>
          <w:sz w:val="28"/>
        </w:rPr>
        <w:t>
      Рис. 8. Взаимное расположение поверхности ограничения препятствий для ВПП, оборудованных для захода на посадку по I, II, III категории (вид по направлению захода на посадку)</w:t>
      </w:r>
    </w:p>
    <w:bookmarkEnd w:id="551"/>
    <w:bookmarkStart w:name="z837"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645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45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53"/>
          <w:p>
            <w:pPr>
              <w:spacing w:after="20"/>
              <w:ind w:left="20"/>
              <w:jc w:val="both"/>
            </w:pPr>
            <w:r>
              <w:rPr>
                <w:rFonts w:ascii="Times New Roman"/>
                <w:b w:val="false"/>
                <w:i w:val="false"/>
                <w:color w:val="000000"/>
                <w:sz w:val="20"/>
              </w:rPr>
              <w:t>
</w:t>
            </w:r>
            <w:r>
              <w:rPr>
                <w:rFonts w:ascii="Times New Roman"/>
                <w:b w:val="false"/>
                <w:i w:val="false"/>
                <w:color w:val="000000"/>
                <w:sz w:val="20"/>
              </w:rPr>
              <w:t>Точка</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54"/>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3(Ha - H1) + 141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55"/>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3(Ha - H1)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6"/>
          <w:p>
            <w:pPr>
              <w:spacing w:after="20"/>
              <w:ind w:left="20"/>
              <w:jc w:val="both"/>
            </w:pPr>
            <w:r>
              <w:rPr>
                <w:rFonts w:ascii="Times New Roman"/>
                <w:b w:val="false"/>
                <w:i w:val="false"/>
                <w:color w:val="000000"/>
                <w:sz w:val="20"/>
              </w:rPr>
              <w:t>
</w:t>
            </w:r>
            <w:r>
              <w:rPr>
                <w:rFonts w:ascii="Times New Roman"/>
                <w:b w:val="false"/>
                <w:i w:val="false"/>
                <w:color w:val="000000"/>
                <w:sz w:val="20"/>
              </w:rPr>
              <w:t>C</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3(Ha - H*0)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57"/>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 30(H*0 - Ha)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3(Ha - H*0) + 195</w:t>
            </w:r>
          </w:p>
        </w:tc>
      </w:tr>
    </w:tbl>
    <w:bookmarkStart w:name="z861" w:id="558"/>
    <w:p>
      <w:pPr>
        <w:spacing w:after="0"/>
        <w:ind w:left="0"/>
        <w:jc w:val="both"/>
      </w:pPr>
      <w:r>
        <w:rPr>
          <w:rFonts w:ascii="Times New Roman"/>
          <w:b w:val="false"/>
          <w:i w:val="false"/>
          <w:color w:val="000000"/>
          <w:sz w:val="28"/>
        </w:rPr>
        <w:t>
      Обозначения: Н*0 - абсолютная высота осевой линии ВПП на расстоянии 1800 м за порогом ВПП (Х = 1800 м)</w:t>
      </w:r>
    </w:p>
    <w:bookmarkEnd w:id="558"/>
    <w:bookmarkStart w:name="z862" w:id="559"/>
    <w:p>
      <w:pPr>
        <w:spacing w:after="0"/>
        <w:ind w:left="0"/>
        <w:jc w:val="both"/>
      </w:pPr>
      <w:r>
        <w:rPr>
          <w:rFonts w:ascii="Times New Roman"/>
          <w:b w:val="false"/>
          <w:i w:val="false"/>
          <w:color w:val="000000"/>
          <w:sz w:val="28"/>
        </w:rPr>
        <w:t>
      Рис. 9а. План внутренней поверхности захода на посадку, внутренних переходных поверхностей и поверхности прерванной посадки (расстояние от порога ВПП до конца ВПП не менее 1800 м) для ВПП с кодовыми номерами 3, 4</w:t>
      </w:r>
    </w:p>
    <w:bookmarkEnd w:id="559"/>
    <w:bookmarkStart w:name="z863"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77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7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61"/>
          <w:p>
            <w:pPr>
              <w:spacing w:after="20"/>
              <w:ind w:left="20"/>
              <w:jc w:val="both"/>
            </w:pPr>
            <w:r>
              <w:rPr>
                <w:rFonts w:ascii="Times New Roman"/>
                <w:b w:val="false"/>
                <w:i w:val="false"/>
                <w:color w:val="000000"/>
                <w:sz w:val="20"/>
              </w:rPr>
              <w:t>
</w:t>
            </w:r>
            <w:r>
              <w:rPr>
                <w:rFonts w:ascii="Times New Roman"/>
                <w:b w:val="false"/>
                <w:i w:val="false"/>
                <w:color w:val="000000"/>
                <w:sz w:val="20"/>
              </w:rPr>
              <w:t>Точка</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62"/>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 (На - Н1) + 151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63"/>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 (На - Н1)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64"/>
          <w:p>
            <w:pPr>
              <w:spacing w:after="20"/>
              <w:ind w:left="20"/>
              <w:jc w:val="both"/>
            </w:pPr>
            <w:r>
              <w:rPr>
                <w:rFonts w:ascii="Times New Roman"/>
                <w:b w:val="false"/>
                <w:i w:val="false"/>
                <w:color w:val="000000"/>
                <w:sz w:val="20"/>
              </w:rPr>
              <w:t>
</w:t>
            </w:r>
            <w:r>
              <w:rPr>
                <w:rFonts w:ascii="Times New Roman"/>
                <w:b w:val="false"/>
                <w:i w:val="false"/>
                <w:color w:val="000000"/>
                <w:sz w:val="20"/>
              </w:rPr>
              <w:t>C</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 (На - Н*0)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65"/>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=30 (Н*0 - Нa)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 (На - Н*0) + 205</w:t>
            </w:r>
          </w:p>
        </w:tc>
      </w:tr>
    </w:tbl>
    <w:bookmarkStart w:name="z887" w:id="566"/>
    <w:p>
      <w:pPr>
        <w:spacing w:after="0"/>
        <w:ind w:left="0"/>
        <w:jc w:val="both"/>
      </w:pPr>
      <w:r>
        <w:rPr>
          <w:rFonts w:ascii="Times New Roman"/>
          <w:b w:val="false"/>
          <w:i w:val="false"/>
          <w:color w:val="000000"/>
          <w:sz w:val="28"/>
        </w:rPr>
        <w:t>
      Обозначения: Н*0 - абсолютная высота осевой линии ВПП на расстоянии 1800 м за порогом ВПП (Х = 1800)</w:t>
      </w:r>
    </w:p>
    <w:bookmarkEnd w:id="566"/>
    <w:bookmarkStart w:name="z888" w:id="567"/>
    <w:p>
      <w:pPr>
        <w:spacing w:after="0"/>
        <w:ind w:left="0"/>
        <w:jc w:val="both"/>
      </w:pPr>
      <w:r>
        <w:rPr>
          <w:rFonts w:ascii="Times New Roman"/>
          <w:b w:val="false"/>
          <w:i w:val="false"/>
          <w:color w:val="000000"/>
          <w:sz w:val="28"/>
        </w:rPr>
        <w:t>
      Рис. 9 б. План внутренней поверхности захода на посадку, внутренних переходных поверхностей и поверхности прерванной посадки (расстояние от порога ВПП до конца ВПП не менее 1800 м) для ВПП с кодовыми обозначениями 3F и 4F</w:t>
      </w:r>
    </w:p>
    <w:bookmarkEnd w:id="567"/>
    <w:bookmarkStart w:name="z889" w:id="568"/>
    <w:p>
      <w:pPr>
        <w:spacing w:after="0"/>
        <w:ind w:left="0"/>
        <w:jc w:val="both"/>
      </w:pPr>
      <w:r>
        <w:rPr>
          <w:rFonts w:ascii="Times New Roman"/>
          <w:b w:val="false"/>
          <w:i w:val="false"/>
          <w:color w:val="000000"/>
          <w:sz w:val="28"/>
        </w:rPr>
        <w:t>
      ВПП для взлета</w:t>
      </w:r>
    </w:p>
    <w:bookmarkEnd w:id="568"/>
    <w:bookmarkStart w:name="z890" w:id="569"/>
    <w:p>
      <w:pPr>
        <w:spacing w:after="0"/>
        <w:ind w:left="0"/>
        <w:jc w:val="both"/>
      </w:pPr>
      <w:r>
        <w:rPr>
          <w:rFonts w:ascii="Times New Roman"/>
          <w:b w:val="false"/>
          <w:i w:val="false"/>
          <w:color w:val="000000"/>
          <w:sz w:val="28"/>
        </w:rPr>
        <w:t>
      11. Требование НГЭА РК по ограничению и устранению препятствий для взлета предусматривает создание для каждого направления взлета некоторого свободного от препятствий воздушного пространства, в пределах которого воздушное судно при продолженном взлете может достичь некоторой минимальной высоты, на которой возможен заход на посадку на аэродроме вылета или разгон для дальнейшего выхода на схему вылета и следования по ней. Воздушное пространство определяется поверхностью взлета (рис. 11 и 12).</w:t>
      </w:r>
    </w:p>
    <w:bookmarkEnd w:id="569"/>
    <w:bookmarkStart w:name="z891" w:id="570"/>
    <w:p>
      <w:pPr>
        <w:spacing w:after="0"/>
        <w:ind w:left="0"/>
        <w:jc w:val="both"/>
      </w:pPr>
      <w:r>
        <w:rPr>
          <w:rFonts w:ascii="Times New Roman"/>
          <w:b w:val="false"/>
          <w:i w:val="false"/>
          <w:color w:val="000000"/>
          <w:sz w:val="28"/>
        </w:rPr>
        <w:t>
      Поверхность взлета устанавливается вдоль траектории продолженного взлета. Как правило, такой траекторией (в плане) является продолжение осевой линии ВПП. Однако при наличии значительных возвышений местности или крупных сооружений может потребоваться отворот для достижения вышеупомянутой минимальной высоты. Такой отворот на аэродроме устанавливается особо, с учетом местных условий и детально описывается в Инструкции по производству полетов (рис. 12).</w:t>
      </w:r>
    </w:p>
    <w:bookmarkEnd w:id="570"/>
    <w:bookmarkStart w:name="z892" w:id="571"/>
    <w:p>
      <w:pPr>
        <w:spacing w:after="0"/>
        <w:ind w:left="0"/>
        <w:jc w:val="both"/>
      </w:pPr>
      <w:r>
        <w:rPr>
          <w:rFonts w:ascii="Times New Roman"/>
          <w:b w:val="false"/>
          <w:i w:val="false"/>
          <w:color w:val="000000"/>
          <w:sz w:val="28"/>
        </w:rPr>
        <w:t>
      Приведенные в НГЭА РК длины поверхности взлета являются минимальными и в условиях конкретного аэродрома могут быть увеличены для обеспечения возможности достижения большей высоты, если таковая необходима.</w:t>
      </w:r>
    </w:p>
    <w:bookmarkEnd w:id="571"/>
    <w:bookmarkStart w:name="z893" w:id="572"/>
    <w:p>
      <w:pPr>
        <w:spacing w:after="0"/>
        <w:ind w:left="0"/>
        <w:jc w:val="both"/>
      </w:pPr>
      <w:r>
        <w:rPr>
          <w:rFonts w:ascii="Times New Roman"/>
          <w:b w:val="false"/>
          <w:i w:val="false"/>
          <w:color w:val="000000"/>
          <w:sz w:val="28"/>
        </w:rPr>
        <w:t>
      12. План поверхности взлета подготавливается для каждого направления взлета в том же масштабе, что и планы зон поверхностей захода на посадку и переходных поверхностей.</w:t>
      </w:r>
    </w:p>
    <w:bookmarkEnd w:id="572"/>
    <w:bookmarkStart w:name="z894" w:id="573"/>
    <w:p>
      <w:pPr>
        <w:spacing w:after="0"/>
        <w:ind w:left="0"/>
        <w:jc w:val="both"/>
      </w:pPr>
      <w:r>
        <w:rPr>
          <w:rFonts w:ascii="Times New Roman"/>
          <w:b w:val="false"/>
          <w:i w:val="false"/>
          <w:color w:val="000000"/>
          <w:sz w:val="28"/>
        </w:rPr>
        <w:t>
      Это позволяет совмещать эти планы для рассматриваемого направления полетов.</w:t>
      </w:r>
    </w:p>
    <w:bookmarkEnd w:id="573"/>
    <w:bookmarkStart w:name="z895" w:id="574"/>
    <w:p>
      <w:pPr>
        <w:spacing w:after="0"/>
        <w:ind w:left="0"/>
        <w:jc w:val="both"/>
      </w:pPr>
      <w:r>
        <w:rPr>
          <w:rFonts w:ascii="Times New Roman"/>
          <w:b w:val="false"/>
          <w:i w:val="false"/>
          <w:color w:val="000000"/>
          <w:sz w:val="28"/>
        </w:rPr>
        <w:t>
      При построении плана поверхности взлета используется прямоугольная система координат XOY, связанная с порогом ВПП, от которого начинается разбег при взлете (рис. 11 и 12). Соответствующие оси координат указываются на плане.</w:t>
      </w:r>
    </w:p>
    <w:bookmarkEnd w:id="574"/>
    <w:bookmarkStart w:name="z896" w:id="575"/>
    <w:p>
      <w:pPr>
        <w:spacing w:after="0"/>
        <w:ind w:left="0"/>
        <w:jc w:val="both"/>
      </w:pPr>
      <w:r>
        <w:rPr>
          <w:rFonts w:ascii="Times New Roman"/>
          <w:b w:val="false"/>
          <w:i w:val="false"/>
          <w:color w:val="000000"/>
          <w:sz w:val="28"/>
        </w:rPr>
        <w:t>
      13. Для каждого направления взлета необходимо заполнить расчетную таблицу 1, причем целесообразно ее объединить с расчетной таблицей для поверхности захода на посадку и переходной поверхности для того же направления полета.</w:t>
      </w:r>
    </w:p>
    <w:bookmarkEnd w:id="575"/>
    <w:bookmarkStart w:name="z897" w:id="576"/>
    <w:p>
      <w:pPr>
        <w:spacing w:after="0"/>
        <w:ind w:left="0"/>
        <w:jc w:val="both"/>
      </w:pPr>
      <w:r>
        <w:rPr>
          <w:rFonts w:ascii="Times New Roman"/>
          <w:b w:val="false"/>
          <w:i w:val="false"/>
          <w:color w:val="000000"/>
          <w:sz w:val="28"/>
        </w:rPr>
        <w:t>
      Порядок заполнения расчетной таблицы для поверхности взлета (или той части объединенной таблицы, которая относится к взлету), следующий:</w:t>
      </w:r>
    </w:p>
    <w:bookmarkEnd w:id="576"/>
    <w:bookmarkStart w:name="z898" w:id="577"/>
    <w:p>
      <w:pPr>
        <w:spacing w:after="0"/>
        <w:ind w:left="0"/>
        <w:jc w:val="both"/>
      </w:pPr>
      <w:r>
        <w:rPr>
          <w:rFonts w:ascii="Times New Roman"/>
          <w:b w:val="false"/>
          <w:i w:val="false"/>
          <w:color w:val="000000"/>
          <w:sz w:val="28"/>
        </w:rPr>
        <w:t>
      в графах с 1 по 5 указываются данные о препятствиях, расположенных в зоне поверхности взлета (рис. 11 или 12);</w:t>
      </w:r>
    </w:p>
    <w:bookmarkEnd w:id="577"/>
    <w:bookmarkStart w:name="z899" w:id="578"/>
    <w:p>
      <w:pPr>
        <w:spacing w:after="0"/>
        <w:ind w:left="0"/>
        <w:jc w:val="both"/>
      </w:pPr>
      <w:r>
        <w:rPr>
          <w:rFonts w:ascii="Times New Roman"/>
          <w:b w:val="false"/>
          <w:i w:val="false"/>
          <w:color w:val="000000"/>
          <w:sz w:val="28"/>
        </w:rPr>
        <w:t>
      в графе 6 делается прочерк;</w:t>
      </w:r>
    </w:p>
    <w:bookmarkEnd w:id="578"/>
    <w:bookmarkStart w:name="z900" w:id="579"/>
    <w:p>
      <w:pPr>
        <w:spacing w:after="0"/>
        <w:ind w:left="0"/>
        <w:jc w:val="both"/>
      </w:pPr>
      <w:r>
        <w:rPr>
          <w:rFonts w:ascii="Times New Roman"/>
          <w:b w:val="false"/>
          <w:i w:val="false"/>
          <w:color w:val="000000"/>
          <w:sz w:val="28"/>
        </w:rPr>
        <w:t>
      в графе 7 указывается обозначение поверхности взлета (В);</w:t>
      </w:r>
    </w:p>
    <w:bookmarkEnd w:id="579"/>
    <w:bookmarkStart w:name="z901" w:id="580"/>
    <w:p>
      <w:pPr>
        <w:spacing w:after="0"/>
        <w:ind w:left="0"/>
        <w:jc w:val="both"/>
      </w:pPr>
      <w:r>
        <w:rPr>
          <w:rFonts w:ascii="Times New Roman"/>
          <w:b w:val="false"/>
          <w:i w:val="false"/>
          <w:color w:val="000000"/>
          <w:sz w:val="28"/>
        </w:rPr>
        <w:t>
      Если ни один из объектов не достигает поверхности набора высоты при взлете с градиентом наклона 2 %, новые объекты следует ограничивать таким образом, чтобы сохранить существующую поверхность, свободную от препятствий, или поверхность, простирающуюся до начала уклона в 1,6 %.</w:t>
      </w:r>
    </w:p>
    <w:bookmarkEnd w:id="580"/>
    <w:bookmarkStart w:name="z902"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3" w:id="582"/>
    <w:p>
      <w:pPr>
        <w:spacing w:after="0"/>
        <w:ind w:left="0"/>
        <w:jc w:val="both"/>
      </w:pPr>
      <w:r>
        <w:rPr>
          <w:rFonts w:ascii="Times New Roman"/>
          <w:b w:val="false"/>
          <w:i w:val="false"/>
          <w:color w:val="000000"/>
          <w:sz w:val="28"/>
        </w:rPr>
        <w:t>
      Рис. 11. План поверхности взлета по прямой для ВПП с кодовыми номерами 3 и 4</w:t>
      </w:r>
    </w:p>
    <w:bookmarkEnd w:id="582"/>
    <w:bookmarkStart w:name="z904"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584"/>
    <w:p>
      <w:pPr>
        <w:spacing w:after="0"/>
        <w:ind w:left="0"/>
        <w:jc w:val="both"/>
      </w:pPr>
      <w:r>
        <w:rPr>
          <w:rFonts w:ascii="Times New Roman"/>
          <w:b w:val="false"/>
          <w:i w:val="false"/>
          <w:color w:val="000000"/>
          <w:sz w:val="28"/>
        </w:rPr>
        <w:t>
      Рис. 11а. План поверхности взлета для ВПП с кодовыми номерами 3 и 4 (линия заданного пути включает изменение курса более чем на 15º для полетов, осуществляемых по правилам ПМУ и ВМУ в ночных условиях)</w:t>
      </w:r>
    </w:p>
    <w:bookmarkEnd w:id="584"/>
    <w:bookmarkStart w:name="z906"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586"/>
    <w:p>
      <w:pPr>
        <w:spacing w:after="0"/>
        <w:ind w:left="0"/>
        <w:jc w:val="both"/>
      </w:pPr>
      <w:r>
        <w:rPr>
          <w:rFonts w:ascii="Times New Roman"/>
          <w:b w:val="false"/>
          <w:i w:val="false"/>
          <w:color w:val="000000"/>
          <w:sz w:val="28"/>
        </w:rPr>
        <w:t>
      Рис. 11б. План поверхности взлета по прямой для ВПП с кодовым номером 2</w:t>
      </w:r>
    </w:p>
    <w:bookmarkEnd w:id="586"/>
    <w:bookmarkStart w:name="z908"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588"/>
    <w:p>
      <w:pPr>
        <w:spacing w:after="0"/>
        <w:ind w:left="0"/>
        <w:jc w:val="both"/>
      </w:pPr>
      <w:r>
        <w:rPr>
          <w:rFonts w:ascii="Times New Roman"/>
          <w:b w:val="false"/>
          <w:i w:val="false"/>
          <w:color w:val="000000"/>
          <w:sz w:val="28"/>
        </w:rPr>
        <w:t>
      Рис. 11в. План поверхности взлета по прямой для ВПП с кодовым номером 1.</w:t>
      </w:r>
    </w:p>
    <w:bookmarkEnd w:id="588"/>
    <w:bookmarkStart w:name="z910"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175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75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590"/>
    <w:p>
      <w:pPr>
        <w:spacing w:after="0"/>
        <w:ind w:left="0"/>
        <w:jc w:val="both"/>
      </w:pPr>
      <w:r>
        <w:rPr>
          <w:rFonts w:ascii="Times New Roman"/>
          <w:b w:val="false"/>
          <w:i w:val="false"/>
          <w:color w:val="000000"/>
          <w:sz w:val="28"/>
        </w:rPr>
        <w:t>
      Рис. 12. План поверхности взлета с отворотом для ВПП с кодовыми номерами 3 и 4</w:t>
      </w:r>
    </w:p>
    <w:bookmarkEnd w:id="590"/>
    <w:bookmarkStart w:name="z912" w:id="591"/>
    <w:p>
      <w:pPr>
        <w:spacing w:after="0"/>
        <w:ind w:left="0"/>
        <w:jc w:val="both"/>
      </w:pPr>
      <w:r>
        <w:rPr>
          <w:rFonts w:ascii="Times New Roman"/>
          <w:b w:val="false"/>
          <w:i w:val="false"/>
          <w:color w:val="000000"/>
          <w:sz w:val="28"/>
        </w:rPr>
        <w:t>
      в графе 8 указывается абсолютная высота поверхности взлета в месте расположения препятствия, определяемая по формуле на рисунках 11 или 12. Необходимое для подстановки в формулу на рис. 12 расстояние D определяется графически по плану. Расстоянием D является длина той части осевой линии зоны поверхности взлета, которая заключена в пределах от начала зоны до пересечения оси зоны с линией АА, проходящей через препятствие перпендикулярно оси зоны поверхности взлета (рисунок 12);</w:t>
      </w:r>
    </w:p>
    <w:bookmarkEnd w:id="591"/>
    <w:bookmarkStart w:name="z913" w:id="592"/>
    <w:p>
      <w:pPr>
        <w:spacing w:after="0"/>
        <w:ind w:left="0"/>
        <w:jc w:val="both"/>
      </w:pPr>
      <w:r>
        <w:rPr>
          <w:rFonts w:ascii="Times New Roman"/>
          <w:b w:val="false"/>
          <w:i w:val="false"/>
          <w:color w:val="000000"/>
          <w:sz w:val="28"/>
        </w:rPr>
        <w:t>
      в графе 9 указывается разность (Нп - Н) между высотой препятствия (Нп) и высотой ограничивающей поверхности (Н);</w:t>
      </w:r>
    </w:p>
    <w:bookmarkEnd w:id="592"/>
    <w:bookmarkStart w:name="z914" w:id="593"/>
    <w:p>
      <w:pPr>
        <w:spacing w:after="0"/>
        <w:ind w:left="0"/>
        <w:jc w:val="both"/>
      </w:pPr>
      <w:r>
        <w:rPr>
          <w:rFonts w:ascii="Times New Roman"/>
          <w:b w:val="false"/>
          <w:i w:val="false"/>
          <w:color w:val="000000"/>
          <w:sz w:val="28"/>
        </w:rPr>
        <w:t>
      в графе 10 по препятствиям, возвышающимся над поверхностью взлета, указывается: "Критическое препятствие" за исключением случаев, когда препятствие, возвышающееся над поверхностью взлета, "затенено" другим неподвижным препятствием.</w:t>
      </w:r>
    </w:p>
    <w:bookmarkEnd w:id="593"/>
    <w:bookmarkStart w:name="z915" w:id="594"/>
    <w:p>
      <w:pPr>
        <w:spacing w:after="0"/>
        <w:ind w:left="0"/>
        <w:jc w:val="both"/>
      </w:pPr>
      <w:r>
        <w:rPr>
          <w:rFonts w:ascii="Times New Roman"/>
          <w:b w:val="false"/>
          <w:i w:val="false"/>
          <w:color w:val="000000"/>
          <w:sz w:val="28"/>
        </w:rPr>
        <w:t>
      В зависимости от соотношения высоты аэродрома (На) и высоты нижней границы поверхности взлета (Н2) зона поверхности взлета может иметь такие общие части с зонами внутренней горизонтальной и конической поверхностей, в которых внутренняя горизонтальная поверхность или коническая поверхность находятся ниже поверхности взлета и, таким образом, являются ограничивающими поверхностями. Пример такого расположения поверхностей и образования ими результирующей поверхности ограничения препятствий показан на рис. 5 и 6.</w:t>
      </w:r>
    </w:p>
    <w:bookmarkEnd w:id="594"/>
    <w:bookmarkStart w:name="z916" w:id="595"/>
    <w:p>
      <w:pPr>
        <w:spacing w:after="0"/>
        <w:ind w:left="0"/>
        <w:jc w:val="both"/>
      </w:pPr>
      <w:r>
        <w:rPr>
          <w:rFonts w:ascii="Times New Roman"/>
          <w:b w:val="false"/>
          <w:i w:val="false"/>
          <w:color w:val="000000"/>
          <w:sz w:val="28"/>
        </w:rPr>
        <w:t>
      Все препятствия, пересекающие поверхность взлета, вносятся в сводную таблицу "Критические препятствия".</w:t>
      </w:r>
    </w:p>
    <w:bookmarkEnd w:id="595"/>
    <w:bookmarkStart w:name="z917" w:id="596"/>
    <w:p>
      <w:pPr>
        <w:spacing w:after="0"/>
        <w:ind w:left="0"/>
        <w:jc w:val="both"/>
      </w:pPr>
      <w:r>
        <w:rPr>
          <w:rFonts w:ascii="Times New Roman"/>
          <w:b w:val="false"/>
          <w:i w:val="false"/>
          <w:color w:val="000000"/>
          <w:sz w:val="28"/>
        </w:rPr>
        <w:t>
      14. Соответствие требованиям НГЭА РК обеспечивается на этапе согласования новых или увеличиваемых в размерах существующих объектов. Для этого используются план поверхности взлета.</w:t>
      </w:r>
    </w:p>
    <w:bookmarkEnd w:id="596"/>
    <w:bookmarkStart w:name="z918" w:id="597"/>
    <w:p>
      <w:pPr>
        <w:spacing w:after="0"/>
        <w:ind w:left="0"/>
        <w:jc w:val="both"/>
      </w:pPr>
      <w:r>
        <w:rPr>
          <w:rFonts w:ascii="Times New Roman"/>
          <w:b w:val="false"/>
          <w:i w:val="false"/>
          <w:color w:val="000000"/>
          <w:sz w:val="28"/>
        </w:rPr>
        <w:t>
      Учет препятствий</w:t>
      </w:r>
    </w:p>
    <w:bookmarkEnd w:id="597"/>
    <w:bookmarkStart w:name="z919" w:id="598"/>
    <w:p>
      <w:pPr>
        <w:spacing w:after="0"/>
        <w:ind w:left="0"/>
        <w:jc w:val="both"/>
      </w:pPr>
      <w:r>
        <w:rPr>
          <w:rFonts w:ascii="Times New Roman"/>
          <w:b w:val="false"/>
          <w:i w:val="false"/>
          <w:color w:val="000000"/>
          <w:sz w:val="28"/>
        </w:rPr>
        <w:t>
      15. Для каждого направления взлета на аэродроме разрабатывается схема (схемы) вылета.</w:t>
      </w:r>
    </w:p>
    <w:bookmarkEnd w:id="598"/>
    <w:bookmarkStart w:name="z920" w:id="599"/>
    <w:p>
      <w:pPr>
        <w:spacing w:after="0"/>
        <w:ind w:left="0"/>
        <w:jc w:val="both"/>
      </w:pPr>
      <w:r>
        <w:rPr>
          <w:rFonts w:ascii="Times New Roman"/>
          <w:b w:val="false"/>
          <w:i w:val="false"/>
          <w:color w:val="000000"/>
          <w:sz w:val="28"/>
        </w:rPr>
        <w:t>
      Для выполнения требований НГЭА РК в части представления данных о препятствиях необходимо определить препятствия в зоне траектории взлета, которые возвышаются над поверхностью учета данных о препятствиях в зоне траектории взлета (информационной поверхностью).</w:t>
      </w:r>
    </w:p>
    <w:bookmarkEnd w:id="599"/>
    <w:bookmarkStart w:name="z921" w:id="600"/>
    <w:p>
      <w:pPr>
        <w:spacing w:after="0"/>
        <w:ind w:left="0"/>
        <w:jc w:val="both"/>
      </w:pPr>
      <w:r>
        <w:rPr>
          <w:rFonts w:ascii="Times New Roman"/>
          <w:b w:val="false"/>
          <w:i w:val="false"/>
          <w:color w:val="000000"/>
          <w:sz w:val="28"/>
        </w:rPr>
        <w:t>
      Зона траектории взлета представляет собой четырехугольное пространство на поверхности земли, лежащее непосредственно под траекторией взлета и расположенное симметрично по отношению к ней. Эта зона имеет следующие характеристики:</w:t>
      </w:r>
    </w:p>
    <w:bookmarkEnd w:id="600"/>
    <w:bookmarkStart w:name="z922" w:id="601"/>
    <w:p>
      <w:pPr>
        <w:spacing w:after="0"/>
        <w:ind w:left="0"/>
        <w:jc w:val="both"/>
      </w:pPr>
      <w:r>
        <w:rPr>
          <w:rFonts w:ascii="Times New Roman"/>
          <w:b w:val="false"/>
          <w:i w:val="false"/>
          <w:color w:val="000000"/>
          <w:sz w:val="28"/>
        </w:rPr>
        <w:t>
      a) она начинается в конце зоны, объявленной пригодной для взлета (т. е. в конце ВПП или полосы, свободной от препятствий, если имеется);</w:t>
      </w:r>
    </w:p>
    <w:bookmarkEnd w:id="601"/>
    <w:bookmarkStart w:name="z923" w:id="602"/>
    <w:p>
      <w:pPr>
        <w:spacing w:after="0"/>
        <w:ind w:left="0"/>
        <w:jc w:val="both"/>
      </w:pPr>
      <w:r>
        <w:rPr>
          <w:rFonts w:ascii="Times New Roman"/>
          <w:b w:val="false"/>
          <w:i w:val="false"/>
          <w:color w:val="000000"/>
          <w:sz w:val="28"/>
        </w:rPr>
        <w:t>
      b) ее ширина в исходной точке составляет 180 м и затем возрастает в степени 0,25 D (расхождение каждой боковой стороны зоны составляет 12,5 %), достигая максимальной ширины 1800 м, где величина D представляет собой расстояние от исходной точки;</w:t>
      </w:r>
    </w:p>
    <w:bookmarkEnd w:id="602"/>
    <w:bookmarkStart w:name="z924" w:id="603"/>
    <w:p>
      <w:pPr>
        <w:spacing w:after="0"/>
        <w:ind w:left="0"/>
        <w:jc w:val="both"/>
      </w:pPr>
      <w:r>
        <w:rPr>
          <w:rFonts w:ascii="Times New Roman"/>
          <w:b w:val="false"/>
          <w:i w:val="false"/>
          <w:color w:val="000000"/>
          <w:sz w:val="28"/>
        </w:rPr>
        <w:t>
      c) она продолжается до точки, за которой отсутствуют существенные препятствия или до отметки 10,0 км, в зависимости от того, какое из этих расстояний меньше. Информационная поверхность представляет собой плоскую поверхность, имеющую наклон 1,2 % и общее начало с зоной траектории взлета (рис. 13).</w:t>
      </w:r>
    </w:p>
    <w:bookmarkEnd w:id="603"/>
    <w:bookmarkStart w:name="z925" w:id="604"/>
    <w:p>
      <w:pPr>
        <w:spacing w:after="0"/>
        <w:ind w:left="0"/>
        <w:jc w:val="both"/>
      </w:pPr>
      <w:r>
        <w:rPr>
          <w:rFonts w:ascii="Times New Roman"/>
          <w:b w:val="false"/>
          <w:i w:val="false"/>
          <w:color w:val="000000"/>
          <w:sz w:val="28"/>
        </w:rPr>
        <w:t>
      Препятствия в зоне траектории взлета выявляются с помощью расчетных таблиц (таблица 3 настоящего приложения), составляемых для каждого направления взлета.</w:t>
      </w:r>
    </w:p>
    <w:bookmarkEnd w:id="604"/>
    <w:bookmarkStart w:name="z926" w:id="605"/>
    <w:p>
      <w:pPr>
        <w:spacing w:after="0"/>
        <w:ind w:left="0"/>
        <w:jc w:val="both"/>
      </w:pPr>
      <w:r>
        <w:rPr>
          <w:rFonts w:ascii="Times New Roman"/>
          <w:b w:val="false"/>
          <w:i w:val="false"/>
          <w:color w:val="000000"/>
          <w:sz w:val="28"/>
        </w:rPr>
        <w:t>
      Порядок заполнения таблицы 3 следующий:</w:t>
      </w:r>
    </w:p>
    <w:bookmarkEnd w:id="605"/>
    <w:bookmarkStart w:name="z927" w:id="606"/>
    <w:p>
      <w:pPr>
        <w:spacing w:after="0"/>
        <w:ind w:left="0"/>
        <w:jc w:val="both"/>
      </w:pPr>
      <w:r>
        <w:rPr>
          <w:rFonts w:ascii="Times New Roman"/>
          <w:b w:val="false"/>
          <w:i w:val="false"/>
          <w:color w:val="000000"/>
          <w:sz w:val="28"/>
        </w:rPr>
        <w:t>
      в графы с 1 по 5 вносятся данные о расположении и высоте препятствий, расположенных в пределах зоны траектории взлета, в графе 6 указывается расстояние D от начала зоны траектории взлета до препятствия. В случае криволинейной траектории взлета (рис. 12) зона траектории взлета корректируется таким образом, чтобы зона располагалась симметрично вдоль криволинейной траектории полета.</w:t>
      </w:r>
    </w:p>
    <w:bookmarkEnd w:id="606"/>
    <w:bookmarkStart w:name="z928" w:id="607"/>
    <w:p>
      <w:pPr>
        <w:spacing w:after="0"/>
        <w:ind w:left="0"/>
        <w:jc w:val="both"/>
      </w:pPr>
      <w:r>
        <w:rPr>
          <w:rFonts w:ascii="Times New Roman"/>
          <w:b w:val="false"/>
          <w:i w:val="false"/>
          <w:color w:val="000000"/>
          <w:sz w:val="28"/>
        </w:rPr>
        <w:t>
      Для препятствий, расположенных в зоне поверхности взлета расстояние D определяется по формуле:</w:t>
      </w:r>
    </w:p>
    <w:bookmarkEnd w:id="607"/>
    <w:bookmarkStart w:name="z929" w:id="608"/>
    <w:p>
      <w:pPr>
        <w:spacing w:after="0"/>
        <w:ind w:left="0"/>
        <w:jc w:val="both"/>
      </w:pPr>
      <w:r>
        <w:rPr>
          <w:rFonts w:ascii="Times New Roman"/>
          <w:b w:val="false"/>
          <w:i w:val="false"/>
          <w:color w:val="000000"/>
          <w:sz w:val="28"/>
        </w:rPr>
        <w:t>
      D = - Хп + Хв</w:t>
      </w:r>
    </w:p>
    <w:bookmarkEnd w:id="608"/>
    <w:bookmarkStart w:name="z930" w:id="609"/>
    <w:p>
      <w:pPr>
        <w:spacing w:after="0"/>
        <w:ind w:left="0"/>
        <w:jc w:val="both"/>
      </w:pPr>
      <w:r>
        <w:rPr>
          <w:rFonts w:ascii="Times New Roman"/>
          <w:b w:val="false"/>
          <w:i w:val="false"/>
          <w:color w:val="000000"/>
          <w:sz w:val="28"/>
        </w:rPr>
        <w:t>
      в графе 7 указывается абсолютная высота информационной поверхности в месте расположения препятствия Н (рис. 13);</w:t>
      </w:r>
    </w:p>
    <w:bookmarkEnd w:id="609"/>
    <w:bookmarkStart w:name="z931" w:id="610"/>
    <w:p>
      <w:pPr>
        <w:spacing w:after="0"/>
        <w:ind w:left="0"/>
        <w:jc w:val="both"/>
      </w:pPr>
      <w:r>
        <w:rPr>
          <w:rFonts w:ascii="Times New Roman"/>
          <w:b w:val="false"/>
          <w:i w:val="false"/>
          <w:color w:val="000000"/>
          <w:sz w:val="28"/>
        </w:rPr>
        <w:t>
      в графе 8 указывается разность (Нп-Н) между абсолютной высотой препятствия Нп и высотой информационной поверхности Н с соответствующим знаком;</w:t>
      </w:r>
    </w:p>
    <w:bookmarkEnd w:id="610"/>
    <w:bookmarkStart w:name="z932" w:id="611"/>
    <w:p>
      <w:pPr>
        <w:spacing w:after="0"/>
        <w:ind w:left="0"/>
        <w:jc w:val="both"/>
      </w:pPr>
      <w:r>
        <w:rPr>
          <w:rFonts w:ascii="Times New Roman"/>
          <w:b w:val="false"/>
          <w:i w:val="false"/>
          <w:color w:val="000000"/>
          <w:sz w:val="28"/>
        </w:rPr>
        <w:t>
      в графе 9 по препятствиям, возвышающимся над информационной поверхностью, но "затененным" другим неподвижным препятствием, указывается: "Затенено препятствием N..".</w:t>
      </w:r>
    </w:p>
    <w:bookmarkEnd w:id="611"/>
    <w:bookmarkStart w:name="z933"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4" w:id="613"/>
    <w:p>
      <w:pPr>
        <w:spacing w:after="0"/>
        <w:ind w:left="0"/>
        <w:jc w:val="both"/>
      </w:pPr>
      <w:r>
        <w:rPr>
          <w:rFonts w:ascii="Times New Roman"/>
          <w:b w:val="false"/>
          <w:i w:val="false"/>
          <w:color w:val="000000"/>
          <w:sz w:val="28"/>
        </w:rPr>
        <w:t>
      Рис. 13. Информационная поверхность для выявления препятствий, информация о которых публикуется в сборнике аэронавигационной информации в карте тип А</w:t>
      </w:r>
    </w:p>
    <w:bookmarkEnd w:id="613"/>
    <w:bookmarkStart w:name="z935" w:id="614"/>
    <w:p>
      <w:pPr>
        <w:spacing w:after="0"/>
        <w:ind w:left="0"/>
        <w:jc w:val="both"/>
      </w:pPr>
      <w:r>
        <w:rPr>
          <w:rFonts w:ascii="Times New Roman"/>
          <w:b w:val="false"/>
          <w:i w:val="false"/>
          <w:color w:val="000000"/>
          <w:sz w:val="28"/>
        </w:rPr>
        <w:t>
      Препятствия, возвышающиеся над информационной поверхностью не "затененные" другими препятствиями, вносятся в таблицу 4 "Препятствия, подлежащие учету при определении максимальной взлетной массы". При отсутствии таких препятствий на данном направлении взлета или по аэродрому в целом в таблице 4 по данному направлению взлета или по каждому направлению взлета соответственно делается запись: "Препятствий нет".</w:t>
      </w:r>
    </w:p>
    <w:bookmarkEnd w:id="614"/>
    <w:bookmarkStart w:name="z936" w:id="615"/>
    <w:p>
      <w:pPr>
        <w:spacing w:after="0"/>
        <w:ind w:left="0"/>
        <w:jc w:val="both"/>
      </w:pPr>
      <w:r>
        <w:rPr>
          <w:rFonts w:ascii="Times New Roman"/>
          <w:b w:val="false"/>
          <w:i w:val="false"/>
          <w:color w:val="000000"/>
          <w:sz w:val="28"/>
        </w:rPr>
        <w:t>
      Порядок заполнения таблицы 4 следующий:</w:t>
      </w:r>
    </w:p>
    <w:bookmarkEnd w:id="615"/>
    <w:bookmarkStart w:name="z937" w:id="616"/>
    <w:p>
      <w:pPr>
        <w:spacing w:after="0"/>
        <w:ind w:left="0"/>
        <w:jc w:val="both"/>
      </w:pPr>
      <w:r>
        <w:rPr>
          <w:rFonts w:ascii="Times New Roman"/>
          <w:b w:val="false"/>
          <w:i w:val="false"/>
          <w:color w:val="000000"/>
          <w:sz w:val="28"/>
        </w:rPr>
        <w:t>
      в графе 1 указывается наименование препятствия, возвышающегося над информационной поверхностью,</w:t>
      </w:r>
    </w:p>
    <w:bookmarkEnd w:id="616"/>
    <w:bookmarkStart w:name="z938" w:id="617"/>
    <w:p>
      <w:pPr>
        <w:spacing w:after="0"/>
        <w:ind w:left="0"/>
        <w:jc w:val="both"/>
      </w:pPr>
      <w:r>
        <w:rPr>
          <w:rFonts w:ascii="Times New Roman"/>
          <w:b w:val="false"/>
          <w:i w:val="false"/>
          <w:color w:val="000000"/>
          <w:sz w:val="28"/>
        </w:rPr>
        <w:t>
      в графе 2 указывается расстояние до препятствия от конца ВПП со стороны взлета, определяемое как D + (-Xв - Lвпп);</w:t>
      </w:r>
    </w:p>
    <w:bookmarkEnd w:id="617"/>
    <w:bookmarkStart w:name="z939" w:id="618"/>
    <w:p>
      <w:pPr>
        <w:spacing w:after="0"/>
        <w:ind w:left="0"/>
        <w:jc w:val="both"/>
      </w:pPr>
      <w:r>
        <w:rPr>
          <w:rFonts w:ascii="Times New Roman"/>
          <w:b w:val="false"/>
          <w:i w:val="false"/>
          <w:color w:val="000000"/>
          <w:sz w:val="28"/>
        </w:rPr>
        <w:t>
      в графе 3 указывается превышение вносимого в таблицу 3.7 препятствия над уровнем конца ВПП со стороны взлета (Нв), т.е. величина Нп - Нв.</w:t>
      </w:r>
    </w:p>
    <w:bookmarkEnd w:id="618"/>
    <w:bookmarkStart w:name="z940" w:id="619"/>
    <w:p>
      <w:pPr>
        <w:spacing w:after="0"/>
        <w:ind w:left="0"/>
        <w:jc w:val="both"/>
      </w:pPr>
      <w:r>
        <w:rPr>
          <w:rFonts w:ascii="Times New Roman"/>
          <w:b w:val="false"/>
          <w:i w:val="false"/>
          <w:color w:val="000000"/>
          <w:sz w:val="28"/>
        </w:rPr>
        <w:t>
      Таблица 4 вносится в Инструкцию по производству полетов и в Акт обследования препятствий. Кроме того, данные о препятствиях, приведенных в таблице 4, вносятся на карту типа "А", включаемую в АИП по международным аэродромам.</w:t>
      </w:r>
    </w:p>
    <w:bookmarkEnd w:id="619"/>
    <w:bookmarkStart w:name="z941" w:id="620"/>
    <w:p>
      <w:pPr>
        <w:spacing w:after="0"/>
        <w:ind w:left="0"/>
        <w:jc w:val="both"/>
      </w:pPr>
      <w:r>
        <w:rPr>
          <w:rFonts w:ascii="Times New Roman"/>
          <w:b w:val="false"/>
          <w:i w:val="false"/>
          <w:color w:val="000000"/>
          <w:sz w:val="28"/>
        </w:rPr>
        <w:t>
      Тенью препятствия, возвышающегося над информационной поверхностью, считается плоская поверхность, начинающаяся от горизонтальной линии, проходящей через вершину препятствия перпендикулярно осевой линии зоны траектории взлета. Эта плоскость включает в себя всю ширину зоны траектории взлета и продолжается до информационной плоскости или до следующего более высокого существенного препятствия, если оно находится ближе. На протяжении первых 300 м зоны траектории взлета теневые плоскости располагаются горизонтально, а за этой точкой они имеют наклон вверх в 1,2 % (рис. 13а).</w:t>
      </w:r>
    </w:p>
    <w:bookmarkEnd w:id="620"/>
    <w:bookmarkStart w:name="z942"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6921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21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622"/>
    <w:p>
      <w:pPr>
        <w:spacing w:after="0"/>
        <w:ind w:left="0"/>
        <w:jc w:val="both"/>
      </w:pPr>
      <w:r>
        <w:rPr>
          <w:rFonts w:ascii="Times New Roman"/>
          <w:b w:val="false"/>
          <w:i w:val="false"/>
          <w:color w:val="000000"/>
          <w:sz w:val="28"/>
        </w:rPr>
        <w:t>
      Рис. 13а Правила определения затенения неподвижным препятствием, расположенным в пределах информационной поверхности.</w:t>
      </w:r>
    </w:p>
    <w:bookmarkEnd w:id="622"/>
    <w:bookmarkStart w:name="z944" w:id="623"/>
    <w:p>
      <w:pPr>
        <w:spacing w:after="0"/>
        <w:ind w:left="0"/>
        <w:jc w:val="both"/>
      </w:pPr>
      <w:r>
        <w:rPr>
          <w:rFonts w:ascii="Times New Roman"/>
          <w:b w:val="false"/>
          <w:i w:val="false"/>
          <w:color w:val="000000"/>
          <w:sz w:val="28"/>
        </w:rPr>
        <w:t>
      Если препятствие, создающее затенение, может быть устранено, другие объекты, которые в результате этого становятся препятствиями, должны учитываться. Ввиду возможности непредвиденных изменений в такой ситуации все данные о препятствиях необходимо сохранить с тем, чтобы не проводить повторную съемку местности, если будут удалены некоторые объекты или изменена конфигурация аэродрома.</w:t>
      </w:r>
    </w:p>
    <w:bookmarkEnd w:id="623"/>
    <w:bookmarkStart w:name="z945" w:id="624"/>
    <w:p>
      <w:pPr>
        <w:spacing w:after="0"/>
        <w:ind w:left="0"/>
        <w:jc w:val="both"/>
      </w:pPr>
      <w:r>
        <w:rPr>
          <w:rFonts w:ascii="Times New Roman"/>
          <w:b w:val="false"/>
          <w:i w:val="false"/>
          <w:color w:val="000000"/>
          <w:sz w:val="28"/>
        </w:rPr>
        <w:t xml:space="preserve">
      16. Требования пунктов 82, 83 НГЭА РК обеспечиваются поставщиком аэронавигационного обслуживания, являющегося государственным предприятием, подведомственным уполномоченному органу в сфере гражданской авиации в соответствии с Правилами обеспечения аэронавигационной информацией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под № 15427).</w:t>
      </w:r>
    </w:p>
    <w:bookmarkEnd w:id="624"/>
    <w:bookmarkStart w:name="z946" w:id="625"/>
    <w:p>
      <w:pPr>
        <w:spacing w:after="0"/>
        <w:ind w:left="0"/>
        <w:jc w:val="both"/>
      </w:pPr>
      <w:r>
        <w:rPr>
          <w:rFonts w:ascii="Times New Roman"/>
          <w:b w:val="false"/>
          <w:i w:val="false"/>
          <w:color w:val="000000"/>
          <w:sz w:val="28"/>
        </w:rPr>
        <w:t>
      Формы расчетных таблиц 1, 2, 3 и 4.</w:t>
      </w:r>
    </w:p>
    <w:bookmarkEnd w:id="625"/>
    <w:bookmarkStart w:name="z947" w:id="626"/>
    <w:p>
      <w:pPr>
        <w:spacing w:after="0"/>
        <w:ind w:left="0"/>
        <w:jc w:val="both"/>
      </w:pPr>
      <w:r>
        <w:rPr>
          <w:rFonts w:ascii="Times New Roman"/>
          <w:b w:val="false"/>
          <w:i w:val="false"/>
          <w:color w:val="000000"/>
          <w:sz w:val="28"/>
        </w:rPr>
        <w:t>
      Таблица 1</w:t>
      </w:r>
    </w:p>
    <w:bookmarkEnd w:id="626"/>
    <w:bookmarkStart w:name="z948" w:id="627"/>
    <w:p>
      <w:pPr>
        <w:spacing w:after="0"/>
        <w:ind w:left="0"/>
        <w:jc w:val="both"/>
      </w:pPr>
      <w:r>
        <w:rPr>
          <w:rFonts w:ascii="Times New Roman"/>
          <w:b w:val="false"/>
          <w:i w:val="false"/>
          <w:color w:val="000000"/>
          <w:sz w:val="28"/>
        </w:rPr>
        <w:t>
      Расчетная таблица</w:t>
      </w:r>
    </w:p>
    <w:bookmarkEnd w:id="627"/>
    <w:p>
      <w:pPr>
        <w:spacing w:after="0"/>
        <w:ind w:left="0"/>
        <w:jc w:val="both"/>
      </w:pPr>
      <w:bookmarkStart w:name="z949" w:id="628"/>
      <w:r>
        <w:rPr>
          <w:rFonts w:ascii="Times New Roman"/>
          <w:b w:val="false"/>
          <w:i w:val="false"/>
          <w:color w:val="000000"/>
          <w:sz w:val="28"/>
        </w:rPr>
        <w:t>
      для _________________________________________________________________</w:t>
      </w:r>
    </w:p>
    <w:bookmarkEnd w:id="628"/>
    <w:p>
      <w:pPr>
        <w:spacing w:after="0"/>
        <w:ind w:left="0"/>
        <w:jc w:val="both"/>
      </w:pPr>
      <w:r>
        <w:rPr>
          <w:rFonts w:ascii="Times New Roman"/>
          <w:b w:val="false"/>
          <w:i w:val="false"/>
          <w:color w:val="000000"/>
          <w:sz w:val="28"/>
        </w:rPr>
        <w:t>(указывается наименование поверхностей ограничения препятствий</w:t>
      </w:r>
    </w:p>
    <w:p>
      <w:pPr>
        <w:spacing w:after="0"/>
        <w:ind w:left="0"/>
        <w:jc w:val="both"/>
      </w:pPr>
      <w:r>
        <w:rPr>
          <w:rFonts w:ascii="Times New Roman"/>
          <w:b w:val="false"/>
          <w:i w:val="false"/>
          <w:color w:val="000000"/>
          <w:sz w:val="28"/>
        </w:rPr>
        <w:t>и при необходимости МКпос = _____)</w:t>
      </w:r>
    </w:p>
    <w:p>
      <w:pPr>
        <w:spacing w:after="0"/>
        <w:ind w:left="0"/>
        <w:jc w:val="both"/>
      </w:pPr>
      <w:r>
        <w:rPr>
          <w:rFonts w:ascii="Times New Roman"/>
          <w:b w:val="false"/>
          <w:i w:val="false"/>
          <w:color w:val="000000"/>
          <w:sz w:val="28"/>
        </w:rPr>
        <w:t>Аэродром _____________</w:t>
      </w:r>
    </w:p>
    <w:p>
      <w:pPr>
        <w:spacing w:after="0"/>
        <w:ind w:left="0"/>
        <w:jc w:val="both"/>
      </w:pPr>
      <w:r>
        <w:rPr>
          <w:rFonts w:ascii="Times New Roman"/>
          <w:b w:val="false"/>
          <w:i w:val="false"/>
          <w:color w:val="000000"/>
          <w:sz w:val="28"/>
        </w:rPr>
        <w:t>Начало координат ХОУ порог ВПП с МКпос = _____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9"/>
          <w:p>
            <w:pPr>
              <w:spacing w:after="20"/>
              <w:ind w:left="20"/>
              <w:jc w:val="both"/>
            </w:pPr>
            <w:r>
              <w:rPr>
                <w:rFonts w:ascii="Times New Roman"/>
                <w:b w:val="false"/>
                <w:i w:val="false"/>
                <w:color w:val="000000"/>
                <w:sz w:val="20"/>
              </w:rPr>
              <w:t>
</w:t>
            </w:r>
            <w:r>
              <w:rPr>
                <w:rFonts w:ascii="Times New Roman"/>
                <w:b w:val="false"/>
                <w:i w:val="false"/>
                <w:color w:val="000000"/>
                <w:sz w:val="20"/>
              </w:rPr>
              <w:t>№№ препятствий*</w:t>
            </w:r>
          </w:p>
          <w:bookmarkEnd w:id="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ВПП, м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Paсcтояние от оси ВПП или ее продолжения, м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м. (Нп)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62" w:id="631"/>
    <w:p>
      <w:pPr>
        <w:spacing w:after="0"/>
        <w:ind w:left="0"/>
        <w:jc w:val="both"/>
      </w:pPr>
      <w:r>
        <w:rPr>
          <w:rFonts w:ascii="Times New Roman"/>
          <w:b w:val="false"/>
          <w:i w:val="false"/>
          <w:color w:val="000000"/>
          <w:sz w:val="28"/>
        </w:rPr>
        <w:t>
      Продолжение таблицы 1</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32"/>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Абсолютная отметка оси ВПП, соответствующая координате Х, м**(Н0)</w:t>
            </w:r>
          </w:p>
          <w:bookmarkEnd w:id="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ограничения препятствий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ограничивающей поверхности,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ограничивающей поверхностью,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1" w:id="634"/>
      <w:r>
        <w:rPr>
          <w:rFonts w:ascii="Times New Roman"/>
          <w:b w:val="false"/>
          <w:i w:val="false"/>
          <w:color w:val="000000"/>
          <w:sz w:val="28"/>
        </w:rPr>
        <w:t>
      * Номера и наименование препятствий проставляются согласно отчету по выполнению топографо-геодезических работ.** Запоминаются только в расчетных таблицах для поверхности захода на посадку, переходных поверхностей, внутренней поверхности захода на посадку, внутренних переходных поверхностей и поверхности прерванной посадки для препятствий, расположенных не далее 750 м в каждую сторону от оси ВПП в пределах длины ЛП.</w:t>
      </w:r>
    </w:p>
    <w:bookmarkEnd w:id="634"/>
    <w:p>
      <w:pPr>
        <w:spacing w:after="0"/>
        <w:ind w:left="0"/>
        <w:jc w:val="both"/>
      </w:pPr>
      <w:r>
        <w:rPr>
          <w:rFonts w:ascii="Times New Roman"/>
          <w:b w:val="false"/>
          <w:i w:val="false"/>
          <w:color w:val="000000"/>
          <w:sz w:val="28"/>
        </w:rPr>
        <w:t>________________________ _________________ __________________________</w:t>
      </w:r>
    </w:p>
    <w:p>
      <w:pPr>
        <w:spacing w:after="0"/>
        <w:ind w:left="0"/>
        <w:jc w:val="both"/>
      </w:pPr>
      <w:r>
        <w:rPr>
          <w:rFonts w:ascii="Times New Roman"/>
          <w:b w:val="false"/>
          <w:i w:val="false"/>
          <w:color w:val="000000"/>
          <w:sz w:val="28"/>
        </w:rPr>
        <w:t>(должность исполнителя) (подпись) (Ф.И.О.)</w:t>
      </w:r>
    </w:p>
    <w:bookmarkStart w:name="z982" w:id="635"/>
    <w:p>
      <w:pPr>
        <w:spacing w:after="0"/>
        <w:ind w:left="0"/>
        <w:jc w:val="both"/>
      </w:pPr>
      <w:r>
        <w:rPr>
          <w:rFonts w:ascii="Times New Roman"/>
          <w:b w:val="false"/>
          <w:i w:val="false"/>
          <w:color w:val="000000"/>
          <w:sz w:val="28"/>
        </w:rPr>
        <w:t>
      Таблица 2</w:t>
      </w:r>
    </w:p>
    <w:bookmarkEnd w:id="635"/>
    <w:bookmarkStart w:name="z983" w:id="636"/>
    <w:p>
      <w:pPr>
        <w:spacing w:after="0"/>
        <w:ind w:left="0"/>
        <w:jc w:val="both"/>
      </w:pPr>
      <w:r>
        <w:rPr>
          <w:rFonts w:ascii="Times New Roman"/>
          <w:b w:val="false"/>
          <w:i w:val="false"/>
          <w:color w:val="000000"/>
          <w:sz w:val="28"/>
        </w:rPr>
        <w:t>
      Критические препятствия</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37"/>
          <w:p>
            <w:pPr>
              <w:spacing w:after="20"/>
              <w:ind w:left="20"/>
              <w:jc w:val="both"/>
            </w:pPr>
            <w:r>
              <w:rPr>
                <w:rFonts w:ascii="Times New Roman"/>
                <w:b w:val="false"/>
                <w:i w:val="false"/>
                <w:color w:val="000000"/>
                <w:sz w:val="20"/>
              </w:rPr>
              <w:t>
</w:t>
            </w:r>
            <w:r>
              <w:rPr>
                <w:rFonts w:ascii="Times New Roman"/>
                <w:b w:val="false"/>
                <w:i w:val="false"/>
                <w:color w:val="000000"/>
                <w:sz w:val="20"/>
              </w:rPr>
              <w:t>№ препятствий</w:t>
            </w:r>
          </w:p>
          <w:bookmarkEnd w:id="6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КТА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Истинный азимут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(Нп),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639"/>
    <w:p>
      <w:pPr>
        <w:spacing w:after="0"/>
        <w:ind w:left="0"/>
        <w:jc w:val="both"/>
      </w:pPr>
      <w:r>
        <w:rPr>
          <w:rFonts w:ascii="Times New Roman"/>
          <w:b w:val="false"/>
          <w:i w:val="false"/>
          <w:color w:val="000000"/>
          <w:sz w:val="28"/>
        </w:rPr>
        <w:t>
      продолжение таблицы 2</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40"/>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Ограничивающая поверхность</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ограничивающей поверхностью,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критических препятствий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4" w:id="642"/>
      <w:r>
        <w:rPr>
          <w:rFonts w:ascii="Times New Roman"/>
          <w:b w:val="false"/>
          <w:i w:val="false"/>
          <w:color w:val="000000"/>
          <w:sz w:val="28"/>
        </w:rPr>
        <w:t>
      М.П. ____________________________ ____________________ ___________________</w:t>
      </w:r>
    </w:p>
    <w:bookmarkEnd w:id="642"/>
    <w:p>
      <w:pPr>
        <w:spacing w:after="0"/>
        <w:ind w:left="0"/>
        <w:jc w:val="both"/>
      </w:pPr>
      <w:r>
        <w:rPr>
          <w:rFonts w:ascii="Times New Roman"/>
          <w:b w:val="false"/>
          <w:i w:val="false"/>
          <w:color w:val="000000"/>
          <w:sz w:val="28"/>
        </w:rPr>
        <w:t>(должность заявителя) (подпись) (Ф.И.О.) ___________________________ (дата)</w:t>
      </w:r>
    </w:p>
    <w:bookmarkStart w:name="z1025" w:id="643"/>
    <w:p>
      <w:pPr>
        <w:spacing w:after="0"/>
        <w:ind w:left="0"/>
        <w:jc w:val="both"/>
      </w:pPr>
      <w:r>
        <w:rPr>
          <w:rFonts w:ascii="Times New Roman"/>
          <w:b w:val="false"/>
          <w:i w:val="false"/>
          <w:color w:val="000000"/>
          <w:sz w:val="28"/>
        </w:rPr>
        <w:t>
      Таблица 3</w:t>
      </w:r>
    </w:p>
    <w:bookmarkEnd w:id="643"/>
    <w:p>
      <w:pPr>
        <w:spacing w:after="0"/>
        <w:ind w:left="0"/>
        <w:jc w:val="both"/>
      </w:pPr>
      <w:bookmarkStart w:name="z1026" w:id="644"/>
      <w:r>
        <w:rPr>
          <w:rFonts w:ascii="Times New Roman"/>
          <w:b w:val="false"/>
          <w:i w:val="false"/>
          <w:color w:val="000000"/>
          <w:sz w:val="28"/>
        </w:rPr>
        <w:t>
      Расчетная таблица для определения препятствий, возвышающихся</w:t>
      </w:r>
    </w:p>
    <w:bookmarkEnd w:id="644"/>
    <w:p>
      <w:pPr>
        <w:spacing w:after="0"/>
        <w:ind w:left="0"/>
        <w:jc w:val="both"/>
      </w:pPr>
      <w:r>
        <w:rPr>
          <w:rFonts w:ascii="Times New Roman"/>
          <w:b w:val="false"/>
          <w:i w:val="false"/>
          <w:color w:val="000000"/>
          <w:sz w:val="28"/>
        </w:rPr>
        <w:t>над информационной поверхностью в направлении взлета с МКпос________</w:t>
      </w:r>
    </w:p>
    <w:p>
      <w:pPr>
        <w:spacing w:after="0"/>
        <w:ind w:left="0"/>
        <w:jc w:val="both"/>
      </w:pPr>
      <w:r>
        <w:rPr>
          <w:rFonts w:ascii="Times New Roman"/>
          <w:b w:val="false"/>
          <w:i w:val="false"/>
          <w:color w:val="000000"/>
          <w:sz w:val="28"/>
        </w:rPr>
        <w:t>Аэродром ____________</w:t>
      </w:r>
    </w:p>
    <w:p>
      <w:pPr>
        <w:spacing w:after="0"/>
        <w:ind w:left="0"/>
        <w:jc w:val="both"/>
      </w:pPr>
      <w:r>
        <w:rPr>
          <w:rFonts w:ascii="Times New Roman"/>
          <w:b w:val="false"/>
          <w:i w:val="false"/>
          <w:color w:val="000000"/>
          <w:sz w:val="28"/>
        </w:rPr>
        <w:t>Начало координат ХОУ порог ВПП с) МКпос = ____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45"/>
          <w:p>
            <w:pPr>
              <w:spacing w:after="20"/>
              <w:ind w:left="20"/>
              <w:jc w:val="both"/>
            </w:pPr>
            <w:r>
              <w:rPr>
                <w:rFonts w:ascii="Times New Roman"/>
                <w:b w:val="false"/>
                <w:i w:val="false"/>
                <w:color w:val="000000"/>
                <w:sz w:val="20"/>
              </w:rPr>
              <w:t>
</w:t>
            </w:r>
            <w:r>
              <w:rPr>
                <w:rFonts w:ascii="Times New Roman"/>
                <w:b w:val="false"/>
                <w:i w:val="false"/>
                <w:color w:val="000000"/>
                <w:sz w:val="20"/>
              </w:rPr>
              <w:t>№ препятствий*</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46"/>
          <w:p>
            <w:pPr>
              <w:spacing w:after="20"/>
              <w:ind w:left="20"/>
              <w:jc w:val="both"/>
            </w:pPr>
            <w:r>
              <w:rPr>
                <w:rFonts w:ascii="Times New Roman"/>
                <w:b w:val="false"/>
                <w:i w:val="false"/>
                <w:color w:val="000000"/>
                <w:sz w:val="20"/>
              </w:rPr>
              <w:t>
Наименование</w:t>
            </w:r>
          </w:p>
          <w:bookmarkEnd w:id="646"/>
          <w:p>
            <w:pPr>
              <w:spacing w:after="20"/>
              <w:ind w:left="20"/>
              <w:jc w:val="both"/>
            </w:pPr>
            <w:r>
              <w:rPr>
                <w:rFonts w:ascii="Times New Roman"/>
                <w:b w:val="false"/>
                <w:i w:val="false"/>
                <w:color w:val="000000"/>
                <w:sz w:val="20"/>
              </w:rPr>
              <w:t>
препятствия*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ВПП (Х),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ВПП или ее продолжения (У),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(Нп),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648"/>
    <w:p>
      <w:pPr>
        <w:spacing w:after="0"/>
        <w:ind w:left="0"/>
        <w:jc w:val="both"/>
      </w:pPr>
      <w:r>
        <w:rPr>
          <w:rFonts w:ascii="Times New Roman"/>
          <w:b w:val="false"/>
          <w:i w:val="false"/>
          <w:color w:val="000000"/>
          <w:sz w:val="28"/>
        </w:rPr>
        <w:t>
      продолжение таблицы 3</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49"/>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Расстояние D, м</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информационной поверхности (Н),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информационной поверхностью,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2" w:id="651"/>
      <w:r>
        <w:rPr>
          <w:rFonts w:ascii="Times New Roman"/>
          <w:b w:val="false"/>
          <w:i w:val="false"/>
          <w:color w:val="000000"/>
          <w:sz w:val="28"/>
        </w:rPr>
        <w:t>
      * Номера и наименование препятствий указываются согласно Отчету по выполнению топографо-геодезических работ.</w:t>
      </w:r>
    </w:p>
    <w:bookmarkEnd w:id="651"/>
    <w:p>
      <w:pPr>
        <w:spacing w:after="0"/>
        <w:ind w:left="0"/>
        <w:jc w:val="both"/>
      </w:pPr>
      <w:r>
        <w:rPr>
          <w:rFonts w:ascii="Times New Roman"/>
          <w:b w:val="false"/>
          <w:i w:val="false"/>
          <w:color w:val="000000"/>
          <w:sz w:val="28"/>
        </w:rPr>
        <w:t>_______________________ ____________________ ________________________</w:t>
      </w:r>
    </w:p>
    <w:p>
      <w:pPr>
        <w:spacing w:after="0"/>
        <w:ind w:left="0"/>
        <w:jc w:val="both"/>
      </w:pPr>
      <w:r>
        <w:rPr>
          <w:rFonts w:ascii="Times New Roman"/>
          <w:b w:val="false"/>
          <w:i w:val="false"/>
          <w:color w:val="000000"/>
          <w:sz w:val="28"/>
        </w:rPr>
        <w:t>(должность исполнителя) (подпись) (Ф.И.О.)</w:t>
      </w:r>
    </w:p>
    <w:bookmarkStart w:name="z1063" w:id="652"/>
    <w:p>
      <w:pPr>
        <w:spacing w:after="0"/>
        <w:ind w:left="0"/>
        <w:jc w:val="both"/>
      </w:pPr>
      <w:r>
        <w:rPr>
          <w:rFonts w:ascii="Times New Roman"/>
          <w:b w:val="false"/>
          <w:i w:val="false"/>
          <w:color w:val="000000"/>
          <w:sz w:val="28"/>
        </w:rPr>
        <w:t>
      Таблица 4</w:t>
      </w:r>
    </w:p>
    <w:bookmarkEnd w:id="652"/>
    <w:p>
      <w:pPr>
        <w:spacing w:after="0"/>
        <w:ind w:left="0"/>
        <w:jc w:val="both"/>
      </w:pPr>
      <w:bookmarkStart w:name="z1064" w:id="653"/>
      <w:r>
        <w:rPr>
          <w:rFonts w:ascii="Times New Roman"/>
          <w:b w:val="false"/>
          <w:i w:val="false"/>
          <w:color w:val="000000"/>
          <w:sz w:val="28"/>
        </w:rPr>
        <w:t>
      Препятствия, которые необходимо учитывать при определении максимальной взлетной массы ВС на аэродроме</w:t>
      </w:r>
    </w:p>
    <w:bookmarkEnd w:id="653"/>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препятствий</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ВПП,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конца ВПП,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56"/>
          <w:p>
            <w:pPr>
              <w:spacing w:after="20"/>
              <w:ind w:left="20"/>
              <w:jc w:val="both"/>
            </w:pPr>
            <w:r>
              <w:rPr>
                <w:rFonts w:ascii="Times New Roman"/>
                <w:b w:val="false"/>
                <w:i w:val="false"/>
                <w:color w:val="000000"/>
                <w:sz w:val="20"/>
              </w:rPr>
              <w:t>
</w:t>
            </w:r>
            <w:r>
              <w:rPr>
                <w:rFonts w:ascii="Times New Roman"/>
                <w:b w:val="false"/>
                <w:i w:val="false"/>
                <w:color w:val="000000"/>
                <w:sz w:val="20"/>
              </w:rPr>
              <w:t>МК пос =</w:t>
            </w:r>
          </w:p>
          <w:bookmarkEnd w:id="65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57"/>
          <w:p>
            <w:pPr>
              <w:spacing w:after="20"/>
              <w:ind w:left="20"/>
              <w:jc w:val="both"/>
            </w:pPr>
            <w:r>
              <w:rPr>
                <w:rFonts w:ascii="Times New Roman"/>
                <w:b w:val="false"/>
                <w:i w:val="false"/>
                <w:color w:val="000000"/>
                <w:sz w:val="20"/>
              </w:rPr>
              <w:t>
</w:t>
            </w:r>
            <w:r>
              <w:rPr>
                <w:rFonts w:ascii="Times New Roman"/>
                <w:b w:val="false"/>
                <w:i w:val="false"/>
                <w:color w:val="000000"/>
                <w:sz w:val="20"/>
              </w:rPr>
              <w:t>МК пос =</w:t>
            </w:r>
          </w:p>
          <w:bookmarkEnd w:id="65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5" w:id="658"/>
      <w:r>
        <w:rPr>
          <w:rFonts w:ascii="Times New Roman"/>
          <w:b w:val="false"/>
          <w:i w:val="false"/>
          <w:color w:val="000000"/>
          <w:sz w:val="28"/>
        </w:rPr>
        <w:t>
      М.П. Руководитель аэропорта__________________________________________</w:t>
      </w:r>
    </w:p>
    <w:bookmarkEnd w:id="658"/>
    <w:p>
      <w:pPr>
        <w:spacing w:after="0"/>
        <w:ind w:left="0"/>
        <w:jc w:val="both"/>
      </w:pPr>
      <w:r>
        <w:rPr>
          <w:rFonts w:ascii="Times New Roman"/>
          <w:b w:val="false"/>
          <w:i w:val="false"/>
          <w:color w:val="000000"/>
          <w:sz w:val="28"/>
        </w:rPr>
        <w:t>______________________ ________________________ ____________________</w:t>
      </w:r>
    </w:p>
    <w:p>
      <w:pPr>
        <w:spacing w:after="0"/>
        <w:ind w:left="0"/>
        <w:jc w:val="both"/>
      </w:pPr>
      <w:r>
        <w:rPr>
          <w:rFonts w:ascii="Times New Roman"/>
          <w:b w:val="false"/>
          <w:i w:val="false"/>
          <w:color w:val="000000"/>
          <w:sz w:val="28"/>
        </w:rPr>
        <w:t>(подпись)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6" w:id="659"/>
    <w:p>
      <w:pPr>
        <w:spacing w:after="0"/>
        <w:ind w:left="0"/>
        <w:jc w:val="left"/>
      </w:pPr>
      <w:r>
        <w:rPr>
          <w:rFonts w:ascii="Times New Roman"/>
          <w:b/>
          <w:i w:val="false"/>
          <w:color w:val="000000"/>
        </w:rPr>
        <w:t xml:space="preserve"> "Затенения" препятствий</w:t>
      </w:r>
      <w:r>
        <w:br/>
      </w:r>
      <w:r>
        <w:rPr>
          <w:rFonts w:ascii="Times New Roman"/>
          <w:b/>
          <w:i w:val="false"/>
          <w:color w:val="000000"/>
        </w:rPr>
        <w:t>1. Общие положения</w:t>
      </w:r>
    </w:p>
    <w:bookmarkEnd w:id="659"/>
    <w:p>
      <w:pPr>
        <w:spacing w:after="0"/>
        <w:ind w:left="0"/>
        <w:jc w:val="both"/>
      </w:pPr>
      <w:r>
        <w:rPr>
          <w:rFonts w:ascii="Times New Roman"/>
          <w:b w:val="false"/>
          <w:i w:val="false"/>
          <w:color w:val="000000"/>
          <w:sz w:val="28"/>
        </w:rPr>
        <w:t>
      "Затененным" считается препятствие, расположенное в зоне "затенения" и не пересекающее "затеняющую" поверхность, которая проходит через вершину "затеняющего" препятствия.</w:t>
      </w:r>
    </w:p>
    <w:p>
      <w:pPr>
        <w:spacing w:after="0"/>
        <w:ind w:left="0"/>
        <w:jc w:val="both"/>
      </w:pPr>
      <w:r>
        <w:rPr>
          <w:rFonts w:ascii="Times New Roman"/>
          <w:b w:val="false"/>
          <w:i w:val="false"/>
          <w:color w:val="000000"/>
          <w:sz w:val="28"/>
        </w:rPr>
        <w:t>
      Зона "затенения" образуется только неподвижными препятствиями, которые не являются легкими и ломкими.</w:t>
      </w:r>
    </w:p>
    <w:p>
      <w:pPr>
        <w:spacing w:after="0"/>
        <w:ind w:left="0"/>
        <w:jc w:val="both"/>
      </w:pPr>
      <w:r>
        <w:rPr>
          <w:rFonts w:ascii="Times New Roman"/>
          <w:b w:val="false"/>
          <w:i w:val="false"/>
          <w:color w:val="000000"/>
          <w:sz w:val="28"/>
        </w:rPr>
        <w:t>
      Если протяженное препятствие только частично расположено в зоне "затенения", его остальная часть рассматривается как обычное препятствие, к которому не применяются правила "затенения".</w:t>
      </w:r>
    </w:p>
    <w:bookmarkStart w:name="z578" w:id="660"/>
    <w:p>
      <w:pPr>
        <w:spacing w:after="0"/>
        <w:ind w:left="0"/>
        <w:jc w:val="left"/>
      </w:pPr>
      <w:r>
        <w:rPr>
          <w:rFonts w:ascii="Times New Roman"/>
          <w:b/>
          <w:i w:val="false"/>
          <w:color w:val="000000"/>
        </w:rPr>
        <w:t xml:space="preserve"> 2. Внутренняя горизонтальная и коническая поверхности</w:t>
      </w:r>
    </w:p>
    <w:bookmarkEnd w:id="660"/>
    <w:p>
      <w:pPr>
        <w:spacing w:after="0"/>
        <w:ind w:left="0"/>
        <w:jc w:val="both"/>
      </w:pPr>
      <w:r>
        <w:rPr>
          <w:rFonts w:ascii="Times New Roman"/>
          <w:b w:val="false"/>
          <w:i w:val="false"/>
          <w:color w:val="000000"/>
          <w:sz w:val="28"/>
        </w:rPr>
        <w:t>
      Зона "затенения" от расположенных в пределах внутренней горизонтальной и конической поверхностей точечных препятствий представляет собой круг радиусом 100 м с центром в точке расположения препятствия. "Затеняющая" поверхность проходит через вершину препятствия с нисходящим уклоном 15 % (рис.1).</w:t>
      </w:r>
    </w:p>
    <w:p>
      <w:pPr>
        <w:spacing w:after="0"/>
        <w:ind w:left="0"/>
        <w:jc w:val="both"/>
      </w:pPr>
      <w:r>
        <w:rPr>
          <w:rFonts w:ascii="Times New Roman"/>
          <w:b w:val="false"/>
          <w:i w:val="false"/>
          <w:color w:val="000000"/>
          <w:sz w:val="28"/>
        </w:rPr>
        <w:t>
      Зона "затенения" от протяженных препятствий, расположенных в пределах внутренней горизонтальной и конической поверхностей, представляет собой полосу шириной 100 м по периметру препятствия. "Затеняющая" поверхность проходит через верх препятствия с нисходящим уклоном 15 % (см. рис 1).</w:t>
      </w:r>
    </w:p>
    <w:p>
      <w:pPr>
        <w:spacing w:after="0"/>
        <w:ind w:left="0"/>
        <w:jc w:val="both"/>
      </w:pPr>
      <w:r>
        <w:rPr>
          <w:rFonts w:ascii="Times New Roman"/>
          <w:b w:val="false"/>
          <w:i w:val="false"/>
          <w:color w:val="000000"/>
          <w:sz w:val="28"/>
        </w:rPr>
        <w:t>
      "Тень" от препятствий, расположенных вблизи границ поверхности захода на посадку, переходных поверхностей или поверхности взлета, не распространяется на зоны этих поверхностей (см. рис 1).</w:t>
      </w:r>
    </w:p>
    <w:p>
      <w:pPr>
        <w:spacing w:after="0"/>
        <w:ind w:left="0"/>
        <w:jc w:val="both"/>
      </w:pPr>
      <w:r>
        <w:rPr>
          <w:rFonts w:ascii="Times New Roman"/>
          <w:b w:val="false"/>
          <w:i w:val="false"/>
          <w:color w:val="000000"/>
          <w:sz w:val="28"/>
        </w:rPr>
        <w:t>
      Высота "затеняющей" поверхности на расстоянии L от "затеняющего" препятствия равна.</w:t>
      </w:r>
    </w:p>
    <w:p>
      <w:pPr>
        <w:spacing w:after="0"/>
        <w:ind w:left="0"/>
        <w:jc w:val="both"/>
      </w:pPr>
      <w:r>
        <w:rPr>
          <w:rFonts w:ascii="Times New Roman"/>
          <w:b w:val="false"/>
          <w:i w:val="false"/>
          <w:color w:val="000000"/>
          <w:sz w:val="28"/>
        </w:rPr>
        <w:t>
      H=Hп-0,15L,</w:t>
      </w:r>
    </w:p>
    <w:p>
      <w:pPr>
        <w:spacing w:after="0"/>
        <w:ind w:left="0"/>
        <w:jc w:val="both"/>
      </w:pPr>
      <w:r>
        <w:rPr>
          <w:rFonts w:ascii="Times New Roman"/>
          <w:b w:val="false"/>
          <w:i w:val="false"/>
          <w:color w:val="000000"/>
          <w:sz w:val="28"/>
        </w:rPr>
        <w:t>
            где Hп - высота "затеняющего" препятствия;</w:t>
      </w:r>
    </w:p>
    <w:p>
      <w:pPr>
        <w:spacing w:after="0"/>
        <w:ind w:left="0"/>
        <w:jc w:val="both"/>
      </w:pPr>
      <w:r>
        <w:rPr>
          <w:rFonts w:ascii="Times New Roman"/>
          <w:b w:val="false"/>
          <w:i w:val="false"/>
          <w:color w:val="000000"/>
          <w:sz w:val="28"/>
        </w:rPr>
        <w:t>
            L - расстояние от "затеняющего" препятствия.</w:t>
      </w:r>
    </w:p>
    <w:p>
      <w:pPr>
        <w:spacing w:after="0"/>
        <w:ind w:left="0"/>
        <w:jc w:val="both"/>
      </w:pPr>
      <w:r>
        <w:rPr>
          <w:rFonts w:ascii="Times New Roman"/>
          <w:b w:val="false"/>
          <w:i w:val="false"/>
          <w:color w:val="000000"/>
          <w:sz w:val="28"/>
        </w:rPr>
        <w:t>
      Расстояние L определяется по плану внутренней горизонтальной и конической поверхностей. Однако для точечных препятствий это расстояние равно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65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Хп, Yп - прямоугольные координаты "затеняющего" точечного препятствия;</w:t>
      </w:r>
    </w:p>
    <w:p>
      <w:pPr>
        <w:spacing w:after="0"/>
        <w:ind w:left="0"/>
        <w:jc w:val="both"/>
      </w:pPr>
      <w:r>
        <w:rPr>
          <w:rFonts w:ascii="Times New Roman"/>
          <w:b w:val="false"/>
          <w:i w:val="false"/>
          <w:color w:val="000000"/>
          <w:sz w:val="28"/>
        </w:rPr>
        <w:t>
      X, У - прямоугольные координаты точки, в которой необходимо определить высоту "затеняющей" поверхности.</w:t>
      </w:r>
    </w:p>
    <w:p>
      <w:pPr>
        <w:spacing w:after="0"/>
        <w:ind w:left="0"/>
        <w:jc w:val="both"/>
      </w:pPr>
      <w:r>
        <w:rPr>
          <w:rFonts w:ascii="Times New Roman"/>
          <w:b w:val="false"/>
          <w:i w:val="false"/>
          <w:color w:val="000000"/>
          <w:sz w:val="28"/>
        </w:rPr>
        <w:t>
      Для определения расстояния L прямоугольные координаты подставляются в формулу со своими знаками.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216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661"/>
    <w:p>
      <w:pPr>
        <w:spacing w:after="0"/>
        <w:ind w:left="0"/>
        <w:jc w:val="both"/>
      </w:pPr>
      <w:r>
        <w:rPr>
          <w:rFonts w:ascii="Times New Roman"/>
          <w:b w:val="false"/>
          <w:i w:val="false"/>
          <w:color w:val="000000"/>
          <w:sz w:val="28"/>
        </w:rPr>
        <w:t>
                 Рис. 1. К образованию зоны "затенения" препятствиями,</w:t>
      </w:r>
    </w:p>
    <w:bookmarkEnd w:id="661"/>
    <w:p>
      <w:pPr>
        <w:spacing w:after="0"/>
        <w:ind w:left="0"/>
        <w:jc w:val="both"/>
      </w:pPr>
      <w:r>
        <w:rPr>
          <w:rFonts w:ascii="Times New Roman"/>
          <w:b w:val="false"/>
          <w:i w:val="false"/>
          <w:color w:val="000000"/>
          <w:sz w:val="28"/>
        </w:rPr>
        <w:t>
      расположенными в пределах внутренней горизонтальной и конической</w:t>
      </w:r>
    </w:p>
    <w:p>
      <w:pPr>
        <w:spacing w:after="0"/>
        <w:ind w:left="0"/>
        <w:jc w:val="both"/>
      </w:pPr>
      <w:r>
        <w:rPr>
          <w:rFonts w:ascii="Times New Roman"/>
          <w:b w:val="false"/>
          <w:i w:val="false"/>
          <w:color w:val="000000"/>
          <w:sz w:val="28"/>
        </w:rPr>
        <w:t>
        поверхностей: 1-препятствие; 2-зона "затенения"; 5, 6-препятствия в</w:t>
      </w:r>
    </w:p>
    <w:p>
      <w:pPr>
        <w:spacing w:after="0"/>
        <w:ind w:left="0"/>
        <w:jc w:val="both"/>
      </w:pPr>
      <w:r>
        <w:rPr>
          <w:rFonts w:ascii="Times New Roman"/>
          <w:b w:val="false"/>
          <w:i w:val="false"/>
          <w:color w:val="000000"/>
          <w:sz w:val="28"/>
        </w:rPr>
        <w:t>
      зоне "затенения"; 3, 4, 7, 8 - ограничительные поверхности.</w:t>
      </w:r>
    </w:p>
    <w:bookmarkStart w:name="z579" w:id="662"/>
    <w:p>
      <w:pPr>
        <w:spacing w:after="0"/>
        <w:ind w:left="0"/>
        <w:jc w:val="left"/>
      </w:pPr>
      <w:r>
        <w:rPr>
          <w:rFonts w:ascii="Times New Roman"/>
          <w:b/>
          <w:i w:val="false"/>
          <w:color w:val="000000"/>
        </w:rPr>
        <w:t xml:space="preserve"> 3. Поверхность захода на посадку.</w:t>
      </w:r>
    </w:p>
    <w:bookmarkEnd w:id="662"/>
    <w:p>
      <w:pPr>
        <w:spacing w:after="0"/>
        <w:ind w:left="0"/>
        <w:jc w:val="both"/>
      </w:pPr>
      <w:r>
        <w:rPr>
          <w:rFonts w:ascii="Times New Roman"/>
          <w:b w:val="false"/>
          <w:i w:val="false"/>
          <w:color w:val="000000"/>
          <w:sz w:val="28"/>
        </w:rPr>
        <w:t>
      Точечные препятствия, расположенные в пределах поверхности захода на посадку, не могут рассматриваться в качестве "затеняющих" препятствий.</w:t>
      </w:r>
    </w:p>
    <w:p>
      <w:pPr>
        <w:spacing w:after="0"/>
        <w:ind w:left="0"/>
        <w:jc w:val="both"/>
      </w:pPr>
      <w:r>
        <w:rPr>
          <w:rFonts w:ascii="Times New Roman"/>
          <w:b w:val="false"/>
          <w:i w:val="false"/>
          <w:color w:val="000000"/>
          <w:sz w:val="28"/>
        </w:rPr>
        <w:t>
      Для вычерчивания зоны "затенения" от протяженных препятствий на плане поверхности захода на посадку (рис. 2) от краев "затеняющего" препятствия проводятся линии, параллельные боковым границам поверхности захода на посадку.</w:t>
      </w:r>
    </w:p>
    <w:p>
      <w:pPr>
        <w:spacing w:after="0"/>
        <w:ind w:left="0"/>
        <w:jc w:val="both"/>
      </w:pPr>
      <w:r>
        <w:rPr>
          <w:rFonts w:ascii="Times New Roman"/>
          <w:b w:val="false"/>
          <w:i w:val="false"/>
          <w:color w:val="000000"/>
          <w:sz w:val="28"/>
        </w:rPr>
        <w:t>
      "Затеняющая" поверхность образуется двумя плоскостями, одна из которых проходит через верх "затеняющего" препятствия с нисходящим уклоном 15 % в направлении к ВПП, вторая - горизонтально в направлении от ВПП (см. рис. 2). "Затеняющая" поверхность продолжается или до точки пересечения с поверхностью захода на посадку, или до точки, в которой пересекаются линии, проведенные от краев "затеняющего" препятствия (линии, образующие зону "затенения") - в зависимости от того, что ближе к "затеняющему" препятствию (см. рис. 2).</w:t>
      </w:r>
    </w:p>
    <w:p>
      <w:pPr>
        <w:spacing w:after="0"/>
        <w:ind w:left="0"/>
        <w:jc w:val="both"/>
      </w:pPr>
      <w:r>
        <w:rPr>
          <w:rFonts w:ascii="Times New Roman"/>
          <w:b w:val="false"/>
          <w:i w:val="false"/>
          <w:color w:val="000000"/>
          <w:sz w:val="28"/>
        </w:rPr>
        <w:t xml:space="preserve">
      Высота "затеняющей" поверхности в направлении к ВПП равна </w:t>
      </w:r>
    </w:p>
    <w:p>
      <w:pPr>
        <w:spacing w:after="0"/>
        <w:ind w:left="0"/>
        <w:jc w:val="both"/>
      </w:pPr>
      <w:r>
        <w:rPr>
          <w:rFonts w:ascii="Times New Roman"/>
          <w:b w:val="false"/>
          <w:i w:val="false"/>
          <w:color w:val="000000"/>
          <w:sz w:val="28"/>
        </w:rPr>
        <w:t>
      H = Hп - 0,15L</w:t>
      </w:r>
    </w:p>
    <w:p>
      <w:pPr>
        <w:spacing w:after="0"/>
        <w:ind w:left="0"/>
        <w:jc w:val="both"/>
      </w:pPr>
      <w:r>
        <w:rPr>
          <w:rFonts w:ascii="Times New Roman"/>
          <w:b w:val="false"/>
          <w:i w:val="false"/>
          <w:color w:val="000000"/>
          <w:sz w:val="28"/>
        </w:rPr>
        <w:t>
      Высота "затеняющей" поверхности в направлении от ВПП равна Н=Hп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56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63"/>
    <w:p>
      <w:pPr>
        <w:spacing w:after="0"/>
        <w:ind w:left="0"/>
        <w:jc w:val="both"/>
      </w:pPr>
      <w:r>
        <w:rPr>
          <w:rFonts w:ascii="Times New Roman"/>
          <w:b w:val="false"/>
          <w:i w:val="false"/>
          <w:color w:val="000000"/>
          <w:sz w:val="28"/>
        </w:rPr>
        <w:t>
      Рис.2. К образованию зоны "затенения" непрерывным препятствием</w:t>
      </w:r>
    </w:p>
    <w:bookmarkEnd w:id="663"/>
    <w:p>
      <w:pPr>
        <w:spacing w:after="0"/>
        <w:ind w:left="0"/>
        <w:jc w:val="both"/>
      </w:pPr>
      <w:r>
        <w:rPr>
          <w:rFonts w:ascii="Times New Roman"/>
          <w:b w:val="false"/>
          <w:i w:val="false"/>
          <w:color w:val="000000"/>
          <w:sz w:val="28"/>
        </w:rPr>
        <w:t>
      в пределах поверхности захода на посадку: 1 - препятствие; 2 - зона</w:t>
      </w:r>
    </w:p>
    <w:p>
      <w:pPr>
        <w:spacing w:after="0"/>
        <w:ind w:left="0"/>
        <w:jc w:val="both"/>
      </w:pPr>
      <w:r>
        <w:rPr>
          <w:rFonts w:ascii="Times New Roman"/>
          <w:b w:val="false"/>
          <w:i w:val="false"/>
          <w:color w:val="000000"/>
          <w:sz w:val="28"/>
        </w:rPr>
        <w:t>
      "затенения"</w:t>
      </w:r>
    </w:p>
    <w:bookmarkStart w:name="z580" w:id="664"/>
    <w:p>
      <w:pPr>
        <w:spacing w:after="0"/>
        <w:ind w:left="0"/>
        <w:jc w:val="left"/>
      </w:pPr>
      <w:r>
        <w:rPr>
          <w:rFonts w:ascii="Times New Roman"/>
          <w:b/>
          <w:i w:val="false"/>
          <w:color w:val="000000"/>
        </w:rPr>
        <w:t xml:space="preserve"> 4. Поверхность взлета.</w:t>
      </w:r>
    </w:p>
    <w:bookmarkEnd w:id="664"/>
    <w:p>
      <w:pPr>
        <w:spacing w:after="0"/>
        <w:ind w:left="0"/>
        <w:jc w:val="both"/>
      </w:pPr>
      <w:r>
        <w:rPr>
          <w:rFonts w:ascii="Times New Roman"/>
          <w:b w:val="false"/>
          <w:i w:val="false"/>
          <w:color w:val="000000"/>
          <w:sz w:val="28"/>
        </w:rPr>
        <w:t>
      В пределах поверхности взлета зона "затенения" создается любым неподвижным препятствием (точечным или протяженным, но не легким и ломким), превышающим наклонную поверхность 1,6 % - для поверхности взлета и 1,2 % - для информационной поверхности.</w:t>
      </w:r>
    </w:p>
    <w:p>
      <w:pPr>
        <w:spacing w:after="0"/>
        <w:ind w:left="0"/>
        <w:jc w:val="both"/>
      </w:pPr>
      <w:r>
        <w:rPr>
          <w:rFonts w:ascii="Times New Roman"/>
          <w:b w:val="false"/>
          <w:i w:val="false"/>
          <w:color w:val="000000"/>
          <w:sz w:val="28"/>
        </w:rPr>
        <w:t>
      Внутренняя граница ее начинается от линии, проведенной через верх "затеняющего" препятствия перпендикулярно к оси зоны поверхности взлета. "Затеняющая" поверхность образуется плоскостью, проведенной горизонтально от внутренней границы зоны в направлении от ВПП до пересечения с поверхностью взлета, имеющей в соответствующих случаях наклон 1,6 % или 1,2 % (рис. 3).</w:t>
      </w:r>
    </w:p>
    <w:p>
      <w:pPr>
        <w:spacing w:after="0"/>
        <w:ind w:left="0"/>
        <w:jc w:val="both"/>
      </w:pPr>
      <w:r>
        <w:rPr>
          <w:rFonts w:ascii="Times New Roman"/>
          <w:b w:val="false"/>
          <w:i w:val="false"/>
          <w:color w:val="000000"/>
          <w:sz w:val="28"/>
        </w:rPr>
        <w:t>
      Высота "затеняющей" поверхности равна Н=Нп.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665"/>
    <w:p>
      <w:pPr>
        <w:spacing w:after="0"/>
        <w:ind w:left="0"/>
        <w:jc w:val="both"/>
      </w:pPr>
      <w:r>
        <w:rPr>
          <w:rFonts w:ascii="Times New Roman"/>
          <w:b w:val="false"/>
          <w:i w:val="false"/>
          <w:color w:val="000000"/>
          <w:sz w:val="28"/>
        </w:rPr>
        <w:t>
      Рис. 3 К образованию зоны "затенения" в пределах поверхности взлета: 1 - препятствие, 2, 4 - ограничительные поверхности, 3 - "затеняющая" поверхность, 5-зона "затенения".</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16 -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1" w:id="666"/>
    <w:p>
      <w:pPr>
        <w:spacing w:after="0"/>
        <w:ind w:left="0"/>
        <w:jc w:val="left"/>
      </w:pPr>
      <w:r>
        <w:rPr>
          <w:rFonts w:ascii="Times New Roman"/>
          <w:b/>
          <w:i w:val="false"/>
          <w:color w:val="000000"/>
        </w:rPr>
        <w:t xml:space="preserve"> Значение минимальных радиусов поворота для некоторых типов ВС</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радиус поворота ВС,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2" w:id="667"/>
    <w:p>
      <w:pPr>
        <w:spacing w:after="0"/>
        <w:ind w:left="0"/>
        <w:jc w:val="left"/>
      </w:pPr>
      <w:r>
        <w:rPr>
          <w:rFonts w:ascii="Times New Roman"/>
          <w:b/>
          <w:i w:val="false"/>
          <w:color w:val="000000"/>
        </w:rPr>
        <w:t xml:space="preserve"> Схема определения протяженности сопряжения (А) осевой</w:t>
      </w:r>
      <w:r>
        <w:br/>
      </w:r>
      <w:r>
        <w:rPr>
          <w:rFonts w:ascii="Times New Roman"/>
          <w:b/>
          <w:i w:val="false"/>
          <w:color w:val="000000"/>
        </w:rPr>
        <w:t xml:space="preserve">маркировочной линии РД с осевой линией ВПП  </w:t>
      </w:r>
    </w:p>
    <w:bookmarkEnd w:id="667"/>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86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3" w:id="668"/>
    <w:p>
      <w:pPr>
        <w:spacing w:after="0"/>
        <w:ind w:left="0"/>
        <w:jc w:val="left"/>
      </w:pPr>
      <w:r>
        <w:rPr>
          <w:rFonts w:ascii="Times New Roman"/>
          <w:b/>
          <w:i w:val="false"/>
          <w:color w:val="000000"/>
        </w:rPr>
        <w:t xml:space="preserve"> Определение расстояния D до места установки огней в системах</w:t>
      </w:r>
      <w:r>
        <w:br/>
      </w:r>
      <w:r>
        <w:rPr>
          <w:rFonts w:ascii="Times New Roman"/>
          <w:b/>
          <w:i w:val="false"/>
          <w:color w:val="000000"/>
        </w:rPr>
        <w:t>ПАПИ/АПАПИ</w:t>
      </w:r>
    </w:p>
    <w:bookmarkEnd w:id="668"/>
    <w:bookmarkStart w:name="z584" w:id="669"/>
    <w:p>
      <w:pPr>
        <w:spacing w:after="0"/>
        <w:ind w:left="0"/>
        <w:jc w:val="both"/>
      </w:pPr>
      <w:r>
        <w:rPr>
          <w:rFonts w:ascii="Times New Roman"/>
          <w:b w:val="false"/>
          <w:i w:val="false"/>
          <w:color w:val="000000"/>
          <w:sz w:val="28"/>
        </w:rPr>
        <w:t>
      1. Определяется номинальное местоположение ПАПИ/АПАПИ (расстояние Dном), исходя из предположения, что огни ПАПИ/АПАПИ находятся на одном и том же уровне с соответствующей точкой осевой линии ВПП, а этот уровень совпадает с уровнем порога ВПП.</w:t>
      </w:r>
    </w:p>
    <w:bookmarkEnd w:id="669"/>
    <w:p>
      <w:pPr>
        <w:spacing w:after="0"/>
        <w:ind w:left="0"/>
        <w:jc w:val="both"/>
      </w:pPr>
      <w:r>
        <w:rPr>
          <w:rFonts w:ascii="Times New Roman"/>
          <w:b w:val="false"/>
          <w:i w:val="false"/>
          <w:color w:val="000000"/>
          <w:sz w:val="28"/>
        </w:rPr>
        <w:t>
      а) Необорудованные ВПП:</w:t>
      </w:r>
    </w:p>
    <w:p>
      <w:pPr>
        <w:spacing w:after="0"/>
        <w:ind w:left="0"/>
        <w:jc w:val="both"/>
      </w:pPr>
      <w:r>
        <w:rPr>
          <w:rFonts w:ascii="Times New Roman"/>
          <w:b w:val="false"/>
          <w:i w:val="false"/>
          <w:color w:val="000000"/>
          <w:sz w:val="28"/>
        </w:rPr>
        <w:t>
      Dном= Нм/t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О</w:t>
      </w:r>
      <w:r>
        <w:rPr>
          <w:rFonts w:ascii="Times New Roman"/>
          <w:b w:val="false"/>
          <w:i w:val="false"/>
          <w:color w:val="000000"/>
          <w:sz w:val="28"/>
        </w:rPr>
        <w:t>02') для системы ПАПИ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Dном= Нм/t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О</w:t>
      </w:r>
      <w:r>
        <w:rPr>
          <w:rFonts w:ascii="Times New Roman"/>
          <w:b w:val="false"/>
          <w:i w:val="false"/>
          <w:color w:val="000000"/>
          <w:sz w:val="28"/>
        </w:rPr>
        <w:t>02') для системы АПАПИ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Нм - наименьшая высота (рис. 1, 2), равная сумме вертикального расстояния между уровнем глаз пилота и нижней точкой колес шасси (колонка 1 табл.1) и высоты этой точки над порогом ВПП (колонка 2 или 3 табл. 1), для наиболее критического (наибольшего) ВС;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-угол возвышения светового пучка 2-го огня в системе ПАПИ (рис. 1);</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возвышения светового пучка 1-го огня в системе АПАПИ (рис.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Оборудованные ВПП:</w:t>
      </w:r>
    </w:p>
    <w:p>
      <w:pPr>
        <w:spacing w:after="0"/>
        <w:ind w:left="0"/>
        <w:jc w:val="both"/>
      </w:pPr>
      <w:r>
        <w:rPr>
          <w:rFonts w:ascii="Times New Roman"/>
          <w:b w:val="false"/>
          <w:i w:val="false"/>
          <w:color w:val="000000"/>
          <w:sz w:val="28"/>
        </w:rPr>
        <w:t>
      Dном = (Нот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 - для ВПП, оборудованные системой ILS (СП),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Dном = 15 м/t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 - для ВПП, оборудованные ПРЛ или ОСП, ОПРС, VОР,VОР/ДМЕ.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Нот - высота опорной точки ILS (СП) данного аэродрома;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вертикальное расстояние между уровнями глаз пилота и бортовой глиссадной антенны ILS наиболее критического (имеющего наибольшее расстояние ВС, регулярно использующего данный аэродром;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 угол наклона глиссады.</w:t>
      </w:r>
    </w:p>
    <w:bookmarkStart w:name="z585" w:id="67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 между уровнем глаз пилота и нижней точкой колес шасси самолета в конфигурации захода на посадку,м,*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Желательный запас высоты нижней точки колес шасси над порогом ВПП,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 высоты нижней точки колес шасси над порогом ВПП,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p>
            <w:pPr>
              <w:spacing w:after="20"/>
              <w:ind w:left="20"/>
              <w:jc w:val="both"/>
            </w:pPr>
            <w:r>
              <w:rPr>
                <w:rFonts w:ascii="Times New Roman"/>
                <w:b w:val="false"/>
                <w:i w:val="false"/>
                <w:color w:val="000000"/>
                <w:sz w:val="20"/>
              </w:rPr>
              <w:t>
от 3 до 5</w:t>
            </w:r>
          </w:p>
          <w:p>
            <w:pPr>
              <w:spacing w:after="20"/>
              <w:ind w:left="20"/>
              <w:jc w:val="both"/>
            </w:pPr>
            <w:r>
              <w:rPr>
                <w:rFonts w:ascii="Times New Roman"/>
                <w:b w:val="false"/>
                <w:i w:val="false"/>
                <w:color w:val="000000"/>
                <w:sz w:val="20"/>
              </w:rPr>
              <w:t>
от 5 до 8</w:t>
            </w:r>
          </w:p>
          <w:p>
            <w:pPr>
              <w:spacing w:after="20"/>
              <w:ind w:left="20"/>
              <w:jc w:val="both"/>
            </w:pPr>
            <w:r>
              <w:rPr>
                <w:rFonts w:ascii="Times New Roman"/>
                <w:b w:val="false"/>
                <w:i w:val="false"/>
                <w:color w:val="000000"/>
                <w:sz w:val="20"/>
              </w:rPr>
              <w:t>
от 8 до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При выборе группы вертикальных расстояний рассматриваются только те самолеты, которые, как предполагается, будут регулярно использовать данную ВПП. Наиболее критические (наибольшие) из этих самолетов определяют группу вертикальных расстояний между уровнем глаз пилота и нижней точкой колес шасси.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Как правило, обеспечивается желательный запас высоты нижней точки колес шасси над порогом ВПП, указанный в колонке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отдельных случаях значение запаса высоты нижней точки колес шасси над порогом ВПП, указанные в колонке (2), могут быть уменьшены до (но не меньше) значений в колонке (3), если будет подтверждено, что уменьшенные значения запаса высоты являются приемлемыми.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При использовании минимального запаса высоты нижней точки колес шасси над смещенным порогом ВПП должно обеспечиваться, что в момент, когда самолет с наибольшим в выбранной группе значением вертикального расстояния между уровнем глаз пилота и нижней точкой колес шасси пролетает над торцом ВПП, будет обеспечен соответствующий желательный запас, указанный в колонке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Этот запас высоты нижней точки колес над порогом ВПП может быть уменьшен до 1,5 м на ВПП, используемых, главным образом, легкими не турбореактивными самолетами.</w:t>
      </w:r>
    </w:p>
    <w:bookmarkStart w:name="z586" w:id="671"/>
    <w:p>
      <w:pPr>
        <w:spacing w:after="0"/>
        <w:ind w:left="0"/>
        <w:jc w:val="both"/>
      </w:pPr>
      <w:r>
        <w:rPr>
          <w:rFonts w:ascii="Times New Roman"/>
          <w:b w:val="false"/>
          <w:i w:val="false"/>
          <w:color w:val="000000"/>
          <w:sz w:val="28"/>
        </w:rPr>
        <w:t>
      2. Расстояние Dном необходимо скорректировать, если:</w:t>
      </w:r>
    </w:p>
    <w:bookmarkEnd w:id="671"/>
    <w:p>
      <w:pPr>
        <w:spacing w:after="0"/>
        <w:ind w:left="0"/>
        <w:jc w:val="both"/>
      </w:pPr>
      <w:r>
        <w:rPr>
          <w:rFonts w:ascii="Times New Roman"/>
          <w:b w:val="false"/>
          <w:i w:val="false"/>
          <w:color w:val="000000"/>
          <w:sz w:val="28"/>
        </w:rPr>
        <w:t>
      высота оси ВПП, соответствующая расстоянию DHOM, отличается от уровня порога ВПП на величину более 0,3 м;</w:t>
      </w:r>
    </w:p>
    <w:p>
      <w:pPr>
        <w:spacing w:after="0"/>
        <w:ind w:left="0"/>
        <w:jc w:val="both"/>
      </w:pPr>
      <w:r>
        <w:rPr>
          <w:rFonts w:ascii="Times New Roman"/>
          <w:b w:val="false"/>
          <w:i w:val="false"/>
          <w:color w:val="000000"/>
          <w:sz w:val="28"/>
        </w:rPr>
        <w:t>
      высота огней (линз) ПАПИ/АПАПИ отличается от высоты оси ВПП, соответствующей расположению ПАПИ/АПАПИ, на величину более 0,3 м.</w:t>
      </w:r>
    </w:p>
    <w:p>
      <w:pPr>
        <w:spacing w:after="0"/>
        <w:ind w:left="0"/>
        <w:jc w:val="both"/>
      </w:pPr>
      <w:r>
        <w:rPr>
          <w:rFonts w:ascii="Times New Roman"/>
          <w:b w:val="false"/>
          <w:i w:val="false"/>
          <w:color w:val="000000"/>
          <w:sz w:val="28"/>
        </w:rPr>
        <w:t xml:space="preserve">
      Для коррекции расстояния Dном по высоте оси ВПП определяется поправка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D1, равная:</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D1 = (Но-Н) / 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О</w:t>
      </w:r>
      <w:r>
        <w:rPr>
          <w:rFonts w:ascii="Times New Roman"/>
          <w:b w:val="false"/>
          <w:i w:val="false"/>
          <w:color w:val="000000"/>
          <w:sz w:val="28"/>
        </w:rPr>
        <w:t xml:space="preserve"> 02') - для ПАПИ; М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rPr>
          <w:rFonts w:ascii="Times New Roman"/>
          <w:b w:val="false"/>
          <w:i w:val="false"/>
          <w:color w:val="000000"/>
          <w:vertAlign w:val="superscript"/>
        </w:rPr>
        <w:t>О</w:t>
      </w:r>
      <w:r>
        <w:rPr>
          <w:rFonts w:ascii="Times New Roman"/>
          <w:b w:val="false"/>
          <w:i w:val="false"/>
          <w:color w:val="000000"/>
          <w:sz w:val="28"/>
        </w:rPr>
        <w:t xml:space="preserve"> 02') - для АПАПИ;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 высота порога ВПП;</w:t>
      </w:r>
    </w:p>
    <w:p>
      <w:pPr>
        <w:spacing w:after="0"/>
        <w:ind w:left="0"/>
        <w:jc w:val="both"/>
      </w:pPr>
      <w:r>
        <w:rPr>
          <w:rFonts w:ascii="Times New Roman"/>
          <w:b w:val="false"/>
          <w:i w:val="false"/>
          <w:color w:val="000000"/>
          <w:sz w:val="28"/>
        </w:rPr>
        <w:t>
      Н - высота осевой линии ВПП, соответствующая расстоянию Dном.</w:t>
      </w:r>
    </w:p>
    <w:p>
      <w:pPr>
        <w:spacing w:after="0"/>
        <w:ind w:left="0"/>
        <w:jc w:val="both"/>
      </w:pPr>
      <w:r>
        <w:rPr>
          <w:rFonts w:ascii="Times New Roman"/>
          <w:b w:val="false"/>
          <w:i w:val="false"/>
          <w:color w:val="000000"/>
          <w:sz w:val="28"/>
        </w:rPr>
        <w:t>
      Скорректированное расстояние равно:</w:t>
      </w:r>
    </w:p>
    <w:p>
      <w:pPr>
        <w:spacing w:after="0"/>
        <w:ind w:left="0"/>
        <w:jc w:val="both"/>
      </w:pPr>
      <w:r>
        <w:rPr>
          <w:rFonts w:ascii="Times New Roman"/>
          <w:b w:val="false"/>
          <w:i w:val="false"/>
          <w:color w:val="000000"/>
          <w:sz w:val="28"/>
        </w:rPr>
        <w:t xml:space="preserve">
      D'ном = Dном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D1 суммируется со своим знаком, т.е. при Но &lt; Н огни необходимо сместить к порогу на величину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D1, а при Но&gt;Н - от порога на величину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при новом значении D'ном высота оси ВПП отличается более чем на 0,3 м от уровня порога ВПП, выполняется повторная коррекция и так до тех пор, пока различие в высотах не станет менее 0,3 м.</w:t>
      </w:r>
    </w:p>
    <w:bookmarkStart w:name="z587" w:id="672"/>
    <w:p>
      <w:pPr>
        <w:spacing w:after="0"/>
        <w:ind w:left="0"/>
        <w:jc w:val="both"/>
      </w:pPr>
      <w:r>
        <w:rPr>
          <w:rFonts w:ascii="Times New Roman"/>
          <w:b w:val="false"/>
          <w:i w:val="false"/>
          <w:color w:val="000000"/>
          <w:sz w:val="28"/>
        </w:rPr>
        <w:t xml:space="preserve">
      . Для введения коррекции по высоте огней (линз) определяется поправка </w:t>
      </w:r>
    </w:p>
    <w:bookmarkEnd w:id="67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D2, равная:</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D2 = (Н-h) / 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О</w:t>
      </w:r>
      <w:r>
        <w:rPr>
          <w:rFonts w:ascii="Times New Roman"/>
          <w:b w:val="false"/>
          <w:i w:val="false"/>
          <w:color w:val="000000"/>
          <w:sz w:val="28"/>
        </w:rPr>
        <w:t xml:space="preserve"> 02') - для ПАПИ; М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rPr>
          <w:rFonts w:ascii="Times New Roman"/>
          <w:b w:val="false"/>
          <w:i w:val="false"/>
          <w:color w:val="000000"/>
          <w:vertAlign w:val="superscript"/>
        </w:rPr>
        <w:t>О</w:t>
      </w:r>
      <w:r>
        <w:rPr>
          <w:rFonts w:ascii="Times New Roman"/>
          <w:b w:val="false"/>
          <w:i w:val="false"/>
          <w:color w:val="000000"/>
          <w:sz w:val="28"/>
        </w:rPr>
        <w:t xml:space="preserve"> 02') - для АПАПИ;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h-высота огней (линз) над уровнем осевой линии ВПП на расстоянии D'ном;</w:t>
      </w:r>
    </w:p>
    <w:p>
      <w:pPr>
        <w:spacing w:after="0"/>
        <w:ind w:left="0"/>
        <w:jc w:val="both"/>
      </w:pPr>
      <w:r>
        <w:rPr>
          <w:rFonts w:ascii="Times New Roman"/>
          <w:b w:val="false"/>
          <w:i w:val="false"/>
          <w:color w:val="000000"/>
          <w:sz w:val="28"/>
        </w:rPr>
        <w:t>
      Н-высота осевой линии ВПП на расстоянии D'ном.</w:t>
      </w:r>
    </w:p>
    <w:p>
      <w:pPr>
        <w:spacing w:after="0"/>
        <w:ind w:left="0"/>
        <w:jc w:val="both"/>
      </w:pPr>
      <w:r>
        <w:rPr>
          <w:rFonts w:ascii="Times New Roman"/>
          <w:b w:val="false"/>
          <w:i w:val="false"/>
          <w:color w:val="000000"/>
          <w:sz w:val="28"/>
        </w:rPr>
        <w:t>
      Скорректированное расстояние равно:</w:t>
      </w:r>
    </w:p>
    <w:p>
      <w:pPr>
        <w:spacing w:after="0"/>
        <w:ind w:left="0"/>
        <w:jc w:val="both"/>
      </w:pPr>
      <w:r>
        <w:rPr>
          <w:rFonts w:ascii="Times New Roman"/>
          <w:b w:val="false"/>
          <w:i w:val="false"/>
          <w:color w:val="000000"/>
          <w:sz w:val="28"/>
        </w:rPr>
        <w:t xml:space="preserve">
      D"ном = D'ном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Поправка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D2 также, как 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D1, суммируется со своим знаком. Во всех случаях результирующее расстояние должно обеспечивать запас высоты колес шасси над порогом ВПП, предусмотренный таблицы. 1 настоящего приложения для наиболее критических ВС, использующих систему ПАПИ/АПАПИ.</w:t>
      </w:r>
      <w:r>
        <w:br/>
      </w:r>
      <w:r>
        <w:rPr>
          <w:rFonts w:ascii="Times New Roman"/>
          <w:b w:val="false"/>
          <w:i w:val="false"/>
          <w:color w:val="000000"/>
          <w:sz w:val="28"/>
        </w:rPr>
        <w:t>
</w:t>
      </w:r>
    </w:p>
    <w:bookmarkStart w:name="z588" w:id="673"/>
    <w:p>
      <w:pPr>
        <w:spacing w:after="0"/>
        <w:ind w:left="0"/>
        <w:jc w:val="both"/>
      </w:pPr>
      <w:r>
        <w:rPr>
          <w:rFonts w:ascii="Times New Roman"/>
          <w:b w:val="false"/>
          <w:i w:val="false"/>
          <w:color w:val="000000"/>
          <w:sz w:val="28"/>
        </w:rPr>
        <w:t>
      4. Подробный пример расчета расстояния D приведен в документе ИКАО Doc 9157 - AN / 901 "Руководство по проектированию аэродромов" часть 4 "Визуальные средства".</w:t>
      </w:r>
    </w:p>
    <w:bookmarkEnd w:id="673"/>
    <w:bookmarkStart w:name="z589" w:id="674"/>
    <w:p>
      <w:pPr>
        <w:spacing w:after="0"/>
        <w:ind w:left="0"/>
        <w:jc w:val="both"/>
      </w:pPr>
      <w:r>
        <w:rPr>
          <w:rFonts w:ascii="Times New Roman"/>
          <w:b w:val="false"/>
          <w:i w:val="false"/>
          <w:color w:val="000000"/>
          <w:sz w:val="28"/>
        </w:rPr>
        <w:t>
      5. При обеспечении совпадения глиссады ПАПИ/АПАПИ с глиссадой ILS необходимо учитывать, что для номинального угла глиссады ILS (СП) устанавливается допуски: ± 0,075 9 для систем I и II категории и ± 0,040 6 для III категории. Для угла 9=3</w:t>
      </w:r>
      <w:r>
        <w:rPr>
          <w:rFonts w:ascii="Times New Roman"/>
          <w:b w:val="false"/>
          <w:i w:val="false"/>
          <w:color w:val="000000"/>
          <w:vertAlign w:val="superscript"/>
        </w:rPr>
        <w:t>0</w:t>
      </w:r>
      <w:r>
        <w:rPr>
          <w:rFonts w:ascii="Times New Roman"/>
          <w:b w:val="false"/>
          <w:i w:val="false"/>
          <w:color w:val="000000"/>
          <w:sz w:val="28"/>
        </w:rPr>
        <w:t xml:space="preserve"> допуск составляет соответственно ± 13,5' и ± 7,2'. Стандартные установочные углы ПАПИ обеспечивают глиссаду в пределах ±10', что может привести к несовпадению глиссад. В тех случаях, когда глиссада ILS (СП) оказывается постоянно отличной от ее номинального угла на 5' и более, система ПАПИ устанавливается по фактическому углу наклона глиссады ILS (СП), но не по номинальному углу. Степень совпадения глиссад с учетом различных расстояния между уровнем глаз пилота и бортовой антенной ILS, может быть увеличена путем расширения сектора "на глиссаде"системы ПАПИ с 20' до 30'.</w:t>
      </w:r>
    </w:p>
    <w:bookmarkEnd w:id="6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675"/>
    <w:p>
      <w:pPr>
        <w:spacing w:after="0"/>
        <w:ind w:left="0"/>
        <w:jc w:val="both"/>
      </w:pPr>
      <w:r>
        <w:rPr>
          <w:rFonts w:ascii="Times New Roman"/>
          <w:b w:val="false"/>
          <w:i w:val="false"/>
          <w:color w:val="000000"/>
          <w:sz w:val="28"/>
        </w:rPr>
        <w:t>
      Рис. 1. Размещение и углы возвышения световых пучков огней</w:t>
      </w:r>
    </w:p>
    <w:bookmarkEnd w:id="675"/>
    <w:p>
      <w:pPr>
        <w:spacing w:after="0"/>
        <w:ind w:left="0"/>
        <w:jc w:val="both"/>
      </w:pPr>
      <w:r>
        <w:rPr>
          <w:rFonts w:ascii="Times New Roman"/>
          <w:b w:val="false"/>
          <w:i w:val="false"/>
          <w:color w:val="000000"/>
          <w:sz w:val="28"/>
        </w:rPr>
        <w:t>
      ПАПИ для Ө в пределах 2</w:t>
      </w:r>
      <w:r>
        <w:rPr>
          <w:rFonts w:ascii="Times New Roman"/>
          <w:b w:val="false"/>
          <w:i w:val="false"/>
          <w:color w:val="000000"/>
          <w:vertAlign w:val="superscript"/>
        </w:rPr>
        <w:t>О</w:t>
      </w:r>
      <w:r>
        <w:rPr>
          <w:rFonts w:ascii="Times New Roman"/>
          <w:b w:val="false"/>
          <w:i w:val="false"/>
          <w:color w:val="000000"/>
          <w:sz w:val="28"/>
        </w:rPr>
        <w:t>30'-4</w:t>
      </w:r>
      <w:r>
        <w:rPr>
          <w:rFonts w:ascii="Times New Roman"/>
          <w:b w:val="false"/>
          <w:i w:val="false"/>
          <w:color w:val="000000"/>
          <w:vertAlign w:val="superscript"/>
        </w:rPr>
        <w:t>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676"/>
    <w:p>
      <w:pPr>
        <w:spacing w:after="0"/>
        <w:ind w:left="0"/>
        <w:jc w:val="both"/>
      </w:pPr>
      <w:r>
        <w:rPr>
          <w:rFonts w:ascii="Times New Roman"/>
          <w:b w:val="false"/>
          <w:i w:val="false"/>
          <w:color w:val="000000"/>
          <w:sz w:val="28"/>
        </w:rPr>
        <w:t>
      Рис. 2. Размещение и углы возвышения световых пучков огней АПАПИ</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19 -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0" w:id="677"/>
    <w:p>
      <w:pPr>
        <w:spacing w:after="0"/>
        <w:ind w:left="0"/>
        <w:jc w:val="left"/>
      </w:pPr>
      <w:r>
        <w:rPr>
          <w:rFonts w:ascii="Times New Roman"/>
          <w:b/>
          <w:i w:val="false"/>
          <w:color w:val="000000"/>
        </w:rPr>
        <w:t xml:space="preserve"> Таблица соответствия системы светосигнального оборудования</w:t>
      </w:r>
      <w:r>
        <w:br/>
      </w:r>
      <w:r>
        <w:rPr>
          <w:rFonts w:ascii="Times New Roman"/>
          <w:b/>
          <w:i w:val="false"/>
          <w:color w:val="000000"/>
        </w:rPr>
        <w:t xml:space="preserve">ОМИ, ОВИ-I, ОВИ-II, ОВИ-III.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НГЭА 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НГЭА 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p>
            <w:pPr>
              <w:spacing w:after="20"/>
              <w:ind w:left="20"/>
              <w:jc w:val="both"/>
            </w:pPr>
            <w:r>
              <w:rPr>
                <w:rFonts w:ascii="Times New Roman"/>
                <w:b w:val="false"/>
                <w:i w:val="false"/>
                <w:color w:val="000000"/>
                <w:sz w:val="20"/>
              </w:rPr>
              <w:t xml:space="preserve">
1. </w:t>
            </w:r>
          </w:p>
        </w:tc>
      </w:tr>
    </w:tbl>
    <w:p>
      <w:pPr>
        <w:spacing w:after="0"/>
        <w:ind w:left="0"/>
        <w:jc w:val="left"/>
      </w:pP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 _______________ ______________________________</w:t>
      </w:r>
    </w:p>
    <w:p>
      <w:pPr>
        <w:spacing w:after="0"/>
        <w:ind w:left="0"/>
        <w:jc w:val="both"/>
      </w:pPr>
      <w:r>
        <w:rPr>
          <w:rFonts w:ascii="Times New Roman"/>
          <w:b w:val="false"/>
          <w:i w:val="false"/>
          <w:color w:val="000000"/>
          <w:sz w:val="28"/>
        </w:rPr>
        <w:t>
      (должность заявителя)     (подпись)               (Ф.И.О.)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методике оценки соответствия</w:t>
            </w:r>
            <w:r>
              <w:br/>
            </w:r>
            <w:r>
              <w:rPr>
                <w:rFonts w:ascii="Times New Roman"/>
                <w:b w:val="false"/>
                <w:i w:val="false"/>
                <w:color w:val="000000"/>
                <w:sz w:val="20"/>
              </w:rPr>
              <w:t xml:space="preserve">нормам годности аэродромов (вертодромов) </w:t>
            </w:r>
            <w:r>
              <w:br/>
            </w:r>
            <w:r>
              <w:rPr>
                <w:rFonts w:ascii="Times New Roman"/>
                <w:b w:val="false"/>
                <w:i w:val="false"/>
                <w:color w:val="000000"/>
                <w:sz w:val="20"/>
              </w:rPr>
              <w:t>к эксплуатации гражданских воздушных судов</w:t>
            </w:r>
          </w:p>
        </w:tc>
      </w:tr>
    </w:tbl>
    <w:bookmarkStart w:name="z591" w:id="678"/>
    <w:p>
      <w:pPr>
        <w:spacing w:after="0"/>
        <w:ind w:left="0"/>
        <w:jc w:val="left"/>
      </w:pPr>
      <w:r>
        <w:rPr>
          <w:rFonts w:ascii="Times New Roman"/>
          <w:b/>
          <w:i w:val="false"/>
          <w:color w:val="000000"/>
        </w:rPr>
        <w:t xml:space="preserve"> </w:t>
      </w:r>
      <w:r>
        <w:rPr>
          <w:rFonts w:ascii="Times New Roman"/>
          <w:b/>
          <w:i w:val="false"/>
          <w:color w:val="000000"/>
        </w:rPr>
        <w:t>Таблица соответствия радиотехнического оборудования</w:t>
      </w:r>
      <w:r>
        <w:br/>
      </w:r>
      <w:r>
        <w:rPr>
          <w:rFonts w:ascii="Times New Roman"/>
          <w:b/>
          <w:i w:val="false"/>
          <w:color w:val="000000"/>
        </w:rPr>
        <w:t>и диспетчерских пунктов УВД требованиям НГЭА ГА РК</w:t>
      </w:r>
    </w:p>
    <w:bookmarkEnd w:id="678"/>
    <w:p>
      <w:pPr>
        <w:spacing w:after="0"/>
        <w:ind w:left="0"/>
        <w:jc w:val="both"/>
      </w:pPr>
      <w:r>
        <w:rPr>
          <w:rFonts w:ascii="Times New Roman"/>
          <w:b w:val="false"/>
          <w:i w:val="false"/>
          <w:color w:val="ff0000"/>
          <w:sz w:val="28"/>
        </w:rPr>
        <w:t xml:space="preserve">
      Сноска. Приложение 20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методике оценки соответствия</w:t>
            </w:r>
            <w:r>
              <w:br/>
            </w:r>
            <w:r>
              <w:rPr>
                <w:rFonts w:ascii="Times New Roman"/>
                <w:b w:val="false"/>
                <w:i w:val="false"/>
                <w:color w:val="000000"/>
                <w:sz w:val="20"/>
              </w:rPr>
              <w:t xml:space="preserve">нормам годности аэродромов (вертодромов) </w:t>
            </w:r>
            <w:r>
              <w:br/>
            </w:r>
            <w:r>
              <w:rPr>
                <w:rFonts w:ascii="Times New Roman"/>
                <w:b w:val="false"/>
                <w:i w:val="false"/>
                <w:color w:val="000000"/>
                <w:sz w:val="20"/>
              </w:rPr>
              <w:t>к эксплуатации гражданских воздушных судов</w:t>
            </w:r>
          </w:p>
        </w:tc>
      </w:tr>
    </w:tbl>
    <w:bookmarkStart w:name="z593" w:id="679"/>
    <w:p>
      <w:pPr>
        <w:spacing w:after="0"/>
        <w:ind w:left="0"/>
        <w:jc w:val="left"/>
      </w:pPr>
      <w:r>
        <w:rPr>
          <w:rFonts w:ascii="Times New Roman"/>
          <w:b/>
          <w:i w:val="false"/>
          <w:color w:val="000000"/>
        </w:rPr>
        <w:t xml:space="preserve"> </w:t>
      </w:r>
      <w:r>
        <w:rPr>
          <w:rFonts w:ascii="Times New Roman"/>
          <w:b/>
          <w:i w:val="false"/>
          <w:color w:val="000000"/>
        </w:rPr>
        <w:t>Таблица соответствия метеорологического оборудования</w:t>
      </w:r>
      <w:r>
        <w:br/>
      </w:r>
      <w:r>
        <w:rPr>
          <w:rFonts w:ascii="Times New Roman"/>
          <w:b/>
          <w:i w:val="false"/>
          <w:color w:val="000000"/>
        </w:rPr>
        <w:t>требованиям НГЭА РК</w:t>
      </w:r>
    </w:p>
    <w:bookmarkEnd w:id="679"/>
    <w:p>
      <w:pPr>
        <w:spacing w:after="0"/>
        <w:ind w:left="0"/>
        <w:jc w:val="both"/>
      </w:pPr>
      <w:r>
        <w:rPr>
          <w:rFonts w:ascii="Times New Roman"/>
          <w:b w:val="false"/>
          <w:i w:val="false"/>
          <w:color w:val="ff0000"/>
          <w:sz w:val="28"/>
        </w:rPr>
        <w:t xml:space="preserve">
      Сноска. Приложение 21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методике оценки соответствия</w:t>
            </w:r>
            <w:r>
              <w:br/>
            </w:r>
            <w:r>
              <w:rPr>
                <w:rFonts w:ascii="Times New Roman"/>
                <w:b w:val="false"/>
                <w:i w:val="false"/>
                <w:color w:val="000000"/>
                <w:sz w:val="20"/>
              </w:rPr>
              <w:t xml:space="preserve">нормам годности аэродромов (вертодромов) </w:t>
            </w:r>
            <w:r>
              <w:br/>
            </w:r>
            <w:r>
              <w:rPr>
                <w:rFonts w:ascii="Times New Roman"/>
                <w:b w:val="false"/>
                <w:i w:val="false"/>
                <w:color w:val="000000"/>
                <w:sz w:val="20"/>
              </w:rPr>
              <w:t>к эксплуатации гражданских воздушных судов</w:t>
            </w:r>
          </w:p>
        </w:tc>
      </w:tr>
    </w:tbl>
    <w:bookmarkStart w:name="z595" w:id="680"/>
    <w:p>
      <w:pPr>
        <w:spacing w:after="0"/>
        <w:ind w:left="0"/>
        <w:jc w:val="left"/>
      </w:pPr>
      <w:r>
        <w:rPr>
          <w:rFonts w:ascii="Times New Roman"/>
          <w:b/>
          <w:i w:val="false"/>
          <w:color w:val="000000"/>
        </w:rPr>
        <w:t xml:space="preserve"> Измерение чувствительности</w:t>
      </w:r>
    </w:p>
    <w:bookmarkEnd w:id="680"/>
    <w:p>
      <w:pPr>
        <w:spacing w:after="0"/>
        <w:ind w:left="0"/>
        <w:jc w:val="both"/>
      </w:pPr>
      <w:r>
        <w:rPr>
          <w:rFonts w:ascii="Times New Roman"/>
          <w:b w:val="false"/>
          <w:i w:val="false"/>
          <w:color w:val="ff0000"/>
          <w:sz w:val="28"/>
        </w:rPr>
        <w:t xml:space="preserve">
      Сноска. Приложение 22 исключено приказом Министра индустрии и инфраструктурного развития РК от 23.07.2019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6" w:id="68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681"/>
    <w:bookmarkStart w:name="z597" w:id="682"/>
    <w:p>
      <w:pPr>
        <w:spacing w:after="0"/>
        <w:ind w:left="0"/>
        <w:jc w:val="left"/>
      </w:pPr>
      <w:r>
        <w:rPr>
          <w:rFonts w:ascii="Times New Roman"/>
          <w:b/>
          <w:i w:val="false"/>
          <w:color w:val="000000"/>
        </w:rPr>
        <w:t xml:space="preserve"> Таблица соответствия электроснабжения и</w:t>
      </w:r>
      <w:r>
        <w:br/>
      </w:r>
      <w:r>
        <w:rPr>
          <w:rFonts w:ascii="Times New Roman"/>
          <w:b/>
          <w:i w:val="false"/>
          <w:color w:val="000000"/>
        </w:rPr>
        <w:t>электрооборудования требованиям НГЭА РК</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p>
            <w:pPr>
              <w:spacing w:after="20"/>
              <w:ind w:left="20"/>
              <w:jc w:val="both"/>
            </w:pPr>
            <w:r>
              <w:rPr>
                <w:rFonts w:ascii="Times New Roman"/>
                <w:b w:val="false"/>
                <w:i w:val="false"/>
                <w:color w:val="000000"/>
                <w:sz w:val="20"/>
              </w:rPr>
              <w:t>
НГЭА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и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НГЭА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Руководитель аэропорта __________ ______________________ ____________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24 -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 w:id="68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683"/>
    <w:bookmarkStart w:name="z599" w:id="684"/>
    <w:p>
      <w:pPr>
        <w:spacing w:after="0"/>
        <w:ind w:left="0"/>
        <w:jc w:val="left"/>
      </w:pPr>
      <w:r>
        <w:rPr>
          <w:rFonts w:ascii="Times New Roman"/>
          <w:b/>
          <w:i w:val="false"/>
          <w:color w:val="000000"/>
        </w:rPr>
        <w:t xml:space="preserve"> Таблица соответствия аварийно-спасательных средств</w:t>
      </w:r>
      <w:r>
        <w:br/>
      </w:r>
      <w:r>
        <w:rPr>
          <w:rFonts w:ascii="Times New Roman"/>
          <w:b/>
          <w:i w:val="false"/>
          <w:color w:val="000000"/>
        </w:rPr>
        <w:t>требованиям НГЭА РК</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НГЭА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и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НГЭА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Руководитель аэропорта _________________ ___________________ 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0" w:id="685"/>
    <w:p>
      <w:pPr>
        <w:spacing w:after="0"/>
        <w:ind w:left="0"/>
        <w:jc w:val="left"/>
      </w:pPr>
      <w:r>
        <w:rPr>
          <w:rFonts w:ascii="Times New Roman"/>
          <w:b/>
          <w:i w:val="false"/>
          <w:color w:val="000000"/>
        </w:rPr>
        <w:t xml:space="preserve"> Размеры некоторых типов ВС для определения категории по УТПЗ</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фюзеляжа,</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фюзеляжа,</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фюзеляжа,</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фюзеляжа,</w:t>
            </w:r>
          </w:p>
          <w:p>
            <w:pPr>
              <w:spacing w:after="20"/>
              <w:ind w:left="20"/>
              <w:jc w:val="both"/>
            </w:pPr>
            <w:r>
              <w:rPr>
                <w:rFonts w:ascii="Times New Roman"/>
                <w:b w:val="false"/>
                <w:i w:val="false"/>
                <w:color w:val="000000"/>
                <w:sz w:val="20"/>
              </w:rPr>
              <w:t>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drawing>
          <wp:inline distT="0" distB="0" distL="0" distR="0">
            <wp:extent cx="6515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515100" cy="5245100"/>
                    </a:xfrm>
                    <a:prstGeom prst="rect">
                      <a:avLst/>
                    </a:prstGeom>
                  </pic:spPr>
                </pic:pic>
              </a:graphicData>
            </a:graphic>
          </wp:inline>
        </w:drawing>
      </w:r>
    </w:p>
    <w:p>
      <w:pPr>
        <w:spacing w:after="0"/>
        <w:ind w:left="0"/>
        <w:jc w:val="left"/>
      </w:pPr>
      <w:r>
        <w:br/>
      </w:r>
    </w:p>
    <w:bookmarkStart w:name="z26" w:id="686"/>
    <w:p>
      <w:pPr>
        <w:spacing w:after="0"/>
        <w:ind w:left="0"/>
        <w:jc w:val="both"/>
      </w:pPr>
      <w:r>
        <w:rPr>
          <w:rFonts w:ascii="Times New Roman"/>
          <w:b w:val="false"/>
          <w:i w:val="false"/>
          <w:color w:val="000000"/>
          <w:sz w:val="28"/>
        </w:rPr>
        <w:t>
                  Рис. 1 Вариант размещения ПА при двух параллельных ВПП</w:t>
      </w:r>
    </w:p>
    <w:bookmarkEnd w:id="686"/>
    <w:p>
      <w:pPr>
        <w:spacing w:after="0"/>
        <w:ind w:left="0"/>
        <w:jc w:val="both"/>
      </w:pPr>
      <w:r>
        <w:rPr>
          <w:rFonts w:ascii="Times New Roman"/>
          <w:b w:val="false"/>
          <w:i w:val="false"/>
          <w:color w:val="000000"/>
          <w:sz w:val="28"/>
        </w:rPr>
        <w:t>
      ВПП параллельны между собой и расположены на близком расстоянии одна от другой ВПП № 1 имеет шестую категорию по УТПЗ, ВПП № 2 - седьмую. Общее количество ПА на аэродроме равно трем. В данном случае при выполнении требования по времени развертывания (п. 459 НГЭА РК) для каждой ВПП обеспечиваются нормативные величины как по количеству ПА и запасу огнетушашего состава, так и по суммарной подаче этих 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794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687"/>
    <w:p>
      <w:pPr>
        <w:spacing w:after="0"/>
        <w:ind w:left="0"/>
        <w:jc w:val="both"/>
      </w:pPr>
      <w:r>
        <w:rPr>
          <w:rFonts w:ascii="Times New Roman"/>
          <w:b w:val="false"/>
          <w:i w:val="false"/>
          <w:color w:val="000000"/>
          <w:sz w:val="28"/>
        </w:rPr>
        <w:t>
      Рис. 2. Вариант размещения ПА при тангенциальной схеме</w:t>
      </w:r>
    </w:p>
    <w:bookmarkEnd w:id="687"/>
    <w:p>
      <w:pPr>
        <w:spacing w:after="0"/>
        <w:ind w:left="0"/>
        <w:jc w:val="both"/>
      </w:pPr>
      <w:r>
        <w:rPr>
          <w:rFonts w:ascii="Times New Roman"/>
          <w:b w:val="false"/>
          <w:i w:val="false"/>
          <w:color w:val="000000"/>
          <w:sz w:val="28"/>
        </w:rPr>
        <w:t>
      расположения ВПП</w:t>
      </w:r>
    </w:p>
    <w:p>
      <w:pPr>
        <w:spacing w:after="0"/>
        <w:ind w:left="0"/>
        <w:jc w:val="both"/>
      </w:pPr>
      <w:r>
        <w:rPr>
          <w:rFonts w:ascii="Times New Roman"/>
          <w:b w:val="false"/>
          <w:i w:val="false"/>
          <w:color w:val="000000"/>
          <w:sz w:val="28"/>
        </w:rPr>
        <w:t>
      ВПП расположены на достаточно большом расстоянии одна от другой ВПП № 2 имеет седьмую категорию по УТПЗ, ВПП № 1 - шестую. В данном случае общее количество ПА на аэродроме равно четырем, что позволяет, при выполнении требования по времени развертывания, обеспечить для каждой ВПП нормативные величины по количеству ПА, запасам огнетушащего состава и суммарной подаче этих 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5786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88"/>
    <w:p>
      <w:pPr>
        <w:spacing w:after="0"/>
        <w:ind w:left="0"/>
        <w:jc w:val="both"/>
      </w:pPr>
      <w:r>
        <w:rPr>
          <w:rFonts w:ascii="Times New Roman"/>
          <w:b w:val="false"/>
          <w:i w:val="false"/>
          <w:color w:val="000000"/>
          <w:sz w:val="28"/>
        </w:rPr>
        <w:t>
      Рис. 3. Вариант размещения ПА при значительном удалении двух ВПП</w:t>
      </w:r>
    </w:p>
    <w:bookmarkEnd w:id="688"/>
    <w:p>
      <w:pPr>
        <w:spacing w:after="0"/>
        <w:ind w:left="0"/>
        <w:jc w:val="both"/>
      </w:pPr>
      <w:r>
        <w:rPr>
          <w:rFonts w:ascii="Times New Roman"/>
          <w:b w:val="false"/>
          <w:i w:val="false"/>
          <w:color w:val="000000"/>
          <w:sz w:val="28"/>
        </w:rPr>
        <w:t>
      ВПП расположены на большом расстоянии одна от другой ВПП № 2 имеет седьмую категорию по УТПЗ ВПП № 1 - шестую. Минимальное количество ПА на аэродроме равно шести.</w:t>
      </w:r>
    </w:p>
    <w:p>
      <w:pPr>
        <w:spacing w:after="0"/>
        <w:ind w:left="0"/>
        <w:jc w:val="both"/>
      </w:pPr>
      <w:r>
        <w:rPr>
          <w:rFonts w:ascii="Times New Roman"/>
          <w:b w:val="false"/>
          <w:i w:val="false"/>
          <w:color w:val="000000"/>
          <w:sz w:val="28"/>
        </w:rPr>
        <w:t>
      Нормативные величины по времени развертывания запасу огнетушащего состава и суммарной подаче ПА обеспечиваются</w:t>
      </w:r>
    </w:p>
    <w:p>
      <w:pPr>
        <w:spacing w:after="0"/>
        <w:ind w:left="0"/>
        <w:jc w:val="both"/>
      </w:pPr>
      <w:r>
        <w:rPr>
          <w:rFonts w:ascii="Times New Roman"/>
          <w:b w:val="false"/>
          <w:i w:val="false"/>
          <w:color w:val="000000"/>
          <w:sz w:val="28"/>
        </w:rPr>
        <w:t>
      для ВПП № 1 ПА № 1, 2, 3;</w:t>
      </w:r>
    </w:p>
    <w:p>
      <w:pPr>
        <w:spacing w:after="0"/>
        <w:ind w:left="0"/>
        <w:jc w:val="both"/>
      </w:pPr>
      <w:r>
        <w:rPr>
          <w:rFonts w:ascii="Times New Roman"/>
          <w:b w:val="false"/>
          <w:i w:val="false"/>
          <w:color w:val="000000"/>
          <w:sz w:val="28"/>
        </w:rPr>
        <w:t>
      для ВПП № 2 ПА № 4, 5,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2" w:id="689"/>
    <w:p>
      <w:pPr>
        <w:spacing w:after="0"/>
        <w:ind w:left="0"/>
        <w:jc w:val="left"/>
      </w:pPr>
      <w:r>
        <w:rPr>
          <w:rFonts w:ascii="Times New Roman"/>
          <w:b/>
          <w:i w:val="false"/>
          <w:color w:val="000000"/>
        </w:rPr>
        <w:t xml:space="preserve"> Определение соответствия</w:t>
      </w:r>
      <w:r>
        <w:br/>
      </w:r>
      <w:r>
        <w:rPr>
          <w:rFonts w:ascii="Times New Roman"/>
          <w:b/>
          <w:i w:val="false"/>
          <w:color w:val="000000"/>
        </w:rPr>
        <w:t>аварийно-спасательных средств требованиям НГЭА РК.</w:t>
      </w:r>
    </w:p>
    <w:bookmarkEnd w:id="689"/>
    <w:p>
      <w:pPr>
        <w:spacing w:after="0"/>
        <w:ind w:left="0"/>
        <w:jc w:val="both"/>
      </w:pPr>
      <w:r>
        <w:rPr>
          <w:rFonts w:ascii="Times New Roman"/>
          <w:b w:val="false"/>
          <w:i w:val="false"/>
          <w:color w:val="000000"/>
          <w:sz w:val="28"/>
        </w:rPr>
        <w:t>
      На аэродроме имеются две ВПП (ВПП № 1 и ВПП № 2).</w:t>
      </w:r>
    </w:p>
    <w:p>
      <w:pPr>
        <w:spacing w:after="0"/>
        <w:ind w:left="0"/>
        <w:jc w:val="both"/>
      </w:pPr>
      <w:r>
        <w:rPr>
          <w:rFonts w:ascii="Times New Roman"/>
          <w:b w:val="false"/>
          <w:i w:val="false"/>
          <w:color w:val="000000"/>
          <w:sz w:val="28"/>
        </w:rPr>
        <w:t>
      На ВПП № 2 совершают полеты самолеты Ан-24, Ту-134, Ту-154.</w:t>
      </w:r>
    </w:p>
    <w:p>
      <w:pPr>
        <w:spacing w:after="0"/>
        <w:ind w:left="0"/>
        <w:jc w:val="both"/>
      </w:pPr>
      <w:r>
        <w:rPr>
          <w:rFonts w:ascii="Times New Roman"/>
          <w:b w:val="false"/>
          <w:i w:val="false"/>
          <w:color w:val="000000"/>
          <w:sz w:val="28"/>
        </w:rPr>
        <w:t>
      На ВПП № 1 совершают полеты самолеты Ан-24 и Ту-134. Так как наибольшим является самолет Ту 134, то для ВПП № 1 устанавливается шестая категория по УТПЗ. Наибольшим ВС для ВПП № 2 является Ту-154. Категория ВПП № 2 по длине и ширине фюзеляжа этого самолета равна 7.</w:t>
      </w:r>
    </w:p>
    <w:p>
      <w:pPr>
        <w:spacing w:after="0"/>
        <w:ind w:left="0"/>
        <w:jc w:val="both"/>
      </w:pPr>
      <w:r>
        <w:rPr>
          <w:rFonts w:ascii="Times New Roman"/>
          <w:b w:val="false"/>
          <w:i w:val="false"/>
          <w:color w:val="000000"/>
          <w:sz w:val="28"/>
        </w:rPr>
        <w:t>
      На аэродроме имеются две ВПП (ВПП № 1 и ВПП № 2).</w:t>
      </w:r>
    </w:p>
    <w:p>
      <w:pPr>
        <w:spacing w:after="0"/>
        <w:ind w:left="0"/>
        <w:jc w:val="both"/>
      </w:pPr>
      <w:r>
        <w:rPr>
          <w:rFonts w:ascii="Times New Roman"/>
          <w:b w:val="false"/>
          <w:i w:val="false"/>
          <w:color w:val="000000"/>
          <w:sz w:val="28"/>
        </w:rPr>
        <w:t>
      ВПП № 2 имеет седьмую категорию по УТПЗ, ВПП № 1 - шестую.</w:t>
      </w:r>
    </w:p>
    <w:p>
      <w:pPr>
        <w:spacing w:after="0"/>
        <w:ind w:left="0"/>
        <w:jc w:val="both"/>
      </w:pPr>
      <w:r>
        <w:rPr>
          <w:rFonts w:ascii="Times New Roman"/>
          <w:b w:val="false"/>
          <w:i w:val="false"/>
          <w:color w:val="000000"/>
          <w:sz w:val="28"/>
        </w:rPr>
        <w:t>
      Всего на аэродроме четыре ПА: АЦ-40 (375), АА-60 (7310) и 2 автомобиля АА-40 (43105).</w:t>
      </w:r>
    </w:p>
    <w:p>
      <w:pPr>
        <w:spacing w:after="0"/>
        <w:ind w:left="0"/>
        <w:jc w:val="both"/>
      </w:pPr>
      <w:r>
        <w:rPr>
          <w:rFonts w:ascii="Times New Roman"/>
          <w:b w:val="false"/>
          <w:i w:val="false"/>
          <w:color w:val="000000"/>
          <w:sz w:val="28"/>
        </w:rPr>
        <w:t>
      Защита ВПП № 1 обеспечивается АЦ-40 (375), АА-60 (7310) и АА-40 (43105). Защита ВПП № 2 обеспечивается АЦ-40 (375), АА-40 (43105) № 1 и АА-40 (43105) № 2.</w:t>
      </w:r>
    </w:p>
    <w:p>
      <w:pPr>
        <w:spacing w:after="0"/>
        <w:ind w:left="0"/>
        <w:jc w:val="both"/>
      </w:pPr>
      <w:r>
        <w:rPr>
          <w:rFonts w:ascii="Times New Roman"/>
          <w:b w:val="false"/>
          <w:i w:val="false"/>
          <w:color w:val="000000"/>
          <w:sz w:val="28"/>
        </w:rPr>
        <w:t>
      В результате опытных проверок получены значения времени развертывания ПА, которые представлены в следующих таблицах.</w:t>
      </w:r>
    </w:p>
    <w:bookmarkStart w:name="z603" w:id="690"/>
    <w:p>
      <w:pPr>
        <w:spacing w:after="0"/>
        <w:ind w:left="0"/>
        <w:jc w:val="both"/>
      </w:pPr>
      <w:r>
        <w:rPr>
          <w:rFonts w:ascii="Times New Roman"/>
          <w:b w:val="false"/>
          <w:i w:val="false"/>
          <w:color w:val="000000"/>
          <w:sz w:val="28"/>
        </w:rPr>
        <w:t>
      Время развертывания ПА, обеспечивающих защиту ВПП № 1</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МКпос=180о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MKпoc=360о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(375)</w:t>
            </w:r>
          </w:p>
          <w:p>
            <w:pPr>
              <w:spacing w:after="20"/>
              <w:ind w:left="20"/>
              <w:jc w:val="both"/>
            </w:pPr>
            <w:r>
              <w:rPr>
                <w:rFonts w:ascii="Times New Roman"/>
                <w:b w:val="false"/>
                <w:i w:val="false"/>
                <w:color w:val="000000"/>
                <w:sz w:val="20"/>
              </w:rPr>
              <w:t>
АА-60 (7310)</w:t>
            </w:r>
          </w:p>
          <w:p>
            <w:pPr>
              <w:spacing w:after="20"/>
              <w:ind w:left="20"/>
              <w:jc w:val="both"/>
            </w:pPr>
            <w:r>
              <w:rPr>
                <w:rFonts w:ascii="Times New Roman"/>
                <w:b w:val="false"/>
                <w:i w:val="false"/>
                <w:color w:val="000000"/>
                <w:sz w:val="20"/>
              </w:rPr>
              <w:t>
АА-40 (43105)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176</w:t>
            </w:r>
          </w:p>
        </w:tc>
      </w:tr>
    </w:tbl>
    <w:p>
      <w:pPr>
        <w:spacing w:after="0"/>
        <w:ind w:left="0"/>
        <w:jc w:val="left"/>
      </w:pPr>
      <w:r>
        <w:br/>
      </w:r>
      <w:r>
        <w:rPr>
          <w:rFonts w:ascii="Times New Roman"/>
          <w:b w:val="false"/>
          <w:i w:val="false"/>
          <w:color w:val="000000"/>
          <w:sz w:val="28"/>
        </w:rPr>
        <w:t>
</w:t>
      </w:r>
    </w:p>
    <w:bookmarkStart w:name="z604" w:id="691"/>
    <w:p>
      <w:pPr>
        <w:spacing w:after="0"/>
        <w:ind w:left="0"/>
        <w:jc w:val="both"/>
      </w:pPr>
      <w:r>
        <w:rPr>
          <w:rFonts w:ascii="Times New Roman"/>
          <w:b w:val="false"/>
          <w:i w:val="false"/>
          <w:color w:val="000000"/>
          <w:sz w:val="28"/>
        </w:rPr>
        <w:t>
      Время развертывания ПА, обеспечивающих защиту ВПП № 2</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МКпос = 150о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МКпос = 330о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40 (375) </w:t>
            </w:r>
          </w:p>
          <w:p>
            <w:pPr>
              <w:spacing w:after="20"/>
              <w:ind w:left="20"/>
              <w:jc w:val="both"/>
            </w:pPr>
            <w:r>
              <w:rPr>
                <w:rFonts w:ascii="Times New Roman"/>
                <w:b w:val="false"/>
                <w:i w:val="false"/>
                <w:color w:val="000000"/>
                <w:sz w:val="20"/>
              </w:rPr>
              <w:t>
АА 40 (43105) - № 1</w:t>
            </w:r>
          </w:p>
          <w:p>
            <w:pPr>
              <w:spacing w:after="20"/>
              <w:ind w:left="20"/>
              <w:jc w:val="both"/>
            </w:pPr>
            <w:r>
              <w:rPr>
                <w:rFonts w:ascii="Times New Roman"/>
                <w:b w:val="false"/>
                <w:i w:val="false"/>
                <w:color w:val="000000"/>
                <w:sz w:val="20"/>
              </w:rPr>
              <w:t>
АА 40 (43105) -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160</w:t>
            </w:r>
          </w:p>
        </w:tc>
      </w:tr>
    </w:tbl>
    <w:p>
      <w:pPr>
        <w:spacing w:after="0"/>
        <w:ind w:left="0"/>
        <w:jc w:val="both"/>
      </w:pPr>
      <w:r>
        <w:rPr>
          <w:rFonts w:ascii="Times New Roman"/>
          <w:b w:val="false"/>
          <w:i w:val="false"/>
          <w:color w:val="000000"/>
          <w:sz w:val="28"/>
        </w:rPr>
        <w:t>
      Из таблиц следует, что фактическое время развертывания ПА соответствует требованиям НГЭА РК.</w:t>
      </w:r>
    </w:p>
    <w:p>
      <w:pPr>
        <w:spacing w:after="0"/>
        <w:ind w:left="0"/>
        <w:jc w:val="both"/>
      </w:pPr>
      <w:r>
        <w:rPr>
          <w:rFonts w:ascii="Times New Roman"/>
          <w:b w:val="false"/>
          <w:i w:val="false"/>
          <w:color w:val="000000"/>
          <w:sz w:val="28"/>
        </w:rPr>
        <w:t>
      Примеры расчета нанесения пенной полосы на ВПП.</w:t>
      </w:r>
    </w:p>
    <w:p>
      <w:pPr>
        <w:spacing w:after="0"/>
        <w:ind w:left="0"/>
        <w:jc w:val="both"/>
      </w:pPr>
      <w:r>
        <w:rPr>
          <w:rFonts w:ascii="Times New Roman"/>
          <w:b w:val="false"/>
          <w:i w:val="false"/>
          <w:color w:val="000000"/>
          <w:sz w:val="28"/>
        </w:rPr>
        <w:t>
      Пример 1. На аэродроме имеются две однотипные УПП, монтируемые на аэродромном пожарном автомобиле АА - 60 (7310) УПП имеет следующие тактико-технические характеристики:</w:t>
      </w:r>
    </w:p>
    <w:p>
      <w:pPr>
        <w:spacing w:after="0"/>
        <w:ind w:left="0"/>
        <w:jc w:val="both"/>
      </w:pPr>
      <w:r>
        <w:rPr>
          <w:rFonts w:ascii="Times New Roman"/>
          <w:b w:val="false"/>
          <w:i w:val="false"/>
          <w:color w:val="000000"/>
          <w:sz w:val="28"/>
        </w:rPr>
        <w:t>
      кратность пены - 80...100;</w:t>
      </w:r>
    </w:p>
    <w:p>
      <w:pPr>
        <w:spacing w:after="0"/>
        <w:ind w:left="0"/>
        <w:jc w:val="both"/>
      </w:pPr>
      <w:r>
        <w:rPr>
          <w:rFonts w:ascii="Times New Roman"/>
          <w:b w:val="false"/>
          <w:i w:val="false"/>
          <w:color w:val="000000"/>
          <w:sz w:val="28"/>
        </w:rPr>
        <w:t>
      высота пенного слоя, см - 8...20;</w:t>
      </w:r>
    </w:p>
    <w:p>
      <w:pPr>
        <w:spacing w:after="0"/>
        <w:ind w:left="0"/>
        <w:jc w:val="both"/>
      </w:pPr>
      <w:r>
        <w:rPr>
          <w:rFonts w:ascii="Times New Roman"/>
          <w:b w:val="false"/>
          <w:i w:val="false"/>
          <w:color w:val="000000"/>
          <w:sz w:val="28"/>
        </w:rPr>
        <w:t>
      ширина захвата, м - 4...8;</w:t>
      </w:r>
    </w:p>
    <w:p>
      <w:pPr>
        <w:spacing w:after="0"/>
        <w:ind w:left="0"/>
        <w:jc w:val="both"/>
      </w:pPr>
      <w:r>
        <w:rPr>
          <w:rFonts w:ascii="Times New Roman"/>
          <w:b w:val="false"/>
          <w:i w:val="false"/>
          <w:color w:val="000000"/>
          <w:sz w:val="28"/>
        </w:rPr>
        <w:t>
      подача пены, м 3/с:</w:t>
      </w:r>
    </w:p>
    <w:p>
      <w:pPr>
        <w:spacing w:after="0"/>
        <w:ind w:left="0"/>
        <w:jc w:val="both"/>
      </w:pPr>
      <w:r>
        <w:rPr>
          <w:rFonts w:ascii="Times New Roman"/>
          <w:b w:val="false"/>
          <w:i w:val="false"/>
          <w:color w:val="000000"/>
          <w:sz w:val="28"/>
        </w:rPr>
        <w:t>
      при ширине захвата 4 м - 2,4...3,8;</w:t>
      </w:r>
    </w:p>
    <w:p>
      <w:pPr>
        <w:spacing w:after="0"/>
        <w:ind w:left="0"/>
        <w:jc w:val="both"/>
      </w:pPr>
      <w:r>
        <w:rPr>
          <w:rFonts w:ascii="Times New Roman"/>
          <w:b w:val="false"/>
          <w:i w:val="false"/>
          <w:color w:val="000000"/>
          <w:sz w:val="28"/>
        </w:rPr>
        <w:t>
      при ширине захвата 8 м - 3,8...4,8;</w:t>
      </w:r>
    </w:p>
    <w:p>
      <w:pPr>
        <w:spacing w:after="0"/>
        <w:ind w:left="0"/>
        <w:jc w:val="both"/>
      </w:pPr>
      <w:r>
        <w:rPr>
          <w:rFonts w:ascii="Times New Roman"/>
          <w:b w:val="false"/>
          <w:i w:val="false"/>
          <w:color w:val="000000"/>
          <w:sz w:val="28"/>
        </w:rPr>
        <w:t>
      запас воды и пенообразователя, м3 12,9.</w:t>
      </w:r>
    </w:p>
    <w:p>
      <w:pPr>
        <w:spacing w:after="0"/>
        <w:ind w:left="0"/>
        <w:jc w:val="both"/>
      </w:pPr>
      <w:r>
        <w:rPr>
          <w:rFonts w:ascii="Times New Roman"/>
          <w:b w:val="false"/>
          <w:i w:val="false"/>
          <w:color w:val="000000"/>
          <w:sz w:val="28"/>
        </w:rPr>
        <w:t>
      Необходимо нанести пенную полосу для посадки 4 моторного самолета с ГТД (минимальные размеры полосы длина - 900 м, ширина 24 м, высота - 5 см). Потребный объем пены для минимальных размеров полосы составляет 900 м.</w:t>
      </w:r>
    </w:p>
    <w:p>
      <w:pPr>
        <w:spacing w:after="0"/>
        <w:ind w:left="0"/>
        <w:jc w:val="both"/>
      </w:pPr>
      <w:r>
        <w:rPr>
          <w:rFonts w:ascii="Times New Roman"/>
          <w:b w:val="false"/>
          <w:i w:val="false"/>
          <w:color w:val="000000"/>
          <w:sz w:val="28"/>
        </w:rPr>
        <w:t>
      Располагаемый запас воды и пенообразователя при использовании двух ПА типа АА - 60 (7310) составляет 25,8 м3, что позволяет получить 2064 м3 пены (кратность пены принимается равной 80).</w:t>
      </w:r>
    </w:p>
    <w:p>
      <w:pPr>
        <w:spacing w:after="0"/>
        <w:ind w:left="0"/>
        <w:jc w:val="both"/>
      </w:pPr>
      <w:r>
        <w:rPr>
          <w:rFonts w:ascii="Times New Roman"/>
          <w:b w:val="false"/>
          <w:i w:val="false"/>
          <w:color w:val="000000"/>
          <w:sz w:val="28"/>
        </w:rPr>
        <w:t>
      Разработана схема нанесения пенной полосы (рис. 1), в соответствии с которой на ВПП наносится пенная полоса длиной 1000 м, шириной 24 м и высотой 8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5880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92"/>
    <w:p>
      <w:pPr>
        <w:spacing w:after="0"/>
        <w:ind w:left="0"/>
        <w:jc w:val="both"/>
      </w:pPr>
      <w:r>
        <w:rPr>
          <w:rFonts w:ascii="Times New Roman"/>
          <w:b w:val="false"/>
          <w:i w:val="false"/>
          <w:color w:val="000000"/>
          <w:sz w:val="28"/>
        </w:rPr>
        <w:t>
      Рис. 1. Схема нанесения пенной полосы двумя машинами УПП</w:t>
      </w:r>
    </w:p>
    <w:bookmarkEnd w:id="692"/>
    <w:p>
      <w:pPr>
        <w:spacing w:after="0"/>
        <w:ind w:left="0"/>
        <w:jc w:val="both"/>
      </w:pPr>
      <w:r>
        <w:rPr>
          <w:rFonts w:ascii="Times New Roman"/>
          <w:b w:val="false"/>
          <w:i w:val="false"/>
          <w:color w:val="000000"/>
          <w:sz w:val="28"/>
        </w:rPr>
        <w:t>
      УПП перемещаются от геометрического центра пенной полосы в противоположных направлениях. Работа УПП осуществляется одновременно. Каждое устройство покрывает пеной участок общей длиной 1500 м и шириной 8 м, вырабатывая 960 м3 пены, на что расходуется максимум 12 м3 воды и пенообразователя. Запас воды и пенообразователя в одном УПП составляет 12,9 м3. Значит, представленная схема может быть реализована и по своим размерам соответствует требованиям НГЭА РК.</w:t>
      </w:r>
    </w:p>
    <w:p>
      <w:pPr>
        <w:spacing w:after="0"/>
        <w:ind w:left="0"/>
        <w:jc w:val="both"/>
      </w:pPr>
      <w:r>
        <w:rPr>
          <w:rFonts w:ascii="Times New Roman"/>
          <w:b w:val="false"/>
          <w:i w:val="false"/>
          <w:color w:val="000000"/>
          <w:sz w:val="28"/>
        </w:rPr>
        <w:t>
      Расчетное время нанесения пенной полосы равно времени работы одного УПП, которое определяется делением объема выработанной пены (960 м3) на наименьшее значение подачи пены (3,8 м3/с). Следовательно, время нанесения пенной полосы составляет 4,2 мин, что соответствует требованиям НГЭА РК.</w:t>
      </w:r>
    </w:p>
    <w:p>
      <w:pPr>
        <w:spacing w:after="0"/>
        <w:ind w:left="0"/>
        <w:jc w:val="both"/>
      </w:pPr>
      <w:r>
        <w:rPr>
          <w:rFonts w:ascii="Times New Roman"/>
          <w:b w:val="false"/>
          <w:i w:val="false"/>
          <w:color w:val="000000"/>
          <w:sz w:val="28"/>
        </w:rPr>
        <w:t>
      Пример 2. На аэродроме имеется устройство для покрытия ВПП пеной, имеющее следующие тактике технические характеристики:</w:t>
      </w:r>
    </w:p>
    <w:p>
      <w:pPr>
        <w:spacing w:after="0"/>
        <w:ind w:left="0"/>
        <w:jc w:val="both"/>
      </w:pPr>
      <w:r>
        <w:rPr>
          <w:rFonts w:ascii="Times New Roman"/>
          <w:b w:val="false"/>
          <w:i w:val="false"/>
          <w:color w:val="000000"/>
          <w:sz w:val="28"/>
        </w:rPr>
        <w:t>
      кратность пены - 40...50;</w:t>
      </w:r>
    </w:p>
    <w:p>
      <w:pPr>
        <w:spacing w:after="0"/>
        <w:ind w:left="0"/>
        <w:jc w:val="both"/>
      </w:pPr>
      <w:r>
        <w:rPr>
          <w:rFonts w:ascii="Times New Roman"/>
          <w:b w:val="false"/>
          <w:i w:val="false"/>
          <w:color w:val="000000"/>
          <w:sz w:val="28"/>
        </w:rPr>
        <w:t>
      высота пенного слоя, см - 5...20;</w:t>
      </w:r>
    </w:p>
    <w:p>
      <w:pPr>
        <w:spacing w:after="0"/>
        <w:ind w:left="0"/>
        <w:jc w:val="both"/>
      </w:pPr>
      <w:r>
        <w:rPr>
          <w:rFonts w:ascii="Times New Roman"/>
          <w:b w:val="false"/>
          <w:i w:val="false"/>
          <w:color w:val="000000"/>
          <w:sz w:val="28"/>
        </w:rPr>
        <w:t>
      ширина захвата, м - 14;</w:t>
      </w:r>
    </w:p>
    <w:p>
      <w:pPr>
        <w:spacing w:after="0"/>
        <w:ind w:left="0"/>
        <w:jc w:val="both"/>
      </w:pPr>
      <w:r>
        <w:rPr>
          <w:rFonts w:ascii="Times New Roman"/>
          <w:b w:val="false"/>
          <w:i w:val="false"/>
          <w:color w:val="000000"/>
          <w:sz w:val="28"/>
        </w:rPr>
        <w:t>
      подача пены, м3/с - 1,2...1,5;</w:t>
      </w:r>
    </w:p>
    <w:p>
      <w:pPr>
        <w:spacing w:after="0"/>
        <w:ind w:left="0"/>
        <w:jc w:val="both"/>
      </w:pPr>
      <w:r>
        <w:rPr>
          <w:rFonts w:ascii="Times New Roman"/>
          <w:b w:val="false"/>
          <w:i w:val="false"/>
          <w:color w:val="000000"/>
          <w:sz w:val="28"/>
        </w:rPr>
        <w:t>
      запас воды и пенообразователя, м3 - 17,5.</w:t>
      </w:r>
    </w:p>
    <w:p>
      <w:pPr>
        <w:spacing w:after="0"/>
        <w:ind w:left="0"/>
        <w:jc w:val="both"/>
      </w:pPr>
      <w:r>
        <w:rPr>
          <w:rFonts w:ascii="Times New Roman"/>
          <w:b w:val="false"/>
          <w:i w:val="false"/>
          <w:color w:val="000000"/>
          <w:sz w:val="28"/>
        </w:rPr>
        <w:t>
      Необходимо нанести пенную полосу для посадки 3 моторного самолета с ГТД (минимальные размеры полосы длина 750 м ширина 12 м, высота - 5 см). Потребный объем пены для минимальных размеров полосы составляет 450 м3. Располагаемый запас воды и пенообразователя составляющий 17,5 м3 позволяет получить 680 м3 пены (кратность пены принимается равной 40). Разработана схема нанесения пенной полосы (рис. 2) в соответствии с которой за один проход УПП на ВПП наносится пенная полоса длиной 800 м шириной 14 м и высотой 6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9657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693"/>
    <w:p>
      <w:pPr>
        <w:spacing w:after="0"/>
        <w:ind w:left="0"/>
        <w:jc w:val="both"/>
      </w:pPr>
      <w:r>
        <w:rPr>
          <w:rFonts w:ascii="Times New Roman"/>
          <w:b w:val="false"/>
          <w:i w:val="false"/>
          <w:color w:val="000000"/>
          <w:sz w:val="28"/>
        </w:rPr>
        <w:t>
      Рис. 2. Схема нанесения пенной полосы одной машиной УПП</w:t>
      </w:r>
    </w:p>
    <w:bookmarkEnd w:id="693"/>
    <w:p>
      <w:pPr>
        <w:spacing w:after="0"/>
        <w:ind w:left="0"/>
        <w:jc w:val="both"/>
      </w:pPr>
      <w:r>
        <w:rPr>
          <w:rFonts w:ascii="Times New Roman"/>
          <w:b w:val="false"/>
          <w:i w:val="false"/>
          <w:color w:val="000000"/>
          <w:sz w:val="28"/>
        </w:rPr>
        <w:t>
      Для образования пенной полосы указанных размеров необходимо иметь 672 м3 пены, для чего при кратности пены 40 требуется 16,8 м3 воды и пенообразователя.</w:t>
      </w:r>
    </w:p>
    <w:p>
      <w:pPr>
        <w:spacing w:after="0"/>
        <w:ind w:left="0"/>
        <w:jc w:val="both"/>
      </w:pPr>
      <w:r>
        <w:rPr>
          <w:rFonts w:ascii="Times New Roman"/>
          <w:b w:val="false"/>
          <w:i w:val="false"/>
          <w:color w:val="000000"/>
          <w:sz w:val="28"/>
        </w:rPr>
        <w:t>
      Так как располагаемый запас воды и пенообразователя (17,5 м3) превышает требуемый, то представленная схема может быть реализована, и будет соответствовать требованиям НГЭА РК.</w:t>
      </w:r>
    </w:p>
    <w:p>
      <w:pPr>
        <w:spacing w:after="0"/>
        <w:ind w:left="0"/>
        <w:jc w:val="both"/>
      </w:pPr>
      <w:r>
        <w:rPr>
          <w:rFonts w:ascii="Times New Roman"/>
          <w:b w:val="false"/>
          <w:i w:val="false"/>
          <w:color w:val="000000"/>
          <w:sz w:val="28"/>
        </w:rPr>
        <w:t>
      Расчетное время нанесения пенной полосы, определяемое делением объема выработанной пены (672 м3) на наименьшее значение подачи пены (1,2 м3/с) составляет 9,34 мин и соответствует требованиям НГЭА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94"/>
    <w:p>
      <w:pPr>
        <w:spacing w:after="0"/>
        <w:ind w:left="0"/>
        <w:jc w:val="both"/>
      </w:pPr>
      <w:r>
        <w:rPr>
          <w:rFonts w:ascii="Times New Roman"/>
          <w:b w:val="false"/>
          <w:i w:val="false"/>
          <w:color w:val="000000"/>
          <w:sz w:val="28"/>
        </w:rPr>
        <w:t>
      Рисунок. Зона безопасности для оборудованной FATO</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29 -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51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695"/>
    <w:p>
      <w:pPr>
        <w:spacing w:after="0"/>
        <w:ind w:left="0"/>
        <w:jc w:val="both"/>
      </w:pPr>
      <w:r>
        <w:rPr>
          <w:rFonts w:ascii="Times New Roman"/>
          <w:b w:val="false"/>
          <w:i w:val="false"/>
          <w:color w:val="000000"/>
          <w:sz w:val="28"/>
        </w:rPr>
        <w:t xml:space="preserve">
      Наземный маршрут руления = 1,5 х наибольшая габаритная ширина </w:t>
      </w:r>
    </w:p>
    <w:bookmarkEnd w:id="695"/>
    <w:bookmarkStart w:name="z669" w:id="696"/>
    <w:p>
      <w:pPr>
        <w:spacing w:after="0"/>
        <w:ind w:left="0"/>
        <w:jc w:val="both"/>
      </w:pPr>
      <w:r>
        <w:rPr>
          <w:rFonts w:ascii="Times New Roman"/>
          <w:b w:val="false"/>
          <w:i w:val="false"/>
          <w:color w:val="000000"/>
          <w:sz w:val="28"/>
        </w:rPr>
        <w:t>
      Рисунок Наземный маршрут руления</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30 -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0612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Наземный маршрут руления = 2 х наибольшая габаритная ширина</w:t>
      </w:r>
    </w:p>
    <w:bookmarkStart w:name="z668" w:id="697"/>
    <w:p>
      <w:pPr>
        <w:spacing w:after="0"/>
        <w:ind w:left="0"/>
        <w:jc w:val="both"/>
      </w:pPr>
      <w:r>
        <w:rPr>
          <w:rFonts w:ascii="Times New Roman"/>
          <w:b w:val="false"/>
          <w:i w:val="false"/>
          <w:color w:val="000000"/>
          <w:sz w:val="28"/>
        </w:rPr>
        <w:t>
      Рисунок. Воздушный маршрут руления</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6962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98"/>
    <w:p>
      <w:pPr>
        <w:spacing w:after="0"/>
        <w:ind w:left="0"/>
        <w:jc w:val="both"/>
      </w:pPr>
      <w:r>
        <w:rPr>
          <w:rFonts w:ascii="Times New Roman"/>
          <w:b w:val="false"/>
          <w:i w:val="false"/>
          <w:color w:val="000000"/>
          <w:sz w:val="28"/>
        </w:rPr>
        <w:t>
      Рисунок. Место стоянки вертолета</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699"/>
    <w:p>
      <w:pPr>
        <w:spacing w:after="0"/>
        <w:ind w:left="0"/>
        <w:jc w:val="both"/>
      </w:pPr>
      <w:r>
        <w:rPr>
          <w:rFonts w:ascii="Times New Roman"/>
          <w:b w:val="false"/>
          <w:i w:val="false"/>
          <w:color w:val="000000"/>
          <w:sz w:val="28"/>
        </w:rPr>
        <w:t>
      Рисунок. Защитная зона места стоянки вертолета</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700"/>
    <w:p>
      <w:pPr>
        <w:spacing w:after="0"/>
        <w:ind w:left="0"/>
        <w:jc w:val="both"/>
      </w:pPr>
      <w:r>
        <w:rPr>
          <w:rFonts w:ascii="Times New Roman"/>
          <w:b w:val="false"/>
          <w:i w:val="false"/>
          <w:color w:val="000000"/>
          <w:sz w:val="28"/>
        </w:rPr>
        <w:t>
      Рисунок. Места стоянки вертолетов, предназначенные для выполнения</w:t>
      </w:r>
    </w:p>
    <w:bookmarkEnd w:id="700"/>
    <w:p>
      <w:pPr>
        <w:spacing w:after="0"/>
        <w:ind w:left="0"/>
        <w:jc w:val="both"/>
      </w:pPr>
      <w:r>
        <w:rPr>
          <w:rFonts w:ascii="Times New Roman"/>
          <w:b w:val="false"/>
          <w:i w:val="false"/>
          <w:color w:val="000000"/>
          <w:sz w:val="28"/>
        </w:rPr>
        <w:t>
      разворотов на висении, с воздушными маршрутами руления/РД:</w:t>
      </w:r>
    </w:p>
    <w:p>
      <w:pPr>
        <w:spacing w:after="0"/>
        <w:ind w:left="0"/>
        <w:jc w:val="both"/>
      </w:pPr>
      <w:r>
        <w:rPr>
          <w:rFonts w:ascii="Times New Roman"/>
          <w:b w:val="false"/>
          <w:i w:val="false"/>
          <w:color w:val="000000"/>
          <w:sz w:val="28"/>
        </w:rPr>
        <w:t>
      одновременные операции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34 -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701"/>
    <w:p>
      <w:pPr>
        <w:spacing w:after="0"/>
        <w:ind w:left="0"/>
        <w:jc w:val="both"/>
      </w:pPr>
      <w:r>
        <w:rPr>
          <w:rFonts w:ascii="Times New Roman"/>
          <w:b w:val="false"/>
          <w:i w:val="false"/>
          <w:color w:val="000000"/>
          <w:sz w:val="28"/>
        </w:rPr>
        <w:t>
      Рисунок. Места стоянки вертолетов, предназначенные для выполнения</w:t>
      </w:r>
    </w:p>
    <w:bookmarkEnd w:id="701"/>
    <w:p>
      <w:pPr>
        <w:spacing w:after="0"/>
        <w:ind w:left="0"/>
        <w:jc w:val="both"/>
      </w:pPr>
      <w:r>
        <w:rPr>
          <w:rFonts w:ascii="Times New Roman"/>
          <w:b w:val="false"/>
          <w:i w:val="false"/>
          <w:color w:val="000000"/>
          <w:sz w:val="28"/>
        </w:rPr>
        <w:t>
      разворотов на висении, с воздушными маршрутами руления/РД:</w:t>
      </w:r>
    </w:p>
    <w:p>
      <w:pPr>
        <w:spacing w:after="0"/>
        <w:ind w:left="0"/>
        <w:jc w:val="both"/>
      </w:pPr>
      <w:r>
        <w:rPr>
          <w:rFonts w:ascii="Times New Roman"/>
          <w:b w:val="false"/>
          <w:i w:val="false"/>
          <w:color w:val="000000"/>
          <w:sz w:val="28"/>
        </w:rPr>
        <w:t>
      неодновременные операции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5" w:id="70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p>
    <w:bookmarkEnd w:id="702"/>
    <w:bookmarkStart w:name="z606" w:id="703"/>
    <w:p>
      <w:pPr>
        <w:spacing w:after="0"/>
        <w:ind w:left="0"/>
        <w:jc w:val="left"/>
      </w:pPr>
      <w:r>
        <w:rPr>
          <w:rFonts w:ascii="Times New Roman"/>
          <w:b/>
          <w:i w:val="false"/>
          <w:color w:val="000000"/>
        </w:rPr>
        <w:t xml:space="preserve"> Минимальные безопасные расстояния для FATO</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вертолета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границей FATO и кромкой ВПП (или РД) (метры)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3175 кг, но не включая 3175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3175 до 5760 кг, но не включая 5760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5760 до 100 000 кг, но не включая 100 000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кг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36 -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057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704"/>
    <w:p>
      <w:pPr>
        <w:spacing w:after="0"/>
        <w:ind w:left="0"/>
        <w:jc w:val="both"/>
      </w:pPr>
      <w:r>
        <w:rPr>
          <w:rFonts w:ascii="Times New Roman"/>
          <w:b w:val="false"/>
          <w:i w:val="false"/>
          <w:color w:val="000000"/>
          <w:sz w:val="28"/>
        </w:rPr>
        <w:t>
      Рисунок. Допустимые курсы посадки на борт судна при выполнении</w:t>
      </w:r>
    </w:p>
    <w:bookmarkEnd w:id="704"/>
    <w:p>
      <w:pPr>
        <w:spacing w:after="0"/>
        <w:ind w:left="0"/>
        <w:jc w:val="both"/>
      </w:pPr>
      <w:r>
        <w:rPr>
          <w:rFonts w:ascii="Times New Roman"/>
          <w:b w:val="false"/>
          <w:i w:val="false"/>
          <w:color w:val="000000"/>
          <w:sz w:val="28"/>
        </w:rPr>
        <w:t>
      операций с ограничением курса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8961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70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На данном рисунке показаны поверхности ограничения препятствий вертодрома, имеющего зону FATO для неточного захода на посадку и полосу, свободную от препятствий, для вертолетов.</w:t>
      </w:r>
    </w:p>
    <w:bookmarkEnd w:id="705"/>
    <w:bookmarkStart w:name="z676" w:id="706"/>
    <w:p>
      <w:pPr>
        <w:spacing w:after="0"/>
        <w:ind w:left="0"/>
        <w:jc w:val="both"/>
      </w:pPr>
      <w:r>
        <w:rPr>
          <w:rFonts w:ascii="Times New Roman"/>
          <w:b w:val="false"/>
          <w:i w:val="false"/>
          <w:color w:val="000000"/>
          <w:sz w:val="28"/>
        </w:rPr>
        <w:t>
      Рисунок. Поверхности ограничения препятствий</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 150о (С целью удовлетворения требований можно использовать другие положения по окружности и поворачивать весь сектор в пределах ±15</w:t>
      </w:r>
      <w:r>
        <w:rPr>
          <w:rFonts w:ascii="Times New Roman"/>
          <w:b w:val="false"/>
          <w:i w:val="false"/>
          <w:color w:val="000000"/>
          <w:vertAlign w:val="superscript"/>
        </w:rPr>
        <w:t>О</w:t>
      </w:r>
      <w:r>
        <w:rPr>
          <w:rFonts w:ascii="Times New Roman"/>
          <w:b w:val="false"/>
          <w:i w:val="false"/>
          <w:color w:val="000000"/>
          <w:sz w:val="28"/>
        </w:rPr>
        <w:t xml:space="preserve"> относительно указанного положения)</w:t>
      </w:r>
    </w:p>
    <w:bookmarkStart w:name="z677" w:id="707"/>
    <w:p>
      <w:pPr>
        <w:spacing w:after="0"/>
        <w:ind w:left="0"/>
        <w:jc w:val="both"/>
      </w:pPr>
      <w:r>
        <w:rPr>
          <w:rFonts w:ascii="Times New Roman"/>
          <w:b w:val="false"/>
          <w:i w:val="false"/>
          <w:color w:val="000000"/>
          <w:sz w:val="28"/>
        </w:rPr>
        <w:t>
      Рисунок. Сектор вертопалубы, свободный от препятствий</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39 -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851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708"/>
    <w:p>
      <w:pPr>
        <w:spacing w:after="0"/>
        <w:ind w:left="0"/>
        <w:jc w:val="both"/>
      </w:pPr>
      <w:r>
        <w:rPr>
          <w:rFonts w:ascii="Times New Roman"/>
          <w:b w:val="false"/>
          <w:i w:val="false"/>
          <w:color w:val="000000"/>
          <w:sz w:val="28"/>
        </w:rPr>
        <w:t>
      Рисунок. Секторы ограничения препятствий на вертопалубе</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40 -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134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096000" cy="13449300"/>
                    </a:xfrm>
                    <a:prstGeom prst="rect">
                      <a:avLst/>
                    </a:prstGeom>
                  </pic:spPr>
                </pic:pic>
              </a:graphicData>
            </a:graphic>
          </wp:inline>
        </w:drawing>
      </w:r>
    </w:p>
    <w:p>
      <w:pPr>
        <w:spacing w:after="0"/>
        <w:ind w:left="0"/>
        <w:jc w:val="both"/>
      </w:pPr>
      <w:r>
        <w:drawing>
          <wp:inline distT="0" distB="0" distL="0" distR="0">
            <wp:extent cx="72009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2009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709"/>
    <w:p>
      <w:pPr>
        <w:spacing w:after="0"/>
        <w:ind w:left="0"/>
        <w:jc w:val="both"/>
      </w:pPr>
      <w:r>
        <w:rPr>
          <w:rFonts w:ascii="Times New Roman"/>
          <w:b w:val="false"/>
          <w:i w:val="false"/>
          <w:color w:val="000000"/>
          <w:sz w:val="28"/>
        </w:rPr>
        <w:t>
      Рисунок 1. Поверхность набора высоты при взлете/заходе на посадку</w:t>
      </w:r>
    </w:p>
    <w:bookmarkEnd w:id="709"/>
    <w:p>
      <w:pPr>
        <w:spacing w:after="0"/>
        <w:ind w:left="0"/>
        <w:jc w:val="both"/>
      </w:pPr>
      <w:r>
        <w:rPr>
          <w:rFonts w:ascii="Times New Roman"/>
          <w:b w:val="false"/>
          <w:i w:val="false"/>
          <w:color w:val="000000"/>
          <w:sz w:val="28"/>
        </w:rPr>
        <w:t>
      (необорудованная зона FATO)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710"/>
    <w:p>
      <w:pPr>
        <w:spacing w:after="0"/>
        <w:ind w:left="0"/>
        <w:jc w:val="both"/>
      </w:pPr>
      <w:r>
        <w:rPr>
          <w:rFonts w:ascii="Times New Roman"/>
          <w:b w:val="false"/>
          <w:i w:val="false"/>
          <w:color w:val="000000"/>
          <w:sz w:val="28"/>
        </w:rPr>
        <w:t>
      Рисунок. 2. Поверхность набора высоты при взлете для</w:t>
      </w:r>
    </w:p>
    <w:bookmarkEnd w:id="710"/>
    <w:p>
      <w:pPr>
        <w:spacing w:after="0"/>
        <w:ind w:left="0"/>
        <w:jc w:val="both"/>
      </w:pPr>
      <w:r>
        <w:rPr>
          <w:rFonts w:ascii="Times New Roman"/>
          <w:b w:val="false"/>
          <w:i w:val="false"/>
          <w:color w:val="000000"/>
          <w:sz w:val="28"/>
        </w:rPr>
        <w:t>
      оборудованной FATO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3533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711"/>
    <w:p>
      <w:pPr>
        <w:spacing w:after="0"/>
        <w:ind w:left="0"/>
        <w:jc w:val="both"/>
      </w:pPr>
      <w:r>
        <w:rPr>
          <w:rFonts w:ascii="Times New Roman"/>
          <w:b w:val="false"/>
          <w:i w:val="false"/>
          <w:color w:val="000000"/>
          <w:sz w:val="28"/>
        </w:rPr>
        <w:t>
      Рис. 3. Поверхность захода на посадку для FATO, оборудованной для</w:t>
      </w:r>
    </w:p>
    <w:bookmarkEnd w:id="711"/>
    <w:p>
      <w:pPr>
        <w:spacing w:after="0"/>
        <w:ind w:left="0"/>
        <w:jc w:val="both"/>
      </w:pPr>
      <w:r>
        <w:rPr>
          <w:rFonts w:ascii="Times New Roman"/>
          <w:b w:val="false"/>
          <w:i w:val="false"/>
          <w:color w:val="000000"/>
          <w:sz w:val="28"/>
        </w:rPr>
        <w:t>
      точного захода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4516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712"/>
    <w:p>
      <w:pPr>
        <w:spacing w:after="0"/>
        <w:ind w:left="0"/>
        <w:jc w:val="both"/>
      </w:pPr>
      <w:r>
        <w:rPr>
          <w:rFonts w:ascii="Times New Roman"/>
          <w:b w:val="false"/>
          <w:i w:val="false"/>
          <w:color w:val="000000"/>
          <w:sz w:val="28"/>
        </w:rPr>
        <w:t>
      Рисунок 4. Поверхность захода на посадку для FATO,оборудованной</w:t>
      </w:r>
    </w:p>
    <w:bookmarkEnd w:id="712"/>
    <w:p>
      <w:pPr>
        <w:spacing w:after="0"/>
        <w:ind w:left="0"/>
        <w:jc w:val="both"/>
      </w:pPr>
      <w:r>
        <w:rPr>
          <w:rFonts w:ascii="Times New Roman"/>
          <w:b w:val="false"/>
          <w:i w:val="false"/>
          <w:color w:val="000000"/>
          <w:sz w:val="28"/>
        </w:rPr>
        <w:t>
      для неточного захода на посадку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Альтернативное решение при отсутствии внутренней горизонтальной</w:t>
      </w:r>
    </w:p>
    <w:p>
      <w:pPr>
        <w:spacing w:after="0"/>
        <w:ind w:left="0"/>
        <w:jc w:val="both"/>
      </w:pPr>
      <w:r>
        <w:rPr>
          <w:rFonts w:ascii="Times New Roman"/>
          <w:b w:val="false"/>
          <w:i w:val="false"/>
          <w:color w:val="000000"/>
          <w:sz w:val="28"/>
        </w:rPr>
        <w:t>
                 поверхности. Точный заход на посадку (граничные профили)</w:t>
      </w:r>
    </w:p>
    <w:bookmarkStart w:name="z683" w:id="713"/>
    <w:p>
      <w:pPr>
        <w:spacing w:after="0"/>
        <w:ind w:left="0"/>
        <w:jc w:val="both"/>
      </w:pPr>
      <w:r>
        <w:rPr>
          <w:rFonts w:ascii="Times New Roman"/>
          <w:b w:val="false"/>
          <w:i w:val="false"/>
          <w:color w:val="000000"/>
          <w:sz w:val="28"/>
        </w:rPr>
        <w:t>
      Рисунок. Переходная, внутренняя горизонтальная и коническая</w:t>
      </w:r>
    </w:p>
    <w:bookmarkEnd w:id="713"/>
    <w:p>
      <w:pPr>
        <w:spacing w:after="0"/>
        <w:ind w:left="0"/>
        <w:jc w:val="both"/>
      </w:pPr>
      <w:r>
        <w:rPr>
          <w:rFonts w:ascii="Times New Roman"/>
          <w:b w:val="false"/>
          <w:i w:val="false"/>
          <w:color w:val="000000"/>
          <w:sz w:val="28"/>
        </w:rPr>
        <w:t>
      поверхности ограничения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7" w:id="7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714"/>
    <w:bookmarkStart w:name="z608" w:id="715"/>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715"/>
    <w:bookmarkStart w:name="z609" w:id="716"/>
    <w:p>
      <w:pPr>
        <w:spacing w:after="0"/>
        <w:ind w:left="0"/>
        <w:jc w:val="both"/>
      </w:pPr>
      <w:r>
        <w:rPr>
          <w:rFonts w:ascii="Times New Roman"/>
          <w:b w:val="false"/>
          <w:i w:val="false"/>
          <w:color w:val="000000"/>
          <w:sz w:val="28"/>
        </w:rPr>
        <w:t>
      Оборудованная зона fato (точный заход на посадку)</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под углом 3</w:t>
            </w:r>
            <w:r>
              <w:rPr>
                <w:rFonts w:ascii="Times New Roman"/>
                <w:b w:val="false"/>
                <w:i w:val="false"/>
                <w:color w:val="000000"/>
                <w:vertAlign w:val="superscript"/>
              </w:rPr>
              <w:t>о</w:t>
            </w:r>
            <w:r>
              <w:rPr>
                <w:rFonts w:ascii="Times New Roman"/>
                <w:b w:val="false"/>
                <w:i w:val="false"/>
                <w:color w:val="000000"/>
                <w:sz w:val="20"/>
              </w:rPr>
              <w:t xml:space="preserve"> ысота над зоной FATO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под углом 6</w:t>
            </w:r>
            <w:r>
              <w:rPr>
                <w:rFonts w:ascii="Times New Roman"/>
                <w:b w:val="false"/>
                <w:i w:val="false"/>
                <w:color w:val="000000"/>
                <w:vertAlign w:val="superscript"/>
              </w:rPr>
              <w:t>о</w:t>
            </w:r>
            <w:r>
              <w:rPr>
                <w:rFonts w:ascii="Times New Roman"/>
                <w:b w:val="false"/>
                <w:i w:val="false"/>
                <w:color w:val="000000"/>
                <w:sz w:val="20"/>
              </w:rPr>
              <w:t xml:space="preserve"> Высота над зоной FATO</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захода на посадку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внутренней границы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каждой стороны до высоты над FATO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высоты над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 высоте над FATO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до параллельного сектора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параллельного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параллельного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внешней границы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 внешней границе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первого сектора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первого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второго сектора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(1:16,66)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второго сектора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поверхности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 поверхность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p>
            <w:pPr>
              <w:spacing w:after="20"/>
              <w:ind w:left="20"/>
              <w:jc w:val="both"/>
            </w:pPr>
            <w:r>
              <w:rPr>
                <w:rFonts w:ascii="Times New Roman"/>
                <w:b w:val="false"/>
                <w:i w:val="false"/>
                <w:color w:val="000000"/>
                <w:sz w:val="20"/>
              </w:rPr>
              <w:t>
Высота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55 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 поверхность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p>
            <w:pPr>
              <w:spacing w:after="20"/>
              <w:ind w:left="20"/>
              <w:jc w:val="both"/>
            </w:pPr>
            <w:r>
              <w:rPr>
                <w:rFonts w:ascii="Times New Roman"/>
                <w:b w:val="false"/>
                <w:i w:val="false"/>
                <w:color w:val="000000"/>
                <w:sz w:val="20"/>
              </w:rPr>
              <w:t>
Высота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610" w:id="7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w:t>
      </w:r>
    </w:p>
    <w:bookmarkEnd w:id="717"/>
    <w:bookmarkStart w:name="z611" w:id="718"/>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718"/>
    <w:bookmarkStart w:name="z612" w:id="719"/>
    <w:p>
      <w:pPr>
        <w:spacing w:after="0"/>
        <w:ind w:left="0"/>
        <w:jc w:val="both"/>
      </w:pPr>
      <w:r>
        <w:rPr>
          <w:rFonts w:ascii="Times New Roman"/>
          <w:b w:val="false"/>
          <w:i w:val="false"/>
          <w:color w:val="000000"/>
          <w:sz w:val="28"/>
        </w:rPr>
        <w:t>
      Необорудованная зона fato (для неточного захода на посадку)</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зона FATO (визуальные условия)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FATO для неточного захода на посадку (заход на посадку) по приборам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летно-технических характеристик вертолета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захода на посадку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внутренней границы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первый сектор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Второй сектор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Третий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горизонтальная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Наклон и длина позволяют вертолетам производить торможение для посадки, соблюдая правила "обхода" критических зон.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этому размеру добавляется ширина внутренней границы.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Определяется расстоянием от внутренней границы до точки, в которой отклонение обеспечивает ширину, равную 7 диаметрам несущего винта при выполнении полетов в дневное время и 10 диаметрам несущего винта при выполнении полетов в ночное время.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ширина, равная 7 диаметрам несущего винта для дневных полетов или общая ширина, равная 10 диаметрам несущего винта, для ночных полетов.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Определяется расстоянием от внутренней границы до точки, в которой поверхность захода на посадку достигает относительной высоты 150 м над превышением внутренней границы. </w:t>
            </w:r>
          </w:p>
        </w:tc>
      </w:tr>
    </w:tbl>
    <w:p>
      <w:pPr>
        <w:spacing w:after="0"/>
        <w:ind w:left="0"/>
        <w:jc w:val="left"/>
      </w:pPr>
      <w:r>
        <w:br/>
      </w:r>
      <w:r>
        <w:rPr>
          <w:rFonts w:ascii="Times New Roman"/>
          <w:b w:val="false"/>
          <w:i w:val="false"/>
          <w:color w:val="000000"/>
          <w:sz w:val="28"/>
        </w:rPr>
        <w:t>
</w:t>
      </w:r>
    </w:p>
    <w:bookmarkStart w:name="z613" w:id="72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p>
    <w:bookmarkEnd w:id="720"/>
    <w:bookmarkStart w:name="z614" w:id="721"/>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721"/>
    <w:bookmarkStart w:name="z615" w:id="722"/>
    <w:p>
      <w:pPr>
        <w:spacing w:after="0"/>
        <w:ind w:left="0"/>
        <w:jc w:val="both"/>
      </w:pPr>
      <w:r>
        <w:rPr>
          <w:rFonts w:ascii="Times New Roman"/>
          <w:b w:val="false"/>
          <w:i w:val="false"/>
          <w:color w:val="000000"/>
          <w:sz w:val="28"/>
        </w:rPr>
        <w:t>
      Прямолинейный взлет</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 приборам (визуальные условия)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летно-технических характеристик вертолета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набора высоты при взлете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внутренней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или конец зоны, свободной от препятствий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или конец зоны, свободной от препятствий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сектор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Второй сектор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p>
            <w:pPr>
              <w:spacing w:after="20"/>
              <w:ind w:left="20"/>
              <w:jc w:val="both"/>
            </w:pPr>
            <w:r>
              <w:rPr>
                <w:rFonts w:ascii="Times New Roman"/>
                <w:b w:val="false"/>
                <w:i w:val="false"/>
                <w:color w:val="000000"/>
                <w:sz w:val="20"/>
              </w:rPr>
              <w:t>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ширина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(максимальный)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Определяется расстоянием от внутренней границы до точки, в которой отклонение обеспечивает ширину, равную 7 диаметрам несущего винта при выполнении полетов в дневное время и 10 диаметрам несущего винта при выполнении полетов в ночное время.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Наклон и длина обеспечивает вертолетам зону разгона и набора высоты при соблюдении правила "обхода" критических зон.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ширина, равная 7 диаметрам несущего винта, для дневных полетов или</w:t>
            </w:r>
          </w:p>
          <w:p>
            <w:pPr>
              <w:spacing w:after="20"/>
              <w:ind w:left="20"/>
              <w:jc w:val="both"/>
            </w:pPr>
            <w:r>
              <w:rPr>
                <w:rFonts w:ascii="Times New Roman"/>
                <w:b w:val="false"/>
                <w:i w:val="false"/>
                <w:color w:val="000000"/>
                <w:sz w:val="20"/>
              </w:rPr>
              <w:t xml:space="preserve">
общая ширина, равная 10 диаметрам несущего винта для ночных полетов.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этому размеру добавляется ширина внутренней границы.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Определяется расстоянием от внутренней границы до точки, в которо </w:t>
            </w:r>
          </w:p>
          <w:p>
            <w:pPr>
              <w:spacing w:after="20"/>
              <w:ind w:left="20"/>
              <w:jc w:val="both"/>
            </w:pPr>
            <w:r>
              <w:rPr>
                <w:rFonts w:ascii="Times New Roman"/>
                <w:b w:val="false"/>
                <w:i w:val="false"/>
                <w:color w:val="000000"/>
                <w:sz w:val="20"/>
              </w:rPr>
              <w:t xml:space="preserve">
поверхность захода на посадку достигает относительной высоты 150 м на </w:t>
            </w:r>
          </w:p>
          <w:p>
            <w:pPr>
              <w:spacing w:after="20"/>
              <w:ind w:left="20"/>
              <w:jc w:val="both"/>
            </w:pPr>
            <w:r>
              <w:rPr>
                <w:rFonts w:ascii="Times New Roman"/>
                <w:b w:val="false"/>
                <w:i w:val="false"/>
                <w:color w:val="000000"/>
                <w:sz w:val="20"/>
              </w:rPr>
              <w:t xml:space="preserve">
превышением внутренней границы. </w:t>
            </w:r>
          </w:p>
        </w:tc>
      </w:tr>
    </w:tbl>
    <w:p>
      <w:pPr>
        <w:spacing w:after="0"/>
        <w:ind w:left="0"/>
        <w:jc w:val="left"/>
      </w:pPr>
      <w:r>
        <w:br/>
      </w:r>
      <w:r>
        <w:rPr>
          <w:rFonts w:ascii="Times New Roman"/>
          <w:b w:val="false"/>
          <w:i w:val="false"/>
          <w:color w:val="000000"/>
          <w:sz w:val="28"/>
        </w:rPr>
        <w:t>
</w:t>
      </w:r>
    </w:p>
    <w:bookmarkStart w:name="z616" w:id="72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p>
    <w:bookmarkEnd w:id="723"/>
    <w:bookmarkStart w:name="z617" w:id="724"/>
    <w:p>
      <w:pPr>
        <w:spacing w:after="0"/>
        <w:ind w:left="0"/>
        <w:jc w:val="left"/>
      </w:pPr>
      <w:r>
        <w:rPr>
          <w:rFonts w:ascii="Times New Roman"/>
          <w:b/>
          <w:i w:val="false"/>
          <w:color w:val="000000"/>
        </w:rPr>
        <w:t xml:space="preserve"> Критерии, касающиеся зоны набора высоты при взлете/захода</w:t>
      </w:r>
      <w:r>
        <w:br/>
      </w:r>
      <w:r>
        <w:rPr>
          <w:rFonts w:ascii="Times New Roman"/>
          <w:b/>
          <w:i w:val="false"/>
          <w:color w:val="000000"/>
        </w:rPr>
        <w:t>на посадку по криволинейной траектории</w:t>
      </w:r>
    </w:p>
    <w:bookmarkEnd w:id="724"/>
    <w:bookmarkStart w:name="z618" w:id="725"/>
    <w:p>
      <w:pPr>
        <w:spacing w:after="0"/>
        <w:ind w:left="0"/>
        <w:jc w:val="both"/>
      </w:pPr>
      <w:r>
        <w:rPr>
          <w:rFonts w:ascii="Times New Roman"/>
          <w:b w:val="false"/>
          <w:i w:val="false"/>
          <w:color w:val="000000"/>
          <w:sz w:val="28"/>
        </w:rPr>
        <w:t>
                 Конечный этап захода на посадку и взлет не по приборам</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(максимально 120</w:t>
            </w:r>
            <w:r>
              <w:rPr>
                <w:rFonts w:ascii="Times New Roman"/>
                <w:b w:val="false"/>
                <w:i w:val="false"/>
                <w:color w:val="000000"/>
                <w:vertAlign w:val="superscript"/>
              </w:rPr>
              <w:t>о</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разворота на осевую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внутреннего коридора*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вертолетов с летно-техническими характеристиками класса 1 - не менее 305 м от конца зоны безопасности или полосы, свободной от препятствий, для вертолетов.</w:t>
            </w:r>
          </w:p>
          <w:p>
            <w:pPr>
              <w:spacing w:after="20"/>
              <w:ind w:left="20"/>
              <w:jc w:val="both"/>
            </w:pPr>
            <w:r>
              <w:rPr>
                <w:rFonts w:ascii="Times New Roman"/>
                <w:b w:val="false"/>
                <w:i w:val="false"/>
                <w:color w:val="000000"/>
                <w:sz w:val="20"/>
              </w:rPr>
              <w:t>
b) Для вертолетов с летно-техническим характеристиками классов 2 и 3 - не менее - 370 м от конца зоны FATO.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внутреннего коридора</w:t>
            </w:r>
          </w:p>
          <w:p>
            <w:pPr>
              <w:spacing w:after="20"/>
              <w:ind w:left="20"/>
              <w:jc w:val="both"/>
            </w:pPr>
            <w:r>
              <w:rPr>
                <w:rFonts w:ascii="Times New Roman"/>
                <w:b w:val="false"/>
                <w:i w:val="false"/>
                <w:color w:val="000000"/>
                <w:sz w:val="20"/>
              </w:rPr>
              <w:t>
- днем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20% от расстояния до внутреннего коридора.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30% от расстояния до внутреннего коридора.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внешнего коридора</w:t>
            </w:r>
          </w:p>
          <w:p>
            <w:pPr>
              <w:spacing w:after="20"/>
              <w:ind w:left="20"/>
              <w:jc w:val="both"/>
            </w:pPr>
            <w:r>
              <w:rPr>
                <w:rFonts w:ascii="Times New Roman"/>
                <w:b w:val="false"/>
                <w:i w:val="false"/>
                <w:color w:val="000000"/>
                <w:sz w:val="20"/>
              </w:rPr>
              <w:t>
- днем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20% от расстояния до внутреннего коридора и до минимальной ширины 7 диаметров несущего винта.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внутренней границы плюс 30% от расстояния до внутреннего коридора и до минимальной ширины 10 диаметров несущего винта.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внутреннего и внешнего коридора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расстоянием от внутреннего коридора и заданным градиентом (градиентами)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таблицам 1 и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означает минимальное расстояние, необходимое до начала выполнения разворота после взлета или завершения разворота на конечном этапе.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пределах общей длины зоны набора высоты при взлете и захода на посадку, возможно, потребуется выполнение более одного разворота. Аналогичные критерии применяются в отношении последующих разворотов, за исключением случаев, когда ширина внутреннего и внешнего коридора совпадают с максимальной шириной зоны.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8961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Надпись "Лебедка" наносится белым цветом, чтобы она</w:t>
      </w:r>
    </w:p>
    <w:p>
      <w:pPr>
        <w:spacing w:after="0"/>
        <w:ind w:left="0"/>
        <w:jc w:val="both"/>
      </w:pPr>
      <w:r>
        <w:rPr>
          <w:rFonts w:ascii="Times New Roman"/>
          <w:b w:val="false"/>
          <w:i w:val="false"/>
          <w:color w:val="000000"/>
          <w:sz w:val="28"/>
        </w:rPr>
        <w:t>
      хорошо была видна пилоту вертолета</w:t>
      </w:r>
    </w:p>
    <w:bookmarkStart w:name="z684" w:id="726"/>
    <w:p>
      <w:pPr>
        <w:spacing w:after="0"/>
        <w:ind w:left="0"/>
        <w:jc w:val="both"/>
      </w:pPr>
      <w:r>
        <w:rPr>
          <w:rFonts w:ascii="Times New Roman"/>
          <w:b w:val="false"/>
          <w:i w:val="false"/>
          <w:color w:val="000000"/>
          <w:sz w:val="28"/>
        </w:rPr>
        <w:t>
      Рис. Лебедочная площадка на борту судна</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44 -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5692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727"/>
    <w:p>
      <w:pPr>
        <w:spacing w:after="0"/>
        <w:ind w:left="0"/>
        <w:jc w:val="both"/>
      </w:pPr>
      <w:r>
        <w:rPr>
          <w:rFonts w:ascii="Times New Roman"/>
          <w:b w:val="false"/>
          <w:i w:val="false"/>
          <w:color w:val="000000"/>
          <w:sz w:val="28"/>
        </w:rPr>
        <w:t>
        Рисунок. Вертодромная опознавательная маркировка (показана на фоне</w:t>
      </w:r>
    </w:p>
    <w:bookmarkEnd w:id="727"/>
    <w:p>
      <w:pPr>
        <w:spacing w:after="0"/>
        <w:ind w:left="0"/>
        <w:jc w:val="both"/>
      </w:pPr>
      <w:r>
        <w:rPr>
          <w:rFonts w:ascii="Times New Roman"/>
          <w:b w:val="false"/>
          <w:i w:val="false"/>
          <w:color w:val="000000"/>
          <w:sz w:val="28"/>
        </w:rPr>
        <w:t>
        креста) ориентирована с учетом сектора, свободного от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2738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единицу: измерения выражены в сантиметрах.</w:t>
      </w:r>
    </w:p>
    <w:bookmarkStart w:name="z686" w:id="728"/>
    <w:p>
      <w:pPr>
        <w:spacing w:after="0"/>
        <w:ind w:left="0"/>
        <w:jc w:val="both"/>
      </w:pPr>
      <w:r>
        <w:rPr>
          <w:rFonts w:ascii="Times New Roman"/>
          <w:b w:val="false"/>
          <w:i w:val="false"/>
          <w:color w:val="000000"/>
          <w:sz w:val="28"/>
        </w:rPr>
        <w:t>
                 Рисунок. Форма и размеры цифр и буквы для маркировки</w:t>
      </w:r>
    </w:p>
    <w:bookmarkEnd w:id="728"/>
    <w:p>
      <w:pPr>
        <w:spacing w:after="0"/>
        <w:ind w:left="0"/>
        <w:jc w:val="both"/>
      </w:pPr>
      <w:r>
        <w:rPr>
          <w:rFonts w:ascii="Times New Roman"/>
          <w:b w:val="false"/>
          <w:i w:val="false"/>
          <w:color w:val="000000"/>
          <w:sz w:val="28"/>
        </w:rPr>
        <w:t>
      максимально допустимой массы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46 -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729"/>
    <w:p>
      <w:pPr>
        <w:spacing w:after="0"/>
        <w:ind w:left="0"/>
        <w:jc w:val="both"/>
      </w:pPr>
      <w:r>
        <w:rPr>
          <w:rFonts w:ascii="Times New Roman"/>
          <w:b w:val="false"/>
          <w:i w:val="false"/>
          <w:color w:val="000000"/>
          <w:sz w:val="28"/>
        </w:rPr>
        <w:t>
      Рисунок. Маркировка обозначения зоны FATO</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0198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730"/>
    <w:p>
      <w:pPr>
        <w:spacing w:after="0"/>
        <w:ind w:left="0"/>
        <w:jc w:val="both"/>
      </w:pPr>
      <w:r>
        <w:rPr>
          <w:rFonts w:ascii="Times New Roman"/>
          <w:b w:val="false"/>
          <w:i w:val="false"/>
          <w:color w:val="000000"/>
          <w:sz w:val="28"/>
        </w:rPr>
        <w:t>
      Рисунок. Маркировка прицельной точки посадки</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762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731"/>
    <w:p>
      <w:pPr>
        <w:spacing w:after="0"/>
        <w:ind w:left="0"/>
        <w:jc w:val="both"/>
      </w:pPr>
      <w:r>
        <w:rPr>
          <w:rFonts w:ascii="Times New Roman"/>
          <w:b w:val="false"/>
          <w:i w:val="false"/>
          <w:color w:val="000000"/>
          <w:sz w:val="28"/>
        </w:rPr>
        <w:t>
      Рисунок. Маркировка запрещенного для посадки сектора вертопалубы</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49 -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54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732"/>
    <w:p>
      <w:pPr>
        <w:spacing w:after="0"/>
        <w:ind w:left="0"/>
        <w:jc w:val="both"/>
      </w:pPr>
      <w:r>
        <w:rPr>
          <w:rFonts w:ascii="Times New Roman"/>
          <w:b w:val="false"/>
          <w:i w:val="false"/>
          <w:color w:val="000000"/>
          <w:sz w:val="28"/>
        </w:rPr>
        <w:t xml:space="preserve">
      Рисунок. Технические характеристики для расположения сегментов </w:t>
      </w:r>
    </w:p>
    <w:bookmarkEnd w:id="732"/>
    <w:p>
      <w:pPr>
        <w:spacing w:after="0"/>
        <w:ind w:left="0"/>
        <w:jc w:val="both"/>
      </w:pPr>
      <w:r>
        <w:rPr>
          <w:rFonts w:ascii="Times New Roman"/>
          <w:b w:val="false"/>
          <w:i w:val="false"/>
          <w:color w:val="000000"/>
          <w:sz w:val="28"/>
        </w:rPr>
        <w:t>
      запрещенного направления на посадку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50 -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0198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Этот сигнал закрывает знак "Н" находящийся в прицельном круге.</w:t>
      </w:r>
    </w:p>
    <w:bookmarkStart w:name="z691" w:id="733"/>
    <w:p>
      <w:pPr>
        <w:spacing w:after="0"/>
        <w:ind w:left="0"/>
        <w:jc w:val="both"/>
      </w:pPr>
      <w:r>
        <w:rPr>
          <w:rFonts w:ascii="Times New Roman"/>
          <w:b w:val="false"/>
          <w:i w:val="false"/>
          <w:color w:val="000000"/>
          <w:sz w:val="28"/>
        </w:rPr>
        <w:t>
      Рисунок. Посадка на сооружение/судно запрещена</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073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734"/>
    <w:p>
      <w:pPr>
        <w:spacing w:after="0"/>
        <w:ind w:left="0"/>
        <w:jc w:val="both"/>
      </w:pPr>
      <w:r>
        <w:rPr>
          <w:rFonts w:ascii="Times New Roman"/>
          <w:b w:val="false"/>
          <w:i w:val="false"/>
          <w:color w:val="000000"/>
          <w:sz w:val="28"/>
        </w:rPr>
        <w:t>
      Рисунок 1. Маркер РД для руления по воздуху</w:t>
      </w:r>
    </w:p>
    <w:bookmarkEnd w:id="7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7056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735"/>
    <w:p>
      <w:pPr>
        <w:spacing w:after="0"/>
        <w:ind w:left="0"/>
        <w:jc w:val="both"/>
      </w:pPr>
      <w:r>
        <w:rPr>
          <w:rFonts w:ascii="Times New Roman"/>
          <w:b w:val="false"/>
          <w:i w:val="false"/>
          <w:color w:val="000000"/>
          <w:sz w:val="28"/>
        </w:rPr>
        <w:t>
      Рисунок 2. Маркер маршрута руления по воздуху</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736"/>
    <w:p>
      <w:pPr>
        <w:spacing w:after="0"/>
        <w:ind w:left="0"/>
        <w:jc w:val="both"/>
      </w:pPr>
      <w:r>
        <w:rPr>
          <w:rFonts w:ascii="Times New Roman"/>
          <w:b w:val="false"/>
          <w:i w:val="false"/>
          <w:color w:val="000000"/>
          <w:sz w:val="28"/>
        </w:rPr>
        <w:t>
      Рисунок. Система огней приближения</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737"/>
    <w:p>
      <w:pPr>
        <w:spacing w:after="0"/>
        <w:ind w:left="0"/>
        <w:jc w:val="both"/>
      </w:pPr>
      <w:r>
        <w:rPr>
          <w:rFonts w:ascii="Times New Roman"/>
          <w:b w:val="false"/>
          <w:i w:val="false"/>
          <w:color w:val="000000"/>
          <w:sz w:val="28"/>
        </w:rPr>
        <w:t>
      Рисунок. Диаграмма изокандел для огней, предназначенных для</w:t>
      </w:r>
    </w:p>
    <w:bookmarkEnd w:id="737"/>
    <w:p>
      <w:pPr>
        <w:spacing w:after="0"/>
        <w:ind w:left="0"/>
        <w:jc w:val="both"/>
      </w:pPr>
      <w:r>
        <w:rPr>
          <w:rFonts w:ascii="Times New Roman"/>
          <w:b w:val="false"/>
          <w:i w:val="false"/>
          <w:color w:val="000000"/>
          <w:sz w:val="28"/>
        </w:rPr>
        <w:t>
      обеспечения неточных заходов на посадку вертолетов на</w:t>
      </w:r>
    </w:p>
    <w:p>
      <w:pPr>
        <w:spacing w:after="0"/>
        <w:ind w:left="0"/>
        <w:jc w:val="both"/>
      </w:pPr>
      <w:r>
        <w:rPr>
          <w:rFonts w:ascii="Times New Roman"/>
          <w:b w:val="false"/>
          <w:i w:val="false"/>
          <w:color w:val="000000"/>
          <w:sz w:val="28"/>
        </w:rPr>
        <w:t>
      необорудованную ВПП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54 -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738"/>
    <w:p>
      <w:pPr>
        <w:spacing w:after="0"/>
        <w:ind w:left="0"/>
        <w:jc w:val="both"/>
      </w:pPr>
      <w:r>
        <w:rPr>
          <w:rFonts w:ascii="Times New Roman"/>
          <w:b w:val="false"/>
          <w:i w:val="false"/>
          <w:color w:val="000000"/>
          <w:sz w:val="28"/>
        </w:rPr>
        <w:t>
      Рисунок. Угол расширения сектора "на траектории"</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55 -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739"/>
    <w:p>
      <w:pPr>
        <w:spacing w:after="0"/>
        <w:ind w:left="0"/>
        <w:jc w:val="both"/>
      </w:pPr>
      <w:r>
        <w:rPr>
          <w:rFonts w:ascii="Times New Roman"/>
          <w:b w:val="false"/>
          <w:i w:val="false"/>
          <w:color w:val="000000"/>
          <w:sz w:val="28"/>
        </w:rPr>
        <w:t>
      Рисунок. Поверхность защиты препятствий для систем визуальной</w:t>
      </w:r>
    </w:p>
    <w:bookmarkEnd w:id="739"/>
    <w:p>
      <w:pPr>
        <w:spacing w:after="0"/>
        <w:ind w:left="0"/>
        <w:jc w:val="both"/>
      </w:pPr>
      <w:r>
        <w:rPr>
          <w:rFonts w:ascii="Times New Roman"/>
          <w:b w:val="false"/>
          <w:i w:val="false"/>
          <w:color w:val="000000"/>
          <w:sz w:val="28"/>
        </w:rPr>
        <w:t>
      индикации глиссады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56 -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9" w:id="74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p>
    <w:bookmarkEnd w:id="740"/>
    <w:bookmarkStart w:name="z620" w:id="741"/>
    <w:p>
      <w:pPr>
        <w:spacing w:after="0"/>
        <w:ind w:left="0"/>
        <w:jc w:val="left"/>
      </w:pPr>
      <w:r>
        <w:rPr>
          <w:rFonts w:ascii="Times New Roman"/>
          <w:b/>
          <w:i w:val="false"/>
          <w:color w:val="000000"/>
        </w:rPr>
        <w:t xml:space="preserve"> Размеры и наклоны поверхности защиты препятствий</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зона fato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fato для неточного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зоны FATO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длина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 A* - 0,57</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- 0,57</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HAPI A - 0,65</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- 0,65</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 A* - 0,9</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- 0,9</w:t>
            </w:r>
            <w:r>
              <w:rPr>
                <w:rFonts w:ascii="Times New Roman"/>
                <w:b w:val="false"/>
                <w:i w:val="false"/>
                <w:color w:val="000000"/>
                <w:vertAlign w:val="superscript"/>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верхней границы сигнала "ниже глиссады".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57 -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4516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742"/>
    <w:p>
      <w:pPr>
        <w:spacing w:after="0"/>
        <w:ind w:left="0"/>
        <w:jc w:val="both"/>
      </w:pPr>
      <w:r>
        <w:rPr>
          <w:rFonts w:ascii="Times New Roman"/>
          <w:b w:val="false"/>
          <w:i w:val="false"/>
          <w:color w:val="000000"/>
          <w:sz w:val="28"/>
        </w:rPr>
        <w:t>
      Рисунок. Поверхность ограничения препятствий в носовой и кормовой</w:t>
      </w:r>
    </w:p>
    <w:bookmarkEnd w:id="742"/>
    <w:p>
      <w:pPr>
        <w:spacing w:after="0"/>
        <w:ind w:left="0"/>
        <w:jc w:val="both"/>
      </w:pPr>
      <w:r>
        <w:rPr>
          <w:rFonts w:ascii="Times New Roman"/>
          <w:b w:val="false"/>
          <w:i w:val="false"/>
          <w:color w:val="000000"/>
          <w:sz w:val="28"/>
        </w:rPr>
        <w:t>
      части зоны конечного этапа захода на посадку и взлета (FATO)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58 -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743"/>
    <w:p>
      <w:pPr>
        <w:spacing w:after="0"/>
        <w:ind w:left="0"/>
        <w:jc w:val="both"/>
      </w:pPr>
      <w:r>
        <w:rPr>
          <w:rFonts w:ascii="Times New Roman"/>
          <w:b w:val="false"/>
          <w:i w:val="false"/>
          <w:color w:val="000000"/>
          <w:sz w:val="28"/>
        </w:rPr>
        <w:t>
      Рисунок. Проведение ночных работ. Требования к освещению</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59 -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744"/>
    <w:p>
      <w:pPr>
        <w:spacing w:after="0"/>
        <w:ind w:left="0"/>
        <w:jc w:val="both"/>
      </w:pPr>
      <w:r>
        <w:rPr>
          <w:rFonts w:ascii="Times New Roman"/>
          <w:b w:val="false"/>
          <w:i w:val="false"/>
          <w:color w:val="000000"/>
          <w:sz w:val="28"/>
        </w:rPr>
        <w:t>
      Рисунок. Формат сигнала HAPI</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60 -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 w:id="74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p>
    <w:bookmarkEnd w:id="745"/>
    <w:bookmarkStart w:name="z622" w:id="746"/>
    <w:p>
      <w:pPr>
        <w:spacing w:after="0"/>
        <w:ind w:left="0"/>
        <w:jc w:val="left"/>
      </w:pPr>
      <w:r>
        <w:rPr>
          <w:rFonts w:ascii="Times New Roman"/>
          <w:b/>
          <w:i w:val="false"/>
          <w:color w:val="000000"/>
        </w:rPr>
        <w:t xml:space="preserve"> Диаграмма изо-кандел огней периметра вертолетной площадки</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возвышения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vertAlign w:val="superscript"/>
              </w:rPr>
              <w:t>о</w:t>
            </w:r>
            <w:r>
              <w:rPr>
                <w:rFonts w:ascii="Times New Roman"/>
                <w:b w:val="false"/>
                <w:i/>
                <w:color w:val="000000"/>
                <w:sz w:val="20"/>
              </w:rPr>
              <w:t>-90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60cd </w:t>
            </w:r>
            <w:r>
              <w:rPr>
                <w:rFonts w:ascii="Times New Roman"/>
                <w:b w:val="false"/>
                <w:i/>
                <w:color w:val="000000"/>
                <w:sz w:val="20"/>
              </w:rPr>
              <w:t>max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&gt;20</w:t>
            </w:r>
            <w:r>
              <w:rPr>
                <w:rFonts w:ascii="Times New Roman"/>
                <w:b w:val="false"/>
                <w:i w:val="false"/>
                <w:color w:val="000000"/>
                <w:vertAlign w:val="superscript"/>
              </w:rPr>
              <w:t>о</w:t>
            </w:r>
            <w:r>
              <w:rPr>
                <w:rFonts w:ascii="Times New Roman"/>
                <w:b w:val="false"/>
                <w:i/>
                <w:color w:val="000000"/>
                <w:sz w:val="20"/>
              </w:rPr>
              <w:t>-90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3cd </w:t>
            </w:r>
            <w:r>
              <w:rPr>
                <w:rFonts w:ascii="Times New Roman"/>
                <w:b w:val="false"/>
                <w:i/>
                <w:color w:val="000000"/>
                <w:sz w:val="20"/>
              </w:rPr>
              <w:t>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&gt;10</w:t>
            </w:r>
            <w:r>
              <w:rPr>
                <w:rFonts w:ascii="Times New Roman"/>
                <w:b w:val="false"/>
                <w:i w:val="false"/>
                <w:color w:val="000000"/>
                <w:vertAlign w:val="superscript"/>
              </w:rPr>
              <w:t>о</w:t>
            </w:r>
            <w:r>
              <w:rPr>
                <w:rFonts w:ascii="Times New Roman"/>
                <w:b w:val="false"/>
                <w:i/>
                <w:color w:val="000000"/>
                <w:sz w:val="20"/>
              </w:rPr>
              <w:t>-20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15cd </w:t>
            </w:r>
            <w:r>
              <w:rPr>
                <w:rFonts w:ascii="Times New Roman"/>
                <w:b w:val="false"/>
                <w:i/>
                <w:color w:val="000000"/>
                <w:sz w:val="20"/>
              </w:rPr>
              <w:t>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vertAlign w:val="superscript"/>
              </w:rPr>
              <w:t>о</w:t>
            </w:r>
            <w:r>
              <w:rPr>
                <w:rFonts w:ascii="Times New Roman"/>
                <w:b w:val="false"/>
                <w:i/>
                <w:color w:val="000000"/>
                <w:sz w:val="20"/>
              </w:rPr>
              <w:t>-10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30cd </w:t>
            </w:r>
            <w:r>
              <w:rPr>
                <w:rFonts w:ascii="Times New Roman"/>
                <w:b w:val="false"/>
                <w:i/>
                <w:color w:val="000000"/>
                <w:sz w:val="20"/>
              </w:rPr>
              <w:t>min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61 -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3" w:id="74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747"/>
    <w:bookmarkStart w:name="z624" w:id="748"/>
    <w:p>
      <w:pPr>
        <w:spacing w:after="0"/>
        <w:ind w:left="0"/>
        <w:jc w:val="left"/>
      </w:pPr>
      <w:r>
        <w:rPr>
          <w:rFonts w:ascii="Times New Roman"/>
          <w:b/>
          <w:i w:val="false"/>
          <w:color w:val="000000"/>
        </w:rPr>
        <w:t xml:space="preserve"> Состава метеооборудования вертодромов</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МУ оборудованные для полетов по приборам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МУ необорудованные для полетов по приборам (ППП, ОПВП)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Измерители-регистраторы дальности видимости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высоты нижней границы облаков (ВНГО)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параметров ветра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w:t>
            </w:r>
          </w:p>
          <w:p>
            <w:pPr>
              <w:spacing w:after="20"/>
              <w:ind w:left="20"/>
              <w:jc w:val="both"/>
            </w:pPr>
            <w:r>
              <w:rPr>
                <w:rFonts w:ascii="Times New Roman"/>
                <w:b w:val="false"/>
                <w:i w:val="false"/>
                <w:color w:val="000000"/>
                <w:sz w:val="20"/>
              </w:rPr>
              <w:t>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атмосферного давления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w:t>
            </w:r>
          </w:p>
          <w:p>
            <w:pPr>
              <w:spacing w:after="20"/>
              <w:ind w:left="20"/>
              <w:jc w:val="both"/>
            </w:pPr>
            <w:r>
              <w:rPr>
                <w:rFonts w:ascii="Times New Roman"/>
                <w:b w:val="false"/>
                <w:i w:val="false"/>
                <w:color w:val="000000"/>
                <w:sz w:val="20"/>
              </w:rPr>
              <w:t>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w:t>
            </w:r>
          </w:p>
          <w:p>
            <w:pPr>
              <w:spacing w:after="20"/>
              <w:ind w:left="20"/>
              <w:jc w:val="both"/>
            </w:pPr>
            <w:r>
              <w:rPr>
                <w:rFonts w:ascii="Times New Roman"/>
                <w:b w:val="false"/>
                <w:i w:val="false"/>
                <w:color w:val="000000"/>
                <w:sz w:val="20"/>
              </w:rPr>
              <w:t>
резервный)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температуры и влажности воздуха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Освещенный ветроуказатель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xml:space="preserve">
      *Матерчатый конус размерами: длина 1,2 метра, диаметр 0,3 метра (большой) и 0,15 (малый); белый с черными или красными полосами (5 полос), крайние полосы темные. </w:t>
      </w:r>
    </w:p>
    <w:bookmarkStart w:name="z625" w:id="74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p>
    <w:bookmarkEnd w:id="749"/>
    <w:bookmarkStart w:name="z626" w:id="750"/>
    <w:p>
      <w:pPr>
        <w:spacing w:after="0"/>
        <w:ind w:left="0"/>
        <w:jc w:val="left"/>
      </w:pPr>
      <w:r>
        <w:rPr>
          <w:rFonts w:ascii="Times New Roman"/>
          <w:b/>
          <w:i w:val="false"/>
          <w:color w:val="000000"/>
        </w:rPr>
        <w:t xml:space="preserve"> Требования к метеооборудованию</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дальность видимости (приборная)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осредненная за 2 минуты.м/с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ветра за прошедшие 10 минут,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62 -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7" w:id="751"/>
    <w:p>
      <w:pPr>
        <w:spacing w:after="0"/>
        <w:ind w:left="0"/>
        <w:jc w:val="left"/>
      </w:pPr>
      <w:r>
        <w:rPr>
          <w:rFonts w:ascii="Times New Roman"/>
          <w:b/>
          <w:i w:val="false"/>
          <w:color w:val="000000"/>
        </w:rPr>
        <w:t xml:space="preserve"> Минимальный состав аварийно-спасательного оборудования</w:t>
      </w:r>
      <w:r>
        <w:br/>
      </w:r>
      <w:r>
        <w:rPr>
          <w:rFonts w:ascii="Times New Roman"/>
          <w:b/>
          <w:i w:val="false"/>
          <w:color w:val="000000"/>
        </w:rPr>
        <w:t>для вертодромов</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и инструментов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ключ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большой (не клинообразный или авиационный)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Болторезный инструмент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крюк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Ножовка по металлу с 6 запасными полотнами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Жаропрочное пожарное одеяло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трос (длина - 15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ремень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Боковые кусачки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отверток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резки ремней в чехле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перчатки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Дыхательные аппараты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Режущий инструмент с электроприводом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a. Для доступа к пострадавшим в вертолете, лежащем на боку.</w:t>
      </w:r>
    </w:p>
    <w:p>
      <w:pPr>
        <w:spacing w:after="0"/>
        <w:ind w:left="0"/>
        <w:jc w:val="both"/>
      </w:pPr>
      <w:r>
        <w:rPr>
          <w:rFonts w:ascii="Times New Roman"/>
          <w:b w:val="false"/>
          <w:i w:val="false"/>
          <w:color w:val="000000"/>
          <w:sz w:val="28"/>
        </w:rPr>
        <w:t>
      б. Это оборудование требуется для каждого члена вертолетной команды.</w:t>
      </w:r>
    </w:p>
    <w:p>
      <w:pPr>
        <w:spacing w:after="0"/>
        <w:ind w:left="0"/>
        <w:jc w:val="both"/>
      </w:pPr>
      <w:r>
        <w:rPr>
          <w:rFonts w:ascii="Times New Roman"/>
          <w:b w:val="false"/>
          <w:i w:val="false"/>
          <w:color w:val="000000"/>
          <w:sz w:val="28"/>
        </w:rPr>
        <w:t>
      в. Это оборудование требуется при эксплуатации вертолетов с Величиной -"Д" более 24 метров.</w:t>
      </w:r>
    </w:p>
    <w:p>
      <w:pPr>
        <w:spacing w:after="0"/>
        <w:ind w:left="0"/>
        <w:jc w:val="both"/>
      </w:pPr>
      <w:r>
        <w:rPr>
          <w:rFonts w:ascii="Times New Roman"/>
          <w:b w:val="false"/>
          <w:i w:val="false"/>
          <w:color w:val="000000"/>
          <w:sz w:val="28"/>
        </w:rPr>
        <w:t xml:space="preserve">
      Размеры оборудования не указываются, но им необходимо соответствовать типам вертолетов, которые эксплуатируются на данной установке.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p>
      <w:pPr>
        <w:spacing w:after="0"/>
        <w:ind w:left="0"/>
        <w:jc w:val="both"/>
      </w:pPr>
      <w:r>
        <w:rPr>
          <w:rFonts w:ascii="Times New Roman"/>
          <w:b w:val="false"/>
          <w:i w:val="false"/>
          <w:color w:val="ff0000"/>
          <w:sz w:val="28"/>
        </w:rPr>
        <w:t xml:space="preserve">
      Сноска. Правый верхний угол приложения 63 -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8" w:id="7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752"/>
    <w:bookmarkStart w:name="z629" w:id="753"/>
    <w:p>
      <w:pPr>
        <w:spacing w:after="0"/>
        <w:ind w:left="0"/>
        <w:jc w:val="left"/>
      </w:pPr>
      <w:r>
        <w:rPr>
          <w:rFonts w:ascii="Times New Roman"/>
          <w:b/>
          <w:i w:val="false"/>
          <w:color w:val="000000"/>
        </w:rPr>
        <w:t xml:space="preserve"> Категория вертодромов по уровню требуемой пожарной защиты</w:t>
      </w:r>
      <w:r>
        <w:br/>
      </w:r>
      <w:r>
        <w:rPr>
          <w:rFonts w:ascii="Times New Roman"/>
          <w:b/>
          <w:i w:val="false"/>
          <w:color w:val="000000"/>
        </w:rPr>
        <w:t>(УТПЗ)</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вертодрома по УТПЗ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фюзеляжа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 но не включая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24, но не включая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35, но не включая 35</w:t>
            </w:r>
          </w:p>
        </w:tc>
      </w:tr>
    </w:tbl>
    <w:bookmarkStart w:name="z630" w:id="7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p>
    <w:bookmarkEnd w:id="754"/>
    <w:bookmarkStart w:name="z631" w:id="755"/>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для вертодромов расположенных на уровне поверхности</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огнегасящие вещества - пена образующая водную пленку*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огнегасящие вещества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подачи раствора</w:t>
            </w:r>
          </w:p>
          <w:p>
            <w:pPr>
              <w:spacing w:after="20"/>
              <w:ind w:left="20"/>
              <w:jc w:val="both"/>
            </w:pPr>
            <w:r>
              <w:rPr>
                <w:rFonts w:ascii="Times New Roman"/>
                <w:b w:val="false"/>
                <w:i w:val="false"/>
                <w:color w:val="000000"/>
                <w:sz w:val="20"/>
              </w:rPr>
              <w:t>
пены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химические</w:t>
            </w:r>
          </w:p>
          <w:p>
            <w:pPr>
              <w:spacing w:after="20"/>
              <w:ind w:left="20"/>
              <w:jc w:val="both"/>
            </w:pPr>
            <w:r>
              <w:rPr>
                <w:rFonts w:ascii="Times New Roman"/>
                <w:b w:val="false"/>
                <w:i w:val="false"/>
                <w:color w:val="000000"/>
                <w:sz w:val="20"/>
              </w:rPr>
              <w:t>
порошки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Галогены</w:t>
            </w:r>
          </w:p>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p>
            <w:pPr>
              <w:spacing w:after="20"/>
              <w:ind w:left="20"/>
              <w:jc w:val="both"/>
            </w:pPr>
            <w:r>
              <w:rPr>
                <w:rFonts w:ascii="Times New Roman"/>
                <w:b w:val="false"/>
                <w:i w:val="false"/>
                <w:color w:val="000000"/>
                <w:sz w:val="20"/>
              </w:rPr>
              <w:t>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632" w:id="7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p>
    <w:bookmarkEnd w:id="756"/>
    <w:bookmarkStart w:name="z633" w:id="757"/>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для вертодромов, приподнятых над поверхностью</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огнегасящие вещества -</w:t>
            </w:r>
          </w:p>
          <w:p>
            <w:pPr>
              <w:spacing w:after="20"/>
              <w:ind w:left="20"/>
              <w:jc w:val="both"/>
            </w:pPr>
            <w:r>
              <w:rPr>
                <w:rFonts w:ascii="Times New Roman"/>
                <w:b w:val="false"/>
                <w:i w:val="false"/>
                <w:color w:val="000000"/>
                <w:sz w:val="20"/>
              </w:rPr>
              <w:t>
пена образующая водную пленку*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огнегасящие</w:t>
            </w:r>
          </w:p>
          <w:p>
            <w:pPr>
              <w:spacing w:after="20"/>
              <w:ind w:left="20"/>
              <w:jc w:val="both"/>
            </w:pPr>
            <w:r>
              <w:rPr>
                <w:rFonts w:ascii="Times New Roman"/>
                <w:b w:val="false"/>
                <w:i w:val="false"/>
                <w:color w:val="000000"/>
                <w:sz w:val="20"/>
              </w:rPr>
              <w:t>
вещества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подачи раствора</w:t>
            </w:r>
          </w:p>
          <w:p>
            <w:pPr>
              <w:spacing w:after="20"/>
              <w:ind w:left="20"/>
              <w:jc w:val="both"/>
            </w:pPr>
            <w:r>
              <w:rPr>
                <w:rFonts w:ascii="Times New Roman"/>
                <w:b w:val="false"/>
                <w:i w:val="false"/>
                <w:color w:val="000000"/>
                <w:sz w:val="20"/>
              </w:rPr>
              <w:t>
пены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химические</w:t>
            </w:r>
          </w:p>
          <w:p>
            <w:pPr>
              <w:spacing w:after="20"/>
              <w:ind w:left="20"/>
              <w:jc w:val="both"/>
            </w:pPr>
            <w:r>
              <w:rPr>
                <w:rFonts w:ascii="Times New Roman"/>
                <w:b w:val="false"/>
                <w:i w:val="false"/>
                <w:color w:val="000000"/>
                <w:sz w:val="20"/>
              </w:rPr>
              <w:t>
порошки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Галогены</w:t>
            </w:r>
          </w:p>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p>
            <w:pPr>
              <w:spacing w:after="20"/>
              <w:ind w:left="20"/>
              <w:jc w:val="both"/>
            </w:pPr>
            <w:r>
              <w:rPr>
                <w:rFonts w:ascii="Times New Roman"/>
                <w:b w:val="false"/>
                <w:i w:val="false"/>
                <w:color w:val="000000"/>
                <w:sz w:val="20"/>
              </w:rPr>
              <w:t>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 - свойства и характеристики концентрата пены должны отвечать уровню "B" характеристик (смотри п.8.1.5. части I Руководства по аэропортовым службам (DOC 9137) - "спасание и борьба с пожаром") и должны быть подтверждены производителем пены.</w:t>
      </w:r>
    </w:p>
    <w:p>
      <w:pPr>
        <w:spacing w:after="0"/>
        <w:ind w:left="0"/>
        <w:jc w:val="both"/>
      </w:pPr>
      <w:r>
        <w:rPr>
          <w:rFonts w:ascii="Times New Roman"/>
          <w:b w:val="false"/>
          <w:i w:val="false"/>
          <w:color w:val="000000"/>
          <w:sz w:val="28"/>
        </w:rPr>
        <w:t>
      ** - для обеспечения эвакуации из аварийного вертолета продолжительность тушения пожара принимается не менее 2 минут для вертодрома находящегося на уровне поверхности и не менее 10 мин для вертодрома приподнятого над поверхностью.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