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e9fb" w14:textId="b69e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электронного реестра разрешений и уведомлений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апреля 2015 года № 543. Зарегистрирован в Министерстве юстиции Республики Казахстан 9 декабря 2015 года № 12372.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электронного реестра разрешений и уведомлений.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связи, информатизации и информации Министерства по инвестициям и развитию Республики Казахстан (Сарсенов С.С.)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приказа.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543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государственного электронного реестра</w:t>
      </w:r>
      <w:r>
        <w:br/>
      </w:r>
      <w:r>
        <w:rPr>
          <w:rFonts w:ascii="Times New Roman"/>
          <w:b/>
          <w:i w:val="false"/>
          <w:color w:val="000000"/>
        </w:rPr>
        <w:t>разрешений и уведомлений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электронного реестра разрешений и уведомлений (далее – Правила) разработаны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(далее - Закон) и определяют порядок ведения государственного электронного реестра разрешений и уведомлений.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Ведение государственного электронного реестра разрешений и уведомлений осуществляется в целях: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систематизации сведений о разрешениях </w:t>
      </w:r>
      <w:r>
        <w:rPr>
          <w:rFonts w:ascii="Times New Roman"/>
          <w:b w:val="false"/>
          <w:i w:val="false"/>
          <w:color w:val="000000"/>
          <w:sz w:val="28"/>
        </w:rPr>
        <w:t>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категории и </w:t>
      </w:r>
      <w:r>
        <w:rPr>
          <w:rFonts w:ascii="Times New Roman"/>
          <w:b w:val="false"/>
          <w:i w:val="false"/>
          <w:color w:val="000000"/>
          <w:sz w:val="28"/>
        </w:rPr>
        <w:t>уведомлениях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подлежащих автоматизации посредством государственной информационной системы разрешений и уведомлений;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информирования физических и юридических лиц Республики Казахстан о сведениях, содержащихся в государственном электронном реестре разрешений и уведомлений.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(далее – уполномоченный орган) – центральный государственный орган, осуществляющий руководство в сфере информатизации и "электронного правительства";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деятельности – здание, строение, сооружение или иные объекты, о начале деятельности на которых (с использованием которых) было осуществлено уведомление физическим или юридическим лицом;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идентификатор объекта деятельности – уникальный номер и (или) наименование объекта деятельности, указываемые физическим или юридическим лицом при подаче уведомления о начале деятельности; 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4 ) детальные сведения по разрешению – полная информация по разрешению, включающая все данные документа и историю изменения статуса разрешения;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разрешений и уведомлений – центральный государственный орган, осуществляющий руководство и межотраслевую координацию в сфере разрешений и уведомлений;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информационная система разрешений и уведомлений (далее – Система) – информационная система, являющаяся компонентом "электронного правительства", предназначенная для осуществления в электронном виде лицензирования, разрешительных процедур в части получения разрешения с присвоением идентификационного номера, направления уведомления заявителем и обеспечения этих процессов;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7) внешний портал государственной информационной системы разрешений и уведомлений (далее - внешний портал) - веб-портал государственной информационной системы разрешений и уведомлений, предоставляющей физическим и юридическим лицам единую точку доступа к услугам в части лицензирования, разрешительные процедуры и уведомительного порядка посредством сети Интернет;</w:t>
      </w:r>
    </w:p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8 ) государственный электронный реестр разрешений и уведомлений (далее – Реестр) – компонент государственной информационной системы разрешений и уведомлений, содержащий сведения о выданных, переоформленных, приостановленных, аннулированных, продленных, возобновленных и прекративших действие разрешениях и их дубликатах, а также о полученных уведомлениях;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уникальный идентификационный номер разрешения (далее – УИНР) – уникальный идентификационный номер, присваиваемый  разрешениям первой категории государственной информационной системе разрешений и уведомлений, выданных до введения в действие настоящих Правил;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статус разрешения – характеристика текущего состояния разрешения, изменяемая по мере осуществления разрешительных процедур и процедур лицензирования; 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идентификационный номер – номер, присваиваемый электронному документу государственной информационной системой разрешений и уведомлений;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исторические данные – информация о разрешениях и уведомлениях, выданных или направленных в период временного или постоянного отсутствия у разрешительных и государственных органов, осуществляющих прием уведомлений, возможности ведения государственного электронного реестра разрешений и уведомлений;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уведомительный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установление обязанности физического или юридического лица до начала осуществления деятельности или действий уведомить государственный орган, осуществляющий прием уведомлений, об этом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субъект, подавший уведомление – физическое или юридическое лицо, осуществившее уведомление о начале или прекращении деятельности или действия;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детальные сведения по субъекту, подавшему уведомление – полная информация о субъекте уведомительного порядка, включающая все данные уведомления о начале деятельности и историю изменения статуса субъекта, подавшего уведомление;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статус субъекта, подавшего уведомление – характеристика текущего состояния субъекта, подавшего уведомление, изменяемая по мере выполнения процессов, связанных с подачей уведомлений, с приостановлением деятельности субъекта или исключения субъекта из Реестра;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ЭЦП) – набор электронных цифровых символов, созданный средствами ЭЦП и подтверждающий достоверность электронного документа, его принадлежность и неизменность содержания.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Установление прав доступа и обеспечение функционирования Реестра осуществляется уполномоченным органом по согласованию с уполномоченным органом в сфере разрешений и уведомлений. Ведение Реестра производится разрешительными органами и государственными органами, осуществляющими прием уведомлений.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Сведения, содержащиеся в Реестре, за исключением информации, содержащей государственные секреты и иную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 xml:space="preserve">,  разрешений на приобретение гражданского и служебного оружия и патронов к нему, гражданских пиротехнических веществ и изделий с их применением, </w:t>
      </w:r>
      <w:r>
        <w:rPr>
          <w:rFonts w:ascii="Times New Roman"/>
          <w:b w:val="false"/>
          <w:i w:val="false"/>
          <w:color w:val="000000"/>
          <w:sz w:val="28"/>
        </w:rPr>
        <w:t>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трудовым иммигрантам, размещаются на государственном и русском языках на внешнем портале государственной информационной системы разрешений и уведомлений (далее – внешний портал) и доступны для ознакомления заинтересованным лицам без взимания платы.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Реестр подразделяется на следующие разделы: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реестр разрешений;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реестр субъектов, подавших уведомление. 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Внесение сведений в Реестр осуществляется посредством Системы.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реестра разрешений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Реестр разрешений содержит следующие сведения: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категория разрешения (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первой категории (лицензия); 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второй категории);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класс разрешения (1 – разрешения, выдаваемые на деятельность; 2 – разрешения, выдаваемые на объекты; 3 – разовые разрешения; 4 – разрешения, выдаваемые на деятельность с ограниченными ресурсами или с использованием квот; 5 – разрешения, выдаваемые на профессиональную деятельность физическим лицам; 6 – разрешения, выдаваемые на продукцию);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признак исторических данных (в случае наличия исторических данных);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индивидуальный идентификационный номер/бизнес-идентификационный номер лицензиата или владельца разрешения второй категории;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фамилия, имя, отчество физического лица/наименование юридического лица – лицензиата или владельца разрешения второй категории;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адрес местожительства физического лица или местонахождения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дата подачи заявления;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основания отказа;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дата направления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дата выдачи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статус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дата начала действия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разрешительный 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вид деятельности, действия (для разрешений, выдаваемых  на вид деятельности, действия);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подвиды деятельности (для разрешений на вид деятельности, имеющих подвиды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вид лицензии (генеральная, исключительная, разовая) - для лицензий;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особые условия (для лицензий);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идентификационный номер разрешения (присваиваемый Системой разрешениям в электронной форме);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номер, серия разрешения (для исторических документов и разрешений, выдаваемых только в бумажной форме;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УИНР;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территория деятельности (для разрешений, действующих на определенной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дата окончания действия разрешения (для разрешений, выдаваемых с ограничением срока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идентификационный номер первоначального разрешения (для разрешений, по которым было осуществлено переоформление);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период приостановления действия разрешения (для разрешений, по которым было осуществлено приостановление);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УИНР первоначальной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номер, серия первоначального разрешения (для разрешений первой и второй категории, выдаваемых только в бумажной форме, по которому было осуществлено переоформление или перевод в электронную форму);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дата выдачи первоначального документа (для разрешений, по которым было осуществлено переоформление);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сведения об ЭПЦ уполномоченного лица разрешительного органа для разрешений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период приостановления действия разрешения (для разрешений, по которым было осуществлено приостановление);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основание отзыва (аннулирования) разрешения (для разрешений, отозванных/аннулированных разрешительным органом на основании решения суда либо в иных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Сведения, указанные в подпунктах 1) – 12) пункта 8 настоящих Правил, подлежат обязательному заполнению для всех разрешений. Сведения, приведенные в подпунктах 13) – 27) пункта 8 настоящих Правил, подлежат заполнению при их наличии.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Полный состав сведений о разрешении, с учетом специфичных полей, не вошедших в состав сведений реестра разрешений, может быть просмотрен в детальных сведениях по разрешению.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реестре разрешений имеется возможность загрузки формы представления разрешения в электронной форме, в случае если форма представления разрешения в электронной форме предусмотрена соответствующей лицензией или разрешением.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Ввод исторических данных в реестр разрешений осуществляется разрешительными органами посредством Системы.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вводе исторических данных заполняются поля реестра разрешений, указанные в пункте 8 настоящих Правил.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вводе исторических данных не требуется удостоверение сведений о разрешених ЭЦП уполномоченного лица разрешительного органа.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вводе разрешительными органами исторических данных в реестр разрешений, идентификационный номер разрешения не формируется.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ведения реестра субъектов, подавших уведомление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Реестр субъектов, подавших уведомление, содержит следующие сведения: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деятельности (действия), в отношении которого введен уведомительный порядок;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идентификационный номер </w:t>
      </w:r>
      <w:r>
        <w:rPr>
          <w:rFonts w:ascii="Times New Roman"/>
          <w:b w:val="false"/>
          <w:i w:val="false"/>
          <w:color w:val="000000"/>
          <w:sz w:val="28"/>
        </w:rPr>
        <w:t>уведомления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начале деятельности,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подачи уведомления о начале деятельности,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дата включения субъекта в реестр;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номер/ бизнес-идентификационный номер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физического лица/наименование юридического лица – субъекта, подавшего уведомление;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адрес местожительства физического лица или местонахождения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дата начала деятельности (действия);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статус субъекта;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государственный орган, осуществляющий прием уведомлений;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адрес осуществления деятельности или действий;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дата окончания осуществления деятельности (действия);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номер телефона субъекта, подавшего уведомление;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адрес электронной почты субъекта, подавшего уведомление;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сведения об ЭЦП субъекта для уведомлений в электронной форме о начале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период приостановления деятельности субъекта (для субъектов, по которым было осуществлено приостановление деятельности);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дата последнего изменения сведений (для субъектов, по которым было подано уведомление об изменении сведений);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основание исключения из Реестра (для субъектов, исключенных из Реестра на основании решения суда о запрещении деятельности или отдельных видов деятельности индивидуального предпринимателя или юридического лица, либо в иных случаях, предусмотренных законами Республики Казахстан). 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Сведения, указанные в подпунктах 1) – 11)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подлежат обязательному заполнению для всех субъектов, подавших уведомление. Сведения, приведенные в подпунктах 12) – 18) пункта 16 настоящих Правил, подлежат заполнению, в случае если они предусмотрены в рамках соответствующего уведомления.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уведомлений, в рамках которых предусмотрено предоставление сведений об объектах деятельности, дополнительно заполняются следующие поля: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идентификатор объекта (код, наименование);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адрес местонахождения объекта;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начала деятельности по объекту;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дата окончания деятельности по объекту;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статус объекта;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период приостановления деятельности по объекту (для объектов, по которым деятельность субъекта была приостановлена судом);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дата изменения сведений по объекту. 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Полный состав сведений по субъекту, подавшему уведомление, с учетом специфичных полей уведомления, не вошедших в состав сведений реестра, просматривается в детальных сведениях по субъекту.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реестре субъектов, подавших уведомление предусмотрена возможность загрузки форм представления уведомлений в электронном виде о начале деятельности (действия), изменении данных, прекращении деятельности (действия).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Внесение сведений в реестр субъектов, подавших уведомление, осуществляется посредством Системы следующими способами: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автоматически на основании уведомлений в электронной форме, представленных заявителями через внешний портал;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государственными органами, осуществляющими прием уведомлений, на основании уведомлений, представленных заявителями в бумажной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государственными органами, осуществляющими прием уведомлений, на основании решения суда о запрещении деятельности или отдельных видов деятельности индивидуального предпринимателя или юридического лица, в случае приостановления деятельности судом либо в иных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Ввод исторических данных в реестр субъектов, подавших уведомление, производится органами, осуществляющими прием уведомлений, посредством Системы.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вводе исторических данных заполняются поля реестра субъектов, подавших уведомление,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вводе исторических данных по субъектам, подавшим уведомление, не требуется удостоверения сведений Реестра ЭЦП должностного лица государственного органа, осуществляющего прием уведомлений.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вводе государственными органами, осуществляющими прием уведомлений, исторических данных в Реестр, автоматически формируется идентификационный номер уведомлений о начале деятельности.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