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651a89" w14:textId="f651a8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Реестра должностей гражданских служащих органов национальной безопасности Республики Казахстан</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Приказ Председателя Комитета национальной безопасности Республики Казахстан от 30 октября 2015 года № 95. Зарегистрирован в Министерстве юстиции Республики Казахстан 8 декабря 2015 года № 12368. Утратил силу приказом Председателя Комитета национальной безопасности Республики Казахстан от 24 декабря 2015 года № 107</w:t>
      </w:r>
    </w:p>
    <w:p>
      <w:pPr>
        <w:spacing w:after="0"/>
        <w:ind w:left="0"/>
        <w:jc w:val="both"/>
      </w:pPr>
      <w:r>
        <w:rPr>
          <w:rFonts w:ascii="Times New Roman"/>
          <w:b w:val="false"/>
          <w:i w:val="false"/>
          <w:color w:val="ff0000"/>
          <w:sz w:val="28"/>
        </w:rPr>
        <w:t xml:space="preserve">      Сноска. Утратил силу приказом Председателя Комитета национальной безопасности РК от 24.12.2015 </w:t>
      </w:r>
      <w:r>
        <w:rPr>
          <w:rFonts w:ascii="Times New Roman"/>
          <w:b w:val="false"/>
          <w:i w:val="false"/>
          <w:color w:val="ff0000"/>
          <w:sz w:val="28"/>
        </w:rPr>
        <w:t>№ 107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ff0000"/>
          <w:sz w:val="28"/>
        </w:rPr>
        <w:t>      Примечание РЦПИ!</w:t>
      </w:r>
      <w:r>
        <w:br/>
      </w:r>
      <w:r>
        <w:rPr>
          <w:rFonts w:ascii="Times New Roman"/>
          <w:b w:val="false"/>
          <w:i w:val="false"/>
          <w:color w:val="000000"/>
          <w:sz w:val="28"/>
        </w:rPr>
        <w:t>
</w:t>
      </w:r>
      <w:r>
        <w:rPr>
          <w:rFonts w:ascii="Times New Roman"/>
          <w:b w:val="false"/>
          <w:i w:val="false"/>
          <w:color w:val="ff0000"/>
          <w:sz w:val="28"/>
        </w:rPr>
        <w:t>      Настоящий приказ вводится в действие с 01.01.2016.</w:t>
      </w:r>
    </w:p>
    <w:bookmarkStart w:name="z2" w:id="0"/>
    <w:p>
      <w:pPr>
        <w:spacing w:after="0"/>
        <w:ind w:left="0"/>
        <w:jc w:val="both"/>
      </w:pPr>
      <w:r>
        <w:rPr>
          <w:rFonts w:ascii="Times New Roman"/>
          <w:b/>
          <w:i w:val="false"/>
          <w:color w:val="000000"/>
          <w:sz w:val="28"/>
        </w:rPr>
        <w:t>      ПРИКАЗЫВАЮ:</w:t>
      </w:r>
      <w:r>
        <w:br/>
      </w:r>
      <w:r>
        <w:rPr>
          <w:rFonts w:ascii="Times New Roman"/>
          <w:b w:val="false"/>
          <w:i w:val="false"/>
          <w:color w:val="000000"/>
          <w:sz w:val="28"/>
        </w:rPr>
        <w:t>
      1. Утвердить прилагаемый </w:t>
      </w:r>
      <w:r>
        <w:rPr>
          <w:rFonts w:ascii="Times New Roman"/>
          <w:b w:val="false"/>
          <w:i w:val="false"/>
          <w:color w:val="000000"/>
          <w:sz w:val="28"/>
        </w:rPr>
        <w:t>Реестр</w:t>
      </w:r>
      <w:r>
        <w:rPr>
          <w:rFonts w:ascii="Times New Roman"/>
          <w:b w:val="false"/>
          <w:i w:val="false"/>
          <w:color w:val="000000"/>
          <w:sz w:val="28"/>
        </w:rPr>
        <w:t xml:space="preserve"> должностей гражданских служащих органов национальной безопасности Республики Казахстан.</w:t>
      </w:r>
      <w:r>
        <w:br/>
      </w:r>
      <w:r>
        <w:rPr>
          <w:rFonts w:ascii="Times New Roman"/>
          <w:b w:val="false"/>
          <w:i w:val="false"/>
          <w:color w:val="000000"/>
          <w:sz w:val="28"/>
        </w:rPr>
        <w:t>
</w:t>
      </w:r>
      <w:r>
        <w:rPr>
          <w:rFonts w:ascii="Times New Roman"/>
          <w:b w:val="false"/>
          <w:i w:val="false"/>
          <w:color w:val="000000"/>
          <w:sz w:val="28"/>
        </w:rPr>
        <w:t>
      2. Департаменту кадров Комитета национальной безопасности Республики Казахстан обеспечить:</w:t>
      </w:r>
      <w:r>
        <w:br/>
      </w: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r>
        <w:br/>
      </w:r>
      <w:r>
        <w:rPr>
          <w:rFonts w:ascii="Times New Roman"/>
          <w:b w:val="false"/>
          <w:i w:val="false"/>
          <w:color w:val="000000"/>
          <w:sz w:val="28"/>
        </w:rPr>
        <w:t>
      2) в течение десяти календарных дней после государственной регистрации настоящего приказа в Министерстве юстиции Республики Казахстан направление на официальное опубликование в периодических печатных изданиях и информационно-правовой системе «Әділет».</w:t>
      </w:r>
      <w:r>
        <w:br/>
      </w:r>
      <w:r>
        <w:rPr>
          <w:rFonts w:ascii="Times New Roman"/>
          <w:b w:val="false"/>
          <w:i w:val="false"/>
          <w:color w:val="000000"/>
          <w:sz w:val="28"/>
        </w:rPr>
        <w:t>
</w:t>
      </w:r>
      <w:r>
        <w:rPr>
          <w:rFonts w:ascii="Times New Roman"/>
          <w:b w:val="false"/>
          <w:i w:val="false"/>
          <w:color w:val="000000"/>
          <w:sz w:val="28"/>
        </w:rPr>
        <w:t>
      3. Настоящий приказ вводится в действие с 1 января 2016 года.</w:t>
      </w:r>
    </w:p>
    <w:bookmarkEnd w:id="0"/>
    <w:p>
      <w:pPr>
        <w:spacing w:after="0"/>
        <w:ind w:left="0"/>
        <w:jc w:val="both"/>
      </w:pPr>
      <w:r>
        <w:rPr>
          <w:rFonts w:ascii="Times New Roman"/>
          <w:b w:val="false"/>
          <w:i/>
          <w:color w:val="000000"/>
          <w:sz w:val="28"/>
        </w:rPr>
        <w:t>      Председатель Комитета                      Н. Абыкаев</w:t>
      </w:r>
    </w:p>
    <w:p>
      <w:pPr>
        <w:spacing w:after="0"/>
        <w:ind w:left="0"/>
        <w:jc w:val="both"/>
      </w:pPr>
      <w:r>
        <w:rPr>
          <w:rFonts w:ascii="Times New Roman"/>
          <w:b w:val="false"/>
          <w:i/>
          <w:color w:val="000000"/>
          <w:sz w:val="28"/>
        </w:rPr>
        <w:t>      «СОГЛАСОВАН»</w:t>
      </w:r>
      <w:r>
        <w:br/>
      </w:r>
      <w:r>
        <w:rPr>
          <w:rFonts w:ascii="Times New Roman"/>
          <w:b w:val="false"/>
          <w:i w:val="false"/>
          <w:color w:val="000000"/>
          <w:sz w:val="28"/>
        </w:rPr>
        <w:t>
</w:t>
      </w:r>
      <w:r>
        <w:rPr>
          <w:rFonts w:ascii="Times New Roman"/>
          <w:b w:val="false"/>
          <w:i/>
          <w:color w:val="000000"/>
          <w:sz w:val="28"/>
        </w:rPr>
        <w:t>      Министр здравоохранения</w:t>
      </w:r>
      <w:r>
        <w:br/>
      </w:r>
      <w:r>
        <w:rPr>
          <w:rFonts w:ascii="Times New Roman"/>
          <w:b w:val="false"/>
          <w:i w:val="false"/>
          <w:color w:val="000000"/>
          <w:sz w:val="28"/>
        </w:rPr>
        <w:t>
</w:t>
      </w:r>
      <w:r>
        <w:rPr>
          <w:rFonts w:ascii="Times New Roman"/>
          <w:b w:val="false"/>
          <w:i/>
          <w:color w:val="000000"/>
          <w:sz w:val="28"/>
        </w:rPr>
        <w:t>      и социального развития</w:t>
      </w:r>
      <w:r>
        <w:br/>
      </w:r>
      <w:r>
        <w:rPr>
          <w:rFonts w:ascii="Times New Roman"/>
          <w:b w:val="false"/>
          <w:i w:val="false"/>
          <w:color w:val="000000"/>
          <w:sz w:val="28"/>
        </w:rPr>
        <w:t>
</w:t>
      </w:r>
      <w:r>
        <w:rPr>
          <w:rFonts w:ascii="Times New Roman"/>
          <w:b w:val="false"/>
          <w:i/>
          <w:color w:val="000000"/>
          <w:sz w:val="28"/>
        </w:rPr>
        <w:t>      Республики Казахстан</w:t>
      </w:r>
      <w:r>
        <w:br/>
      </w:r>
      <w:r>
        <w:rPr>
          <w:rFonts w:ascii="Times New Roman"/>
          <w:b w:val="false"/>
          <w:i w:val="false"/>
          <w:color w:val="000000"/>
          <w:sz w:val="28"/>
        </w:rPr>
        <w:t>
</w:t>
      </w:r>
      <w:r>
        <w:rPr>
          <w:rFonts w:ascii="Times New Roman"/>
          <w:b w:val="false"/>
          <w:i/>
          <w:color w:val="000000"/>
          <w:sz w:val="28"/>
        </w:rPr>
        <w:t>      ____________ Т. Дуйсенова</w:t>
      </w:r>
      <w:r>
        <w:br/>
      </w:r>
      <w:r>
        <w:rPr>
          <w:rFonts w:ascii="Times New Roman"/>
          <w:b w:val="false"/>
          <w:i w:val="false"/>
          <w:color w:val="000000"/>
          <w:sz w:val="28"/>
        </w:rPr>
        <w:t>
</w:t>
      </w:r>
      <w:r>
        <w:rPr>
          <w:rFonts w:ascii="Times New Roman"/>
          <w:b w:val="false"/>
          <w:i/>
          <w:color w:val="000000"/>
          <w:sz w:val="28"/>
        </w:rPr>
        <w:t>      2 ноября 2015 года</w:t>
      </w:r>
    </w:p>
    <w:bookmarkStart w:name="z5" w:id="1"/>
    <w:p>
      <w:pPr>
        <w:spacing w:after="0"/>
        <w:ind w:left="0"/>
        <w:jc w:val="both"/>
      </w:pPr>
      <w:r>
        <w:rPr>
          <w:rFonts w:ascii="Times New Roman"/>
          <w:b w:val="false"/>
          <w:i w:val="false"/>
          <w:color w:val="000000"/>
          <w:sz w:val="28"/>
        </w:rPr>
        <w:t xml:space="preserve">
Утвержден             </w:t>
      </w:r>
      <w:r>
        <w:br/>
      </w:r>
      <w:r>
        <w:rPr>
          <w:rFonts w:ascii="Times New Roman"/>
          <w:b w:val="false"/>
          <w:i w:val="false"/>
          <w:color w:val="000000"/>
          <w:sz w:val="28"/>
        </w:rPr>
        <w:t xml:space="preserve">
приказом Председателя       </w:t>
      </w:r>
      <w:r>
        <w:br/>
      </w:r>
      <w:r>
        <w:rPr>
          <w:rFonts w:ascii="Times New Roman"/>
          <w:b w:val="false"/>
          <w:i w:val="false"/>
          <w:color w:val="000000"/>
          <w:sz w:val="28"/>
        </w:rPr>
        <w:t>
Комитета национальной безопасности</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30 октября 2015 года № 95   </w:t>
      </w:r>
    </w:p>
    <w:bookmarkEnd w:id="1"/>
    <w:bookmarkStart w:name="z6" w:id="2"/>
    <w:p>
      <w:pPr>
        <w:spacing w:after="0"/>
        <w:ind w:left="0"/>
        <w:jc w:val="both"/>
      </w:pPr>
      <w:r>
        <w:rPr>
          <w:rFonts w:ascii="Times New Roman"/>
          <w:b w:val="false"/>
          <w:i w:val="false"/>
          <w:color w:val="000000"/>
          <w:sz w:val="28"/>
        </w:rPr>
        <w:t>
</w:t>
      </w:r>
      <w:r>
        <w:rPr>
          <w:rFonts w:ascii="Times New Roman"/>
          <w:b/>
          <w:i w:val="false"/>
          <w:color w:val="000000"/>
          <w:sz w:val="28"/>
        </w:rPr>
        <w:t>        Реестр должностей гражданских служащих органов</w:t>
      </w:r>
      <w:r>
        <w:br/>
      </w:r>
      <w:r>
        <w:rPr>
          <w:rFonts w:ascii="Times New Roman"/>
          <w:b w:val="false"/>
          <w:i w:val="false"/>
          <w:color w:val="000000"/>
          <w:sz w:val="28"/>
        </w:rPr>
        <w:t>
</w:t>
      </w:r>
      <w:r>
        <w:rPr>
          <w:rFonts w:ascii="Times New Roman"/>
          <w:b/>
          <w:i w:val="false"/>
          <w:color w:val="000000"/>
          <w:sz w:val="28"/>
        </w:rPr>
        <w:t>        национальной безопасности Республики Казахстан</w:t>
      </w:r>
    </w:p>
    <w:bookmarkEnd w:id="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63"/>
        <w:gridCol w:w="1663"/>
        <w:gridCol w:w="10674"/>
      </w:tblGrid>
      <w:tr>
        <w:trPr>
          <w:trHeight w:val="30" w:hRule="atLeast"/>
        </w:trPr>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Звено</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Ступень</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Наименования должностей</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Блок А (управленческий персонал)</w:t>
            </w:r>
          </w:p>
        </w:tc>
      </w:tr>
      <w:tr>
        <w:trPr>
          <w:trHeight w:val="30" w:hRule="atLeast"/>
        </w:trPr>
        <w:tc>
          <w:tcPr>
            <w:tcW w:w="16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А2</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Художественный руководитель Ансамбля песни и пляски Пограничной службы Комитета национальной безопасности Республики Казахстан (далее - ПС КНБ РК) (войсковой части 2101 А)</w:t>
            </w:r>
            <w:r>
              <w:br/>
            </w:r>
            <w:r>
              <w:rPr>
                <w:rFonts w:ascii="Times New Roman"/>
                <w:b w:val="false"/>
                <w:i w:val="false"/>
                <w:color w:val="000000"/>
                <w:sz w:val="20"/>
              </w:rPr>
              <w:t>
</w:t>
            </w:r>
            <w:r>
              <w:rPr>
                <w:rFonts w:ascii="Times New Roman"/>
                <w:b w:val="false"/>
                <w:i w:val="false"/>
                <w:color w:val="000000"/>
                <w:sz w:val="20"/>
              </w:rPr>
              <w:t>Начальник: службы, инспекции (войсковой части 2456)</w:t>
            </w:r>
            <w:r>
              <w:br/>
            </w:r>
            <w:r>
              <w:rPr>
                <w:rFonts w:ascii="Times New Roman"/>
                <w:b w:val="false"/>
                <w:i w:val="false"/>
                <w:color w:val="000000"/>
                <w:sz w:val="20"/>
              </w:rPr>
              <w:t>
</w:t>
            </w:r>
            <w:r>
              <w:rPr>
                <w:rFonts w:ascii="Times New Roman"/>
                <w:b w:val="false"/>
                <w:i w:val="false"/>
                <w:color w:val="000000"/>
                <w:sz w:val="20"/>
              </w:rPr>
              <w:t>Начальник (заведующий) отделения (войсковой части 2530, войсковой части 2120)</w:t>
            </w:r>
          </w:p>
        </w:tc>
      </w:tr>
      <w:tr>
        <w:trPr>
          <w:trHeight w:val="30" w:hRule="atLeast"/>
        </w:trPr>
        <w:tc>
          <w:tcPr>
            <w:tcW w:w="0" w:type="auto"/>
            <w:vMerge/>
            <w:tcBorders>
              <w:top w:val="nil"/>
              <w:left w:val="single" w:color="cfcfcf" w:sz="5"/>
              <w:bottom w:val="single" w:color="cfcfcf" w:sz="5"/>
              <w:right w:val="single" w:color="cfcfcf" w:sz="5"/>
            </w:tcBorders>
          </w:tcP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Руководитель службы (войсковой части 2015, войсковой части 2024, войсковой части 2039, войсковой части 2040, войсковой части 2201)</w:t>
            </w:r>
            <w:r>
              <w:br/>
            </w:r>
            <w:r>
              <w:rPr>
                <w:rFonts w:ascii="Times New Roman"/>
                <w:b w:val="false"/>
                <w:i w:val="false"/>
                <w:color w:val="000000"/>
                <w:sz w:val="20"/>
              </w:rPr>
              <w:t>
</w:t>
            </w:r>
            <w:r>
              <w:rPr>
                <w:rFonts w:ascii="Times New Roman"/>
                <w:b w:val="false"/>
                <w:i w:val="false"/>
                <w:color w:val="000000"/>
                <w:sz w:val="20"/>
              </w:rPr>
              <w:t>Начальник (заведующий) отделения (войсковой части 01068, войсковой части 2023, войсковой части 2028)</w:t>
            </w:r>
          </w:p>
        </w:tc>
      </w:tr>
      <w:tr>
        <w:trPr>
          <w:trHeight w:val="30" w:hRule="atLeast"/>
        </w:trPr>
        <w:tc>
          <w:tcPr>
            <w:tcW w:w="16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A3</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Главный: хормейстер, балетмейстер, звукорежиссер (войсковой части 2101 А), инспектор по кадрам, экономист (войсковой части 2530)</w:t>
            </w:r>
          </w:p>
        </w:tc>
      </w:tr>
      <w:tr>
        <w:trPr>
          <w:trHeight w:val="30" w:hRule="atLeast"/>
        </w:trPr>
        <w:tc>
          <w:tcPr>
            <w:tcW w:w="0" w:type="auto"/>
            <w:vMerge/>
            <w:tcBorders>
              <w:top w:val="nil"/>
              <w:left w:val="single" w:color="cfcfcf" w:sz="5"/>
              <w:bottom w:val="single" w:color="cfcfcf" w:sz="5"/>
              <w:right w:val="single" w:color="cfcfcf" w:sz="5"/>
            </w:tcBorders>
          </w:tcP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 отдела, службы (войсковой части 2468)</w:t>
            </w:r>
          </w:p>
        </w:tc>
      </w:tr>
      <w:tr>
        <w:trPr>
          <w:trHeight w:val="30" w:hRule="atLeast"/>
        </w:trPr>
        <w:tc>
          <w:tcPr>
            <w:tcW w:w="0" w:type="auto"/>
            <w:vMerge/>
            <w:tcBorders>
              <w:top w:val="nil"/>
              <w:left w:val="single" w:color="cfcfcf" w:sz="5"/>
              <w:bottom w:val="single" w:color="cfcfcf" w:sz="5"/>
              <w:right w:val="single" w:color="cfcfcf" w:sz="5"/>
            </w:tcBorders>
          </w:tcP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 группы (войсковые части ПС КНБ РК)</w:t>
            </w:r>
            <w:r>
              <w:br/>
            </w:r>
            <w:r>
              <w:rPr>
                <w:rFonts w:ascii="Times New Roman"/>
                <w:b w:val="false"/>
                <w:i w:val="false"/>
                <w:color w:val="000000"/>
                <w:sz w:val="20"/>
              </w:rPr>
              <w:t>
</w:t>
            </w:r>
            <w:r>
              <w:rPr>
                <w:rFonts w:ascii="Times New Roman"/>
                <w:b w:val="false"/>
                <w:i w:val="false"/>
                <w:color w:val="000000"/>
                <w:sz w:val="20"/>
              </w:rPr>
              <w:t>Заведующий аптекой (войсковой части 2530)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Блок В (основной персонал)</w:t>
            </w:r>
          </w:p>
        </w:tc>
      </w:tr>
      <w:tr>
        <w:trPr>
          <w:trHeight w:val="30" w:hRule="atLeast"/>
        </w:trPr>
        <w:tc>
          <w:tcPr>
            <w:tcW w:w="16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В1</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Главный научный сотрудник, профессор</w:t>
            </w:r>
          </w:p>
        </w:tc>
      </w:tr>
      <w:tr>
        <w:trPr>
          <w:trHeight w:val="30" w:hRule="atLeast"/>
        </w:trPr>
        <w:tc>
          <w:tcPr>
            <w:tcW w:w="0" w:type="auto"/>
            <w:vMerge/>
            <w:tcBorders>
              <w:top w:val="nil"/>
              <w:left w:val="single" w:color="cfcfcf" w:sz="5"/>
              <w:bottom w:val="single" w:color="cfcfcf" w:sz="5"/>
              <w:right w:val="single" w:color="cfcfcf" w:sz="5"/>
            </w:tcBorders>
          </w:tcP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Ведущий научный сотрудник, доцент</w:t>
            </w:r>
          </w:p>
        </w:tc>
      </w:tr>
      <w:tr>
        <w:trPr>
          <w:trHeight w:val="30" w:hRule="atLeast"/>
        </w:trPr>
        <w:tc>
          <w:tcPr>
            <w:tcW w:w="0" w:type="auto"/>
            <w:vMerge/>
            <w:tcBorders>
              <w:top w:val="nil"/>
              <w:left w:val="single" w:color="cfcfcf" w:sz="5"/>
              <w:bottom w:val="single" w:color="cfcfcf" w:sz="5"/>
              <w:right w:val="single" w:color="cfcfcf" w:sz="5"/>
            </w:tcBorders>
          </w:tcP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Старший преподаватель</w:t>
            </w:r>
            <w:r>
              <w:br/>
            </w:r>
            <w:r>
              <w:rPr>
                <w:rFonts w:ascii="Times New Roman"/>
                <w:b w:val="false"/>
                <w:i w:val="false"/>
                <w:color w:val="000000"/>
                <w:sz w:val="20"/>
              </w:rPr>
              <w:t>
</w:t>
            </w:r>
            <w:r>
              <w:rPr>
                <w:rFonts w:ascii="Times New Roman"/>
                <w:b w:val="false"/>
                <w:i w:val="false"/>
                <w:color w:val="000000"/>
                <w:sz w:val="20"/>
              </w:rPr>
              <w:t>Старший научный сотрудник</w:t>
            </w:r>
            <w:r>
              <w:br/>
            </w:r>
            <w:r>
              <w:rPr>
                <w:rFonts w:ascii="Times New Roman"/>
                <w:b w:val="false"/>
                <w:i w:val="false"/>
                <w:color w:val="000000"/>
                <w:sz w:val="20"/>
              </w:rPr>
              <w:t>
</w:t>
            </w:r>
            <w:r>
              <w:rPr>
                <w:rFonts w:ascii="Times New Roman"/>
                <w:b w:val="false"/>
                <w:i w:val="false"/>
                <w:color w:val="000000"/>
                <w:sz w:val="20"/>
              </w:rPr>
              <w:t>Ведущий эксперт</w:t>
            </w:r>
          </w:p>
        </w:tc>
      </w:tr>
      <w:tr>
        <w:trPr>
          <w:trHeight w:val="30" w:hRule="atLeast"/>
        </w:trPr>
        <w:tc>
          <w:tcPr>
            <w:tcW w:w="0" w:type="auto"/>
            <w:vMerge/>
            <w:tcBorders>
              <w:top w:val="nil"/>
              <w:left w:val="single" w:color="cfcfcf" w:sz="5"/>
              <w:bottom w:val="single" w:color="cfcfcf" w:sz="5"/>
              <w:right w:val="single" w:color="cfcfcf" w:sz="5"/>
            </w:tcBorders>
          </w:tcP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Советник (войсковой части 2456)</w:t>
            </w:r>
            <w:r>
              <w:br/>
            </w:r>
            <w:r>
              <w:rPr>
                <w:rFonts w:ascii="Times New Roman"/>
                <w:b w:val="false"/>
                <w:i w:val="false"/>
                <w:color w:val="000000"/>
                <w:sz w:val="20"/>
              </w:rPr>
              <w:t>
</w:t>
            </w:r>
            <w:r>
              <w:rPr>
                <w:rFonts w:ascii="Times New Roman"/>
                <w:b w:val="false"/>
                <w:i w:val="false"/>
                <w:color w:val="000000"/>
                <w:sz w:val="20"/>
              </w:rPr>
              <w:t>Преподаватель</w:t>
            </w:r>
            <w:r>
              <w:br/>
            </w:r>
            <w:r>
              <w:rPr>
                <w:rFonts w:ascii="Times New Roman"/>
                <w:b w:val="false"/>
                <w:i w:val="false"/>
                <w:color w:val="000000"/>
                <w:sz w:val="20"/>
              </w:rPr>
              <w:t>
</w:t>
            </w:r>
            <w:r>
              <w:rPr>
                <w:rFonts w:ascii="Times New Roman"/>
                <w:b w:val="false"/>
                <w:i w:val="false"/>
                <w:color w:val="000000"/>
                <w:sz w:val="20"/>
              </w:rPr>
              <w:t>Научный сотрудник</w:t>
            </w:r>
          </w:p>
        </w:tc>
      </w:tr>
      <w:tr>
        <w:trPr>
          <w:trHeight w:val="30" w:hRule="atLeast"/>
        </w:trPr>
        <w:tc>
          <w:tcPr>
            <w:tcW w:w="0" w:type="auto"/>
            <w:vMerge/>
            <w:tcBorders>
              <w:top w:val="nil"/>
              <w:left w:val="single" w:color="cfcfcf" w:sz="5"/>
              <w:bottom w:val="single" w:color="cfcfcf" w:sz="5"/>
              <w:right w:val="single" w:color="cfcfcf" w:sz="5"/>
            </w:tcBorders>
          </w:tcP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Эксперт Врач-эксперт</w:t>
            </w:r>
            <w:r>
              <w:br/>
            </w:r>
            <w:r>
              <w:rPr>
                <w:rFonts w:ascii="Times New Roman"/>
                <w:b w:val="false"/>
                <w:i w:val="false"/>
                <w:color w:val="000000"/>
                <w:sz w:val="20"/>
              </w:rPr>
              <w:t>
</w:t>
            </w:r>
            <w:r>
              <w:rPr>
                <w:rFonts w:ascii="Times New Roman"/>
                <w:b w:val="false"/>
                <w:i w:val="false"/>
                <w:color w:val="000000"/>
                <w:sz w:val="20"/>
              </w:rPr>
              <w:t>Младший научный сотрудник</w:t>
            </w:r>
            <w:r>
              <w:br/>
            </w:r>
            <w:r>
              <w:rPr>
                <w:rFonts w:ascii="Times New Roman"/>
                <w:b w:val="false"/>
                <w:i w:val="false"/>
                <w:color w:val="000000"/>
                <w:sz w:val="20"/>
              </w:rPr>
              <w:t>
</w:t>
            </w:r>
            <w:r>
              <w:rPr>
                <w:rFonts w:ascii="Times New Roman"/>
                <w:b w:val="false"/>
                <w:i w:val="false"/>
                <w:color w:val="000000"/>
                <w:sz w:val="20"/>
              </w:rPr>
              <w:t>Методист методического кабинета (войсковой части 2177)</w:t>
            </w:r>
            <w:r>
              <w:br/>
            </w:r>
            <w:r>
              <w:rPr>
                <w:rFonts w:ascii="Times New Roman"/>
                <w:b w:val="false"/>
                <w:i w:val="false"/>
                <w:color w:val="000000"/>
                <w:sz w:val="20"/>
              </w:rPr>
              <w:t>
</w:t>
            </w:r>
            <w:r>
              <w:rPr>
                <w:rFonts w:ascii="Times New Roman"/>
                <w:b w:val="false"/>
                <w:i w:val="false"/>
                <w:color w:val="000000"/>
                <w:sz w:val="20"/>
              </w:rPr>
              <w:t>Ассистент</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в сфере «Здравоохранение»</w:t>
            </w:r>
          </w:p>
        </w:tc>
      </w:tr>
      <w:tr>
        <w:trPr>
          <w:trHeight w:val="30" w:hRule="atLeast"/>
        </w:trPr>
        <w:tc>
          <w:tcPr>
            <w:tcW w:w="16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В2</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Врач (высшего уровня квалификации высшей категории)</w:t>
            </w:r>
          </w:p>
        </w:tc>
      </w:tr>
      <w:tr>
        <w:trPr>
          <w:trHeight w:val="30" w:hRule="atLeast"/>
        </w:trPr>
        <w:tc>
          <w:tcPr>
            <w:tcW w:w="0" w:type="auto"/>
            <w:vMerge/>
            <w:tcBorders>
              <w:top w:val="nil"/>
              <w:left w:val="single" w:color="cfcfcf" w:sz="5"/>
              <w:bottom w:val="single" w:color="cfcfcf" w:sz="5"/>
              <w:right w:val="single" w:color="cfcfcf" w:sz="5"/>
            </w:tcBorders>
          </w:tcP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Врач (высшего уровня квалификации первой категории)</w:t>
            </w:r>
          </w:p>
        </w:tc>
      </w:tr>
      <w:tr>
        <w:trPr>
          <w:trHeight w:val="30" w:hRule="atLeast"/>
        </w:trPr>
        <w:tc>
          <w:tcPr>
            <w:tcW w:w="0" w:type="auto"/>
            <w:vMerge/>
            <w:tcBorders>
              <w:top w:val="nil"/>
              <w:left w:val="single" w:color="cfcfcf" w:sz="5"/>
              <w:bottom w:val="single" w:color="cfcfcf" w:sz="5"/>
              <w:right w:val="single" w:color="cfcfcf" w:sz="5"/>
            </w:tcBorders>
          </w:tcP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Врач (высшего уровня квалификации второй категории)</w:t>
            </w:r>
          </w:p>
        </w:tc>
      </w:tr>
      <w:tr>
        <w:trPr>
          <w:trHeight w:val="30" w:hRule="atLeast"/>
        </w:trPr>
        <w:tc>
          <w:tcPr>
            <w:tcW w:w="0" w:type="auto"/>
            <w:vMerge/>
            <w:tcBorders>
              <w:top w:val="nil"/>
              <w:left w:val="single" w:color="cfcfcf" w:sz="5"/>
              <w:bottom w:val="single" w:color="cfcfcf" w:sz="5"/>
              <w:right w:val="single" w:color="cfcfcf" w:sz="5"/>
            </w:tcBorders>
          </w:tcP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Врач (высшего уровня квалификации без категории)</w:t>
            </w:r>
          </w:p>
        </w:tc>
      </w:tr>
      <w:tr>
        <w:trPr>
          <w:trHeight w:val="30" w:hRule="atLeast"/>
        </w:trPr>
        <w:tc>
          <w:tcPr>
            <w:tcW w:w="16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В3</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Акушерка, медицинская сестра (медицинский брат), лаборант, провизор (фармацевт), рентгенлаборант, фармацевт, фельдшер, психолог, микробиолог (высшего уровня квалификации высшей категории)</w:t>
            </w:r>
          </w:p>
        </w:tc>
      </w:tr>
      <w:tr>
        <w:trPr>
          <w:trHeight w:val="30" w:hRule="atLeast"/>
        </w:trPr>
        <w:tc>
          <w:tcPr>
            <w:tcW w:w="0" w:type="auto"/>
            <w:vMerge/>
            <w:tcBorders>
              <w:top w:val="nil"/>
              <w:left w:val="single" w:color="cfcfcf" w:sz="5"/>
              <w:bottom w:val="single" w:color="cfcfcf" w:sz="5"/>
              <w:right w:val="single" w:color="cfcfcf" w:sz="5"/>
            </w:tcBorders>
          </w:tcP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Акушерка, медицинская сестра (медицинский брат), лаборант, провизор (фармацевт), рентгенлаборант, фармацевт, фельдшер, психолог, микробиолог (высшего уровня квалификации первой категории)</w:t>
            </w:r>
          </w:p>
        </w:tc>
      </w:tr>
      <w:tr>
        <w:trPr>
          <w:trHeight w:val="30" w:hRule="atLeast"/>
        </w:trPr>
        <w:tc>
          <w:tcPr>
            <w:tcW w:w="0" w:type="auto"/>
            <w:vMerge/>
            <w:tcBorders>
              <w:top w:val="nil"/>
              <w:left w:val="single" w:color="cfcfcf" w:sz="5"/>
              <w:bottom w:val="single" w:color="cfcfcf" w:sz="5"/>
              <w:right w:val="single" w:color="cfcfcf" w:sz="5"/>
            </w:tcBorders>
          </w:tcP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Акушерка, медицинская сестра (медицинский брат), лаборант, провизор (фармацевт), рентгенлаборант, фармацевт, фельдшер, психолог, микробиолог (высшего уровня квалификации второй категории)</w:t>
            </w:r>
          </w:p>
        </w:tc>
      </w:tr>
      <w:tr>
        <w:trPr>
          <w:trHeight w:val="1410" w:hRule="atLeast"/>
        </w:trPr>
        <w:tc>
          <w:tcPr>
            <w:tcW w:w="0" w:type="auto"/>
            <w:vMerge/>
            <w:tcBorders>
              <w:top w:val="nil"/>
              <w:left w:val="single" w:color="cfcfcf" w:sz="5"/>
              <w:bottom w:val="single" w:color="cfcfcf" w:sz="5"/>
              <w:right w:val="single" w:color="cfcfcf" w:sz="5"/>
            </w:tcBorders>
          </w:tcP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Акушерка, медицинская сестра (медицинский брат), лаборант, провизор (фармацевт), рентгенлаборант, диетическая сестра, фармацевт, фельдшер, психолог, микробиолог (высшего уровня квалификации без категории)</w:t>
            </w:r>
          </w:p>
        </w:tc>
      </w:tr>
      <w:tr>
        <w:trPr>
          <w:trHeight w:val="1275" w:hRule="atLeast"/>
        </w:trPr>
        <w:tc>
          <w:tcPr>
            <w:tcW w:w="16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В4</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Акушерка, медицинская сестра (медицинский брат), медицинский статистик, зубной техник, фармацевт, фельдшер, лаборант, рентгенлаборант, инструктор по лечебной физкультуре, оптик и оптикометрист (среднего уровня квалификации высшей категории)</w:t>
            </w:r>
          </w:p>
        </w:tc>
      </w:tr>
      <w:tr>
        <w:trPr>
          <w:trHeight w:val="1395" w:hRule="atLeast"/>
        </w:trPr>
        <w:tc>
          <w:tcPr>
            <w:tcW w:w="0" w:type="auto"/>
            <w:vMerge/>
            <w:tcBorders>
              <w:top w:val="nil"/>
              <w:left w:val="single" w:color="cfcfcf" w:sz="5"/>
              <w:bottom w:val="single" w:color="cfcfcf" w:sz="5"/>
              <w:right w:val="single" w:color="cfcfcf" w:sz="5"/>
            </w:tcBorders>
          </w:tcP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Акушерка, медицинская сестра (медицинский брат), медицинский статистик, зубной техник, фармацевт, фельдшер, лаборант, рентгенлаборант, инструктор по лечебной физкультуре, оптик и оптикометрист (среднего уровня квалификации первой категории)</w:t>
            </w:r>
          </w:p>
        </w:tc>
      </w:tr>
      <w:tr>
        <w:trPr>
          <w:trHeight w:val="1215" w:hRule="atLeast"/>
        </w:trPr>
        <w:tc>
          <w:tcPr>
            <w:tcW w:w="0" w:type="auto"/>
            <w:vMerge/>
            <w:tcBorders>
              <w:top w:val="nil"/>
              <w:left w:val="single" w:color="cfcfcf" w:sz="5"/>
              <w:bottom w:val="single" w:color="cfcfcf" w:sz="5"/>
              <w:right w:val="single" w:color="cfcfcf" w:sz="5"/>
            </w:tcBorders>
          </w:tcP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Акушерка, медицинская сестра (медицинский брат), медицинский статистик, зубной техник, фармацевт, фельдшер, лаборант, рентген-лаборант, инструктор по лечебной физкультуре, оптик и оптикометрист (среднего уровня квалификации второй категории)</w:t>
            </w:r>
          </w:p>
        </w:tc>
      </w:tr>
      <w:tr>
        <w:trPr>
          <w:trHeight w:val="1440" w:hRule="atLeast"/>
        </w:trPr>
        <w:tc>
          <w:tcPr>
            <w:tcW w:w="0" w:type="auto"/>
            <w:vMerge/>
            <w:tcBorders>
              <w:top w:val="nil"/>
              <w:left w:val="single" w:color="cfcfcf" w:sz="5"/>
              <w:bottom w:val="single" w:color="cfcfcf" w:sz="5"/>
              <w:right w:val="single" w:color="cfcfcf" w:sz="5"/>
            </w:tcBorders>
          </w:tcP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Акушерка, медицинская сестра (медицинский брат), медицинский статистик, зубной техник, фармацевт, фельдшер, лаборант, рентгенлаборант, диетическая сестра, инструктор по лечебной физкультуре, оптик и оптикометрист (среднего уровня квалификации без категории)</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в сфере «Образование»</w:t>
            </w:r>
          </w:p>
        </w:tc>
      </w:tr>
      <w:tr>
        <w:trPr>
          <w:trHeight w:val="30" w:hRule="atLeast"/>
        </w:trPr>
        <w:tc>
          <w:tcPr>
            <w:tcW w:w="16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B3</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Воспитатель, лаборант (высшего уровня квалификации высшей категории)</w:t>
            </w:r>
          </w:p>
        </w:tc>
      </w:tr>
      <w:tr>
        <w:trPr>
          <w:trHeight w:val="975" w:hRule="atLeast"/>
        </w:trPr>
        <w:tc>
          <w:tcPr>
            <w:tcW w:w="0" w:type="auto"/>
            <w:vMerge/>
            <w:tcBorders>
              <w:top w:val="nil"/>
              <w:left w:val="single" w:color="cfcfcf" w:sz="5"/>
              <w:bottom w:val="single" w:color="cfcfcf" w:sz="5"/>
              <w:right w:val="single" w:color="cfcfcf" w:sz="5"/>
            </w:tcBorders>
          </w:tcP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Воспитатель, лаборант (высшего уровня квалификации первой категории)</w:t>
            </w:r>
          </w:p>
        </w:tc>
      </w:tr>
      <w:tr>
        <w:trPr>
          <w:trHeight w:val="495" w:hRule="atLeast"/>
        </w:trPr>
        <w:tc>
          <w:tcPr>
            <w:tcW w:w="0" w:type="auto"/>
            <w:vMerge/>
            <w:tcBorders>
              <w:top w:val="nil"/>
              <w:left w:val="single" w:color="cfcfcf" w:sz="5"/>
              <w:bottom w:val="single" w:color="cfcfcf" w:sz="5"/>
              <w:right w:val="single" w:color="cfcfcf" w:sz="5"/>
            </w:tcBorders>
          </w:tcP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Воспитатель, лаборант (высшего уровня квалификации второй категории)</w:t>
            </w:r>
          </w:p>
        </w:tc>
      </w:tr>
      <w:tr>
        <w:trPr>
          <w:trHeight w:val="255" w:hRule="atLeast"/>
        </w:trPr>
        <w:tc>
          <w:tcPr>
            <w:tcW w:w="0" w:type="auto"/>
            <w:vMerge/>
            <w:tcBorders>
              <w:top w:val="nil"/>
              <w:left w:val="single" w:color="cfcfcf" w:sz="5"/>
              <w:bottom w:val="single" w:color="cfcfcf" w:sz="5"/>
              <w:right w:val="single" w:color="cfcfcf" w:sz="5"/>
            </w:tcBorders>
          </w:tcP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Воспитатель, лаборант (высшего уровня квалификации без категории)</w:t>
            </w:r>
          </w:p>
        </w:tc>
      </w:tr>
      <w:tr>
        <w:trPr>
          <w:trHeight w:val="30" w:hRule="atLeast"/>
        </w:trPr>
        <w:tc>
          <w:tcPr>
            <w:tcW w:w="16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В4</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Воспитатель, лаборант (среднего уровне квалификации высшей категории)</w:t>
            </w:r>
          </w:p>
        </w:tc>
      </w:tr>
      <w:tr>
        <w:trPr>
          <w:trHeight w:val="585" w:hRule="atLeast"/>
        </w:trPr>
        <w:tc>
          <w:tcPr>
            <w:tcW w:w="0" w:type="auto"/>
            <w:vMerge/>
            <w:tcBorders>
              <w:top w:val="nil"/>
              <w:left w:val="single" w:color="cfcfcf" w:sz="5"/>
              <w:bottom w:val="single" w:color="cfcfcf" w:sz="5"/>
              <w:right w:val="single" w:color="cfcfcf" w:sz="5"/>
            </w:tcBorders>
          </w:tcP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Воспитатель, лаборант (среднего уровня квалификации первой категории)</w:t>
            </w:r>
          </w:p>
        </w:tc>
      </w:tr>
      <w:tr>
        <w:trPr>
          <w:trHeight w:val="705" w:hRule="atLeast"/>
        </w:trPr>
        <w:tc>
          <w:tcPr>
            <w:tcW w:w="0" w:type="auto"/>
            <w:vMerge/>
            <w:tcBorders>
              <w:top w:val="nil"/>
              <w:left w:val="single" w:color="cfcfcf" w:sz="5"/>
              <w:bottom w:val="single" w:color="cfcfcf" w:sz="5"/>
              <w:right w:val="single" w:color="cfcfcf" w:sz="5"/>
            </w:tcBorders>
          </w:tcP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Воспитатель, лаборант (среднего уровня квалификации второй категории)</w:t>
            </w:r>
          </w:p>
        </w:tc>
      </w:tr>
      <w:tr>
        <w:trPr>
          <w:trHeight w:val="540" w:hRule="atLeast"/>
        </w:trPr>
        <w:tc>
          <w:tcPr>
            <w:tcW w:w="0" w:type="auto"/>
            <w:vMerge/>
            <w:tcBorders>
              <w:top w:val="nil"/>
              <w:left w:val="single" w:color="cfcfcf" w:sz="5"/>
              <w:bottom w:val="single" w:color="cfcfcf" w:sz="5"/>
              <w:right w:val="single" w:color="cfcfcf" w:sz="5"/>
            </w:tcBorders>
          </w:tcP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Воспитатель, лаборант (среднего уровня квалификации без категории)</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в прочих сферах</w:t>
            </w:r>
          </w:p>
        </w:tc>
      </w:tr>
      <w:tr>
        <w:trPr>
          <w:trHeight w:val="30" w:hRule="atLeast"/>
        </w:trPr>
        <w:tc>
          <w:tcPr>
            <w:tcW w:w="16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В2</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Артист, балетмейстер, концертмейстер, режиссер, хореограф, хормейстер (войсковой части 2101 А);</w:t>
            </w:r>
            <w:r>
              <w:br/>
            </w:r>
            <w:r>
              <w:rPr>
                <w:rFonts w:ascii="Times New Roman"/>
                <w:b w:val="false"/>
                <w:i w:val="false"/>
                <w:color w:val="000000"/>
                <w:sz w:val="20"/>
              </w:rPr>
              <w:t>
</w:t>
            </w:r>
            <w:r>
              <w:rPr>
                <w:rFonts w:ascii="Times New Roman"/>
                <w:b w:val="false"/>
                <w:i w:val="false"/>
                <w:color w:val="000000"/>
                <w:sz w:val="20"/>
              </w:rPr>
              <w:t>инженер всех специальностей (основной вид деятельности), инструктор (основной вид деятельности), эколог (высшего уровня квалификации высшей категории)</w:t>
            </w:r>
          </w:p>
        </w:tc>
      </w:tr>
      <w:tr>
        <w:trPr>
          <w:trHeight w:val="1530" w:hRule="atLeast"/>
        </w:trPr>
        <w:tc>
          <w:tcPr>
            <w:tcW w:w="0" w:type="auto"/>
            <w:vMerge/>
            <w:tcBorders>
              <w:top w:val="nil"/>
              <w:left w:val="single" w:color="cfcfcf" w:sz="5"/>
              <w:bottom w:val="single" w:color="cfcfcf" w:sz="5"/>
              <w:right w:val="single" w:color="cfcfcf" w:sz="5"/>
            </w:tcBorders>
          </w:tcP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Артист, балетмейстер, концертмейстер, режиссер, солист, хореограф, хормейстер (войсковой части 2101 А);</w:t>
            </w:r>
            <w:r>
              <w:br/>
            </w:r>
            <w:r>
              <w:rPr>
                <w:rFonts w:ascii="Times New Roman"/>
                <w:b w:val="false"/>
                <w:i w:val="false"/>
                <w:color w:val="000000"/>
                <w:sz w:val="20"/>
              </w:rPr>
              <w:t>
</w:t>
            </w:r>
            <w:r>
              <w:rPr>
                <w:rFonts w:ascii="Times New Roman"/>
                <w:b w:val="false"/>
                <w:i w:val="false"/>
                <w:color w:val="000000"/>
                <w:sz w:val="20"/>
              </w:rPr>
              <w:t>инженер всех специальностей (основной вид деятельности), инструктор (основной вид деятельности), эколог (высшего уровня квалификации первой категории)</w:t>
            </w:r>
          </w:p>
        </w:tc>
      </w:tr>
      <w:tr>
        <w:trPr>
          <w:trHeight w:val="1560" w:hRule="atLeast"/>
        </w:trPr>
        <w:tc>
          <w:tcPr>
            <w:tcW w:w="0" w:type="auto"/>
            <w:vMerge/>
            <w:tcBorders>
              <w:top w:val="nil"/>
              <w:left w:val="single" w:color="cfcfcf" w:sz="5"/>
              <w:bottom w:val="single" w:color="cfcfcf" w:sz="5"/>
              <w:right w:val="single" w:color="cfcfcf" w:sz="5"/>
            </w:tcBorders>
          </w:tcP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Артист, балетмейстер, концертмейстер, режиссер, солист, хореограф, хормейстер (войсковой части 2101 А);</w:t>
            </w:r>
            <w:r>
              <w:br/>
            </w:r>
            <w:r>
              <w:rPr>
                <w:rFonts w:ascii="Times New Roman"/>
                <w:b w:val="false"/>
                <w:i w:val="false"/>
                <w:color w:val="000000"/>
                <w:sz w:val="20"/>
              </w:rPr>
              <w:t>
</w:t>
            </w:r>
            <w:r>
              <w:rPr>
                <w:rFonts w:ascii="Times New Roman"/>
                <w:b w:val="false"/>
                <w:i w:val="false"/>
                <w:color w:val="000000"/>
                <w:sz w:val="20"/>
              </w:rPr>
              <w:t>технолог производства (войсковой части 2468);</w:t>
            </w:r>
            <w:r>
              <w:br/>
            </w:r>
            <w:r>
              <w:rPr>
                <w:rFonts w:ascii="Times New Roman"/>
                <w:b w:val="false"/>
                <w:i w:val="false"/>
                <w:color w:val="000000"/>
                <w:sz w:val="20"/>
              </w:rPr>
              <w:t>
</w:t>
            </w:r>
            <w:r>
              <w:rPr>
                <w:rFonts w:ascii="Times New Roman"/>
                <w:b w:val="false"/>
                <w:i w:val="false"/>
                <w:color w:val="000000"/>
                <w:sz w:val="20"/>
              </w:rPr>
              <w:t>инженер всех специальностей (основной вид деятельности), инструктор (основной вид деятельности), эколог (высшего уровня квалификации второй категории)</w:t>
            </w:r>
          </w:p>
        </w:tc>
      </w:tr>
      <w:tr>
        <w:trPr>
          <w:trHeight w:val="1830" w:hRule="atLeast"/>
        </w:trPr>
        <w:tc>
          <w:tcPr>
            <w:tcW w:w="0" w:type="auto"/>
            <w:vMerge/>
            <w:tcBorders>
              <w:top w:val="nil"/>
              <w:left w:val="single" w:color="cfcfcf" w:sz="5"/>
              <w:bottom w:val="single" w:color="cfcfcf" w:sz="5"/>
              <w:right w:val="single" w:color="cfcfcf" w:sz="5"/>
            </w:tcBorders>
          </w:tcP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Артист, балетмейстер, концертмейстер, режиссер, солист, хореограф, хормейстер (войсковой части 2101 А);</w:t>
            </w:r>
            <w:r>
              <w:br/>
            </w:r>
            <w:r>
              <w:rPr>
                <w:rFonts w:ascii="Times New Roman"/>
                <w:b w:val="false"/>
                <w:i w:val="false"/>
                <w:color w:val="000000"/>
                <w:sz w:val="20"/>
              </w:rPr>
              <w:t>
</w:t>
            </w:r>
            <w:r>
              <w:rPr>
                <w:rFonts w:ascii="Times New Roman"/>
                <w:b w:val="false"/>
                <w:i w:val="false"/>
                <w:color w:val="000000"/>
                <w:sz w:val="20"/>
              </w:rPr>
              <w:t>технолог производства (войсковой части 2468);</w:t>
            </w:r>
            <w:r>
              <w:br/>
            </w:r>
            <w:r>
              <w:rPr>
                <w:rFonts w:ascii="Times New Roman"/>
                <w:b w:val="false"/>
                <w:i w:val="false"/>
                <w:color w:val="000000"/>
                <w:sz w:val="20"/>
              </w:rPr>
              <w:t>
</w:t>
            </w:r>
            <w:r>
              <w:rPr>
                <w:rFonts w:ascii="Times New Roman"/>
                <w:b w:val="false"/>
                <w:i w:val="false"/>
                <w:color w:val="000000"/>
                <w:sz w:val="20"/>
              </w:rPr>
              <w:t>инженер всех специальностей (основной вид деятельности), инструктор (основной вид деятельности), эколог, ветеринарный врач, диспетчер по авиационным перевозкам (высшего уровня квалификации без категории)</w:t>
            </w:r>
          </w:p>
        </w:tc>
      </w:tr>
      <w:tr>
        <w:trPr>
          <w:trHeight w:val="1410" w:hRule="atLeast"/>
        </w:trPr>
        <w:tc>
          <w:tcPr>
            <w:tcW w:w="16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В3</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Артист, балетмейстер, концертмейстер, режиссер, солист, хореограф, хормейстер (войсковой части 2101 А);</w:t>
            </w:r>
            <w:r>
              <w:br/>
            </w:r>
            <w:r>
              <w:rPr>
                <w:rFonts w:ascii="Times New Roman"/>
                <w:b w:val="false"/>
                <w:i w:val="false"/>
                <w:color w:val="000000"/>
                <w:sz w:val="20"/>
              </w:rPr>
              <w:t>
</w:t>
            </w:r>
            <w:r>
              <w:rPr>
                <w:rFonts w:ascii="Times New Roman"/>
                <w:b w:val="false"/>
                <w:i w:val="false"/>
                <w:color w:val="000000"/>
                <w:sz w:val="20"/>
              </w:rPr>
              <w:t>инспектор (основной вид деятельности), инструктор (основной вид деятельности), техник, механик (среднего уровня квалификации высшей категории)</w:t>
            </w:r>
          </w:p>
        </w:tc>
      </w:tr>
      <w:tr>
        <w:trPr>
          <w:trHeight w:val="1215" w:hRule="atLeast"/>
        </w:trPr>
        <w:tc>
          <w:tcPr>
            <w:tcW w:w="0" w:type="auto"/>
            <w:vMerge/>
            <w:tcBorders>
              <w:top w:val="nil"/>
              <w:left w:val="single" w:color="cfcfcf" w:sz="5"/>
              <w:bottom w:val="single" w:color="cfcfcf" w:sz="5"/>
              <w:right w:val="single" w:color="cfcfcf" w:sz="5"/>
            </w:tcBorders>
          </w:tcP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Артист, балетмейстер, концертмейстер, режиссер, солист, хореограф, хормейстер (войсковой части 2101 А);</w:t>
            </w:r>
            <w:r>
              <w:br/>
            </w:r>
            <w:r>
              <w:rPr>
                <w:rFonts w:ascii="Times New Roman"/>
                <w:b w:val="false"/>
                <w:i w:val="false"/>
                <w:color w:val="000000"/>
                <w:sz w:val="20"/>
              </w:rPr>
              <w:t>
</w:t>
            </w:r>
            <w:r>
              <w:rPr>
                <w:rFonts w:ascii="Times New Roman"/>
                <w:b w:val="false"/>
                <w:i w:val="false"/>
                <w:color w:val="000000"/>
                <w:sz w:val="20"/>
              </w:rPr>
              <w:t>инспектор (основной вид деятельности), инструктор (основной вид деятельности), техник, механик (среднего уровня квалификации первой категории)</w:t>
            </w:r>
          </w:p>
        </w:tc>
      </w:tr>
      <w:tr>
        <w:trPr>
          <w:trHeight w:val="1125" w:hRule="atLeast"/>
        </w:trPr>
        <w:tc>
          <w:tcPr>
            <w:tcW w:w="0" w:type="auto"/>
            <w:vMerge/>
            <w:tcBorders>
              <w:top w:val="nil"/>
              <w:left w:val="single" w:color="cfcfcf" w:sz="5"/>
              <w:bottom w:val="single" w:color="cfcfcf" w:sz="5"/>
              <w:right w:val="single" w:color="cfcfcf" w:sz="5"/>
            </w:tcBorders>
          </w:tcP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Артист, балетмейстер, концертмейстер, режиссер, солист, хореограф, хормейстер (войсковой части 2101 А);</w:t>
            </w:r>
            <w:r>
              <w:br/>
            </w:r>
            <w:r>
              <w:rPr>
                <w:rFonts w:ascii="Times New Roman"/>
                <w:b w:val="false"/>
                <w:i w:val="false"/>
                <w:color w:val="000000"/>
                <w:sz w:val="20"/>
              </w:rPr>
              <w:t>
</w:t>
            </w:r>
            <w:r>
              <w:rPr>
                <w:rFonts w:ascii="Times New Roman"/>
                <w:b w:val="false"/>
                <w:i w:val="false"/>
                <w:color w:val="000000"/>
                <w:sz w:val="20"/>
              </w:rPr>
              <w:t>инспектор (основной вид деятельности), инструктор (основной вид деятельности), техник, механик (среднего уровня квалификации второй категории)</w:t>
            </w:r>
          </w:p>
        </w:tc>
      </w:tr>
      <w:tr>
        <w:trPr>
          <w:trHeight w:val="1695" w:hRule="atLeast"/>
        </w:trPr>
        <w:tc>
          <w:tcPr>
            <w:tcW w:w="0" w:type="auto"/>
            <w:vMerge/>
            <w:tcBorders>
              <w:top w:val="nil"/>
              <w:left w:val="single" w:color="cfcfcf" w:sz="5"/>
              <w:bottom w:val="single" w:color="cfcfcf" w:sz="5"/>
              <w:right w:val="single" w:color="cfcfcf" w:sz="5"/>
            </w:tcBorders>
          </w:tcP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Артист, балетмейстер, концертмейстер, режиссер, солист, хореограф, хормейстер (войсковой части 2101 А);</w:t>
            </w:r>
            <w:r>
              <w:br/>
            </w:r>
            <w:r>
              <w:rPr>
                <w:rFonts w:ascii="Times New Roman"/>
                <w:b w:val="false"/>
                <w:i w:val="false"/>
                <w:color w:val="000000"/>
                <w:sz w:val="20"/>
              </w:rPr>
              <w:t>
</w:t>
            </w:r>
            <w:r>
              <w:rPr>
                <w:rFonts w:ascii="Times New Roman"/>
                <w:b w:val="false"/>
                <w:i w:val="false"/>
                <w:color w:val="000000"/>
                <w:sz w:val="20"/>
              </w:rPr>
              <w:t>технолог производства (войсковой части 2468);</w:t>
            </w:r>
            <w:r>
              <w:br/>
            </w:r>
            <w:r>
              <w:rPr>
                <w:rFonts w:ascii="Times New Roman"/>
                <w:b w:val="false"/>
                <w:i w:val="false"/>
                <w:color w:val="000000"/>
                <w:sz w:val="20"/>
              </w:rPr>
              <w:t>
</w:t>
            </w:r>
            <w:r>
              <w:rPr>
                <w:rFonts w:ascii="Times New Roman"/>
                <w:b w:val="false"/>
                <w:i w:val="false"/>
                <w:color w:val="000000"/>
                <w:sz w:val="20"/>
              </w:rPr>
              <w:t>инспектор (основной вид деятельности), инструктор (основной вид деятельности), техник, механик, диспетчер по авиационным перевозкам, ветеринарный врач (среднего уровня квалификации без категории)</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Блок С (административный персонал)</w:t>
            </w:r>
          </w:p>
        </w:tc>
      </w:tr>
      <w:tr>
        <w:trPr>
          <w:trHeight w:val="1380" w:hRule="atLeast"/>
        </w:trPr>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С1</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Заведующий (руководитель): электрохозяйством, теплохозяйством, детским садом, аптекой, столовой, библиотекой, лабораторией, производством, архивом, котельной (при суммарной теплопроизводительности свыше 50 Гкал/ч), комбинатом;</w:t>
            </w:r>
            <w:r>
              <w:br/>
            </w:r>
            <w:r>
              <w:rPr>
                <w:rFonts w:ascii="Times New Roman"/>
                <w:b w:val="false"/>
                <w:i w:val="false"/>
                <w:color w:val="000000"/>
                <w:sz w:val="20"/>
              </w:rPr>
              <w:t>
</w:t>
            </w:r>
            <w:r>
              <w:rPr>
                <w:rFonts w:ascii="Times New Roman"/>
                <w:b w:val="false"/>
                <w:i w:val="false"/>
                <w:color w:val="000000"/>
                <w:sz w:val="20"/>
              </w:rPr>
              <w:t>мастерской, банно-прачечным комбинатом (войсковые части ПС КНБ РК)</w:t>
            </w:r>
          </w:p>
        </w:tc>
      </w:tr>
      <w:tr>
        <w:trPr>
          <w:trHeight w:val="1560" w:hRule="atLeast"/>
        </w:trPr>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С2</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Архивист, референт, бухгалтер, статистик, библиотекарь, экономист, художник, инженер всех специальностей, инспектор, инструктор, менеджер, методист, переводчик, технолог, юрисконсульт, психолог, музыкальный руководитель, менеджер по государственным закупкам, системный администратор, аудитор (ревизор), ветеринарный врач (высшего уровня квалификации)</w:t>
            </w:r>
          </w:p>
        </w:tc>
      </w:tr>
      <w:tr>
        <w:trPr>
          <w:trHeight w:val="2835" w:hRule="atLeast"/>
        </w:trPr>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С3</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Архивист, диспетчер по автомобильным перевозкам, бухгалтер, библиотекарь, экономист, мастер, художник, инженер всех специальностей, инспектор, инструктор, менеджер, методист, механик, юрисконсульт, техник, тренер, технолог, специалист по воинскому учету, музыкальный руководитель, помощник режиссера, ветеринарный фельдшер, (среднего уровня квалификации)</w:t>
            </w:r>
            <w:r>
              <w:br/>
            </w:r>
            <w:r>
              <w:rPr>
                <w:rFonts w:ascii="Times New Roman"/>
                <w:b w:val="false"/>
                <w:i w:val="false"/>
                <w:color w:val="000000"/>
                <w:sz w:val="20"/>
              </w:rPr>
              <w:t>
</w:t>
            </w:r>
            <w:r>
              <w:rPr>
                <w:rFonts w:ascii="Times New Roman"/>
                <w:b w:val="false"/>
                <w:i w:val="false"/>
                <w:color w:val="000000"/>
                <w:sz w:val="20"/>
              </w:rPr>
              <w:t>Руководитель (заведующий): бани, гаража, гостиницы, группы, делопроизводства, камеры хранения, канцелярии, котельной (при суммарной теплопроизводительности менее 50 Гкал/ч), пекарни, прачечной, склада, станции, хозяйства, участка, части, общежития, смены, спортзала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Блок D (вспомогательный персонал)</w:t>
            </w:r>
          </w:p>
        </w:tc>
      </w:tr>
      <w:tr>
        <w:trPr>
          <w:trHeight w:val="1155" w:hRule="atLeast"/>
        </w:trPr>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D</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Оператор, делопроизводитель, диспетчер по автомобильным перевозкам, статистик, комендант, контролер, дежурный бюро пропусков, кассир, помощник воспитателя, медицинский регистратор, учетчик, чертежник, экспедитор, киномеханик, архивариус, помощник медицинской сестры</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