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67ba" w14:textId="7da6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Центральной избирательной комиссии Республики Казахстан от 25 июня 2007 года № 90/178 "Об утверждении Правил осуществления предвыборной агитации через средства массовой информации и информационного обеспечения выборов депутатов Мажилиса Парламента Республики Казахстан, избираемых по партийным спискам, и выборов депутатов маслихатов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20 октября 2015 года № 43/76. Зарегистрировано в Министерстве юстиции Республики Казахстан 4 декабря 2015 года № 12355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 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25 июня 2007 года № 90/178 «Об утверждении Правил осуществления предвыборной агитации через средства массовой информации и информационного обеспечения выборов депутатов Мажилиса Парламента Республики Казахстан, избираемых по партийным спискам, и выборов депутатов маслихатов Республики Казахстан» (зарегистрированное в Реестре государственной регистрации нормативных правовых актов под № 4778, опубликованное в Собрании актов центральных исполнительных и иных центральных государственных органов Республики Казахстан, 2007 год, апрель-июнь):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предвыборной агитации через средства массовой информации и информационного обеспечения выборов депутатов Мажилиса Парламента Республики Казахстан, избираемых по партийным спискам, и выборов депутатов маслихатов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«О выборах в Республике Казахстан» (далее - Конституционный закон),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«О средствах массовой информации» (далее – Закон) и определяют порядок осуществления предвыборной агитации, информационного обеспечения избирательной кампании по выборам депутатов Мажилиса Парламента Республики Казахстан, избираемых по партийным спискам, и депутатов маслихатов Республики Казахстан в средствах массовой информации.»;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средство массовой информации - периодическое печатное издание, теле-, радиоканал, кинодокументалистика, аудиовизуальная запись и иная форма периодического или непрерывного публичного распространения массовой информации, включая интернет - ресурсы;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информационное обеспечение выборов - комплекс мер, направленных на оперативное и широкое информирование избирателей о ходе подготовки и проведения избирательной кампании, за исключением предвыборной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предвыборная агитация - деятельность, имеющая целью побудить избирателей принять участие в голосовании за ту или иную политическую партию, выдвинувшую партийный список на выборах депутатов Мажилиса Парламента Республики Казахстан (далее - политическая партия, выдвинувшая партийный список), того или иного кандидата в депутаты маслихата, либо против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выступление - личное обращение кандидата, включенного в партийный список политической партии, доверенного лица политической партии, выдвинувшей партийный список, кандидата в депутаты маслихата, его доверенного лица к избирателям с изложением предвыборной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политические дебаты - публичный обмен мнениями двух и более кандидатов, включенных в партийные списки политических партий, либо доверенных лиц политических партий, выдвинувших партийные списки, кандидатов в депутаты маслихатов по различным общественно значимым вопросам, в том числе, касающимся предвыборных программ политических партий, выдвинувших партийные списки, кандидатов в депутаты маслихатов, озвученных в ходе публичного обмена мнениями.»;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С момента начала предвыборной агитации вся информация, пропагандирующая цели и задачи политической партии, выдвинувшей партийный список, кандидата в депутаты маслихатов, за исключением новостных и аналитических программ, должна быть оплачена из избирательного фонда политической партии, выдвинувшей партийный список, кандидата в депутаты маслихата.»;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 допускается выведение ранее размещенных материалов на главные страницы интернет-ресурсов.»;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«13. Государство гарантирует кандидатам в депутаты маслихатов равное выделение средств на выступление со своими программами (в прямом эфире или в записи) в объеме пятнадцати минут - на телевидении и десяти минут - на радио, обеспечивающих охват своими программами территорию соответствующей административно-территориальной единицы (района, города, области).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гарантирует кандидатам в депутаты маслихатов равное выделение средств на публикацию в соответствующих местных периодических печатных изданиях двух статей в объеме не более 0,1 печатного листа. Под печатным листом следует понимать бумажный лист форматом 60x90 см, площадью 5400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Объем 0,1 печатного листа равен площади 540 см, что составляет 1/4 газетной полосы формата А-2.»;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«27. Средства массовой информации распространяют информацию о выдвижении всех партийных списков, кандидатов в депутаты маслихатов, их регистрации соответствующими избирательными комиссиями, а также проводимых предвыборных агитационных мероприятиях в поддержку политических партий, выдвинувших партийные списки, кандидатов в депутаты маслихатов в равном объеме печатной площади, эфирного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новостные сюжеты и публикации не должны содержать признаков предвыборной агитации и не требуют оплаты из средств избирательных фондов политических партий или кандидатов.»;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опубликования результатов опросов общественного мнения на интернет-ресурсе казахстанского сегмента сети Интернет, данное требование распространяется на редакционные материалы, а также авторские публикации, размещенные на интернет-ресурсе.»;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«36. Видео- и аудиозаписи теле- и радиопрограмм (передач), содержащие предвыборную агитацию, хранятся в редакции соответствующего средства массовой информации в соответствии с Законом.».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аппарата Центральной избирательной комиссии Республики Казахстан обеспечить государственную регистрацию настоящего постановления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Турганкулов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Мельдешов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октября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