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0a1b" w14:textId="f4e0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октября 2015 года № 195. Зарегистрировано в Министерстве юстиции Республики Казахстан 2 декабря 2015 года № 12338.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законодательства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 по вопросам рынка ценных бумаг,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контроля и надзора (Абдрахманову Н.А.)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правового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2015 года № 195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рынка ценных бумаг, в которые вносятся изменения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21 августа 2004 года № 259 "Об утверждении Правил учета и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фонда" (зарегистрированное в Реестре государственной регистрации нормативных правовых актов под № 3124) следующее изменения: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фонда.";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фонда, утвержденных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 (далее - Правила) разработаны в соответствии с Законами Республики Казахстан от 7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инвестиционных фондах"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"О бухгалтерском учете и финансовой отчетности"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условия, методику и порядок определения стоимости активов инвестиционного фонда, чистых активов инвестиционного фонда, расчетной стоимости пая паевого инвестиционного фонда и цены выкупа акции акционерного инвестиционного фонда.";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стоимости активов и обязательств инвестиционного фонда осуществляется управляющей компанией и кастодианом раздельно по каждому инвестиционному фонду, функционирование которых они обеспечивают.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Управляющая компания и кастодиан инвестиционного фонда обеспечивают соблюдение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активов инвестиционного фонда отражается в разрезе: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полученных в оплату ценных бумаг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полученного дохода, в том числе поступлений в виде дивидендов, вознаграждений по финансовым инструментам, а также дохода по сделкам с активами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начисленного дохода, в том числе вознаграждения по финансовым инструментам, прироста стоимости от переоценки активов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расходы, возмещаемые за счет активов инвестиционного фонда и выплачиваемые лицам, обеспечивающим функционирование инвестиционного фонда, подразделяются на расходы, возмещаемые за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полученных в оплату ценных бумаг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инвестиционного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осуществлении операций по счетам инвестиционного фонда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валюты;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активы инвестиционного фонда, выпущенные в соответствии с законодательством Республики Казахстан или находящиеся на территории Республики Казахстан, и активы инвестиционного фонда, выпущенные в соответствии с законодательством иных, помимо Республики Казахстан, государств, или находящиеся на их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 и сроки обращения (действия) финансовых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эмитенты ценных бумаг (национальные идентификационные номера ценных бумаг), банки, с которыми заключены договоры вклада, лица, выпустившие финансовые инструменты, приобретенные инвестиционным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финансовых инструментов, включенных в состав активов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последняя текущая стоимость актива инвестиционного фонда и его номинальная стоимость (для долговых ценных бумаг) или балансовая стоимость (для акций);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приобретения актива инвестиционного фонда и его покупная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сумма начисленного дохода, в том числе, вознаграждения по финансовым инструментам.";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"7-6. Стоимость неликвидных акций определяется по приведенной стоимости. При этом акция признается неликвидной, если на дату переоценки активов инвестиционного фонда, данная ценная бумага не входила в список ценных бумаг первого класса ликвидности, определенный в соответствии с Методикой определения показателей ликвидности ценных бумаг фондовой 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Приведенная стоимость неликвидных акций определяется посредством равномерного изменения текущей стоимости акций к балансовой стоимости, указанной в финансовой отчетности, публикуемой на официальном интернет-ресурсе фондовой биржи. В случае отсутствия такой информации на официальном интернет-ресурсе фондовой биржи, балансовая стоимость определяется на основании финансовой отчетности, публикуемой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Закона Республики Казахстан от 13 мая 2003 года "Об акционерных обществах", с учетом следующих периодов приведения: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двенадцати месяцев в случае, если текущая стоимость отклоняется от балансовой стоимости на 1-1,5 раза;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четырех месяцев - если отклонение составляет 1,5-2 раза;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шести месяцев - если отклонение составляет более чем 2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Акции, приобретенные управляющей компанией или акционерным инвестиционным фондом, осуществляющим самостоятельное управление своими активами, до 1 июля 2010 года, учитываются по приведенной стоимости, акции, приобретенные после 1 июля 2010 года - по балансовой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Правил под балансовой стоимостью простых акций и балансовой стоимостью привилегированных акций понимается стоимость простых акций и стоимость привилегированных акций, соответственно, определяемые на основании финансовой отчетности эмитента в соответствии с правилами фондовой 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Паи, которые были исключены из списка фондовой биржи по причинам, не связанным с ухудшением финансового состояния эмитента, оцениваются по стоимости чистых активов.";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нормативных правовых актов Республики Казахстан по вопросам рынка ценных бумаг, в которые вносятся изменения (далее - Перечень).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19.08.2019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2014 года № 244 "О внесении изменений в некоторые нормативные правовые акты Республики Казахстан по вопросам официального списка ценных бумаг фондовой биржи" (зарегистрированное в Реестре государственной регистрации нормативных правовых актов под № 10339, опубликованное 18 марта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 следующие изменения: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официального списка ценных бумаг фондовой биржи, в которые вносятся изменения, утвержденном указанным постановлением: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изложен в новой редакции,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изложены в новой редакции согласно приложениям 2, 3 и 4 к Перечню, текст на русском языке приложений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изменяется.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 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инвестиционного фонда, чистых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фонда, расчетной стоимости пая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паевого инвестиционного фонда и цены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 акционерного инвестиционного фонда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признания обесценения или уменьшения</w:t>
      </w:r>
      <w:r>
        <w:br/>
      </w:r>
      <w:r>
        <w:rPr>
          <w:rFonts w:ascii="Times New Roman"/>
          <w:b/>
          <w:i w:val="false"/>
          <w:color w:val="000000"/>
        </w:rPr>
        <w:t>стоимости ценных бумаг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9556"/>
        <w:gridCol w:w="1688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состояние: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Просрочка погашения любого из платежей: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просрочки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Просрочка до 7 дней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Просрочка от 8 до 15 дней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Просрочка от 16 до 30 дней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 дней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календарного года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гарантии: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Республики Казахстан (при гарантии 100 % основного долга и вознаграждения)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Республики Казахстан (при гарантии менее 100 % основного долга и вознаграждения)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размеру гарантии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"-4")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государства с рейтингом не ниже "А-" по международной шкале агентства "Standard &amp; Poor's" или рейтинговой оценкой аналогичного уровня одного из других рейтинговых агентств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 Республики Казахстан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 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эмитента с рейтингом не ниже "А-" по международной шкале агентства "Standard &amp; Poor's" или рейтинговой оценкой аналогичного уровня одного из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гарантии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активного рынка: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рынок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Неактивный рынок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рейтинга: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"А" по международной шкале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 или рейтинговой оценкой аналогичного уровня одного из других рейтинговых агентств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"А-" до "ВВВ-" по международной шкале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"Standard &amp; Poor's" или рейтинговой оценкой аналогичного уровня одного из других рейтинговых агентств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"ВВВ-" до "В-" международной шкале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 или рейтинговой оценкой аналогичного уровня одного из других рейтинговых агентств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по международной шкале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Poor's" или рейтинговой оценкой аналогичного уровня одного из других рейтинговых агентств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рейтинга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включенные в подкатегорию "долговые ценные бумаги без рейтинговой оценки первой подкатегории"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включенные в подкатегорию "долговые ценные бумаги без рейтинговой оценки второй подкатегории"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включенные в первую категорию сектора "акции" списка фондовой биржи и депозитарные расписки по ним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включенные во вторую категорию сектора "акции" списка фондовой биржи и депозитарные расписки по ним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включенные в буферную категорию списка фондовой биржи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Дефолт, делистинг или снижение рейтинга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размещения ценных бумаг (решение уполномоченного органа по регулированию, контролю и надзору финансового рынка и финансовых организаций (далее - уполномоченный орган) о приостановлении размещения)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информации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критерию "Отсутствие информации" присваиваются в случаях, когда информация о деятельности эмитента (в том числе финансовая отчетность) не размещается на интернет–ресурсе фондовой биржи, уполномоченного органа и на собственном интернет–ресурсе эмитента, также как и не представляется возможным получить финансовую и иную отчетность у самого эмитента, необходимую для осуществления анализа его финансового состояния.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