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a6e4" w14:textId="9bba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 годности к эксплуатации аэродромов (вертодромов) гражданской авиации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31 марта 2015 года № 381. Зарегистрирован в Министерстве юстиции Республики Казахстан 18 ноября 2015 года № 12303.</w:t>
      </w:r>
    </w:p>
    <w:p>
      <w:pPr>
        <w:spacing w:after="0"/>
        <w:ind w:left="0"/>
        <w:jc w:val="both"/>
      </w:pPr>
      <w:bookmarkStart w:name="z1" w:id="0"/>
      <w:r>
        <w:rPr>
          <w:rFonts w:ascii="Times New Roman"/>
          <w:b w:val="false"/>
          <w:i w:val="false"/>
          <w:color w:val="000000"/>
          <w:sz w:val="28"/>
        </w:rPr>
        <w:t xml:space="preserve">
      В соответствии с подпунктом 41-39)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02.03.2023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нормы годности</w:t>
      </w:r>
      <w:r>
        <w:rPr>
          <w:rFonts w:ascii="Times New Roman"/>
          <w:b w:val="false"/>
          <w:i w:val="false"/>
          <w:color w:val="000000"/>
          <w:sz w:val="28"/>
        </w:rPr>
        <w:t xml:space="preserve"> к эксплуатации аэродромов (вертодромов) гражданской авиации.</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Школьник В.С.   </w:t>
      </w:r>
    </w:p>
    <w:p>
      <w:pPr>
        <w:spacing w:after="0"/>
        <w:ind w:left="0"/>
        <w:jc w:val="both"/>
      </w:pPr>
      <w:r>
        <w:rPr>
          <w:rFonts w:ascii="Times New Roman"/>
          <w:b w:val="false"/>
          <w:i w:val="false"/>
          <w:color w:val="000000"/>
          <w:sz w:val="28"/>
        </w:rPr>
        <w:t>
      10 августа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Касымов К. Н.   </w:t>
      </w:r>
    </w:p>
    <w:p>
      <w:pPr>
        <w:spacing w:after="0"/>
        <w:ind w:left="0"/>
        <w:jc w:val="both"/>
      </w:pPr>
      <w:r>
        <w:rPr>
          <w:rFonts w:ascii="Times New Roman"/>
          <w:b w:val="false"/>
          <w:i w:val="false"/>
          <w:color w:val="000000"/>
          <w:sz w:val="28"/>
        </w:rPr>
        <w:t>
      13 сентября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Досаев Е. А.   </w:t>
      </w:r>
    </w:p>
    <w:p>
      <w:pPr>
        <w:spacing w:after="0"/>
        <w:ind w:left="0"/>
        <w:jc w:val="both"/>
      </w:pPr>
      <w:r>
        <w:rPr>
          <w:rFonts w:ascii="Times New Roman"/>
          <w:b w:val="false"/>
          <w:i w:val="false"/>
          <w:color w:val="000000"/>
          <w:sz w:val="28"/>
        </w:rPr>
        <w:t>
      3 сентября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Тасмагамбетов И.Н.   </w:t>
      </w:r>
    </w:p>
    <w:p>
      <w:pPr>
        <w:spacing w:after="0"/>
        <w:ind w:left="0"/>
        <w:jc w:val="both"/>
      </w:pPr>
      <w:r>
        <w:rPr>
          <w:rFonts w:ascii="Times New Roman"/>
          <w:b w:val="false"/>
          <w:i w:val="false"/>
          <w:color w:val="000000"/>
          <w:sz w:val="28"/>
        </w:rPr>
        <w:t>
      12 октября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381</w:t>
            </w:r>
          </w:p>
        </w:tc>
      </w:tr>
    </w:tbl>
    <w:bookmarkStart w:name="z7" w:id="5"/>
    <w:p>
      <w:pPr>
        <w:spacing w:after="0"/>
        <w:ind w:left="0"/>
        <w:jc w:val="left"/>
      </w:pPr>
      <w:r>
        <w:rPr>
          <w:rFonts w:ascii="Times New Roman"/>
          <w:b/>
          <w:i w:val="false"/>
          <w:color w:val="000000"/>
        </w:rPr>
        <w:t xml:space="preserve"> Нормы годности</w:t>
      </w:r>
      <w:r>
        <w:br/>
      </w:r>
      <w:r>
        <w:rPr>
          <w:rFonts w:ascii="Times New Roman"/>
          <w:b/>
          <w:i w:val="false"/>
          <w:color w:val="000000"/>
        </w:rPr>
        <w:t>к эксплуатации аэродромов (вертодромов) гражданской авиации</w:t>
      </w:r>
      <w:r>
        <w:br/>
      </w:r>
      <w:r>
        <w:rPr>
          <w:rFonts w:ascii="Times New Roman"/>
          <w:b/>
          <w:i w:val="false"/>
          <w:color w:val="000000"/>
        </w:rPr>
        <w:t>Республики Казахстан</w:t>
      </w:r>
      <w:r>
        <w:br/>
      </w:r>
      <w:r>
        <w:rPr>
          <w:rFonts w:ascii="Times New Roman"/>
          <w:b/>
          <w:i w:val="false"/>
          <w:color w:val="000000"/>
        </w:rPr>
        <w:t>Часть 1. Аэродромы</w:t>
      </w:r>
      <w:r>
        <w:br/>
      </w:r>
      <w:r>
        <w:rPr>
          <w:rFonts w:ascii="Times New Roman"/>
          <w:b/>
          <w:i w:val="false"/>
          <w:color w:val="000000"/>
        </w:rPr>
        <w:t>Раздел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Настоящие нормы годности к эксплуатации аэродромов (вертодромов) гражданской авиации (далее - НГЭА ГА РК) разработаны в соответствии с подпунктом 41-39)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(далее - Закон), а также с учетом международных стандартов и рекомендуемой практики Международной организацией гражданской авиации (далее - документы ИКАО).</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индустрии и инфраструктурного развития РК от 02.03.2023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НГЭА ГА РК определяют основные минимальные требования к аэродромам (вертодромам), используемых в целях гражданской авиации, в том числе к аэродромам (вертодромам) совместного использования и совместного базирования.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xml:space="preserve">
      5. Согласование строительства зданий и сооружений в районе аэродрома и прилегающей территории производится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мая 2011 года № 504 "Об утверждении Правил выдачи разрешений на осуществление деятельности, которая может представлять угрозу безопасности полетов воздушных судов".</w:t>
      </w:r>
    </w:p>
    <w:bookmarkEnd w:id="8"/>
    <w:bookmarkStart w:name="z15" w:id="9"/>
    <w:p>
      <w:pPr>
        <w:spacing w:after="0"/>
        <w:ind w:left="0"/>
        <w:jc w:val="both"/>
      </w:pPr>
      <w:r>
        <w:rPr>
          <w:rFonts w:ascii="Times New Roman"/>
          <w:b w:val="false"/>
          <w:i w:val="false"/>
          <w:color w:val="000000"/>
          <w:sz w:val="28"/>
        </w:rPr>
        <w:t>
      6. По окончании строительства застройщик получает от специализированной организации точные координаты и высоту объекта строительства во всемирной геодезической системе координат - 1984 года (далее - WGS-84) для представления поставщику аэронавигационного обслуживания.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Аэродром (вертодром) допускается к эксплуатации гражданскими воздушными судами лишь после того, как будет установлено его соответствие требованиям НГЭА ГА РК. Временные отступления от требований НГЭА ГА РК допускаются в случаях компенсации мерами, обеспечивающими эквивалентный уровень безопасности полетов. Собственник (эксплуатант) аэродрома (вертодрома) в этих случаях привлекает специализированные организации для подготовки и утверждения уполномоченной организацией в сфере гражданской авиации (далее-уполномоченная организация) заключение, подтверждающее обеспечение эквивалентного уровня безопасности полетов.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8. Администрация аэропортов (вертодромов) предоставляет достоверные аэронавигационные данные аэродрома (вертодрома) в службу аэронавигационной информации.</w:t>
      </w:r>
    </w:p>
    <w:bookmarkEnd w:id="10"/>
    <w:p>
      <w:pPr>
        <w:spacing w:after="0"/>
        <w:ind w:left="0"/>
        <w:jc w:val="both"/>
      </w:pPr>
      <w:r>
        <w:rPr>
          <w:rFonts w:ascii="Times New Roman"/>
          <w:b w:val="false"/>
          <w:i w:val="false"/>
          <w:color w:val="000000"/>
          <w:sz w:val="28"/>
        </w:rPr>
        <w:t xml:space="preserve">
      Аэронавигационные данные предоставляются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обеспечения аэронавигационной информацией в гражданской авиации, утвержденных приказом Министра по инвестициям и развитию Республики Казахстан от 30 июня 2017 года № 420 (зарегистрированный в Реестре государственной регистрации нормативных правовых актов № 15427).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9. В настоящие НГЭА ГА РК не входят положения по организации контроля и управления воздушным движением на аэродромах и в районах аэродромов, требования к составу диспетчерских пунктов обслуживания воздушного движения (далее - ОВД) аэродрома, применению, задачам и конфигурации АС УВД. Не входят также правила установления аэродромных схем полетов и определения минимумов аэродромов для взлета и посадки воздушных судов и организационные требования к аэродромным службам.</w:t>
      </w:r>
    </w:p>
    <w:bookmarkEnd w:id="11"/>
    <w:bookmarkStart w:name="z19" w:id="12"/>
    <w:p>
      <w:pPr>
        <w:spacing w:after="0"/>
        <w:ind w:left="0"/>
        <w:jc w:val="both"/>
      </w:pPr>
      <w:r>
        <w:rPr>
          <w:rFonts w:ascii="Times New Roman"/>
          <w:b w:val="false"/>
          <w:i w:val="false"/>
          <w:color w:val="000000"/>
          <w:sz w:val="28"/>
        </w:rPr>
        <w:t xml:space="preserve">
      10. Соответствие характеристик и параметров аэродрома (вертодрома) требованиям настоящих НГЭА ГА РК определяется согласно Методике оценки соответствия нормам годности к эксплуатации аэродромов (вертодромов) гражданской авиации,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376 "Об утверждении методики оценки соответствия нормам годности аэродромов (вертодромов) гражданской авиации" (зарегистрирован в Реестре государственной регистрации нормативных правовых актов за № 12408) (далее - МОС РК).</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индустрии и инфраструктурного развития РК от 02.03.2023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11. В настоящих НГЭА ГА РК используются следующие основные термины и определения: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2" w:id="14"/>
    <w:p>
      <w:pPr>
        <w:spacing w:after="0"/>
        <w:ind w:left="0"/>
        <w:jc w:val="both"/>
      </w:pPr>
      <w:r>
        <w:rPr>
          <w:rFonts w:ascii="Times New Roman"/>
          <w:b w:val="false"/>
          <w:i w:val="false"/>
          <w:color w:val="000000"/>
          <w:sz w:val="28"/>
        </w:rPr>
        <w:t>
      2) промежуточное место ожидания - определенное место, предназначенное для управления движением, где рулящие воздушные суда и транспортные средства останавливаются и ожидают до получения последующего разрешения на продолжение движения, от соответствующего диспетчерского пункта;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4" w:id="15"/>
    <w:p>
      <w:pPr>
        <w:spacing w:after="0"/>
        <w:ind w:left="0"/>
        <w:jc w:val="both"/>
      </w:pPr>
      <w:r>
        <w:rPr>
          <w:rFonts w:ascii="Times New Roman"/>
          <w:b w:val="false"/>
          <w:i w:val="false"/>
          <w:color w:val="000000"/>
          <w:sz w:val="28"/>
        </w:rPr>
        <w:t>
      4) полет по приборам - полет, выполняемый в условиях, когда пространственное положение воздушного судна и его местоположение определяются экипажем полностью или частично по пилотажным и навигационным приборам;</w:t>
      </w:r>
    </w:p>
    <w:bookmarkEnd w:id="15"/>
    <w:bookmarkStart w:name="z1605" w:id="16"/>
    <w:p>
      <w:pPr>
        <w:spacing w:after="0"/>
        <w:ind w:left="0"/>
        <w:jc w:val="both"/>
      </w:pPr>
      <w:r>
        <w:rPr>
          <w:rFonts w:ascii="Times New Roman"/>
          <w:b w:val="false"/>
          <w:i w:val="false"/>
          <w:color w:val="000000"/>
          <w:sz w:val="28"/>
        </w:rPr>
        <w:t>
      5) атмосферное давление - сила, с которой давит атмосфера на поверхность земли. На уровне моря атмосферное давление в среднем близко 1013, 25 гПа (мбар), что эквивалентно давлению столба ртути высотой 760 мм;</w:t>
      </w:r>
    </w:p>
    <w:bookmarkEnd w:id="16"/>
    <w:bookmarkStart w:name="z1606" w:id="17"/>
    <w:p>
      <w:pPr>
        <w:spacing w:after="0"/>
        <w:ind w:left="0"/>
        <w:jc w:val="both"/>
      </w:pPr>
      <w:r>
        <w:rPr>
          <w:rFonts w:ascii="Times New Roman"/>
          <w:b w:val="false"/>
          <w:i w:val="false"/>
          <w:color w:val="000000"/>
          <w:sz w:val="28"/>
        </w:rPr>
        <w:t>
      6) влажность воздуха относительная - отношение фактической абсолютной влажности к абсолютной влажности для состояния насыщения при той же температуре. Выражается в процентах;</w:t>
      </w:r>
    </w:p>
    <w:bookmarkEnd w:id="17"/>
    <w:bookmarkStart w:name="z1607" w:id="18"/>
    <w:p>
      <w:pPr>
        <w:spacing w:after="0"/>
        <w:ind w:left="0"/>
        <w:jc w:val="both"/>
      </w:pPr>
      <w:r>
        <w:rPr>
          <w:rFonts w:ascii="Times New Roman"/>
          <w:b w:val="false"/>
          <w:i w:val="false"/>
          <w:color w:val="000000"/>
          <w:sz w:val="28"/>
        </w:rPr>
        <w:t>
      7) аэродром - определенный участок земной или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воздушных судов;</w:t>
      </w:r>
    </w:p>
    <w:bookmarkEnd w:id="18"/>
    <w:bookmarkStart w:name="z1608" w:id="19"/>
    <w:p>
      <w:pPr>
        <w:spacing w:after="0"/>
        <w:ind w:left="0"/>
        <w:jc w:val="both"/>
      </w:pPr>
      <w:r>
        <w:rPr>
          <w:rFonts w:ascii="Times New Roman"/>
          <w:b w:val="false"/>
          <w:i w:val="false"/>
          <w:color w:val="000000"/>
          <w:sz w:val="28"/>
        </w:rPr>
        <w:t>
      8) район аэродрома (вертодрома) - воздушное пространство над аэродромом (вертодромом) и прилегающей к нему местностью в установленных границах горизонтальной и вертикальной плоскостях. Указанные границы аэродрома (вертодрома) устанавливаются органом ОВД в соответствии с методикой, утверждаемой уполномоченными органами в сферах гражданской и (или) государственной авиациях;</w:t>
      </w:r>
    </w:p>
    <w:bookmarkEnd w:id="19"/>
    <w:bookmarkStart w:name="z1609" w:id="20"/>
    <w:p>
      <w:pPr>
        <w:spacing w:after="0"/>
        <w:ind w:left="0"/>
        <w:jc w:val="both"/>
      </w:pPr>
      <w:r>
        <w:rPr>
          <w:rFonts w:ascii="Times New Roman"/>
          <w:b w:val="false"/>
          <w:i w:val="false"/>
          <w:color w:val="000000"/>
          <w:sz w:val="28"/>
        </w:rPr>
        <w:t>
      9) приаэродромная территория - участок земной поверхности с радиусом 46 км от контрольной точки аэродрома;</w:t>
      </w:r>
    </w:p>
    <w:bookmarkEnd w:id="20"/>
    <w:bookmarkStart w:name="z1610" w:id="21"/>
    <w:p>
      <w:pPr>
        <w:spacing w:after="0"/>
        <w:ind w:left="0"/>
        <w:jc w:val="both"/>
      </w:pPr>
      <w:r>
        <w:rPr>
          <w:rFonts w:ascii="Times New Roman"/>
          <w:b w:val="false"/>
          <w:i w:val="false"/>
          <w:color w:val="000000"/>
          <w:sz w:val="28"/>
        </w:rPr>
        <w:t>
      10) отказ электроснабжения объекта аэродрома - перерыв в электроснабжении на щите гарантированного питания, превышающий максимально допустимое время;</w:t>
      </w:r>
    </w:p>
    <w:bookmarkEnd w:id="21"/>
    <w:bookmarkStart w:name="z1611" w:id="22"/>
    <w:p>
      <w:pPr>
        <w:spacing w:after="0"/>
        <w:ind w:left="0"/>
        <w:jc w:val="both"/>
      </w:pPr>
      <w:r>
        <w:rPr>
          <w:rFonts w:ascii="Times New Roman"/>
          <w:b w:val="false"/>
          <w:i w:val="false"/>
          <w:color w:val="000000"/>
          <w:sz w:val="28"/>
        </w:rPr>
        <w:t>
      11) аэродромный огонь - любой огонь, исключая огни, установленные на воздушном судне, который специально предназначен для использования в качестве аэронавигационного средства;</w:t>
      </w:r>
    </w:p>
    <w:bookmarkEnd w:id="22"/>
    <w:bookmarkStart w:name="z1612" w:id="23"/>
    <w:p>
      <w:pPr>
        <w:spacing w:after="0"/>
        <w:ind w:left="0"/>
        <w:jc w:val="both"/>
      </w:pPr>
      <w:r>
        <w:rPr>
          <w:rFonts w:ascii="Times New Roman"/>
          <w:b w:val="false"/>
          <w:i w:val="false"/>
          <w:color w:val="000000"/>
          <w:sz w:val="28"/>
        </w:rPr>
        <w:t>
      12) атмосферное давление на аэродроме - значение атмосферного давления в миллиметрах ртутного столба (мм.рт.ст.), в миллибарах (мбар) или гектопаскалях (гПа) на уровне порога взлетно-посадочной полос (далее - ВПП);</w:t>
      </w:r>
    </w:p>
    <w:bookmarkEnd w:id="23"/>
    <w:bookmarkStart w:name="z1613" w:id="24"/>
    <w:p>
      <w:pPr>
        <w:spacing w:after="0"/>
        <w:ind w:left="0"/>
        <w:jc w:val="both"/>
      </w:pPr>
      <w:r>
        <w:rPr>
          <w:rFonts w:ascii="Times New Roman"/>
          <w:b w:val="false"/>
          <w:i w:val="false"/>
          <w:color w:val="000000"/>
          <w:sz w:val="28"/>
        </w:rPr>
        <w:t>
      13) рабочая площадь аэродрома - специально подготовленная часть летного поля, предназначенная для взлета, посадки и руления воздушных судов, состоящая из площади маневрирования и перрона (перронов);</w:t>
      </w:r>
    </w:p>
    <w:bookmarkEnd w:id="24"/>
    <w:bookmarkStart w:name="z1614" w:id="25"/>
    <w:p>
      <w:pPr>
        <w:spacing w:after="0"/>
        <w:ind w:left="0"/>
        <w:jc w:val="both"/>
      </w:pPr>
      <w:r>
        <w:rPr>
          <w:rFonts w:ascii="Times New Roman"/>
          <w:b w:val="false"/>
          <w:i w:val="false"/>
          <w:color w:val="000000"/>
          <w:sz w:val="28"/>
        </w:rPr>
        <w:t>
      14) система светосигнального оборудования аэродромов - совокупность светосигнальных приборов, размещенных на аэродроме по определенной схеме, электрического оборудования и аппаратуры дистанционного управления, предназначенных для обеспечения взлета, захода на посадку, посадки и руления воздушных судов;</w:t>
      </w:r>
    </w:p>
    <w:bookmarkEnd w:id="25"/>
    <w:bookmarkStart w:name="z1615" w:id="26"/>
    <w:p>
      <w:pPr>
        <w:spacing w:after="0"/>
        <w:ind w:left="0"/>
        <w:jc w:val="both"/>
      </w:pPr>
      <w:r>
        <w:rPr>
          <w:rFonts w:ascii="Times New Roman"/>
          <w:b w:val="false"/>
          <w:i w:val="false"/>
          <w:color w:val="000000"/>
          <w:sz w:val="28"/>
        </w:rPr>
        <w:t>
      15) аэродромное движение - все движение на площади маневрирования аэродрома, а также полеты всех воздушных судов в районе аэродрома. Воздушное судно считается выполняющим полеты в районе аэродрома: когда оно входит в аэродромный круг полетов, выходит из него или находится в его пределах;</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7" w:id="27"/>
    <w:p>
      <w:pPr>
        <w:spacing w:after="0"/>
        <w:ind w:left="0"/>
        <w:jc w:val="both"/>
      </w:pPr>
      <w:r>
        <w:rPr>
          <w:rFonts w:ascii="Times New Roman"/>
          <w:b w:val="false"/>
          <w:i w:val="false"/>
          <w:color w:val="000000"/>
          <w:sz w:val="28"/>
        </w:rPr>
        <w:t>
      17) аэродромные покрытия - конструкции, воспринимающие нагрузки и воздействия от воздушных судов, эксплуатационных и природных факторов, которые включают верхний и нижний слой аэродромного покрытия;</w:t>
      </w:r>
    </w:p>
    <w:bookmarkEnd w:id="27"/>
    <w:bookmarkStart w:name="z1618" w:id="28"/>
    <w:p>
      <w:pPr>
        <w:spacing w:after="0"/>
        <w:ind w:left="0"/>
        <w:jc w:val="both"/>
      </w:pPr>
      <w:r>
        <w:rPr>
          <w:rFonts w:ascii="Times New Roman"/>
          <w:b w:val="false"/>
          <w:i w:val="false"/>
          <w:color w:val="000000"/>
          <w:sz w:val="28"/>
        </w:rPr>
        <w:t>
      18) верхний слой аэродромного покрытия (далее - покрытие) - покрытие непосредственно воспринимающие нагрузки от колес воздушных судов, воздействие природных факторов (переменного температурно-влажностного режима, многократного замораживания и оттаивания, влияния солнечной радиации, ветровой эрозии), тепловые и механические воздействия газовоздушных струй авиационных двигателей и механизмов, предназначенных для эксплуатации аэродрома, а также воздействие антигололедных химических средств;</w:t>
      </w:r>
    </w:p>
    <w:bookmarkEnd w:id="28"/>
    <w:bookmarkStart w:name="z1619" w:id="29"/>
    <w:p>
      <w:pPr>
        <w:spacing w:after="0"/>
        <w:ind w:left="0"/>
        <w:jc w:val="both"/>
      </w:pPr>
      <w:r>
        <w:rPr>
          <w:rFonts w:ascii="Times New Roman"/>
          <w:b w:val="false"/>
          <w:i w:val="false"/>
          <w:color w:val="000000"/>
          <w:sz w:val="28"/>
        </w:rPr>
        <w:t>
      19) нижний слой аэродромного покрытия (далее - искусственное основание) - покрытие обеспечивающие совместно с покрытием передачу нагрузок на грунтовое основание, которые помимо несущей функции могут выполнять также дренирующие, противозаиливающие, термоизолирующие, противопучинные, гидроизолирующие и другие функции;</w:t>
      </w:r>
    </w:p>
    <w:bookmarkEnd w:id="29"/>
    <w:bookmarkStart w:name="z1620" w:id="30"/>
    <w:p>
      <w:pPr>
        <w:spacing w:after="0"/>
        <w:ind w:left="0"/>
        <w:jc w:val="both"/>
      </w:pPr>
      <w:r>
        <w:rPr>
          <w:rFonts w:ascii="Times New Roman"/>
          <w:b w:val="false"/>
          <w:i w:val="false"/>
          <w:color w:val="000000"/>
          <w:sz w:val="28"/>
        </w:rPr>
        <w:t>
      20) обобщенная характеристика ровности аэродромного покрытия (R) - число, выражающее воздействие неровностей аэродромного покрытия на конструкцию воздушного судна при его движении по этому покрытию;</w:t>
      </w:r>
    </w:p>
    <w:bookmarkEnd w:id="30"/>
    <w:bookmarkStart w:name="z1621" w:id="31"/>
    <w:p>
      <w:pPr>
        <w:spacing w:after="0"/>
        <w:ind w:left="0"/>
        <w:jc w:val="both"/>
      </w:pPr>
      <w:r>
        <w:rPr>
          <w:rFonts w:ascii="Times New Roman"/>
          <w:b w:val="false"/>
          <w:i w:val="false"/>
          <w:color w:val="000000"/>
          <w:sz w:val="28"/>
        </w:rPr>
        <w:t>
      21) контрольная точка аэродрома (далее - КТА) - точка, определяющая географическое местоположение аэродрома;</w:t>
      </w:r>
    </w:p>
    <w:bookmarkEnd w:id="31"/>
    <w:bookmarkStart w:name="z1622" w:id="32"/>
    <w:p>
      <w:pPr>
        <w:spacing w:after="0"/>
        <w:ind w:left="0"/>
        <w:jc w:val="both"/>
      </w:pPr>
      <w:r>
        <w:rPr>
          <w:rFonts w:ascii="Times New Roman"/>
          <w:b w:val="false"/>
          <w:i w:val="false"/>
          <w:color w:val="000000"/>
          <w:sz w:val="28"/>
        </w:rPr>
        <w:t>
      22) высота аэродрома - абсолютная высота наивысшей точки взлетно-посадочной полосы (полос);</w:t>
      </w:r>
    </w:p>
    <w:bookmarkEnd w:id="32"/>
    <w:bookmarkStart w:name="z1623" w:id="33"/>
    <w:p>
      <w:pPr>
        <w:spacing w:after="0"/>
        <w:ind w:left="0"/>
        <w:jc w:val="both"/>
      </w:pPr>
      <w:r>
        <w:rPr>
          <w:rFonts w:ascii="Times New Roman"/>
          <w:b w:val="false"/>
          <w:i w:val="false"/>
          <w:color w:val="000000"/>
          <w:sz w:val="28"/>
        </w:rPr>
        <w:t>
      23) располагаемая дистанция взлета (далее - РДВ) аэродрома - сумма располагаемой дистанции разбега (далее - РДР) и длины свободной зоны, если она предусмотрена;</w:t>
      </w:r>
    </w:p>
    <w:bookmarkEnd w:id="33"/>
    <w:bookmarkStart w:name="z1624" w:id="34"/>
    <w:p>
      <w:pPr>
        <w:spacing w:after="0"/>
        <w:ind w:left="0"/>
        <w:jc w:val="both"/>
      </w:pPr>
      <w:r>
        <w:rPr>
          <w:rFonts w:ascii="Times New Roman"/>
          <w:b w:val="false"/>
          <w:i w:val="false"/>
          <w:color w:val="000000"/>
          <w:sz w:val="28"/>
        </w:rPr>
        <w:t>
      24) располагаемая дистанция прерванного взлета (далее - РДПВ) аэродрома - сумма располагаемой дистанции разбега (РДР) и длины концевой полосы торможения, если она предусмотрена;</w:t>
      </w:r>
    </w:p>
    <w:bookmarkEnd w:id="34"/>
    <w:bookmarkStart w:name="z1625" w:id="35"/>
    <w:p>
      <w:pPr>
        <w:spacing w:after="0"/>
        <w:ind w:left="0"/>
        <w:jc w:val="both"/>
      </w:pPr>
      <w:r>
        <w:rPr>
          <w:rFonts w:ascii="Times New Roman"/>
          <w:b w:val="false"/>
          <w:i w:val="false"/>
          <w:color w:val="000000"/>
          <w:sz w:val="28"/>
        </w:rPr>
        <w:t>
      25) располагаемая дистанция разбега (РДР) аэродрома - длина ВПП, которая объявляется располагаемой и пригодной для разбега самолета, совершающего взлет;</w:t>
      </w:r>
    </w:p>
    <w:bookmarkEnd w:id="35"/>
    <w:bookmarkStart w:name="z1626" w:id="36"/>
    <w:p>
      <w:pPr>
        <w:spacing w:after="0"/>
        <w:ind w:left="0"/>
        <w:jc w:val="both"/>
      </w:pPr>
      <w:r>
        <w:rPr>
          <w:rFonts w:ascii="Times New Roman"/>
          <w:b w:val="false"/>
          <w:i w:val="false"/>
          <w:color w:val="000000"/>
          <w:sz w:val="28"/>
        </w:rPr>
        <w:t>
      26) располагаемая посадочная дистанция (далее - РПД) аэродрома - длина ВПП, которая объявляется располагаемой и пригодной для пробега самолета после посадки;</w:t>
      </w:r>
    </w:p>
    <w:bookmarkEnd w:id="36"/>
    <w:bookmarkStart w:name="z1627" w:id="37"/>
    <w:p>
      <w:pPr>
        <w:spacing w:after="0"/>
        <w:ind w:left="0"/>
        <w:jc w:val="both"/>
      </w:pPr>
      <w:r>
        <w:rPr>
          <w:rFonts w:ascii="Times New Roman"/>
          <w:b w:val="false"/>
          <w:i w:val="false"/>
          <w:color w:val="000000"/>
          <w:sz w:val="28"/>
        </w:rPr>
        <w:t>
      27) диспетчерский пункт ОВД - рабочее место диспетчера ОВД, оснащенное необходимым оборудованием для управления воздушным движением;</w:t>
      </w:r>
    </w:p>
    <w:bookmarkEnd w:id="37"/>
    <w:bookmarkStart w:name="z1628" w:id="38"/>
    <w:p>
      <w:pPr>
        <w:spacing w:after="0"/>
        <w:ind w:left="0"/>
        <w:jc w:val="both"/>
      </w:pPr>
      <w:r>
        <w:rPr>
          <w:rFonts w:ascii="Times New Roman"/>
          <w:b w:val="false"/>
          <w:i w:val="false"/>
          <w:color w:val="000000"/>
          <w:sz w:val="28"/>
        </w:rPr>
        <w:t>
      28) наблюдение с борта воздушного судна - оценка одного или нескольких метеорологических элементов, произведенная на борту воздушного судна, находящегося в полете;</w:t>
      </w:r>
    </w:p>
    <w:bookmarkEnd w:id="38"/>
    <w:bookmarkStart w:name="z1629" w:id="39"/>
    <w:p>
      <w:pPr>
        <w:spacing w:after="0"/>
        <w:ind w:left="0"/>
        <w:jc w:val="both"/>
      </w:pPr>
      <w:r>
        <w:rPr>
          <w:rFonts w:ascii="Times New Roman"/>
          <w:b w:val="false"/>
          <w:i w:val="false"/>
          <w:color w:val="000000"/>
          <w:sz w:val="28"/>
        </w:rPr>
        <w:t>
      29) классификационное число воздушного судна (далее - ACN) - число, выражающее относительное воздействие воздушного судна на искусственное покрытие для установленной категории стандартной прочности основания;</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2" w:id="40"/>
    <w:p>
      <w:pPr>
        <w:spacing w:after="0"/>
        <w:ind w:left="0"/>
        <w:jc w:val="both"/>
      </w:pPr>
      <w:r>
        <w:rPr>
          <w:rFonts w:ascii="Times New Roman"/>
          <w:b w:val="false"/>
          <w:i w:val="false"/>
          <w:color w:val="000000"/>
          <w:sz w:val="28"/>
        </w:rPr>
        <w:t>
      32) главная ВПП - ВПП на аэродроме, расположенная, как правило, в направлении господствующих ветров и имеющая наибольшую длину и использование которой предпочтительнее, чем другие ВПП;</w:t>
      </w:r>
    </w:p>
    <w:bookmarkEnd w:id="40"/>
    <w:bookmarkStart w:name="z1633" w:id="41"/>
    <w:p>
      <w:pPr>
        <w:spacing w:after="0"/>
        <w:ind w:left="0"/>
        <w:jc w:val="both"/>
      </w:pPr>
      <w:r>
        <w:rPr>
          <w:rFonts w:ascii="Times New Roman"/>
          <w:b w:val="false"/>
          <w:i w:val="false"/>
          <w:color w:val="000000"/>
          <w:sz w:val="28"/>
        </w:rPr>
        <w:t>
      33) знаки - устройства, устанавливаемые над уровнем земли для отображения на их панели информации в виде надписей, символов, букв или цифр или их комбинаций, необходимой для организации наземного движения на аэродроме воздушных судов и/или транспортных средств, которые в зависимости от обстоятельств могут быть как с постоянной информацией передающее только одно сообщение так и с переменной информацией, обеспечивающей возможность передачи нескольких заранее определенных сообщений или, при необходимости, прекращения передачи какой-либо информации;</w:t>
      </w:r>
    </w:p>
    <w:bookmarkEnd w:id="41"/>
    <w:bookmarkStart w:name="z1634" w:id="42"/>
    <w:p>
      <w:pPr>
        <w:spacing w:after="0"/>
        <w:ind w:left="0"/>
        <w:jc w:val="both"/>
      </w:pPr>
      <w:r>
        <w:rPr>
          <w:rFonts w:ascii="Times New Roman"/>
          <w:b w:val="false"/>
          <w:i w:val="false"/>
          <w:color w:val="000000"/>
          <w:sz w:val="28"/>
        </w:rPr>
        <w:t>
      34) вертодром, приподнятый над поверхностью - вертодром, расположенный на приподнятой конструкции;</w:t>
      </w:r>
    </w:p>
    <w:bookmarkEnd w:id="42"/>
    <w:p>
      <w:pPr>
        <w:spacing w:after="0"/>
        <w:ind w:left="0"/>
        <w:jc w:val="both"/>
      </w:pPr>
      <w:r>
        <w:rPr>
          <w:rFonts w:ascii="Times New Roman"/>
          <w:b w:val="false"/>
          <w:i w:val="false"/>
          <w:color w:val="000000"/>
          <w:sz w:val="28"/>
        </w:rPr>
        <w:t>
      35) типы вертодромов:</w:t>
      </w:r>
    </w:p>
    <w:bookmarkStart w:name="z1635" w:id="43"/>
    <w:p>
      <w:pPr>
        <w:spacing w:after="0"/>
        <w:ind w:left="0"/>
        <w:jc w:val="both"/>
      </w:pPr>
      <w:r>
        <w:rPr>
          <w:rFonts w:ascii="Times New Roman"/>
          <w:b w:val="false"/>
          <w:i w:val="false"/>
          <w:color w:val="000000"/>
          <w:sz w:val="28"/>
        </w:rPr>
        <w:t>
      вертодром на уровне поверхности - вертодром, расположенный на земной поверхности или на сооружении на поверхности земли;</w:t>
      </w:r>
    </w:p>
    <w:bookmarkEnd w:id="43"/>
    <w:bookmarkStart w:name="z1636" w:id="44"/>
    <w:p>
      <w:pPr>
        <w:spacing w:after="0"/>
        <w:ind w:left="0"/>
        <w:jc w:val="both"/>
      </w:pPr>
      <w:r>
        <w:rPr>
          <w:rFonts w:ascii="Times New Roman"/>
          <w:b w:val="false"/>
          <w:i w:val="false"/>
          <w:color w:val="000000"/>
          <w:sz w:val="28"/>
        </w:rPr>
        <w:t>
      вертопалуба - вертодром, расположенный на неподвижном или плавающем объекте в открытом море, например на разведочной и/или эксплуатационной установке, используемой для добычи нефти или газа;</w:t>
      </w:r>
    </w:p>
    <w:bookmarkEnd w:id="44"/>
    <w:bookmarkStart w:name="z1637" w:id="45"/>
    <w:p>
      <w:pPr>
        <w:spacing w:after="0"/>
        <w:ind w:left="0"/>
        <w:jc w:val="both"/>
      </w:pPr>
      <w:r>
        <w:rPr>
          <w:rFonts w:ascii="Times New Roman"/>
          <w:b w:val="false"/>
          <w:i w:val="false"/>
          <w:color w:val="000000"/>
          <w:sz w:val="28"/>
        </w:rPr>
        <w:t>
      палубный вертодром - расположенный на судне вертодром, который может представлять собой специально оборудованный или не оборудованный специально вертодром. Специально оборудованный палубный вертодром представляет собой вертодром, специально предназначенный для выполнения полетов вертолетами. Не оборудованный специально палубный вертодром представляет собой вертодром, для которого используется площадка на судне, которая может выдерживать вертолет, но специально для такой цели не предназначена;</w:t>
      </w:r>
    </w:p>
    <w:bookmarkEnd w:id="45"/>
    <w:bookmarkStart w:name="z1638" w:id="46"/>
    <w:p>
      <w:pPr>
        <w:spacing w:after="0"/>
        <w:ind w:left="0"/>
        <w:jc w:val="both"/>
      </w:pPr>
      <w:r>
        <w:rPr>
          <w:rFonts w:ascii="Times New Roman"/>
          <w:b w:val="false"/>
          <w:i w:val="false"/>
          <w:color w:val="000000"/>
          <w:sz w:val="28"/>
        </w:rPr>
        <w:t>
      36) рулежная дорожка (далее - РД) - часть летного поля аэродрома, специально подготовленная для руления воздушных судов и предназначенная для соединения одной части аэродрома с другой;</w:t>
      </w:r>
    </w:p>
    <w:bookmarkEnd w:id="46"/>
    <w:bookmarkStart w:name="z1639" w:id="47"/>
    <w:p>
      <w:pPr>
        <w:spacing w:after="0"/>
        <w:ind w:left="0"/>
        <w:jc w:val="both"/>
      </w:pPr>
      <w:r>
        <w:rPr>
          <w:rFonts w:ascii="Times New Roman"/>
          <w:b w:val="false"/>
          <w:i w:val="false"/>
          <w:color w:val="000000"/>
          <w:sz w:val="28"/>
        </w:rPr>
        <w:t>
      37) высота нижней границы облаков (далее - ВНГО) - расстояние по вертикали между поверхностью суши (воды) и нижней границей самого низкого слоя облаков;</w:t>
      </w:r>
    </w:p>
    <w:bookmarkEnd w:id="47"/>
    <w:bookmarkStart w:name="z1640" w:id="48"/>
    <w:p>
      <w:pPr>
        <w:spacing w:after="0"/>
        <w:ind w:left="0"/>
        <w:jc w:val="both"/>
      </w:pPr>
      <w:r>
        <w:rPr>
          <w:rFonts w:ascii="Times New Roman"/>
          <w:b w:val="false"/>
          <w:i w:val="false"/>
          <w:color w:val="000000"/>
          <w:sz w:val="28"/>
        </w:rPr>
        <w:t>
      38) боковая полоса безопасности (далее - БПБ) - участок, прилегающий к краю искусственного покрытия и подготовленный таким образом, чтобы обеспечить переход от искусственного покрытия к прилегающей поверхности;</w:t>
      </w:r>
    </w:p>
    <w:bookmarkEnd w:id="48"/>
    <w:bookmarkStart w:name="z1641" w:id="49"/>
    <w:p>
      <w:pPr>
        <w:spacing w:after="0"/>
        <w:ind w:left="0"/>
        <w:jc w:val="both"/>
      </w:pPr>
      <w:r>
        <w:rPr>
          <w:rFonts w:ascii="Times New Roman"/>
          <w:b w:val="false"/>
          <w:i w:val="false"/>
          <w:color w:val="000000"/>
          <w:sz w:val="28"/>
        </w:rPr>
        <w:t>
      39) аэродром совместного базирования - аэродром, предназначенный для обеспечения полетов и постоянного размещения воздушных судов, находящихся в ведении различных ведомств;</w:t>
      </w:r>
    </w:p>
    <w:bookmarkEnd w:id="49"/>
    <w:bookmarkStart w:name="z1642" w:id="50"/>
    <w:p>
      <w:pPr>
        <w:spacing w:after="0"/>
        <w:ind w:left="0"/>
        <w:jc w:val="both"/>
      </w:pPr>
      <w:r>
        <w:rPr>
          <w:rFonts w:ascii="Times New Roman"/>
          <w:b w:val="false"/>
          <w:i w:val="false"/>
          <w:color w:val="000000"/>
          <w:sz w:val="28"/>
        </w:rPr>
        <w:t>
      40) видимость вертикальная - максимальное расстояние от поверхности земли до уровня, с которого вертикально вниз видны объекты на земной поверхности;</w:t>
      </w:r>
    </w:p>
    <w:bookmarkEnd w:id="50"/>
    <w:bookmarkStart w:name="z1643" w:id="51"/>
    <w:p>
      <w:pPr>
        <w:spacing w:after="0"/>
        <w:ind w:left="0"/>
        <w:jc w:val="both"/>
      </w:pPr>
      <w:r>
        <w:rPr>
          <w:rFonts w:ascii="Times New Roman"/>
          <w:b w:val="false"/>
          <w:i w:val="false"/>
          <w:color w:val="000000"/>
          <w:sz w:val="28"/>
        </w:rPr>
        <w:t>
      41) гидровертодром - вертодром, расположенный на воде и предназначенный для использования специально оборудованными вертолетами, выполняющими обычные полеты с воды или прерванные взлеты с движением по воде;</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7" w:id="52"/>
    <w:p>
      <w:pPr>
        <w:spacing w:after="0"/>
        <w:ind w:left="0"/>
        <w:jc w:val="both"/>
      </w:pPr>
      <w:r>
        <w:rPr>
          <w:rFonts w:ascii="Times New Roman"/>
          <w:b w:val="false"/>
          <w:i w:val="false"/>
          <w:color w:val="000000"/>
          <w:sz w:val="28"/>
        </w:rPr>
        <w:t>
      45) величина "Д" - наибольшая величина размера вертолета с вращающимися несущим и рулевыми винтами. Эта величина измеряется, как правило, от предельно-передней точки несущего вращающегося винта, до предельно-задней точки рулевого винта;</w:t>
      </w:r>
    </w:p>
    <w:bookmarkEnd w:id="52"/>
    <w:bookmarkStart w:name="z1648" w:id="53"/>
    <w:p>
      <w:pPr>
        <w:spacing w:after="0"/>
        <w:ind w:left="0"/>
        <w:jc w:val="both"/>
      </w:pPr>
      <w:r>
        <w:rPr>
          <w:rFonts w:ascii="Times New Roman"/>
          <w:b w:val="false"/>
          <w:i w:val="false"/>
          <w:color w:val="000000"/>
          <w:sz w:val="28"/>
        </w:rPr>
        <w:t>
      46) круг "Д" - воображаемый круг, при условии, что сама площадка не является круглой, диаметр которой равен величине "Д" самого большого вертолета, эксплуатирующегося на данной вертолетной площадке;</w:t>
      </w:r>
    </w:p>
    <w:bookmarkEnd w:id="53"/>
    <w:bookmarkStart w:name="z1649" w:id="54"/>
    <w:p>
      <w:pPr>
        <w:spacing w:after="0"/>
        <w:ind w:left="0"/>
        <w:jc w:val="both"/>
      </w:pPr>
      <w:r>
        <w:rPr>
          <w:rFonts w:ascii="Times New Roman"/>
          <w:b w:val="false"/>
          <w:i w:val="false"/>
          <w:color w:val="000000"/>
          <w:sz w:val="28"/>
        </w:rPr>
        <w:t>
      47) прицельный круг - это точка для точного приземления, расположенная так, чтобы кресло пилота располагалось непосредственно над ней, при гарантированном отсутствии препятствий в любом направлении при вращении несущего и рулевого винта;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1" w:id="55"/>
    <w:p>
      <w:pPr>
        <w:spacing w:after="0"/>
        <w:ind w:left="0"/>
        <w:jc w:val="both"/>
      </w:pPr>
      <w:r>
        <w:rPr>
          <w:rFonts w:ascii="Times New Roman"/>
          <w:b w:val="false"/>
          <w:i w:val="false"/>
          <w:color w:val="000000"/>
          <w:sz w:val="28"/>
        </w:rPr>
        <w:t>
      49) конечный этап ухода на второй круг - этап ухода на второй круг, на котором осуществляется набор высоты до минимальной безопасной высоты полета, установленной по схеме для повторного захода на посадку или для выхода из района аэродрома;</w:t>
      </w:r>
    </w:p>
    <w:bookmarkEnd w:id="55"/>
    <w:bookmarkStart w:name="z1652" w:id="56"/>
    <w:p>
      <w:pPr>
        <w:spacing w:after="0"/>
        <w:ind w:left="0"/>
        <w:jc w:val="both"/>
      </w:pPr>
      <w:r>
        <w:rPr>
          <w:rFonts w:ascii="Times New Roman"/>
          <w:b w:val="false"/>
          <w:i w:val="false"/>
          <w:color w:val="000000"/>
          <w:sz w:val="28"/>
        </w:rPr>
        <w:t>
      50) полоса, свободная от препятствий (далее - свободная зона) - находящийся под контролем служб аэропорта прямоугольный участок земной или водной поверхности, примыкающий к концу располагаемой дистанции разбега, выбранный или подготовленный в качестве участка, пригодного для первоначального набора высоты воздушным судном до установленной высоты;</w:t>
      </w:r>
    </w:p>
    <w:bookmarkEnd w:id="56"/>
    <w:bookmarkStart w:name="z1653" w:id="57"/>
    <w:p>
      <w:pPr>
        <w:spacing w:after="0"/>
        <w:ind w:left="0"/>
        <w:jc w:val="both"/>
      </w:pPr>
      <w:r>
        <w:rPr>
          <w:rFonts w:ascii="Times New Roman"/>
          <w:b w:val="false"/>
          <w:i w:val="false"/>
          <w:color w:val="000000"/>
          <w:sz w:val="28"/>
        </w:rPr>
        <w:t>
      51) взлетно-посадочная полоса необорудованная - ВПП, предназначенная для воздушных судов, выполняющих визуальный заход на посадку;</w:t>
      </w:r>
    </w:p>
    <w:bookmarkEnd w:id="57"/>
    <w:bookmarkStart w:name="z1654" w:id="58"/>
    <w:p>
      <w:pPr>
        <w:spacing w:after="0"/>
        <w:ind w:left="0"/>
        <w:jc w:val="both"/>
      </w:pPr>
      <w:r>
        <w:rPr>
          <w:rFonts w:ascii="Times New Roman"/>
          <w:b w:val="false"/>
          <w:i w:val="false"/>
          <w:color w:val="000000"/>
          <w:sz w:val="28"/>
        </w:rPr>
        <w:t>
      52) взлетно-посадочная полоса оборудованная - один из следующих типов ВПП, предназначенных для воздушных судов, выполняющих заход на посадку по приборам:</w:t>
      </w:r>
    </w:p>
    <w:bookmarkEnd w:id="58"/>
    <w:bookmarkStart w:name="z1655" w:id="59"/>
    <w:p>
      <w:pPr>
        <w:spacing w:after="0"/>
        <w:ind w:left="0"/>
        <w:jc w:val="both"/>
      </w:pPr>
      <w:r>
        <w:rPr>
          <w:rFonts w:ascii="Times New Roman"/>
          <w:b w:val="false"/>
          <w:i w:val="false"/>
          <w:color w:val="000000"/>
          <w:sz w:val="28"/>
        </w:rPr>
        <w:t>
      ВПП не точного захода на посадку по приборам - ВПП, оборудованная визуальными средствами и каким-либо видом не визуальных средств, обеспечивающим, по крайней мере, наведение воздушного судна в направлении захода на посадку;</w:t>
      </w:r>
    </w:p>
    <w:bookmarkEnd w:id="59"/>
    <w:bookmarkStart w:name="z1656" w:id="60"/>
    <w:p>
      <w:pPr>
        <w:spacing w:after="0"/>
        <w:ind w:left="0"/>
        <w:jc w:val="both"/>
      </w:pPr>
      <w:r>
        <w:rPr>
          <w:rFonts w:ascii="Times New Roman"/>
          <w:b w:val="false"/>
          <w:i w:val="false"/>
          <w:color w:val="000000"/>
          <w:sz w:val="28"/>
        </w:rPr>
        <w:t>
      ВПП точного захода на посадку I категории - ВПП, оборудованная радиомаячной системой и визуальными средствами, предназначенными для захода на посадку до высоты принятия решения не менее 60 м и либо при видимости не менее 800 м, либо при дальности видимости на ВПП не менее 550 м;</w:t>
      </w:r>
    </w:p>
    <w:bookmarkEnd w:id="60"/>
    <w:bookmarkStart w:name="z1657" w:id="61"/>
    <w:p>
      <w:pPr>
        <w:spacing w:after="0"/>
        <w:ind w:left="0"/>
        <w:jc w:val="both"/>
      </w:pPr>
      <w:r>
        <w:rPr>
          <w:rFonts w:ascii="Times New Roman"/>
          <w:b w:val="false"/>
          <w:i w:val="false"/>
          <w:color w:val="000000"/>
          <w:sz w:val="28"/>
        </w:rPr>
        <w:t>
      ВПП точного захода на посадку II категории - ВПП, оборудованная радиомаячной системой и визуальными средствами, предназначенными для захода на посадку до высоты принятия решения менее 60 м, но не менее 30 м и при дальности видимости на ВПП не менее 300 м;</w:t>
      </w:r>
    </w:p>
    <w:bookmarkEnd w:id="61"/>
    <w:p>
      <w:pPr>
        <w:spacing w:after="0"/>
        <w:ind w:left="0"/>
        <w:jc w:val="both"/>
      </w:pPr>
      <w:r>
        <w:rPr>
          <w:rFonts w:ascii="Times New Roman"/>
          <w:b w:val="false"/>
          <w:i w:val="false"/>
          <w:color w:val="000000"/>
          <w:sz w:val="28"/>
        </w:rPr>
        <w:t>
      ВПП точного захода на посадку III категории - ВПП, оборудованная радиомаячной системой, действующей до и вдоль всей поверхности ВПП и предназначенной:</w:t>
      </w:r>
    </w:p>
    <w:p>
      <w:pPr>
        <w:spacing w:after="0"/>
        <w:ind w:left="0"/>
        <w:jc w:val="both"/>
      </w:pPr>
      <w:r>
        <w:rPr>
          <w:rFonts w:ascii="Times New Roman"/>
          <w:b w:val="false"/>
          <w:i w:val="false"/>
          <w:color w:val="000000"/>
          <w:sz w:val="28"/>
        </w:rPr>
        <w:t>
      IIIА - для захода на посадку и посадки с высотой принятия решения менее 30 м или без ограничения по высоте принятия решения и при дальности видимости на ВПП не менее 175 м.;</w:t>
      </w:r>
    </w:p>
    <w:p>
      <w:pPr>
        <w:spacing w:after="0"/>
        <w:ind w:left="0"/>
        <w:jc w:val="both"/>
      </w:pPr>
      <w:r>
        <w:rPr>
          <w:rFonts w:ascii="Times New Roman"/>
          <w:b w:val="false"/>
          <w:i w:val="false"/>
          <w:color w:val="000000"/>
          <w:sz w:val="28"/>
        </w:rPr>
        <w:t>
      IIIВ - для захода на посадку и посадки с высотой принятия решения менее 15 м или без ограничения по высоте принятия решения и при дальности видимости на ВПП менее 175 м, но не менее 50 м.;</w:t>
      </w:r>
    </w:p>
    <w:p>
      <w:pPr>
        <w:spacing w:after="0"/>
        <w:ind w:left="0"/>
        <w:jc w:val="both"/>
      </w:pPr>
      <w:r>
        <w:rPr>
          <w:rFonts w:ascii="Times New Roman"/>
          <w:b w:val="false"/>
          <w:i w:val="false"/>
          <w:color w:val="000000"/>
          <w:sz w:val="28"/>
        </w:rPr>
        <w:t>
      IIIС - для захода на посадку и посадки без ограничений по высоте принятия решения и дальности видимости на ВПП;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53)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искусственное покрытие - верхний слой аэродромной одежды, непосредственно воспринимающей нагрузки и воздействия от воздушных судов, эксплуатационных и природных факторов;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55)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скорость ветра - скорость движения воздуха относительно земной поверхности. В метеорологической информации при обеспечении взлета и посадки даются средняя и максимальная скорости ветра;</w:t>
      </w:r>
    </w:p>
    <w:p>
      <w:pPr>
        <w:spacing w:after="0"/>
        <w:ind w:left="0"/>
        <w:jc w:val="both"/>
      </w:pPr>
      <w:r>
        <w:rPr>
          <w:rFonts w:ascii="Times New Roman"/>
          <w:b w:val="false"/>
          <w:i w:val="false"/>
          <w:color w:val="000000"/>
          <w:sz w:val="28"/>
        </w:rPr>
        <w:t>
      57) средняя скорость ветра - осредненные значения измеренной мгновенной скорости ветра за 2 и 10 мин;</w:t>
      </w:r>
    </w:p>
    <w:p>
      <w:pPr>
        <w:spacing w:after="0"/>
        <w:ind w:left="0"/>
        <w:jc w:val="both"/>
      </w:pPr>
      <w:r>
        <w:rPr>
          <w:rFonts w:ascii="Times New Roman"/>
          <w:b w:val="false"/>
          <w:i w:val="false"/>
          <w:color w:val="000000"/>
          <w:sz w:val="28"/>
        </w:rPr>
        <w:t>
      58) максимальная скорость ветра (порывы) - наибольшее значение мгновенной скорости ветра за истекшие 10 мин или 2 мин;</w:t>
      </w:r>
    </w:p>
    <w:p>
      <w:pPr>
        <w:spacing w:after="0"/>
        <w:ind w:left="0"/>
        <w:jc w:val="both"/>
      </w:pPr>
      <w:r>
        <w:rPr>
          <w:rFonts w:ascii="Times New Roman"/>
          <w:b w:val="false"/>
          <w:i w:val="false"/>
          <w:color w:val="000000"/>
          <w:sz w:val="28"/>
        </w:rPr>
        <w:t>
      59) линейный огонь - три или более огней, размещенных с небольшими интервалами на поперечной линии, которые на расстоянии создают эффект короткой световой полосой;</w:t>
      </w:r>
    </w:p>
    <w:p>
      <w:pPr>
        <w:spacing w:after="0"/>
        <w:ind w:left="0"/>
        <w:jc w:val="both"/>
      </w:pPr>
      <w:r>
        <w:rPr>
          <w:rFonts w:ascii="Times New Roman"/>
          <w:b w:val="false"/>
          <w:i w:val="false"/>
          <w:color w:val="000000"/>
          <w:sz w:val="28"/>
        </w:rPr>
        <w:t>
      60) точка приземления - расчетная точка пересечения номинальной глиссады с ВПП;</w:t>
      </w:r>
    </w:p>
    <w:p>
      <w:pPr>
        <w:spacing w:after="0"/>
        <w:ind w:left="0"/>
        <w:jc w:val="both"/>
      </w:pPr>
      <w:r>
        <w:rPr>
          <w:rFonts w:ascii="Times New Roman"/>
          <w:b w:val="false"/>
          <w:i w:val="false"/>
          <w:color w:val="000000"/>
          <w:sz w:val="28"/>
        </w:rPr>
        <w:t>
      определенная выше "точка приземления" - это точка отсчета, а не обязательная точка касания поверхности ВПП воздушным судном;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обочина - участок, прилегающий к краю искусственного покрытия элементов аэродрома (ВПП, рулежная дорожка (далее - РД) и подготовленный таким образом, что бы обеспечить переход от искусственного покрытия к прилегающей грунтовой поверхности;</w:t>
      </w:r>
    </w:p>
    <w:p>
      <w:pPr>
        <w:spacing w:after="0"/>
        <w:ind w:left="0"/>
        <w:jc w:val="both"/>
      </w:pPr>
      <w:r>
        <w:rPr>
          <w:rFonts w:ascii="Times New Roman"/>
          <w:b w:val="false"/>
          <w:i w:val="false"/>
          <w:color w:val="000000"/>
          <w:sz w:val="28"/>
        </w:rPr>
        <w:t>
      63) препятствие - все неподвижные (временные или постоянные) и подвижные объекты или их части, которые размещены в зоне, предназначенной для движения воздушных судов по поверхности. Объекты или их части, которые возвышаются над условной поверхностью, предназначенной для обеспечения безопасности воздушных судов в полете, или находятся вне таких установленных поверхностей и по результатам оценки представляют опасность для аэронавигации;</w:t>
      </w:r>
    </w:p>
    <w:p>
      <w:pPr>
        <w:spacing w:after="0"/>
        <w:ind w:left="0"/>
        <w:jc w:val="both"/>
      </w:pPr>
      <w:r>
        <w:rPr>
          <w:rFonts w:ascii="Times New Roman"/>
          <w:b w:val="false"/>
          <w:i w:val="false"/>
          <w:color w:val="000000"/>
          <w:sz w:val="28"/>
        </w:rPr>
        <w:t>
      64) зона, свободная от препятствий (OFZ) - воздушное пространство над внутренней поверхностью захода на посадку, внутренними переходными поверхностями и поверхностью прерванной посадки и частью летной полосы, ограниченной этими поверхностями, за которые не выступают никакие неподвижные препятствия, кроме ломких объектов, необходимых для целей аэронавигации;</w:t>
      </w:r>
    </w:p>
    <w:p>
      <w:pPr>
        <w:spacing w:after="0"/>
        <w:ind w:left="0"/>
        <w:jc w:val="both"/>
      </w:pPr>
      <w:r>
        <w:rPr>
          <w:rFonts w:ascii="Times New Roman"/>
          <w:b w:val="false"/>
          <w:i w:val="false"/>
          <w:color w:val="000000"/>
          <w:sz w:val="28"/>
        </w:rPr>
        <w:t>
      65) свободный от препятствий сектор (СПС) - сектор 210</w:t>
      </w:r>
      <w:r>
        <w:rPr>
          <w:rFonts w:ascii="Times New Roman"/>
          <w:b w:val="false"/>
          <w:i w:val="false"/>
          <w:color w:val="000000"/>
          <w:vertAlign w:val="superscript"/>
        </w:rPr>
        <w:t>0</w:t>
      </w:r>
      <w:r>
        <w:rPr>
          <w:rFonts w:ascii="Times New Roman"/>
          <w:b w:val="false"/>
          <w:i w:val="false"/>
          <w:color w:val="000000"/>
          <w:sz w:val="28"/>
        </w:rPr>
        <w:t xml:space="preserve"> с радиусом обеспечивающим беспрепятственную траекторию взлета для каждого типа вертолета эксплуатируемого на вертолетной площадке, внутри которого запрещено расположение препятствий выше уровня вертолетной площадки. Горизонтальная протяженность сектора от вертолетной площадки для вертолетов класса 1 и 2 (по летно-техническим характеристикам) зависит от характеристик вертолета с одним неработающим двигателем;</w:t>
      </w:r>
    </w:p>
    <w:p>
      <w:pPr>
        <w:spacing w:after="0"/>
        <w:ind w:left="0"/>
        <w:jc w:val="both"/>
      </w:pPr>
      <w:r>
        <w:rPr>
          <w:rFonts w:ascii="Times New Roman"/>
          <w:b w:val="false"/>
          <w:i w:val="false"/>
          <w:color w:val="000000"/>
          <w:sz w:val="28"/>
        </w:rPr>
        <w:t>
      66) щит гарантированного питания - распределительное устройство, обеспечивающее в случае отказа рабочего источника электроэнергии автоматическое подключение потребителей электроэнергии к резервному источнику;</w:t>
      </w:r>
    </w:p>
    <w:p>
      <w:pPr>
        <w:spacing w:after="0"/>
        <w:ind w:left="0"/>
        <w:jc w:val="both"/>
      </w:pPr>
      <w:r>
        <w:rPr>
          <w:rFonts w:ascii="Times New Roman"/>
          <w:b w:val="false"/>
          <w:i w:val="false"/>
          <w:color w:val="000000"/>
          <w:sz w:val="28"/>
        </w:rPr>
        <w:t>
      67) импульсный огонь с конденсаторным разрядом - лампа, производящая вспышки света высокой интенсивности и чрезвычайно короткой продолжительности при пропускании электрического разряда высокого напряжения через газ, заключенный в трубке;</w:t>
      </w:r>
    </w:p>
    <w:p>
      <w:pPr>
        <w:spacing w:after="0"/>
        <w:ind w:left="0"/>
        <w:jc w:val="both"/>
      </w:pPr>
      <w:r>
        <w:rPr>
          <w:rFonts w:ascii="Times New Roman"/>
          <w:b w:val="false"/>
          <w:i w:val="false"/>
          <w:color w:val="000000"/>
          <w:sz w:val="28"/>
        </w:rPr>
        <w:t>
      68) полет визуальный - полет, выполняемый в условиях, когда пространственное положение воздушного судна и его местоположение определяются экипажем визуально по естественному горизонту и земным ориентирам;</w:t>
      </w:r>
    </w:p>
    <w:p>
      <w:pPr>
        <w:spacing w:after="0"/>
        <w:ind w:left="0"/>
        <w:jc w:val="both"/>
      </w:pPr>
      <w:r>
        <w:rPr>
          <w:rFonts w:ascii="Times New Roman"/>
          <w:b w:val="false"/>
          <w:i w:val="false"/>
          <w:color w:val="000000"/>
          <w:sz w:val="28"/>
        </w:rPr>
        <w:t>
      69) видимость - видимость для авиационных целей представляет собой наибольшую из следующих величин:</w:t>
      </w:r>
    </w:p>
    <w:p>
      <w:pPr>
        <w:spacing w:after="0"/>
        <w:ind w:left="0"/>
        <w:jc w:val="both"/>
      </w:pPr>
      <w:r>
        <w:rPr>
          <w:rFonts w:ascii="Times New Roman"/>
          <w:b w:val="false"/>
          <w:i w:val="false"/>
          <w:color w:val="000000"/>
          <w:sz w:val="28"/>
        </w:rPr>
        <w:t>
      наибольшее расстояние, на котором можно различить и опознать черный объект приемлемых размеров, расположенный вблизи земли, при его наблюдении на светлом фоне;</w:t>
      </w:r>
    </w:p>
    <w:p>
      <w:pPr>
        <w:spacing w:after="0"/>
        <w:ind w:left="0"/>
        <w:jc w:val="both"/>
      </w:pPr>
      <w:r>
        <w:rPr>
          <w:rFonts w:ascii="Times New Roman"/>
          <w:b w:val="false"/>
          <w:i w:val="false"/>
          <w:color w:val="000000"/>
          <w:sz w:val="28"/>
        </w:rPr>
        <w:t>
      наибольшее расстояние, на котором можно различить и опознать огни силой света около 1000 кандел (кд) на неосвещенном фоне;</w:t>
      </w:r>
    </w:p>
    <w:p>
      <w:pPr>
        <w:spacing w:after="0"/>
        <w:ind w:left="0"/>
        <w:jc w:val="both"/>
      </w:pPr>
      <w:r>
        <w:rPr>
          <w:rFonts w:ascii="Times New Roman"/>
          <w:b w:val="false"/>
          <w:i w:val="false"/>
          <w:color w:val="000000"/>
          <w:sz w:val="28"/>
        </w:rPr>
        <w:t>
      70) чувствительная зона КРМ (ГРМ) - пространство, расположенное за критической зоной КРМ (ГРМ), в котором осуществляется контроль за постановкой на стоянку и (или) движением транспортных средств, включая воздушные суда, для предотвращения возникновения неприемлемых помех сигналу ILS;</w:t>
      </w:r>
    </w:p>
    <w:p>
      <w:pPr>
        <w:spacing w:after="0"/>
        <w:ind w:left="0"/>
        <w:jc w:val="both"/>
      </w:pPr>
      <w:r>
        <w:rPr>
          <w:rFonts w:ascii="Times New Roman"/>
          <w:b w:val="false"/>
          <w:i w:val="false"/>
          <w:color w:val="000000"/>
          <w:sz w:val="28"/>
        </w:rPr>
        <w:t>
      71) номинальное положение линии курса - положение средней линии курса, при котором она совпадает с осевой линией ВПП;</w:t>
      </w:r>
    </w:p>
    <w:p>
      <w:pPr>
        <w:spacing w:after="0"/>
        <w:ind w:left="0"/>
        <w:jc w:val="both"/>
      </w:pPr>
      <w:r>
        <w:rPr>
          <w:rFonts w:ascii="Times New Roman"/>
          <w:b w:val="false"/>
          <w:i w:val="false"/>
          <w:color w:val="000000"/>
          <w:sz w:val="28"/>
        </w:rPr>
        <w:t>
      72) критическая зона курсового, глиссадного радиомаяков (далее - КРМ ГРМ) - пространство вокруг курсового (глиссадного) радиомаяка, в котором стоянка или движение транспортных средств, включая воздушные суда, может вызвать неприемлемые изменения параметров радиомаяка;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73)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сложные метеоусловия - видимость 2000 м и менее и (или) высота нижней границы облаков 200 м и ниже при их общем количестве более двух октантов;</w:t>
      </w:r>
    </w:p>
    <w:p>
      <w:pPr>
        <w:spacing w:after="0"/>
        <w:ind w:left="0"/>
        <w:jc w:val="both"/>
      </w:pPr>
      <w:r>
        <w:rPr>
          <w:rFonts w:ascii="Times New Roman"/>
          <w:b w:val="false"/>
          <w:i w:val="false"/>
          <w:color w:val="000000"/>
          <w:sz w:val="28"/>
        </w:rPr>
        <w:t>
      75) система огней малой интенсивности (далее - ОМИ) - система аэродромных огней, в которой посадочные огни имеют силу света менее 10 000 кд;</w:t>
      </w:r>
    </w:p>
    <w:p>
      <w:pPr>
        <w:spacing w:after="0"/>
        <w:ind w:left="0"/>
        <w:jc w:val="both"/>
      </w:pPr>
      <w:r>
        <w:rPr>
          <w:rFonts w:ascii="Times New Roman"/>
          <w:b w:val="false"/>
          <w:i w:val="false"/>
          <w:color w:val="000000"/>
          <w:sz w:val="28"/>
        </w:rPr>
        <w:t>
      76) система огней высокой интенсивности (далее - ОВИ) - система аэродромных огней, в которой посадочные огни имеют силу света не менее 10 000 кд;</w:t>
      </w:r>
    </w:p>
    <w:p>
      <w:pPr>
        <w:spacing w:after="0"/>
        <w:ind w:left="0"/>
        <w:jc w:val="both"/>
      </w:pPr>
      <w:r>
        <w:rPr>
          <w:rFonts w:ascii="Times New Roman"/>
          <w:b w:val="false"/>
          <w:i w:val="false"/>
          <w:color w:val="000000"/>
          <w:sz w:val="28"/>
        </w:rPr>
        <w:t>
      77) зона безопасности - определенная зона вертодрома вокруг зоны конечного этапа захода на посадку и взлета (далее - FATO), свободная от препятствий, кроме препятствий, необходимых для целей аэронавигации, и предназначенная для уменьшения опасности повреждения вертолетов в случае непреднамеренного выхода за пределы FATO;</w:t>
      </w:r>
    </w:p>
    <w:p>
      <w:pPr>
        <w:spacing w:after="0"/>
        <w:ind w:left="0"/>
        <w:jc w:val="both"/>
      </w:pPr>
      <w:r>
        <w:rPr>
          <w:rFonts w:ascii="Times New Roman"/>
          <w:b w:val="false"/>
          <w:i w:val="false"/>
          <w:color w:val="000000"/>
          <w:sz w:val="28"/>
        </w:rPr>
        <w:t>
      78) зона безопасной посадки - зона ограниченная линией и огнями периметра;</w:t>
      </w:r>
    </w:p>
    <w:p>
      <w:pPr>
        <w:spacing w:after="0"/>
        <w:ind w:left="0"/>
        <w:jc w:val="both"/>
      </w:pPr>
      <w:r>
        <w:rPr>
          <w:rFonts w:ascii="Times New Roman"/>
          <w:b w:val="false"/>
          <w:i w:val="false"/>
          <w:color w:val="000000"/>
          <w:sz w:val="28"/>
        </w:rPr>
        <w:t xml:space="preserve">
      79) зона приземления - участок ВПП за ее порогом, предназначенный для первого касания ВПП приземляющимися самолетами;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80)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конечный этап захода на посадку - этап захода на посадку по приборам, на котором производится выход в створ ВПП и снижение воздушного судна с целью посадки;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82)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83)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магистральная рулежная дорожка - рулежная дорожка, располагающаяся, как правило, вдоль ВПП и обеспечивающая руление воздушных судов от одного конца ВПП к другому;</w:t>
      </w:r>
    </w:p>
    <w:p>
      <w:pPr>
        <w:spacing w:after="0"/>
        <w:ind w:left="0"/>
        <w:jc w:val="both"/>
      </w:pPr>
      <w:r>
        <w:rPr>
          <w:rFonts w:ascii="Times New Roman"/>
          <w:b w:val="false"/>
          <w:i w:val="false"/>
          <w:color w:val="000000"/>
          <w:sz w:val="28"/>
        </w:rPr>
        <w:t>
      85) площадь маневрирования - часть аэродрома, исключая перроны, предназначенная для взлета, посадки и руления воздушных судов;</w:t>
      </w:r>
    </w:p>
    <w:p>
      <w:pPr>
        <w:spacing w:after="0"/>
        <w:ind w:left="0"/>
        <w:jc w:val="both"/>
      </w:pPr>
      <w:r>
        <w:rPr>
          <w:rFonts w:ascii="Times New Roman"/>
          <w:b w:val="false"/>
          <w:i w:val="false"/>
          <w:color w:val="000000"/>
          <w:sz w:val="28"/>
        </w:rPr>
        <w:t>
      86) маркер - объект, устанавливаемый над уровнем земли для обозначения препятствия, границы, направления, зоны;</w:t>
      </w:r>
    </w:p>
    <w:p>
      <w:pPr>
        <w:spacing w:after="0"/>
        <w:ind w:left="0"/>
        <w:jc w:val="both"/>
      </w:pPr>
      <w:r>
        <w:rPr>
          <w:rFonts w:ascii="Times New Roman"/>
          <w:b w:val="false"/>
          <w:i w:val="false"/>
          <w:color w:val="000000"/>
          <w:sz w:val="28"/>
        </w:rPr>
        <w:t>
      87) запасной аэродром на маршруте - аэродром, на котором воздушное судно сможет произвести посадку в том случае, если во время полета по маршруту оно оказалось в нештатной или аварийной обстановке;</w:t>
      </w:r>
    </w:p>
    <w:p>
      <w:pPr>
        <w:spacing w:after="0"/>
        <w:ind w:left="0"/>
        <w:jc w:val="both"/>
      </w:pPr>
      <w:r>
        <w:rPr>
          <w:rFonts w:ascii="Times New Roman"/>
          <w:b w:val="false"/>
          <w:i w:val="false"/>
          <w:color w:val="000000"/>
          <w:sz w:val="28"/>
        </w:rPr>
        <w:t>
      88) аэродром назначения - аэродром, указанный в плане полета и в задании на полет как аэродром намеченной посадки;</w:t>
      </w:r>
    </w:p>
    <w:p>
      <w:pPr>
        <w:spacing w:after="0"/>
        <w:ind w:left="0"/>
        <w:jc w:val="both"/>
      </w:pPr>
      <w:r>
        <w:rPr>
          <w:rFonts w:ascii="Times New Roman"/>
          <w:b w:val="false"/>
          <w:i w:val="false"/>
          <w:color w:val="000000"/>
          <w:sz w:val="28"/>
        </w:rPr>
        <w:t>
      89) запасной аэродром пункта назначения - аэродром, куда может следовать воздушное судно в том случае, если невозможно или нецелесообразно производить посадку на аэродроме намеченной посадки. Аэродром, с которого производится вылет воздушного судна, также может быть запасным аэродромом на маршруте или запасным аэродромом пункта назначения для данного воздушного судна;</w:t>
      </w:r>
    </w:p>
    <w:p>
      <w:pPr>
        <w:spacing w:after="0"/>
        <w:ind w:left="0"/>
        <w:jc w:val="both"/>
      </w:pPr>
      <w:r>
        <w:rPr>
          <w:rFonts w:ascii="Times New Roman"/>
          <w:b w:val="false"/>
          <w:i w:val="false"/>
          <w:color w:val="000000"/>
          <w:sz w:val="28"/>
        </w:rPr>
        <w:t>
      90) метеорологическая дальность видимости (МВД) - максимальное расстояние, на котором яркостной контраст абсолютно черной поверхности на фоне насыщенной (максимальной) яркости дымки или тумана достигает порогового (минимального) значения;</w:t>
      </w:r>
    </w:p>
    <w:p>
      <w:pPr>
        <w:spacing w:after="0"/>
        <w:ind w:left="0"/>
        <w:jc w:val="both"/>
      </w:pPr>
      <w:r>
        <w:rPr>
          <w:rFonts w:ascii="Times New Roman"/>
          <w:b w:val="false"/>
          <w:i w:val="false"/>
          <w:color w:val="000000"/>
          <w:sz w:val="28"/>
        </w:rPr>
        <w:t>
      91) метеорологическая информация - метеорологическая сводка, прогноз и любое другое сообщение, касающееся фактических или ожидаемых метеорологических условий;</w:t>
      </w:r>
    </w:p>
    <w:p>
      <w:pPr>
        <w:spacing w:after="0"/>
        <w:ind w:left="0"/>
        <w:jc w:val="both"/>
      </w:pPr>
      <w:r>
        <w:rPr>
          <w:rFonts w:ascii="Times New Roman"/>
          <w:b w:val="false"/>
          <w:i w:val="false"/>
          <w:color w:val="000000"/>
          <w:sz w:val="28"/>
        </w:rPr>
        <w:t>
      92) репрезентативность метеорологических наблюдений - характерность (показательность) метеорологических данных для состояния атмосферы, определяемых (измеряемых) на аэродроме;</w:t>
      </w:r>
    </w:p>
    <w:p>
      <w:pPr>
        <w:spacing w:after="0"/>
        <w:ind w:left="0"/>
        <w:jc w:val="both"/>
      </w:pPr>
      <w:r>
        <w:rPr>
          <w:rFonts w:ascii="Times New Roman"/>
          <w:b w:val="false"/>
          <w:i w:val="false"/>
          <w:color w:val="000000"/>
          <w:sz w:val="28"/>
        </w:rPr>
        <w:t>
      93) метеорологические величины (метеовеличины) - общее название ряда характеристик состояния воздуха и некоторых атмосферных процессов. К ним относятся: атмосферное давление, температура и влажность воздуха, скорость и направление ветра, метеорологическая дальность видимости, облачность (количество, форма и высота нижней границы), количество и вид осадков, туман, грозы, метели и пр.;</w:t>
      </w:r>
    </w:p>
    <w:p>
      <w:pPr>
        <w:spacing w:after="0"/>
        <w:ind w:left="0"/>
        <w:jc w:val="both"/>
      </w:pPr>
      <w:r>
        <w:rPr>
          <w:rFonts w:ascii="Times New Roman"/>
          <w:b w:val="false"/>
          <w:i w:val="false"/>
          <w:color w:val="000000"/>
          <w:sz w:val="28"/>
        </w:rPr>
        <w:t>
      94) обочина укрепленная - обочина с искусственным покрытием, предназначенным для предотвращения попадания посторонних предметов в двигатели воздушных судов и струйной эрозии грунтовой поверхности;</w:t>
      </w:r>
    </w:p>
    <w:p>
      <w:pPr>
        <w:spacing w:after="0"/>
        <w:ind w:left="0"/>
        <w:jc w:val="both"/>
      </w:pPr>
      <w:r>
        <w:rPr>
          <w:rFonts w:ascii="Times New Roman"/>
          <w:b w:val="false"/>
          <w:i w:val="false"/>
          <w:color w:val="000000"/>
          <w:sz w:val="28"/>
        </w:rPr>
        <w:t>
      95) средства объективного контроля - оборудование, которое обеспечивает автоматическую регистрацию переговоров по каналам воздушной электросвязи, а также по каналам взаимодействия диспетчеров ОВД в реальном времени в течении всей продолжительности полетов, включая регистрацию метеоинформации;</w:t>
      </w:r>
    </w:p>
    <w:p>
      <w:pPr>
        <w:spacing w:after="0"/>
        <w:ind w:left="0"/>
        <w:jc w:val="both"/>
      </w:pPr>
      <w:r>
        <w:rPr>
          <w:rFonts w:ascii="Times New Roman"/>
          <w:b w:val="false"/>
          <w:i w:val="false"/>
          <w:color w:val="000000"/>
          <w:sz w:val="28"/>
        </w:rPr>
        <w:t>
      96) огонь - световой прибор с заданной кривой светораспределения;</w:t>
      </w:r>
    </w:p>
    <w:p>
      <w:pPr>
        <w:spacing w:after="0"/>
        <w:ind w:left="0"/>
        <w:jc w:val="both"/>
      </w:pPr>
      <w:r>
        <w:rPr>
          <w:rFonts w:ascii="Times New Roman"/>
          <w:b w:val="false"/>
          <w:i w:val="false"/>
          <w:color w:val="000000"/>
          <w:sz w:val="28"/>
        </w:rPr>
        <w:t>
      97) подсистема огней - группа огней системы светосигнального оборудования одного функционального назначения;</w:t>
      </w:r>
    </w:p>
    <w:p>
      <w:pPr>
        <w:spacing w:after="0"/>
        <w:ind w:left="0"/>
        <w:jc w:val="both"/>
      </w:pPr>
      <w:r>
        <w:rPr>
          <w:rFonts w:ascii="Times New Roman"/>
          <w:b w:val="false"/>
          <w:i w:val="false"/>
          <w:color w:val="000000"/>
          <w:sz w:val="28"/>
        </w:rPr>
        <w:t>
      98) отказ огня - снижение по какой-либо причине средней силы света в заданных углах рассеяния более чем на 50% по сравнению с нормируемой силой света нового огня;</w:t>
      </w:r>
    </w:p>
    <w:p>
      <w:pPr>
        <w:spacing w:after="0"/>
        <w:ind w:left="0"/>
        <w:jc w:val="both"/>
      </w:pPr>
      <w:r>
        <w:rPr>
          <w:rFonts w:ascii="Times New Roman"/>
          <w:b w:val="false"/>
          <w:i w:val="false"/>
          <w:color w:val="000000"/>
          <w:sz w:val="28"/>
        </w:rPr>
        <w:t>
      99) перрон - часть летного поля аэродрома, подготовленная и предназначенная для размещения воздушных судов в целях посадки и высадки пассажиров, погрузки и выгрузки багажа, почты и грузов, а также для выполнения других видов обслуживания;</w:t>
      </w:r>
    </w:p>
    <w:p>
      <w:pPr>
        <w:spacing w:after="0"/>
        <w:ind w:left="0"/>
        <w:jc w:val="both"/>
      </w:pPr>
      <w:r>
        <w:rPr>
          <w:rFonts w:ascii="Times New Roman"/>
          <w:b w:val="false"/>
          <w:i w:val="false"/>
          <w:color w:val="000000"/>
          <w:sz w:val="28"/>
        </w:rPr>
        <w:t>
      100) зона действия радиомаяка - область воздушного пространства, в которой радиомаяк обеспечивает нормальную работу соответствующего бортового приемника;</w:t>
      </w:r>
    </w:p>
    <w:p>
      <w:pPr>
        <w:spacing w:after="0"/>
        <w:ind w:left="0"/>
        <w:jc w:val="both"/>
      </w:pPr>
      <w:r>
        <w:rPr>
          <w:rFonts w:ascii="Times New Roman"/>
          <w:b w:val="false"/>
          <w:i w:val="false"/>
          <w:color w:val="000000"/>
          <w:sz w:val="28"/>
        </w:rPr>
        <w:t>
      101) концевая зона безопасности (далее - КЗБ) - зона, расположенная симметрично по обе стороны от продолжения осевой линии ВПП и примыкающая к концу летной полосы, предназначенная прежде всего для уменьшения риска повреждения при приземлении с недолетом до ВПП или при выкатывании за пределы ВПП;</w:t>
      </w:r>
    </w:p>
    <w:p>
      <w:pPr>
        <w:spacing w:after="0"/>
        <w:ind w:left="0"/>
        <w:jc w:val="both"/>
      </w:pPr>
      <w:r>
        <w:rPr>
          <w:rFonts w:ascii="Times New Roman"/>
          <w:b w:val="false"/>
          <w:i w:val="false"/>
          <w:color w:val="000000"/>
          <w:sz w:val="28"/>
        </w:rPr>
        <w:t>
      102) концевая полоса торможения (далее - КПТ) - специально подготовленный прямоугольный участок в конце располагаемой дистанции разбега, предназначенный для остановки воздушного судна в случае прерванного взлета;</w:t>
      </w:r>
    </w:p>
    <w:p>
      <w:pPr>
        <w:spacing w:after="0"/>
        <w:ind w:left="0"/>
        <w:jc w:val="both"/>
      </w:pPr>
      <w:r>
        <w:rPr>
          <w:rFonts w:ascii="Times New Roman"/>
          <w:b w:val="false"/>
          <w:i w:val="false"/>
          <w:color w:val="000000"/>
          <w:sz w:val="28"/>
        </w:rPr>
        <w:t>
      103) ломкий объект - объект малой массы, конструктивно предназначенный разрушаться, деформироваться или сгибаться в случае ударного воздействия, с тем, чтобы представлять минимальную опасность для воздушного судна;</w:t>
      </w:r>
    </w:p>
    <w:p>
      <w:pPr>
        <w:spacing w:after="0"/>
        <w:ind w:left="0"/>
        <w:jc w:val="both"/>
      </w:pPr>
      <w:r>
        <w:rPr>
          <w:rFonts w:ascii="Times New Roman"/>
          <w:b w:val="false"/>
          <w:i w:val="false"/>
          <w:color w:val="000000"/>
          <w:sz w:val="28"/>
        </w:rPr>
        <w:t>
      104) маркировочный знак (маркировка) - символ или группа символов, располагаемых на поверхности аэродрома для передачи аэронавигационной информации;</w:t>
      </w:r>
    </w:p>
    <w:p>
      <w:pPr>
        <w:spacing w:after="0"/>
        <w:ind w:left="0"/>
        <w:jc w:val="both"/>
      </w:pPr>
      <w:r>
        <w:rPr>
          <w:rFonts w:ascii="Times New Roman"/>
          <w:b w:val="false"/>
          <w:i w:val="false"/>
          <w:color w:val="000000"/>
          <w:sz w:val="28"/>
        </w:rPr>
        <w:t>
      105) горный аэродром - аэродром, расположенный на местности с пересеченным рельефом и относительными превышениями 500 м и более в радиусе 25 км от контрольной точки аэродрома, а также аэродром, расположенный на высоте 1000 м и более над уровнем моря;</w:t>
      </w:r>
    </w:p>
    <w:p>
      <w:pPr>
        <w:spacing w:after="0"/>
        <w:ind w:left="0"/>
        <w:jc w:val="both"/>
      </w:pPr>
      <w:r>
        <w:rPr>
          <w:rFonts w:ascii="Times New Roman"/>
          <w:b w:val="false"/>
          <w:i w:val="false"/>
          <w:color w:val="000000"/>
          <w:sz w:val="28"/>
        </w:rPr>
        <w:t>
      106) эффективная интенсивность - эффективная интенсивность проблескового огня, равная интенсивности огня постоянного излучения того же цвета, которым обеспечивается такая же дальность видимости при идентичных условиях наблюдения;</w:t>
      </w:r>
    </w:p>
    <w:p>
      <w:pPr>
        <w:spacing w:after="0"/>
        <w:ind w:left="0"/>
        <w:jc w:val="both"/>
      </w:pPr>
      <w:r>
        <w:rPr>
          <w:rFonts w:ascii="Times New Roman"/>
          <w:b w:val="false"/>
          <w:i w:val="false"/>
          <w:color w:val="000000"/>
          <w:sz w:val="28"/>
        </w:rPr>
        <w:t>
      107) грунтовые основания - спланированные и уплотненные местные и привозные грунты, предназначенные для восприятия нагрузок, распределенных через конструкцию аэродромного покрытия;</w:t>
      </w:r>
    </w:p>
    <w:p>
      <w:pPr>
        <w:spacing w:after="0"/>
        <w:ind w:left="0"/>
        <w:jc w:val="both"/>
      </w:pPr>
      <w:r>
        <w:rPr>
          <w:rFonts w:ascii="Times New Roman"/>
          <w:b w:val="false"/>
          <w:i w:val="false"/>
          <w:color w:val="000000"/>
          <w:sz w:val="28"/>
        </w:rPr>
        <w:t>
      108) классификационное число покрытия (PCN) - число, выражающее несущую способность искусственного покрытия для эксплуатации без ограничений;</w:t>
      </w:r>
    </w:p>
    <w:p>
      <w:pPr>
        <w:spacing w:after="0"/>
        <w:ind w:left="0"/>
        <w:jc w:val="both"/>
      </w:pPr>
      <w:r>
        <w:rPr>
          <w:rFonts w:ascii="Times New Roman"/>
          <w:b w:val="false"/>
          <w:i w:val="false"/>
          <w:color w:val="000000"/>
          <w:sz w:val="28"/>
        </w:rPr>
        <w:t>
      109) место стоянки (далее - МС) - подготовленная площадка на аэродроме, предназначенная для размещения воздушного судна в целях его обслуживания;</w:t>
      </w:r>
    </w:p>
    <w:p>
      <w:pPr>
        <w:spacing w:after="0"/>
        <w:ind w:left="0"/>
        <w:jc w:val="both"/>
      </w:pPr>
      <w:r>
        <w:rPr>
          <w:rFonts w:ascii="Times New Roman"/>
          <w:b w:val="false"/>
          <w:i w:val="false"/>
          <w:color w:val="000000"/>
          <w:sz w:val="28"/>
        </w:rPr>
        <w:t>
      110) вертодром - аэродром или определенный участок поверхности на сооружении, предназначенной полностью или частично для прибытия, отправления и движения вертолетов по этой поверхности;</w:t>
      </w:r>
    </w:p>
    <w:p>
      <w:pPr>
        <w:spacing w:after="0"/>
        <w:ind w:left="0"/>
        <w:jc w:val="both"/>
      </w:pPr>
      <w:r>
        <w:rPr>
          <w:rFonts w:ascii="Times New Roman"/>
          <w:b w:val="false"/>
          <w:i w:val="false"/>
          <w:color w:val="000000"/>
          <w:sz w:val="28"/>
        </w:rPr>
        <w:t>
      111) критическая зона для вертодромов - прилегающая к вертолету зона, в пределах которой пожар необходимо локализовать в целях временного сохранения целостности фюзеляжа и обеспечения зоны для эвакуации лиц, находящихся на борту;</w:t>
      </w:r>
    </w:p>
    <w:p>
      <w:pPr>
        <w:spacing w:after="0"/>
        <w:ind w:left="0"/>
        <w:jc w:val="both"/>
      </w:pPr>
      <w:r>
        <w:rPr>
          <w:rFonts w:ascii="Times New Roman"/>
          <w:b w:val="false"/>
          <w:i w:val="false"/>
          <w:color w:val="000000"/>
          <w:sz w:val="28"/>
        </w:rPr>
        <w:t>
      112) располагаемая взлетная дистанция (TODAH) вертодрома</w:t>
      </w:r>
      <w:r>
        <w:rPr>
          <w:rFonts w:ascii="Times New Roman"/>
          <w:b w:val="false"/>
          <w:i/>
          <w:color w:val="000000"/>
          <w:sz w:val="28"/>
        </w:rPr>
        <w:t xml:space="preserve"> - </w:t>
      </w:r>
      <w:r>
        <w:rPr>
          <w:rFonts w:ascii="Times New Roman"/>
          <w:b w:val="false"/>
          <w:i w:val="false"/>
          <w:color w:val="000000"/>
          <w:sz w:val="28"/>
        </w:rPr>
        <w:t>длина зоны конечного этапа захода на посадку и взлета плюс длина вертолетной полосы, свободной от препятствий (если она предусматривается), которая объявляется располагаемой и пригодной для завершения взлета вертолетами;</w:t>
      </w:r>
    </w:p>
    <w:p>
      <w:pPr>
        <w:spacing w:after="0"/>
        <w:ind w:left="0"/>
        <w:jc w:val="both"/>
      </w:pPr>
      <w:r>
        <w:rPr>
          <w:rFonts w:ascii="Times New Roman"/>
          <w:b w:val="false"/>
          <w:i w:val="false"/>
          <w:color w:val="000000"/>
          <w:sz w:val="28"/>
        </w:rPr>
        <w:t>
      113) располагаемая дистанция прерванного взлета (RTODAH) вертодрома - длина зоны конечного этапа захода на посадку и взлета, которая объявляется располагаемой и пригодной для завершения прерванного взлета вертолетами с летно-техническими характеристиками класса 1;</w:t>
      </w:r>
    </w:p>
    <w:p>
      <w:pPr>
        <w:spacing w:after="0"/>
        <w:ind w:left="0"/>
        <w:jc w:val="both"/>
      </w:pPr>
      <w:r>
        <w:rPr>
          <w:rFonts w:ascii="Times New Roman"/>
          <w:b w:val="false"/>
          <w:i w:val="false"/>
          <w:color w:val="000000"/>
          <w:sz w:val="28"/>
        </w:rPr>
        <w:t>
      114) располагаемая посадочная дистанция (LDAH) вертодрома</w:t>
      </w:r>
      <w:r>
        <w:rPr>
          <w:rFonts w:ascii="Times New Roman"/>
          <w:b w:val="false"/>
          <w:i/>
          <w:color w:val="000000"/>
          <w:sz w:val="28"/>
        </w:rPr>
        <w:t xml:space="preserve"> -</w:t>
      </w:r>
      <w:r>
        <w:rPr>
          <w:rFonts w:ascii="Times New Roman"/>
          <w:b w:val="false"/>
          <w:i w:val="false"/>
          <w:color w:val="000000"/>
          <w:sz w:val="28"/>
        </w:rPr>
        <w:t xml:space="preserve"> длина зоны конечного этапа захода на посадку и взлета плюс любая дополнительная зона, которая объявляется располагаемой и пригодной для завершения вертолетами маневра посадки с установленной высоты;</w:t>
      </w:r>
    </w:p>
    <w:p>
      <w:pPr>
        <w:spacing w:after="0"/>
        <w:ind w:left="0"/>
        <w:jc w:val="both"/>
      </w:pPr>
      <w:r>
        <w:rPr>
          <w:rFonts w:ascii="Times New Roman"/>
          <w:b w:val="false"/>
          <w:i w:val="false"/>
          <w:color w:val="000000"/>
          <w:sz w:val="28"/>
        </w:rPr>
        <w:t>
      115) вертопалуба - площадка, расположенная на плавающей или неподвижной морской конструкции, предназначенная для использования вертолетами;</w:t>
      </w:r>
    </w:p>
    <w:p>
      <w:pPr>
        <w:spacing w:after="0"/>
        <w:ind w:left="0"/>
        <w:jc w:val="both"/>
      </w:pPr>
      <w:r>
        <w:rPr>
          <w:rFonts w:ascii="Times New Roman"/>
          <w:b w:val="false"/>
          <w:i w:val="false"/>
          <w:color w:val="000000"/>
          <w:sz w:val="28"/>
        </w:rPr>
        <w:t>
      116) наземная РД для вертолетов - наземная РД, предназначенная для использования только вертолетами;</w:t>
      </w:r>
    </w:p>
    <w:p>
      <w:pPr>
        <w:spacing w:after="0"/>
        <w:ind w:left="0"/>
        <w:jc w:val="both"/>
      </w:pPr>
      <w:r>
        <w:rPr>
          <w:rFonts w:ascii="Times New Roman"/>
          <w:b w:val="false"/>
          <w:i w:val="false"/>
          <w:color w:val="000000"/>
          <w:sz w:val="28"/>
        </w:rPr>
        <w:t>
      117) место стоянки (МС) вертолета - место стоянки воздушного судна, которое предназначено для стоянки вертолета и, если предусматривается выполнения руления по воздуху, для приземления и отрыва вертолета;</w:t>
      </w:r>
    </w:p>
    <w:p>
      <w:pPr>
        <w:spacing w:after="0"/>
        <w:ind w:left="0"/>
        <w:jc w:val="both"/>
      </w:pPr>
      <w:r>
        <w:rPr>
          <w:rFonts w:ascii="Times New Roman"/>
          <w:b w:val="false"/>
          <w:i w:val="false"/>
          <w:color w:val="000000"/>
          <w:sz w:val="28"/>
        </w:rPr>
        <w:t>
      118) временный аэродром - аэродром, предназначенный для обеспечения полетов воздушных судов в определенный период года и не имеющий стационарных сооружений и оборудования, но подлежащий учету и регистрации;</w:t>
      </w:r>
    </w:p>
    <w:p>
      <w:pPr>
        <w:spacing w:after="0"/>
        <w:ind w:left="0"/>
        <w:jc w:val="both"/>
      </w:pPr>
      <w:r>
        <w:rPr>
          <w:rFonts w:ascii="Times New Roman"/>
          <w:b w:val="false"/>
          <w:i w:val="false"/>
          <w:color w:val="000000"/>
          <w:sz w:val="28"/>
        </w:rPr>
        <w:t>
      119) место ожидания у ВПП - определенное место, предназначенное для защиты ВПП, поверхностей ограничения препятствий, критических зон РМС посадки, в котором рулящие воздушные суда и транспортные средства останавливаются и ожидают, если нет иного указания от соответствующего диспетчерского пункта;</w:t>
      </w:r>
    </w:p>
    <w:p>
      <w:pPr>
        <w:spacing w:after="0"/>
        <w:ind w:left="0"/>
        <w:jc w:val="both"/>
      </w:pPr>
      <w:r>
        <w:rPr>
          <w:rFonts w:ascii="Times New Roman"/>
          <w:b w:val="false"/>
          <w:i w:val="false"/>
          <w:color w:val="000000"/>
          <w:sz w:val="28"/>
        </w:rPr>
        <w:t>
      120) уширение ВПП - часть взлетно-посадочной полосы, предназначенной для обеспечения разворота воздушных судов;</w:t>
      </w:r>
    </w:p>
    <w:p>
      <w:pPr>
        <w:spacing w:after="0"/>
        <w:ind w:left="0"/>
        <w:jc w:val="both"/>
      </w:pPr>
      <w:r>
        <w:rPr>
          <w:rFonts w:ascii="Times New Roman"/>
          <w:b w:val="false"/>
          <w:i w:val="false"/>
          <w:color w:val="000000"/>
          <w:sz w:val="28"/>
        </w:rPr>
        <w:t>
      121) дальность видимости на ВПП (сокращенная аббревиатура на английском языке RVR) - расстояние, в пределах которого пилот воздушного судна, находящегося на осевой линии взлетно-посадочной полосы, может видеть маркировочные знаки на поверхности взлетно-посадочной полосы или огни, ограничивающие взлетно-посадочную полосу или обозначающую ее осевую линию;</w:t>
      </w:r>
    </w:p>
    <w:p>
      <w:pPr>
        <w:spacing w:after="0"/>
        <w:ind w:left="0"/>
        <w:jc w:val="both"/>
      </w:pPr>
      <w:r>
        <w:rPr>
          <w:rFonts w:ascii="Times New Roman"/>
          <w:b w:val="false"/>
          <w:i w:val="false"/>
          <w:color w:val="000000"/>
          <w:sz w:val="28"/>
        </w:rPr>
        <w:t>
      122) давление, приведенное к уровню порога ВПП - атмосферное давление, измеренное в месте установки первичного измерительного преобразователя и приведенное к уровню порога ВПП;</w:t>
      </w:r>
    </w:p>
    <w:p>
      <w:pPr>
        <w:spacing w:after="0"/>
        <w:ind w:left="0"/>
        <w:jc w:val="both"/>
      </w:pPr>
      <w:r>
        <w:rPr>
          <w:rFonts w:ascii="Times New Roman"/>
          <w:b w:val="false"/>
          <w:i w:val="false"/>
          <w:color w:val="000000"/>
          <w:sz w:val="28"/>
        </w:rPr>
        <w:t>
      123) порог ВПП - начало участка ВПП аэродрома, который может использоваться для посадки воздушных судов;</w:t>
      </w:r>
    </w:p>
    <w:p>
      <w:pPr>
        <w:spacing w:after="0"/>
        <w:ind w:left="0"/>
        <w:jc w:val="both"/>
      </w:pPr>
      <w:r>
        <w:rPr>
          <w:rFonts w:ascii="Times New Roman"/>
          <w:b w:val="false"/>
          <w:i w:val="false"/>
          <w:color w:val="000000"/>
          <w:sz w:val="28"/>
        </w:rPr>
        <w:t>
      124) огни защиты ВПП - светосигнальная система, предназначенная для предупреждения пилотов или водителей транспортных средств о возможности выезда на действующую ВПП;</w:t>
      </w:r>
    </w:p>
    <w:p>
      <w:pPr>
        <w:spacing w:after="0"/>
        <w:ind w:left="0"/>
        <w:jc w:val="both"/>
      </w:pPr>
      <w:r>
        <w:rPr>
          <w:rFonts w:ascii="Times New Roman"/>
          <w:b w:val="false"/>
          <w:i w:val="false"/>
          <w:color w:val="000000"/>
          <w:sz w:val="28"/>
        </w:rPr>
        <w:t>
      125) смещенный порог ВПП - порог взлетно-посадочной полосы, не совпадающий с ее началом;</w:t>
      </w:r>
    </w:p>
    <w:p>
      <w:pPr>
        <w:spacing w:after="0"/>
        <w:ind w:left="0"/>
        <w:jc w:val="both"/>
      </w:pPr>
      <w:r>
        <w:rPr>
          <w:rFonts w:ascii="Times New Roman"/>
          <w:b w:val="false"/>
          <w:i w:val="false"/>
          <w:color w:val="000000"/>
          <w:sz w:val="28"/>
        </w:rPr>
        <w:t>
      126) летное поле - часть аэродрома, на который расположены одна или несколько летных полос, рулежные дорожки, перроны и площадки специального назначения;</w:t>
      </w:r>
    </w:p>
    <w:p>
      <w:pPr>
        <w:spacing w:after="0"/>
        <w:ind w:left="0"/>
        <w:jc w:val="both"/>
      </w:pPr>
      <w:r>
        <w:rPr>
          <w:rFonts w:ascii="Times New Roman"/>
          <w:b w:val="false"/>
          <w:i w:val="false"/>
          <w:color w:val="000000"/>
          <w:sz w:val="28"/>
        </w:rPr>
        <w:t>
      127) летная полоса - часть летного поля аэродрома, включающая взлетно-посадочную полосу и концевые полосы торможения, если они предусмотрены, предназначенная для обеспечения взлета и посадки воздушных судов, уменьшения риска повреждения воздушных судов, выкатившихся за пределы ВПП, и обеспечения безопасности полетов воздушных судов, пролетающих над ней во время взлета и посадки;</w:t>
      </w:r>
    </w:p>
    <w:p>
      <w:pPr>
        <w:spacing w:after="0"/>
        <w:ind w:left="0"/>
        <w:jc w:val="both"/>
      </w:pPr>
      <w:r>
        <w:rPr>
          <w:rFonts w:ascii="Times New Roman"/>
          <w:b w:val="false"/>
          <w:i w:val="false"/>
          <w:color w:val="000000"/>
          <w:sz w:val="28"/>
        </w:rPr>
        <w:t>
      128) запасной аэродром при взлете - аэродром, на котором воздушное судно (далее - ВС) может произвести посадку, если в этом возникает необходимость вскоре после взлета и не представляется возможным использовать аэродром вылета;</w:t>
      </w:r>
    </w:p>
    <w:p>
      <w:pPr>
        <w:spacing w:after="0"/>
        <w:ind w:left="0"/>
        <w:jc w:val="both"/>
      </w:pPr>
      <w:r>
        <w:rPr>
          <w:rFonts w:ascii="Times New Roman"/>
          <w:b w:val="false"/>
          <w:i w:val="false"/>
          <w:color w:val="000000"/>
          <w:sz w:val="28"/>
        </w:rPr>
        <w:t>
      129) взлетно-посадочная полоса (ВПП) - основная часть летной полосы аэродрома, предназначенная для обеспечения разбега при взлете и пробега после посадки воздушного судна;</w:t>
      </w:r>
    </w:p>
    <w:p>
      <w:pPr>
        <w:spacing w:after="0"/>
        <w:ind w:left="0"/>
        <w:jc w:val="both"/>
      </w:pPr>
      <w:r>
        <w:rPr>
          <w:rFonts w:ascii="Times New Roman"/>
          <w:b w:val="false"/>
          <w:i w:val="false"/>
          <w:color w:val="000000"/>
          <w:sz w:val="28"/>
        </w:rPr>
        <w:t>
      130) зона взлета и посадки - воздушное пространство от уровня аэродрома до высоты второго эшелона включительно в границах, обеспечивающих маневрирование воздушного судна при взлете и заходе на посадку;</w:t>
      </w:r>
    </w:p>
    <w:p>
      <w:pPr>
        <w:spacing w:after="0"/>
        <w:ind w:left="0"/>
        <w:jc w:val="both"/>
      </w:pPr>
      <w:r>
        <w:rPr>
          <w:rFonts w:ascii="Times New Roman"/>
          <w:b w:val="false"/>
          <w:i w:val="false"/>
          <w:color w:val="000000"/>
          <w:sz w:val="28"/>
        </w:rPr>
        <w:t>
      131) прерванная посадка - посадка, выполнение которой прекращается ниже минимальной безопасной высоты пролета препятствий;</w:t>
      </w:r>
    </w:p>
    <w:p>
      <w:pPr>
        <w:spacing w:after="0"/>
        <w:ind w:left="0"/>
        <w:jc w:val="both"/>
      </w:pPr>
      <w:r>
        <w:rPr>
          <w:rFonts w:ascii="Times New Roman"/>
          <w:b w:val="false"/>
          <w:i w:val="false"/>
          <w:color w:val="000000"/>
          <w:sz w:val="28"/>
        </w:rPr>
        <w:t>
      132) огонь постоянного излучения - огонь, обладающий постоянной интенсивностью излучения при наблюдении из неподвижной точки;</w:t>
      </w:r>
    </w:p>
    <w:p>
      <w:pPr>
        <w:spacing w:after="0"/>
        <w:ind w:left="0"/>
        <w:jc w:val="both"/>
      </w:pPr>
      <w:r>
        <w:rPr>
          <w:rFonts w:ascii="Times New Roman"/>
          <w:b w:val="false"/>
          <w:i w:val="false"/>
          <w:color w:val="000000"/>
          <w:sz w:val="28"/>
        </w:rPr>
        <w:t xml:space="preserve">
      133) сектор ограниченных препятствий (далее - СОП) - сектор 150 </w:t>
      </w:r>
      <w:r>
        <w:rPr>
          <w:rFonts w:ascii="Times New Roman"/>
          <w:b w:val="false"/>
          <w:i w:val="false"/>
          <w:color w:val="000000"/>
          <w:vertAlign w:val="superscript"/>
        </w:rPr>
        <w:t>0</w:t>
      </w:r>
      <w:r>
        <w:rPr>
          <w:rFonts w:ascii="Times New Roman"/>
          <w:b w:val="false"/>
          <w:i w:val="false"/>
          <w:color w:val="000000"/>
          <w:sz w:val="28"/>
        </w:rPr>
        <w:t>, внутри которого могут быть расположены препятствия, при условии, что высота этих препятствий ограничена;</w:t>
      </w:r>
    </w:p>
    <w:p>
      <w:pPr>
        <w:spacing w:after="0"/>
        <w:ind w:left="0"/>
        <w:jc w:val="both"/>
      </w:pPr>
      <w:r>
        <w:rPr>
          <w:rFonts w:ascii="Times New Roman"/>
          <w:b w:val="false"/>
          <w:i w:val="false"/>
          <w:color w:val="000000"/>
          <w:sz w:val="28"/>
        </w:rPr>
        <w:t>
      134) высота принятия решения - установленная относительная высота, на которой должен быть начат маневр ухода на второй круг. В случаях, если до достижения этой высоты командиром воздушного судна не был установлен необходимый визуальный контакт с ориентирами для продолжения захода на посадку или, если положение воздушного судна в пространстве или параметры его движения не обеспечивают безопасности посадки;</w:t>
      </w:r>
    </w:p>
    <w:p>
      <w:pPr>
        <w:spacing w:after="0"/>
        <w:ind w:left="0"/>
        <w:jc w:val="both"/>
      </w:pPr>
      <w:r>
        <w:rPr>
          <w:rFonts w:ascii="Times New Roman"/>
          <w:b w:val="false"/>
          <w:i w:val="false"/>
          <w:color w:val="000000"/>
          <w:sz w:val="28"/>
        </w:rPr>
        <w:t>
      135) категория надежности электроснабжения - характеристика системы электроснабжения, определяющая количество независимых источников питания и требования к их переключениям;</w:t>
      </w:r>
    </w:p>
    <w:p>
      <w:pPr>
        <w:spacing w:after="0"/>
        <w:ind w:left="0"/>
        <w:jc w:val="both"/>
      </w:pPr>
      <w:r>
        <w:rPr>
          <w:rFonts w:ascii="Times New Roman"/>
          <w:b w:val="false"/>
          <w:i w:val="false"/>
          <w:color w:val="000000"/>
          <w:sz w:val="28"/>
        </w:rPr>
        <w:t>
      136) международный аэродром - аэродром, с которого осуществляются полеты воздушных судов в государства, не являющиеся участниками Соглашения о гражданской авиации и об использовании воздушного пространства;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137)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138)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139)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140)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141)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142) заградительный огонь малой интенсивности типа А - огонь с постоянным излучением красного цвета и максимальной интенсивностью не менее 10 кд;</w:t>
      </w:r>
    </w:p>
    <w:p>
      <w:pPr>
        <w:spacing w:after="0"/>
        <w:ind w:left="0"/>
        <w:jc w:val="both"/>
      </w:pPr>
      <w:r>
        <w:rPr>
          <w:rFonts w:ascii="Times New Roman"/>
          <w:b w:val="false"/>
          <w:i w:val="false"/>
          <w:color w:val="000000"/>
          <w:sz w:val="28"/>
        </w:rPr>
        <w:t>
      143) заградительный огонь малой интенсивности типа В - огонь с постоянным излучением красного цвета и максимальной интенсивностью не менее 32 кд;</w:t>
      </w:r>
    </w:p>
    <w:p>
      <w:pPr>
        <w:spacing w:after="0"/>
        <w:ind w:left="0"/>
        <w:jc w:val="both"/>
      </w:pPr>
      <w:r>
        <w:rPr>
          <w:rFonts w:ascii="Times New Roman"/>
          <w:b w:val="false"/>
          <w:i w:val="false"/>
          <w:color w:val="000000"/>
          <w:sz w:val="28"/>
        </w:rPr>
        <w:t>
      144) заградительный огонь малой интенсивности типа С - проблесковый огонь желтого/синего цвета и максимальной интенсивностью от 40 кд до 400 кд;</w:t>
      </w:r>
    </w:p>
    <w:p>
      <w:pPr>
        <w:spacing w:after="0"/>
        <w:ind w:left="0"/>
        <w:jc w:val="both"/>
      </w:pPr>
      <w:r>
        <w:rPr>
          <w:rFonts w:ascii="Times New Roman"/>
          <w:b w:val="false"/>
          <w:i w:val="false"/>
          <w:color w:val="000000"/>
          <w:sz w:val="28"/>
        </w:rPr>
        <w:t>
      145) заградительный огонь малой интенсивности типа D - проблесковый огонь с излучением желтого цвета и эффективной интенсивностью от 200 кд до 400 кд;</w:t>
      </w:r>
    </w:p>
    <w:p>
      <w:pPr>
        <w:spacing w:after="0"/>
        <w:ind w:left="0"/>
        <w:jc w:val="both"/>
      </w:pPr>
      <w:r>
        <w:rPr>
          <w:rFonts w:ascii="Times New Roman"/>
          <w:b w:val="false"/>
          <w:i w:val="false"/>
          <w:color w:val="000000"/>
          <w:sz w:val="28"/>
        </w:rPr>
        <w:t>
      146) заградительный огонь средней интенсивности типа А - проблесковый огонь с излучением белого цвета и эффективной интенсивностью 20000/2000 кд;</w:t>
      </w:r>
    </w:p>
    <w:p>
      <w:pPr>
        <w:spacing w:after="0"/>
        <w:ind w:left="0"/>
        <w:jc w:val="both"/>
      </w:pPr>
      <w:r>
        <w:rPr>
          <w:rFonts w:ascii="Times New Roman"/>
          <w:b w:val="false"/>
          <w:i w:val="false"/>
          <w:color w:val="000000"/>
          <w:sz w:val="28"/>
        </w:rPr>
        <w:t>
      147) заградительный огонь малой интенсивности типа В - проблесковый огонь с излучением красного цвета и эффективной интенсивностью 2000 кд;</w:t>
      </w:r>
    </w:p>
    <w:p>
      <w:pPr>
        <w:spacing w:after="0"/>
        <w:ind w:left="0"/>
        <w:jc w:val="both"/>
      </w:pPr>
      <w:r>
        <w:rPr>
          <w:rFonts w:ascii="Times New Roman"/>
          <w:b w:val="false"/>
          <w:i w:val="false"/>
          <w:color w:val="000000"/>
          <w:sz w:val="28"/>
        </w:rPr>
        <w:t>
      148) заградительный огонь малой интенсивности типа С - огонь с постоянным излучением красного цвета и эффективной интенсивностью 2000 кд;</w:t>
      </w:r>
    </w:p>
    <w:p>
      <w:pPr>
        <w:spacing w:after="0"/>
        <w:ind w:left="0"/>
        <w:jc w:val="both"/>
      </w:pPr>
      <w:r>
        <w:rPr>
          <w:rFonts w:ascii="Times New Roman"/>
          <w:b w:val="false"/>
          <w:i w:val="false"/>
          <w:color w:val="000000"/>
          <w:sz w:val="28"/>
        </w:rPr>
        <w:t>
      149) заградительный огонь высокой интенсивности типа А - проблесковый огонь с излучением белого цвета и эффективной интенсивностью 200000/20000/2000 кд;</w:t>
      </w:r>
    </w:p>
    <w:p>
      <w:pPr>
        <w:spacing w:after="0"/>
        <w:ind w:left="0"/>
        <w:jc w:val="both"/>
      </w:pPr>
      <w:r>
        <w:rPr>
          <w:rFonts w:ascii="Times New Roman"/>
          <w:b w:val="false"/>
          <w:i w:val="false"/>
          <w:color w:val="000000"/>
          <w:sz w:val="28"/>
        </w:rPr>
        <w:t>
      150) заградительный огонь типа В - проблесковый огонь с излучением белого цвета и эффективной интенсивностью 100000/20000/2000 кд;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151)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152)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153)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154)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155)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156)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157) NOTAM - извещение, рассылаемое средствами электросвязи и содержащее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158)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159)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160)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161)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162)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163)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164)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165)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166) превышение вертодрома - превышение самой высокой точки зоны FATO;</w:t>
      </w:r>
    </w:p>
    <w:p>
      <w:pPr>
        <w:spacing w:after="0"/>
        <w:ind w:left="0"/>
        <w:jc w:val="both"/>
      </w:pPr>
      <w:r>
        <w:rPr>
          <w:rFonts w:ascii="Times New Roman"/>
          <w:b w:val="false"/>
          <w:i w:val="false"/>
          <w:color w:val="000000"/>
          <w:sz w:val="28"/>
        </w:rPr>
        <w:t>
      167) специалист по посадке вертолета (СПВ) - квалифицированный персонал, отвечающий за выполнение процедур по обслуживанию вертолета, применимых к выгрузке/загрузке багажа/груза, высадке/посадке пассажиров, организацию и проведение аварийно-спасательных работ в районе вертодрома и выполняющий функции в соответствии с квалификационными требованиями;</w:t>
      </w:r>
    </w:p>
    <w:p>
      <w:pPr>
        <w:spacing w:after="0"/>
        <w:ind w:left="0"/>
        <w:jc w:val="both"/>
      </w:pPr>
      <w:r>
        <w:rPr>
          <w:rFonts w:ascii="Times New Roman"/>
          <w:b w:val="false"/>
          <w:i w:val="false"/>
          <w:color w:val="000000"/>
          <w:sz w:val="28"/>
        </w:rPr>
        <w:t>
      168) помощник специалиста по посадке вертолета (ПСПВ) - квалифицированный персонал, являющийся ассистентом СПВ во время вертолетных операций;</w:t>
      </w:r>
    </w:p>
    <w:p>
      <w:pPr>
        <w:spacing w:after="0"/>
        <w:ind w:left="0"/>
        <w:jc w:val="both"/>
      </w:pPr>
      <w:r>
        <w:rPr>
          <w:rFonts w:ascii="Times New Roman"/>
          <w:b w:val="false"/>
          <w:i w:val="false"/>
          <w:color w:val="000000"/>
          <w:sz w:val="28"/>
        </w:rPr>
        <w:t>
      169) оператор авиационной станции - ОАС (радиооператор) - квалифицированный авиационный персонал, выполняющий функции в соответствии с квалификационными требованиями.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62"/>
    <w:p>
      <w:pPr>
        <w:spacing w:after="0"/>
        <w:ind w:left="0"/>
        <w:jc w:val="left"/>
      </w:pPr>
      <w:r>
        <w:rPr>
          <w:rFonts w:ascii="Times New Roman"/>
          <w:b/>
          <w:i w:val="false"/>
          <w:color w:val="000000"/>
        </w:rPr>
        <w:t xml:space="preserve"> Раздел 2. Данные аэродрома и физические характеристики</w:t>
      </w:r>
      <w:r>
        <w:br/>
      </w:r>
      <w:r>
        <w:rPr>
          <w:rFonts w:ascii="Times New Roman"/>
          <w:b/>
          <w:i w:val="false"/>
          <w:color w:val="000000"/>
        </w:rPr>
        <w:t>аэродромов</w:t>
      </w:r>
      <w:r>
        <w:br/>
      </w:r>
      <w:r>
        <w:rPr>
          <w:rFonts w:ascii="Times New Roman"/>
          <w:b/>
          <w:i w:val="false"/>
          <w:color w:val="000000"/>
        </w:rPr>
        <w:t>Глава 1. Классификация аэродромов и взлетно-посадочных полос с искусственным покрытием</w:t>
      </w:r>
    </w:p>
    <w:bookmarkEnd w:id="62"/>
    <w:p>
      <w:pPr>
        <w:spacing w:after="0"/>
        <w:ind w:left="0"/>
        <w:jc w:val="both"/>
      </w:pPr>
      <w:r>
        <w:rPr>
          <w:rFonts w:ascii="Times New Roman"/>
          <w:b w:val="false"/>
          <w:i w:val="false"/>
          <w:color w:val="ff0000"/>
          <w:sz w:val="28"/>
        </w:rPr>
        <w:t xml:space="preserve">
      Сноска. Заголовок главы 1 -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63"/>
    <w:p>
      <w:pPr>
        <w:spacing w:after="0"/>
        <w:ind w:left="0"/>
        <w:jc w:val="both"/>
      </w:pPr>
      <w:r>
        <w:rPr>
          <w:rFonts w:ascii="Times New Roman"/>
          <w:b w:val="false"/>
          <w:i w:val="false"/>
          <w:color w:val="000000"/>
          <w:sz w:val="28"/>
        </w:rPr>
        <w:t>
      12. Для аэродрома определяется класс и класс каждой взлетно-посадочной полосой с искусственным покрытием (далее - ИВПП). Класс аэродрома определяется:</w:t>
      </w:r>
    </w:p>
    <w:bookmarkEnd w:id="63"/>
    <w:p>
      <w:pPr>
        <w:spacing w:after="0"/>
        <w:ind w:left="0"/>
        <w:jc w:val="both"/>
      </w:pPr>
      <w:r>
        <w:rPr>
          <w:rFonts w:ascii="Times New Roman"/>
          <w:b w:val="false"/>
          <w:i w:val="false"/>
          <w:color w:val="000000"/>
          <w:sz w:val="28"/>
        </w:rPr>
        <w:t>
      1) на аэродромах, имеющих одну ВПП - классом ИВПП;</w:t>
      </w:r>
    </w:p>
    <w:p>
      <w:pPr>
        <w:spacing w:after="0"/>
        <w:ind w:left="0"/>
        <w:jc w:val="both"/>
      </w:pPr>
      <w:r>
        <w:rPr>
          <w:rFonts w:ascii="Times New Roman"/>
          <w:b w:val="false"/>
          <w:i w:val="false"/>
          <w:color w:val="000000"/>
          <w:sz w:val="28"/>
        </w:rPr>
        <w:t>
      2) на аэродромах, имеющих две или более искусственные взлетно-посадочные полосы - классом ИВПП, имеющей наибольшую длину.</w:t>
      </w:r>
    </w:p>
    <w:p>
      <w:pPr>
        <w:spacing w:after="0"/>
        <w:ind w:left="0"/>
        <w:jc w:val="both"/>
      </w:pPr>
      <w:r>
        <w:rPr>
          <w:rFonts w:ascii="Times New Roman"/>
          <w:b w:val="false"/>
          <w:i w:val="false"/>
          <w:color w:val="000000"/>
          <w:sz w:val="28"/>
        </w:rPr>
        <w:t xml:space="preserve">
      Класс ИВПП определяется длиной взлетно-посадочной полосы в стандартных условиях по </w:t>
      </w:r>
      <w:r>
        <w:rPr>
          <w:rFonts w:ascii="Times New Roman"/>
          <w:b w:val="false"/>
          <w:i w:val="false"/>
          <w:color w:val="000000"/>
          <w:sz w:val="28"/>
        </w:rPr>
        <w:t>таблице 1</w:t>
      </w:r>
      <w:r>
        <w:rPr>
          <w:rFonts w:ascii="Times New Roman"/>
          <w:b w:val="false"/>
          <w:i w:val="false"/>
          <w:color w:val="000000"/>
          <w:sz w:val="28"/>
        </w:rPr>
        <w:t xml:space="preserve"> приложения 1 к НГЭА ГА РК.</w:t>
      </w:r>
    </w:p>
    <w:bookmarkStart w:name="z24" w:id="64"/>
    <w:p>
      <w:pPr>
        <w:spacing w:after="0"/>
        <w:ind w:left="0"/>
        <w:jc w:val="both"/>
      </w:pPr>
      <w:r>
        <w:rPr>
          <w:rFonts w:ascii="Times New Roman"/>
          <w:b w:val="false"/>
          <w:i w:val="false"/>
          <w:color w:val="000000"/>
          <w:sz w:val="28"/>
        </w:rPr>
        <w:t>
      13. Для аэродромов, обеспечивающих международные полеты, кроме того, должно быть определено кодовое обозначение аэродрома.</w:t>
      </w:r>
    </w:p>
    <w:bookmarkEnd w:id="64"/>
    <w:p>
      <w:pPr>
        <w:spacing w:after="0"/>
        <w:ind w:left="0"/>
        <w:jc w:val="both"/>
      </w:pPr>
      <w:r>
        <w:rPr>
          <w:rFonts w:ascii="Times New Roman"/>
          <w:b w:val="false"/>
          <w:i w:val="false"/>
          <w:color w:val="000000"/>
          <w:sz w:val="28"/>
        </w:rPr>
        <w:t xml:space="preserve">
      Кодовое обозначение аэродромов, обеспечивающих международные полеты, определяется по </w:t>
      </w:r>
      <w:r>
        <w:rPr>
          <w:rFonts w:ascii="Times New Roman"/>
          <w:b w:val="false"/>
          <w:i w:val="false"/>
          <w:color w:val="000000"/>
          <w:sz w:val="28"/>
        </w:rPr>
        <w:t>таблице 2</w:t>
      </w:r>
      <w:r>
        <w:rPr>
          <w:rFonts w:ascii="Times New Roman"/>
          <w:b w:val="false"/>
          <w:i w:val="false"/>
          <w:color w:val="000000"/>
          <w:sz w:val="28"/>
        </w:rPr>
        <w:t xml:space="preserve"> приложения 1 к НГЭА ГА РК.</w:t>
      </w:r>
    </w:p>
    <w:bookmarkStart w:name="z25" w:id="65"/>
    <w:p>
      <w:pPr>
        <w:spacing w:after="0"/>
        <w:ind w:left="0"/>
        <w:jc w:val="left"/>
      </w:pPr>
      <w:r>
        <w:rPr>
          <w:rFonts w:ascii="Times New Roman"/>
          <w:b/>
          <w:i w:val="false"/>
          <w:color w:val="000000"/>
        </w:rPr>
        <w:t xml:space="preserve"> Глава 2. Геометрические размеры элементов аэродрома</w:t>
      </w:r>
    </w:p>
    <w:bookmarkEnd w:id="65"/>
    <w:p>
      <w:pPr>
        <w:spacing w:after="0"/>
        <w:ind w:left="0"/>
        <w:jc w:val="both"/>
      </w:pPr>
      <w:r>
        <w:rPr>
          <w:rFonts w:ascii="Times New Roman"/>
          <w:b w:val="false"/>
          <w:i w:val="false"/>
          <w:color w:val="ff0000"/>
          <w:sz w:val="28"/>
        </w:rPr>
        <w:t xml:space="preserve">
      Сноска. Заголовок главы 2 -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14. На аэродроме для каждого направления взлета и посадки должны быть установлены следующие взлетные и посадочные дистанции:</w:t>
      </w:r>
    </w:p>
    <w:p>
      <w:pPr>
        <w:spacing w:after="0"/>
        <w:ind w:left="0"/>
        <w:jc w:val="both"/>
      </w:pPr>
      <w:r>
        <w:rPr>
          <w:rFonts w:ascii="Times New Roman"/>
          <w:b w:val="false"/>
          <w:i w:val="false"/>
          <w:color w:val="000000"/>
          <w:sz w:val="28"/>
        </w:rPr>
        <w:t>
      1) располагаемая дистанция разбега (РДР);</w:t>
      </w:r>
    </w:p>
    <w:p>
      <w:pPr>
        <w:spacing w:after="0"/>
        <w:ind w:left="0"/>
        <w:jc w:val="both"/>
      </w:pPr>
      <w:r>
        <w:rPr>
          <w:rFonts w:ascii="Times New Roman"/>
          <w:b w:val="false"/>
          <w:i w:val="false"/>
          <w:color w:val="000000"/>
          <w:sz w:val="28"/>
        </w:rPr>
        <w:t>
      2) располагаемая дистанция взлета (РДВ);</w:t>
      </w:r>
    </w:p>
    <w:p>
      <w:pPr>
        <w:spacing w:after="0"/>
        <w:ind w:left="0"/>
        <w:jc w:val="both"/>
      </w:pPr>
      <w:r>
        <w:rPr>
          <w:rFonts w:ascii="Times New Roman"/>
          <w:b w:val="false"/>
          <w:i w:val="false"/>
          <w:color w:val="000000"/>
          <w:sz w:val="28"/>
        </w:rPr>
        <w:t>
      3) располагаемая дистанция прерванного взлета (РДПВ);</w:t>
      </w:r>
    </w:p>
    <w:p>
      <w:pPr>
        <w:spacing w:after="0"/>
        <w:ind w:left="0"/>
        <w:jc w:val="both"/>
      </w:pPr>
      <w:r>
        <w:rPr>
          <w:rFonts w:ascii="Times New Roman"/>
          <w:b w:val="false"/>
          <w:i w:val="false"/>
          <w:color w:val="000000"/>
          <w:sz w:val="28"/>
        </w:rPr>
        <w:t>
      4) располагаемая посадочная дистанция (РПД).</w:t>
      </w:r>
    </w:p>
    <w:p>
      <w:pPr>
        <w:spacing w:after="0"/>
        <w:ind w:left="0"/>
        <w:jc w:val="both"/>
      </w:pPr>
      <w:r>
        <w:rPr>
          <w:rFonts w:ascii="Times New Roman"/>
          <w:b w:val="false"/>
          <w:i w:val="false"/>
          <w:color w:val="000000"/>
          <w:sz w:val="28"/>
        </w:rPr>
        <w:t>
      Если на ВПП предусмотрен взлет от РД, которые не примыкают к торцам ВПП, то должны быть установлены соответствующие взлетные дистанции.</w:t>
      </w:r>
    </w:p>
    <w:p>
      <w:pPr>
        <w:spacing w:after="0"/>
        <w:ind w:left="0"/>
        <w:jc w:val="both"/>
      </w:pPr>
      <w:r>
        <w:rPr>
          <w:rFonts w:ascii="Times New Roman"/>
          <w:b w:val="false"/>
          <w:i w:val="false"/>
          <w:color w:val="000000"/>
          <w:sz w:val="28"/>
        </w:rPr>
        <w:t xml:space="preserve">
      Определение располагаемых дистанций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НГЭА ГА РК.</w:t>
      </w:r>
    </w:p>
    <w:bookmarkStart w:name="z27" w:id="66"/>
    <w:p>
      <w:pPr>
        <w:spacing w:after="0"/>
        <w:ind w:left="0"/>
        <w:jc w:val="both"/>
      </w:pPr>
      <w:r>
        <w:rPr>
          <w:rFonts w:ascii="Times New Roman"/>
          <w:b w:val="false"/>
          <w:i w:val="false"/>
          <w:color w:val="000000"/>
          <w:sz w:val="28"/>
        </w:rPr>
        <w:t>
      15. Летная полоса (далее - ЛП), включающая как оборудованную, так и необорудованную ВПП, должна простираться за каждым концом ВПП или за концевой полосой торможения (далее - КПТ), если она предусмотрена, на расстояние не менее 150 м для ВПП классов А, Б, В, Г, Д или кодовые номера 4,3,2 и 30 м для ВПП класса Е или кодовый номер 1.</w:t>
      </w:r>
    </w:p>
    <w:bookmarkEnd w:id="66"/>
    <w:bookmarkStart w:name="z28" w:id="67"/>
    <w:p>
      <w:pPr>
        <w:spacing w:after="0"/>
        <w:ind w:left="0"/>
        <w:jc w:val="both"/>
      </w:pPr>
      <w:r>
        <w:rPr>
          <w:rFonts w:ascii="Times New Roman"/>
          <w:b w:val="false"/>
          <w:i w:val="false"/>
          <w:color w:val="000000"/>
          <w:sz w:val="28"/>
        </w:rPr>
        <w:t>
      16. Летная полоса, включающая ВПП, оборудованную для точного захода или ВПП, оборудованную для не точного захода посадку, должна простираться в поперечном направлении по обе стороны от оси ВПП и ее продолжения (на всем протяжении ЛП) на расстояние не менее:</w:t>
      </w:r>
    </w:p>
    <w:bookmarkEnd w:id="67"/>
    <w:p>
      <w:pPr>
        <w:spacing w:after="0"/>
        <w:ind w:left="0"/>
        <w:jc w:val="both"/>
      </w:pPr>
      <w:r>
        <w:rPr>
          <w:rFonts w:ascii="Times New Roman"/>
          <w:b w:val="false"/>
          <w:i w:val="false"/>
          <w:color w:val="000000"/>
          <w:sz w:val="28"/>
        </w:rPr>
        <w:t>
      1) 150 м для ВПП классов А, Б, В, Г или кодовые номера 4,3;</w:t>
      </w:r>
    </w:p>
    <w:p>
      <w:pPr>
        <w:spacing w:after="0"/>
        <w:ind w:left="0"/>
        <w:jc w:val="both"/>
      </w:pPr>
      <w:r>
        <w:rPr>
          <w:rFonts w:ascii="Times New Roman"/>
          <w:b w:val="false"/>
          <w:i w:val="false"/>
          <w:color w:val="000000"/>
          <w:sz w:val="28"/>
        </w:rPr>
        <w:t>
      2) 75 м для ВПП классов Д и Е, или кодовые номера 1,2.</w:t>
      </w:r>
    </w:p>
    <w:bookmarkStart w:name="z29" w:id="68"/>
    <w:p>
      <w:pPr>
        <w:spacing w:after="0"/>
        <w:ind w:left="0"/>
        <w:jc w:val="both"/>
      </w:pPr>
      <w:r>
        <w:rPr>
          <w:rFonts w:ascii="Times New Roman"/>
          <w:b w:val="false"/>
          <w:i w:val="false"/>
          <w:color w:val="000000"/>
          <w:sz w:val="28"/>
        </w:rPr>
        <w:t>
      17. Летная полоса, включающая необорудованную ВПП, за исключением запасной грунтовой ВПП, простирается в поперечном направлении по обе стороны от оси ВПП (на всем протяжении ЛП) на расстояние не менее:</w:t>
      </w:r>
    </w:p>
    <w:bookmarkEnd w:id="68"/>
    <w:bookmarkStart w:name="z16" w:id="69"/>
    <w:p>
      <w:pPr>
        <w:spacing w:after="0"/>
        <w:ind w:left="0"/>
        <w:jc w:val="both"/>
      </w:pPr>
      <w:r>
        <w:rPr>
          <w:rFonts w:ascii="Times New Roman"/>
          <w:b w:val="false"/>
          <w:i w:val="false"/>
          <w:color w:val="000000"/>
          <w:sz w:val="28"/>
        </w:rPr>
        <w:t>
      1) 75 м для ВПП классов А, Б, В, Г или кодовые номера 3, 4;</w:t>
      </w:r>
    </w:p>
    <w:bookmarkEnd w:id="69"/>
    <w:p>
      <w:pPr>
        <w:spacing w:after="0"/>
        <w:ind w:left="0"/>
        <w:jc w:val="both"/>
      </w:pPr>
      <w:r>
        <w:rPr>
          <w:rFonts w:ascii="Times New Roman"/>
          <w:b w:val="false"/>
          <w:i w:val="false"/>
          <w:color w:val="000000"/>
          <w:sz w:val="28"/>
        </w:rPr>
        <w:t>
      2) 40 м для ВПП класса Д, Е или кодовые номера 1, 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70"/>
    <w:p>
      <w:pPr>
        <w:spacing w:after="0"/>
        <w:ind w:left="0"/>
        <w:jc w:val="both"/>
      </w:pPr>
      <w:r>
        <w:rPr>
          <w:rFonts w:ascii="Times New Roman"/>
          <w:b w:val="false"/>
          <w:i w:val="false"/>
          <w:color w:val="000000"/>
          <w:sz w:val="28"/>
        </w:rPr>
        <w:t>
      18. Часть ЛП (которая включает оборудованную или необорудованную ВПП), расположенная по обе стороны от оси ВПП (на всем протяжении ЛП) должна быть спланирована и подготовлена таким образом, чтобы свести к минимуму риск повреждения воздушного судна при приземлении с недолетом или выкатывании за пределы ВПП.</w:t>
      </w:r>
    </w:p>
    <w:bookmarkEnd w:id="70"/>
    <w:p>
      <w:pPr>
        <w:spacing w:after="0"/>
        <w:ind w:left="0"/>
        <w:jc w:val="both"/>
      </w:pPr>
      <w:r>
        <w:rPr>
          <w:rFonts w:ascii="Times New Roman"/>
          <w:b w:val="false"/>
          <w:i w:val="false"/>
          <w:color w:val="000000"/>
          <w:sz w:val="28"/>
        </w:rPr>
        <w:t>
      Спланированная часть ЛП должна простираться от оси ВПП на расстояние не менее:</w:t>
      </w:r>
    </w:p>
    <w:p>
      <w:pPr>
        <w:spacing w:after="0"/>
        <w:ind w:left="0"/>
        <w:jc w:val="both"/>
      </w:pPr>
      <w:r>
        <w:rPr>
          <w:rFonts w:ascii="Times New Roman"/>
          <w:b w:val="false"/>
          <w:i w:val="false"/>
          <w:color w:val="000000"/>
          <w:sz w:val="28"/>
        </w:rPr>
        <w:t>
      1) 75 м для ВПП классов А,Б,В, Г или кодовые номера 4,3;</w:t>
      </w:r>
    </w:p>
    <w:p>
      <w:pPr>
        <w:spacing w:after="0"/>
        <w:ind w:left="0"/>
        <w:jc w:val="both"/>
      </w:pPr>
      <w:r>
        <w:rPr>
          <w:rFonts w:ascii="Times New Roman"/>
          <w:b w:val="false"/>
          <w:i w:val="false"/>
          <w:color w:val="000000"/>
          <w:sz w:val="28"/>
        </w:rPr>
        <w:t>
      2) 40 м для ВПП классов Д и Е или кодовые номера 2,1.</w:t>
      </w:r>
    </w:p>
    <w:bookmarkStart w:name="z31" w:id="71"/>
    <w:p>
      <w:pPr>
        <w:spacing w:after="0"/>
        <w:ind w:left="0"/>
        <w:jc w:val="both"/>
      </w:pPr>
      <w:r>
        <w:rPr>
          <w:rFonts w:ascii="Times New Roman"/>
          <w:b w:val="false"/>
          <w:i w:val="false"/>
          <w:color w:val="000000"/>
          <w:sz w:val="28"/>
        </w:rPr>
        <w:t>
      19. Грунтовая поверхность спланированной части ЛП в местах сопряжения с искусственными покрытиями элементов аэродрома (ИВПП, боковыми полосами безопасности, рулежными дорожками, КПТ) должна располагаться на одном уровне с ними.</w:t>
      </w:r>
    </w:p>
    <w:bookmarkEnd w:id="71"/>
    <w:bookmarkStart w:name="z32" w:id="72"/>
    <w:p>
      <w:pPr>
        <w:spacing w:after="0"/>
        <w:ind w:left="0"/>
        <w:jc w:val="both"/>
      </w:pPr>
      <w:r>
        <w:rPr>
          <w:rFonts w:ascii="Times New Roman"/>
          <w:b w:val="false"/>
          <w:i w:val="false"/>
          <w:color w:val="000000"/>
          <w:sz w:val="28"/>
        </w:rPr>
        <w:t>
      20. Часть ЛП, расположенная перед порогом ИВПП, должна быть укреплена на ширину не менее ширины ИВПП с целью предотвращения эрозии от струй газов ВС и защиты приземляющихся воздушных судов от удара о торец ИВПП на расстояние не менее:</w:t>
      </w:r>
    </w:p>
    <w:bookmarkEnd w:id="72"/>
    <w:p>
      <w:pPr>
        <w:spacing w:after="0"/>
        <w:ind w:left="0"/>
        <w:jc w:val="both"/>
      </w:pPr>
      <w:r>
        <w:rPr>
          <w:rFonts w:ascii="Times New Roman"/>
          <w:b w:val="false"/>
          <w:i w:val="false"/>
          <w:color w:val="000000"/>
          <w:sz w:val="28"/>
        </w:rPr>
        <w:t>
      1) 60 м для ИВПП класса А или кодовый номер 4;</w:t>
      </w:r>
    </w:p>
    <w:p>
      <w:pPr>
        <w:spacing w:after="0"/>
        <w:ind w:left="0"/>
        <w:jc w:val="both"/>
      </w:pPr>
      <w:r>
        <w:rPr>
          <w:rFonts w:ascii="Times New Roman"/>
          <w:b w:val="false"/>
          <w:i w:val="false"/>
          <w:color w:val="000000"/>
          <w:sz w:val="28"/>
        </w:rPr>
        <w:t>
      2) 50 м для ИВПП классов Б и В;</w:t>
      </w:r>
    </w:p>
    <w:p>
      <w:pPr>
        <w:spacing w:after="0"/>
        <w:ind w:left="0"/>
        <w:jc w:val="both"/>
      </w:pPr>
      <w:r>
        <w:rPr>
          <w:rFonts w:ascii="Times New Roman"/>
          <w:b w:val="false"/>
          <w:i w:val="false"/>
          <w:color w:val="000000"/>
          <w:sz w:val="28"/>
        </w:rPr>
        <w:t>
      3) 30 м для ИВПП классов Г и Д или кодовый номер 3,2.</w:t>
      </w:r>
    </w:p>
    <w:bookmarkStart w:name="z33" w:id="73"/>
    <w:p>
      <w:pPr>
        <w:spacing w:after="0"/>
        <w:ind w:left="0"/>
        <w:jc w:val="both"/>
      </w:pPr>
      <w:r>
        <w:rPr>
          <w:rFonts w:ascii="Times New Roman"/>
          <w:b w:val="false"/>
          <w:i w:val="false"/>
          <w:color w:val="000000"/>
          <w:sz w:val="28"/>
        </w:rPr>
        <w:t>
      21. В пределах спланированной части ЛП не должно быть объектов, за исключением объектов, имеющих легкую и ломкую конструкцию, которые по своему функциональному назначению должны находиться на этой части ЛП (например, визуальные средства, контрольная антенна курсового радиомаяка, уголковые отражатели посадочного радиолокатора (далее - ПРЛ) и др.). На спланированной части ЛП не должны находиться подвижные объекты (например, снегоуборочные машины) во время использования ВПП для взлета или посадки.</w:t>
      </w:r>
    </w:p>
    <w:bookmarkEnd w:id="73"/>
    <w:p>
      <w:pPr>
        <w:spacing w:after="0"/>
        <w:ind w:left="0"/>
        <w:jc w:val="both"/>
      </w:pPr>
      <w:r>
        <w:rPr>
          <w:rFonts w:ascii="Times New Roman"/>
          <w:b w:val="false"/>
          <w:i w:val="false"/>
          <w:color w:val="000000"/>
          <w:sz w:val="28"/>
        </w:rPr>
        <w:t xml:space="preserve">
      Инструктивный материал относительно наличия временных препятствий на летной полосе приведен в </w:t>
      </w:r>
      <w:r>
        <w:rPr>
          <w:rFonts w:ascii="Times New Roman"/>
          <w:b w:val="false"/>
          <w:i w:val="false"/>
          <w:color w:val="000000"/>
          <w:sz w:val="28"/>
        </w:rPr>
        <w:t>приложении 3</w:t>
      </w:r>
      <w:r>
        <w:rPr>
          <w:rFonts w:ascii="Times New Roman"/>
          <w:b w:val="false"/>
          <w:i w:val="false"/>
          <w:color w:val="000000"/>
          <w:sz w:val="28"/>
        </w:rPr>
        <w:t xml:space="preserve"> к НГЭА ГА РК.</w:t>
      </w:r>
    </w:p>
    <w:bookmarkStart w:name="z34" w:id="74"/>
    <w:p>
      <w:pPr>
        <w:spacing w:after="0"/>
        <w:ind w:left="0"/>
        <w:jc w:val="both"/>
      </w:pPr>
      <w:r>
        <w:rPr>
          <w:rFonts w:ascii="Times New Roman"/>
          <w:b w:val="false"/>
          <w:i w:val="false"/>
          <w:color w:val="000000"/>
          <w:sz w:val="28"/>
        </w:rPr>
        <w:t>
      22. В пределах от границы спланированной части до границы ЛП не допускается установка объектов, кроме тех, функциональное назначение которых требует их размещения вблизи ВПП и не допускает размещения в ином месте (ГРМ, ПРЛ, стартовый диспетчерский пункт, метеорологические измерительные приборы).</w:t>
      </w:r>
    </w:p>
    <w:bookmarkEnd w:id="74"/>
    <w:p>
      <w:pPr>
        <w:spacing w:after="0"/>
        <w:ind w:left="0"/>
        <w:jc w:val="both"/>
      </w:pPr>
      <w:r>
        <w:rPr>
          <w:rFonts w:ascii="Times New Roman"/>
          <w:b w:val="false"/>
          <w:i w:val="false"/>
          <w:color w:val="000000"/>
          <w:sz w:val="28"/>
        </w:rPr>
        <w:t>
      В этих пределах не допускается строительство новых объектов или реконструкция существующих объектов, которые предполагают изменение(увеличение) их размеров, кроме как:</w:t>
      </w:r>
    </w:p>
    <w:p>
      <w:pPr>
        <w:spacing w:after="0"/>
        <w:ind w:left="0"/>
        <w:jc w:val="both"/>
      </w:pPr>
      <w:r>
        <w:rPr>
          <w:rFonts w:ascii="Times New Roman"/>
          <w:b w:val="false"/>
          <w:i w:val="false"/>
          <w:color w:val="000000"/>
          <w:sz w:val="28"/>
        </w:rPr>
        <w:t>
      1) необходимых для обеспечения взлетов и посадок воздушных судов;</w:t>
      </w:r>
    </w:p>
    <w:p>
      <w:pPr>
        <w:spacing w:after="0"/>
        <w:ind w:left="0"/>
        <w:jc w:val="both"/>
      </w:pPr>
      <w:r>
        <w:rPr>
          <w:rFonts w:ascii="Times New Roman"/>
          <w:b w:val="false"/>
          <w:i w:val="false"/>
          <w:color w:val="000000"/>
          <w:sz w:val="28"/>
        </w:rPr>
        <w:t>
      2) не оказывающих неблагоприятного воздействия на безопасность полетов ВС.</w:t>
      </w:r>
    </w:p>
    <w:bookmarkStart w:name="z35" w:id="75"/>
    <w:p>
      <w:pPr>
        <w:spacing w:after="0"/>
        <w:ind w:left="0"/>
        <w:jc w:val="both"/>
      </w:pPr>
      <w:r>
        <w:rPr>
          <w:rFonts w:ascii="Times New Roman"/>
          <w:b w:val="false"/>
          <w:i w:val="false"/>
          <w:color w:val="000000"/>
          <w:sz w:val="28"/>
        </w:rPr>
        <w:t>
      23. Ширина ВПП должна быть по всей длине постоянной и не менее:</w:t>
      </w:r>
    </w:p>
    <w:bookmarkEnd w:id="75"/>
    <w:p>
      <w:pPr>
        <w:spacing w:after="0"/>
        <w:ind w:left="0"/>
        <w:jc w:val="both"/>
      </w:pPr>
      <w:r>
        <w:rPr>
          <w:rFonts w:ascii="Times New Roman"/>
          <w:b w:val="false"/>
          <w:i w:val="false"/>
          <w:color w:val="000000"/>
          <w:sz w:val="28"/>
        </w:rPr>
        <w:t>
      1) 60 м для ВПП класса А или кодовое обозначение 4F;</w:t>
      </w:r>
    </w:p>
    <w:p>
      <w:pPr>
        <w:spacing w:after="0"/>
        <w:ind w:left="0"/>
        <w:jc w:val="both"/>
      </w:pPr>
      <w:r>
        <w:rPr>
          <w:rFonts w:ascii="Times New Roman"/>
          <w:b w:val="false"/>
          <w:i w:val="false"/>
          <w:color w:val="000000"/>
          <w:sz w:val="28"/>
        </w:rPr>
        <w:t>
      2) 45 м для ВПП класса Б или кодовое обозначение 4C, 4D, 4E, 4D 3D;</w:t>
      </w:r>
    </w:p>
    <w:p>
      <w:pPr>
        <w:spacing w:after="0"/>
        <w:ind w:left="0"/>
        <w:jc w:val="both"/>
      </w:pPr>
      <w:r>
        <w:rPr>
          <w:rFonts w:ascii="Times New Roman"/>
          <w:b w:val="false"/>
          <w:i w:val="false"/>
          <w:color w:val="000000"/>
          <w:sz w:val="28"/>
        </w:rPr>
        <w:t>
      3) 42 м для ВПП класса В;</w:t>
      </w:r>
    </w:p>
    <w:p>
      <w:pPr>
        <w:spacing w:after="0"/>
        <w:ind w:left="0"/>
        <w:jc w:val="both"/>
      </w:pPr>
      <w:r>
        <w:rPr>
          <w:rFonts w:ascii="Times New Roman"/>
          <w:b w:val="false"/>
          <w:i w:val="false"/>
          <w:color w:val="000000"/>
          <w:sz w:val="28"/>
        </w:rPr>
        <w:t>
      4) 35 м для ВПП класса Гили кодовое обозначение 3A, 3B,3C;</w:t>
      </w:r>
    </w:p>
    <w:p>
      <w:pPr>
        <w:spacing w:after="0"/>
        <w:ind w:left="0"/>
        <w:jc w:val="both"/>
      </w:pPr>
      <w:r>
        <w:rPr>
          <w:rFonts w:ascii="Times New Roman"/>
          <w:b w:val="false"/>
          <w:i w:val="false"/>
          <w:color w:val="000000"/>
          <w:sz w:val="28"/>
        </w:rPr>
        <w:t>
      5) 28 м для ВПП класса Д;</w:t>
      </w:r>
    </w:p>
    <w:p>
      <w:pPr>
        <w:spacing w:after="0"/>
        <w:ind w:left="0"/>
        <w:jc w:val="both"/>
      </w:pPr>
      <w:r>
        <w:rPr>
          <w:rFonts w:ascii="Times New Roman"/>
          <w:b w:val="false"/>
          <w:i w:val="false"/>
          <w:color w:val="000000"/>
          <w:sz w:val="28"/>
        </w:rPr>
        <w:t>
      6) 21 м для ВПП класса Е.</w:t>
      </w:r>
    </w:p>
    <w:p>
      <w:pPr>
        <w:spacing w:after="0"/>
        <w:ind w:left="0"/>
        <w:jc w:val="both"/>
      </w:pPr>
      <w:r>
        <w:rPr>
          <w:rFonts w:ascii="Times New Roman"/>
          <w:b w:val="false"/>
          <w:i w:val="false"/>
          <w:color w:val="000000"/>
          <w:sz w:val="28"/>
        </w:rPr>
        <w:t>
      Для ИВПП класса А или кодовое обозначение 4F, предназначенных для эксплуатации ВС с размахом крыла до 75 м и колеей по внешним авиашинам до 10,5 м и меньших размеров, минимальную ширину ВПП допускается принимать равной 45 м. При этом должны быть предусмотрены боковые полосы безопасности такой ширины, чтобы расстояние от оси ИВПП до внешних кромок каждой из боковых полос безопасности было не менее 30 м.</w:t>
      </w:r>
    </w:p>
    <w:p>
      <w:pPr>
        <w:spacing w:after="0"/>
        <w:ind w:left="0"/>
        <w:jc w:val="both"/>
      </w:pPr>
      <w:r>
        <w:rPr>
          <w:rFonts w:ascii="Times New Roman"/>
          <w:b w:val="false"/>
          <w:i w:val="false"/>
          <w:color w:val="000000"/>
          <w:sz w:val="28"/>
        </w:rPr>
        <w:t>
      Для ИВПП класса А, предназначенных для эксплуатации ВС индекса 7 с размахом крыла более 75 м, общая ширина ИВПП с боковыми полосами безопасности должна быть не менее 75 м, а расстояние от оси ИВПП до внешних кромок каждой из них должно быть не менее 37,5 м.</w:t>
      </w:r>
    </w:p>
    <w:p>
      <w:pPr>
        <w:spacing w:after="0"/>
        <w:ind w:left="0"/>
        <w:jc w:val="both"/>
      </w:pPr>
      <w:r>
        <w:rPr>
          <w:rFonts w:ascii="Times New Roman"/>
          <w:b w:val="false"/>
          <w:i w:val="false"/>
          <w:color w:val="000000"/>
          <w:sz w:val="28"/>
        </w:rPr>
        <w:t>
      При этом боковые полосы безопасности должны иметь сопоставимые с ИВПП уклоны и выдерживать нагрузку, создаваемую самолетом при выкатывании, не вызывая у него конструктивных повреждений, или нагрузку наземных транспортных средств, которые могут передвигаться по обочине.</w:t>
      </w:r>
    </w:p>
    <w:bookmarkStart w:name="z36" w:id="76"/>
    <w:p>
      <w:pPr>
        <w:spacing w:after="0"/>
        <w:ind w:left="0"/>
        <w:jc w:val="both"/>
      </w:pPr>
      <w:r>
        <w:rPr>
          <w:rFonts w:ascii="Times New Roman"/>
          <w:b w:val="false"/>
          <w:i w:val="false"/>
          <w:color w:val="000000"/>
          <w:sz w:val="28"/>
        </w:rPr>
        <w:t>
      24. При отсутствии РД, примыкающей к концевому участку ИВПП, или при ее недостаточной прочности для разворота ВС должно предусматриваться уширение ИВПП слева или справа от нее. Ширина ИВПП в местах уширения должна быть не менее:</w:t>
      </w:r>
    </w:p>
    <w:bookmarkEnd w:id="76"/>
    <w:p>
      <w:pPr>
        <w:spacing w:after="0"/>
        <w:ind w:left="0"/>
        <w:jc w:val="both"/>
      </w:pPr>
      <w:r>
        <w:rPr>
          <w:rFonts w:ascii="Times New Roman"/>
          <w:b w:val="false"/>
          <w:i w:val="false"/>
          <w:color w:val="000000"/>
          <w:sz w:val="28"/>
        </w:rPr>
        <w:t>
      1) 75 м для ИВПП классов А, Б, В или кодовые номера 4;</w:t>
      </w:r>
    </w:p>
    <w:p>
      <w:pPr>
        <w:spacing w:after="0"/>
        <w:ind w:left="0"/>
        <w:jc w:val="both"/>
      </w:pPr>
      <w:r>
        <w:rPr>
          <w:rFonts w:ascii="Times New Roman"/>
          <w:b w:val="false"/>
          <w:i w:val="false"/>
          <w:color w:val="000000"/>
          <w:sz w:val="28"/>
        </w:rPr>
        <w:t>
      2) 45 м для ИВПП классов Г и Д или кодовые номера 3,2.</w:t>
      </w:r>
    </w:p>
    <w:bookmarkStart w:name="z37" w:id="77"/>
    <w:p>
      <w:pPr>
        <w:spacing w:after="0"/>
        <w:ind w:left="0"/>
        <w:jc w:val="both"/>
      </w:pPr>
      <w:r>
        <w:rPr>
          <w:rFonts w:ascii="Times New Roman"/>
          <w:b w:val="false"/>
          <w:i w:val="false"/>
          <w:color w:val="000000"/>
          <w:sz w:val="28"/>
        </w:rPr>
        <w:t>
      25. На каждом аэродроме в Руководстве по аэродрому (Инструкции по производству полетов) для каждой ВПП должен быть приведен продольный и поперечный профиль ВПП с указанием фактических уклонов. Значение уклонов не должны превышать величин установленных в документах ИКАО (подпункты 3.1.13-3.1.19 пункта 3.1 приложения 14 "Аэродромы", том I).</w:t>
      </w:r>
    </w:p>
    <w:bookmarkEnd w:id="77"/>
    <w:bookmarkStart w:name="z38" w:id="78"/>
    <w:p>
      <w:pPr>
        <w:spacing w:after="0"/>
        <w:ind w:left="0"/>
        <w:jc w:val="both"/>
      </w:pPr>
      <w:r>
        <w:rPr>
          <w:rFonts w:ascii="Times New Roman"/>
          <w:b w:val="false"/>
          <w:i w:val="false"/>
          <w:color w:val="000000"/>
          <w:sz w:val="28"/>
        </w:rPr>
        <w:t>
      26. У каждого конца ЛП должна быть концевая зона безопасности (далее - КЗБ). Допускается отсутствие КЗБ на не оборудованных ВПП класса Е.</w:t>
      </w:r>
    </w:p>
    <w:bookmarkEnd w:id="78"/>
    <w:bookmarkStart w:name="z39" w:id="79"/>
    <w:p>
      <w:pPr>
        <w:spacing w:after="0"/>
        <w:ind w:left="0"/>
        <w:jc w:val="both"/>
      </w:pPr>
      <w:r>
        <w:rPr>
          <w:rFonts w:ascii="Times New Roman"/>
          <w:b w:val="false"/>
          <w:i w:val="false"/>
          <w:color w:val="000000"/>
          <w:sz w:val="28"/>
        </w:rPr>
        <w:t>
      27. В продольном направлении КЗБ должна примыкать к концу ЛП и простираться за ним на расстояние не менее 90 м.</w:t>
      </w:r>
    </w:p>
    <w:bookmarkEnd w:id="79"/>
    <w:p>
      <w:pPr>
        <w:spacing w:after="0"/>
        <w:ind w:left="0"/>
        <w:jc w:val="both"/>
      </w:pPr>
      <w:r>
        <w:rPr>
          <w:rFonts w:ascii="Times New Roman"/>
          <w:b w:val="false"/>
          <w:i w:val="false"/>
          <w:color w:val="000000"/>
          <w:sz w:val="28"/>
        </w:rPr>
        <w:t>
      В поперечном направлении КЗБ должна простираться в каждую сторону от продолжения осевой линии ВПП на расстояние не менее установленной для спланированной части ЛП. В случаях, когда устройство КЗБ такой ширины невозможно, допускается ширина КЗБ, по меньшей мере, в два раза превышающая ширину ВПП.</w:t>
      </w:r>
    </w:p>
    <w:bookmarkStart w:name="z40" w:id="80"/>
    <w:p>
      <w:pPr>
        <w:spacing w:after="0"/>
        <w:ind w:left="0"/>
        <w:jc w:val="both"/>
      </w:pPr>
      <w:r>
        <w:rPr>
          <w:rFonts w:ascii="Times New Roman"/>
          <w:b w:val="false"/>
          <w:i w:val="false"/>
          <w:color w:val="000000"/>
          <w:sz w:val="28"/>
        </w:rPr>
        <w:t>
      28. В пределах КЗБ не должно быть объектов, за исключением ломких объектов, которые по своему функциональному назначению должны там находиться (например, визуальные средства, контрольная антенна курсового радиомаяка, уголковые отражатели ПРЛ и др.). На КЗБ не должны находиться подвижные объекты (например, снегоуборочные машины) во время использования ВПП для взлета или посадки.</w:t>
      </w:r>
    </w:p>
    <w:bookmarkEnd w:id="80"/>
    <w:bookmarkStart w:name="z41" w:id="81"/>
    <w:p>
      <w:pPr>
        <w:spacing w:after="0"/>
        <w:ind w:left="0"/>
        <w:jc w:val="both"/>
      </w:pPr>
      <w:r>
        <w:rPr>
          <w:rFonts w:ascii="Times New Roman"/>
          <w:b w:val="false"/>
          <w:i w:val="false"/>
          <w:color w:val="000000"/>
          <w:sz w:val="28"/>
        </w:rPr>
        <w:t xml:space="preserve">
      29. Концевая зона безопасности должна быть спланирована и подготовлена таким образом, чтобы уменьшить риск повреждения ВС при приземлении с недолетом или при выкатывании за ВПП. </w:t>
      </w:r>
    </w:p>
    <w:bookmarkEnd w:id="81"/>
    <w:bookmarkStart w:name="z42" w:id="82"/>
    <w:p>
      <w:pPr>
        <w:spacing w:after="0"/>
        <w:ind w:left="0"/>
        <w:jc w:val="both"/>
      </w:pPr>
      <w:r>
        <w:rPr>
          <w:rFonts w:ascii="Times New Roman"/>
          <w:b w:val="false"/>
          <w:i w:val="false"/>
          <w:color w:val="000000"/>
          <w:sz w:val="28"/>
        </w:rPr>
        <w:t>
      30. Поверхность КЗБ не должна возвышаться над поверхностью захода на посадку или взлета. Продольные уклоны КЗБ не должны превосходить нисходящий уклон, составляющий 5%, а поперечные - восходящий или нисходящий уклон, составляющий 5%.</w:t>
      </w:r>
    </w:p>
    <w:bookmarkEnd w:id="82"/>
    <w:p>
      <w:pPr>
        <w:spacing w:after="0"/>
        <w:ind w:left="0"/>
        <w:jc w:val="both"/>
      </w:pPr>
      <w:r>
        <w:rPr>
          <w:rFonts w:ascii="Times New Roman"/>
          <w:b w:val="false"/>
          <w:i w:val="false"/>
          <w:color w:val="000000"/>
          <w:sz w:val="28"/>
        </w:rPr>
        <w:t>
      Изменения уклонов насколько это возможно, должны быть плавными, исключены резкие переходы или крутые обратные уклоны.</w:t>
      </w:r>
    </w:p>
    <w:bookmarkStart w:name="z43" w:id="83"/>
    <w:p>
      <w:pPr>
        <w:spacing w:after="0"/>
        <w:ind w:left="0"/>
        <w:jc w:val="both"/>
      </w:pPr>
      <w:r>
        <w:rPr>
          <w:rFonts w:ascii="Times New Roman"/>
          <w:b w:val="false"/>
          <w:i w:val="false"/>
          <w:color w:val="000000"/>
          <w:sz w:val="28"/>
        </w:rPr>
        <w:t>
      31. Свободная зона (СЗ) должна начинаться в конце располагаемой дистанции разбега и ее длина не должна превышать половины этой дистанции.</w:t>
      </w:r>
    </w:p>
    <w:bookmarkEnd w:id="83"/>
    <w:p>
      <w:pPr>
        <w:spacing w:after="0"/>
        <w:ind w:left="0"/>
        <w:jc w:val="both"/>
      </w:pPr>
      <w:r>
        <w:rPr>
          <w:rFonts w:ascii="Times New Roman"/>
          <w:b w:val="false"/>
          <w:i w:val="false"/>
          <w:color w:val="000000"/>
          <w:sz w:val="28"/>
        </w:rPr>
        <w:t>
      Включение требований к свободным зонам (СЗ) не означает обязательного наличия СЗ на аэродроме. Необходимость СЗ определяется местных условии расположения аэродрома и целесообразностью их устройства.</w:t>
      </w:r>
    </w:p>
    <w:bookmarkStart w:name="z44" w:id="84"/>
    <w:p>
      <w:pPr>
        <w:spacing w:after="0"/>
        <w:ind w:left="0"/>
        <w:jc w:val="both"/>
      </w:pPr>
      <w:r>
        <w:rPr>
          <w:rFonts w:ascii="Times New Roman"/>
          <w:b w:val="false"/>
          <w:i w:val="false"/>
          <w:color w:val="000000"/>
          <w:sz w:val="28"/>
        </w:rPr>
        <w:t>
      32. Свободная зона должна простираться на расстояние не менее 75 м в каждую сторону от продолжения осевой линии ВПП.</w:t>
      </w:r>
    </w:p>
    <w:bookmarkEnd w:id="84"/>
    <w:bookmarkStart w:name="z45" w:id="85"/>
    <w:p>
      <w:pPr>
        <w:spacing w:after="0"/>
        <w:ind w:left="0"/>
        <w:jc w:val="both"/>
      </w:pPr>
      <w:r>
        <w:rPr>
          <w:rFonts w:ascii="Times New Roman"/>
          <w:b w:val="false"/>
          <w:i w:val="false"/>
          <w:color w:val="000000"/>
          <w:sz w:val="28"/>
        </w:rPr>
        <w:t>
      33. Поверхность СЗ не должна выступать над условной плоскостью, имеющей восходящий уклон 1,25 %, при этом нижней границей этой плоскости является горизонтальная линия:</w:t>
      </w:r>
    </w:p>
    <w:bookmarkEnd w:id="85"/>
    <w:p>
      <w:pPr>
        <w:spacing w:after="0"/>
        <w:ind w:left="0"/>
        <w:jc w:val="both"/>
      </w:pPr>
      <w:r>
        <w:rPr>
          <w:rFonts w:ascii="Times New Roman"/>
          <w:b w:val="false"/>
          <w:i w:val="false"/>
          <w:color w:val="000000"/>
          <w:sz w:val="28"/>
        </w:rPr>
        <w:t>
      1) перпендикулярная вертикальной плоскости, содержащей осевую линию ВПП;</w:t>
      </w:r>
    </w:p>
    <w:p>
      <w:pPr>
        <w:spacing w:after="0"/>
        <w:ind w:left="0"/>
        <w:jc w:val="both"/>
      </w:pPr>
      <w:r>
        <w:rPr>
          <w:rFonts w:ascii="Times New Roman"/>
          <w:b w:val="false"/>
          <w:i w:val="false"/>
          <w:color w:val="000000"/>
          <w:sz w:val="28"/>
        </w:rPr>
        <w:t>
      2) проходящая через точку, расположенную на осевой линии ВПП в конце располагаемой дистанции разбега.</w:t>
      </w:r>
    </w:p>
    <w:p>
      <w:pPr>
        <w:spacing w:after="0"/>
        <w:ind w:left="0"/>
        <w:jc w:val="both"/>
      </w:pPr>
      <w:r>
        <w:rPr>
          <w:rFonts w:ascii="Times New Roman"/>
          <w:b w:val="false"/>
          <w:i w:val="false"/>
          <w:color w:val="000000"/>
          <w:sz w:val="28"/>
        </w:rPr>
        <w:t>
      В некоторых случаях, при определенных поперечных и продольных уклонах ВПП, обочин (боковые полосы безопасности) или ЛП нижняя граница плоскости свободной зоны, может оказаться ниже поверхности ВПП, обочины или ЛП. Это не означает, что требуется планировка этих поверхностей. Рельеф, который располагается за концом ЛП над плоскостью СЗ, но ниже уровня ЛП, может не планироваться.</w:t>
      </w:r>
    </w:p>
    <w:bookmarkStart w:name="z46" w:id="86"/>
    <w:p>
      <w:pPr>
        <w:spacing w:after="0"/>
        <w:ind w:left="0"/>
        <w:jc w:val="both"/>
      </w:pPr>
      <w:r>
        <w:rPr>
          <w:rFonts w:ascii="Times New Roman"/>
          <w:b w:val="false"/>
          <w:i w:val="false"/>
          <w:color w:val="000000"/>
          <w:sz w:val="28"/>
        </w:rPr>
        <w:t>
      34. Характеристики продольных уклонов той части свободной зоны, ширина которой, по крайней мере, не менее ширины ВПП, к которой она примыкает, должны быть сопоставимы с уклонами ВПП, если средний уклон свободной зоны незначительный или является восходящим. При незначительном (сопоставимом с уклоном ВПП) или восходящем среднем уклоне свободной зоны не допускаются резкие изменения восходящих уклонов свободной зоны. Отдельные понижения местности, например канавы, пересекающие СЗ, не исключаются.</w:t>
      </w:r>
    </w:p>
    <w:bookmarkEnd w:id="86"/>
    <w:bookmarkStart w:name="z47" w:id="87"/>
    <w:p>
      <w:pPr>
        <w:spacing w:after="0"/>
        <w:ind w:left="0"/>
        <w:jc w:val="both"/>
      </w:pPr>
      <w:r>
        <w:rPr>
          <w:rFonts w:ascii="Times New Roman"/>
          <w:b w:val="false"/>
          <w:i w:val="false"/>
          <w:color w:val="000000"/>
          <w:sz w:val="28"/>
        </w:rPr>
        <w:t>
      35. На поверхности свободной зоны не допускается наличия препятствий. Расположенные по функциональному назначению объекты в пределах свободной зоны должны иметь легкую и ломкую конструкцию.</w:t>
      </w:r>
    </w:p>
    <w:bookmarkEnd w:id="87"/>
    <w:bookmarkStart w:name="z48" w:id="88"/>
    <w:p>
      <w:pPr>
        <w:spacing w:after="0"/>
        <w:ind w:left="0"/>
        <w:jc w:val="both"/>
      </w:pPr>
      <w:r>
        <w:rPr>
          <w:rFonts w:ascii="Times New Roman"/>
          <w:b w:val="false"/>
          <w:i w:val="false"/>
          <w:color w:val="000000"/>
          <w:sz w:val="28"/>
        </w:rPr>
        <w:t>
      36. Ширина концевой полосы торможения составляет ту же ширину, что и ВПП, к которой она примыкает.</w:t>
      </w:r>
    </w:p>
    <w:bookmarkEnd w:id="88"/>
    <w:p>
      <w:pPr>
        <w:spacing w:after="0"/>
        <w:ind w:left="0"/>
        <w:jc w:val="both"/>
      </w:pPr>
      <w:r>
        <w:rPr>
          <w:rFonts w:ascii="Times New Roman"/>
          <w:b w:val="false"/>
          <w:i w:val="false"/>
          <w:color w:val="000000"/>
          <w:sz w:val="28"/>
        </w:rPr>
        <w:t>
      Включение требований к концевым полосам торможения не означает обязательного наличия КПТ на аэродроме. Необходимость устройства КПТ и длина КПТ определяются с учетом местных условии расположения аэродрома и целесообразностью их устройства.</w:t>
      </w:r>
    </w:p>
    <w:bookmarkStart w:name="z49" w:id="89"/>
    <w:p>
      <w:pPr>
        <w:spacing w:after="0"/>
        <w:ind w:left="0"/>
        <w:jc w:val="both"/>
      </w:pPr>
      <w:r>
        <w:rPr>
          <w:rFonts w:ascii="Times New Roman"/>
          <w:b w:val="false"/>
          <w:i w:val="false"/>
          <w:color w:val="000000"/>
          <w:sz w:val="28"/>
        </w:rPr>
        <w:t>
      37. КПТ подготавливается таким образом, чтобы она могла в случае прекращения взлета, выдержать нагрузку создаваемую самолетом, не вызывая повреждения его конструкции.</w:t>
      </w:r>
    </w:p>
    <w:bookmarkEnd w:id="89"/>
    <w:bookmarkStart w:name="z50" w:id="90"/>
    <w:p>
      <w:pPr>
        <w:spacing w:after="0"/>
        <w:ind w:left="0"/>
        <w:jc w:val="both"/>
      </w:pPr>
      <w:r>
        <w:rPr>
          <w:rFonts w:ascii="Times New Roman"/>
          <w:b w:val="false"/>
          <w:i w:val="false"/>
          <w:color w:val="000000"/>
          <w:sz w:val="28"/>
        </w:rPr>
        <w:t xml:space="preserve">
      38. В целях определения минимальных параметров: ширины РД, боковых полос безопасности РД, закруглений РД, удаления РД от препятствий и других РД - для каждой РД устанавливаются индексы самолетов, эксплуатируемых на данных РД аэродрома. Индекс самолета устанавливается по размаху крыла и колее шасси по внешним авиашинам по </w:t>
      </w:r>
      <w:r>
        <w:rPr>
          <w:rFonts w:ascii="Times New Roman"/>
          <w:b w:val="false"/>
          <w:i w:val="false"/>
          <w:color w:val="000000"/>
          <w:sz w:val="28"/>
        </w:rPr>
        <w:t>приложению 4</w:t>
      </w:r>
      <w:r>
        <w:rPr>
          <w:rFonts w:ascii="Times New Roman"/>
          <w:b w:val="false"/>
          <w:i w:val="false"/>
          <w:color w:val="000000"/>
          <w:sz w:val="28"/>
        </w:rPr>
        <w:t xml:space="preserve"> к настоящим НГЭА ГА РК.</w:t>
      </w:r>
    </w:p>
    <w:bookmarkEnd w:id="90"/>
    <w:p>
      <w:pPr>
        <w:spacing w:after="0"/>
        <w:ind w:left="0"/>
        <w:jc w:val="both"/>
      </w:pPr>
      <w:r>
        <w:rPr>
          <w:rFonts w:ascii="Times New Roman"/>
          <w:b w:val="false"/>
          <w:i w:val="false"/>
          <w:color w:val="000000"/>
          <w:sz w:val="28"/>
        </w:rPr>
        <w:t>
      Прочность рулежных дорожек составляет не менее чем прочность взлетно-посадочной полосы, поверхность рулежных дорожек с искусственным покрытием обустраивается таким образом, чтобы исключить повреждения конструкции воздушных судов при ее движении по РД.</w:t>
      </w:r>
    </w:p>
    <w:bookmarkStart w:name="z51" w:id="91"/>
    <w:p>
      <w:pPr>
        <w:spacing w:after="0"/>
        <w:ind w:left="0"/>
        <w:jc w:val="both"/>
      </w:pPr>
      <w:r>
        <w:rPr>
          <w:rFonts w:ascii="Times New Roman"/>
          <w:b w:val="false"/>
          <w:i w:val="false"/>
          <w:color w:val="000000"/>
          <w:sz w:val="28"/>
        </w:rPr>
        <w:t>
      39. Ширина РД должна быть не менее:</w:t>
      </w:r>
    </w:p>
    <w:bookmarkEnd w:id="91"/>
    <w:p>
      <w:pPr>
        <w:spacing w:after="0"/>
        <w:ind w:left="0"/>
        <w:jc w:val="both"/>
      </w:pPr>
      <w:r>
        <w:rPr>
          <w:rFonts w:ascii="Times New Roman"/>
          <w:b w:val="false"/>
          <w:i w:val="false"/>
          <w:color w:val="000000"/>
          <w:sz w:val="28"/>
        </w:rPr>
        <w:t>
      1) 7,0 м для ВС индекса 1;</w:t>
      </w:r>
    </w:p>
    <w:p>
      <w:pPr>
        <w:spacing w:after="0"/>
        <w:ind w:left="0"/>
        <w:jc w:val="both"/>
      </w:pPr>
      <w:r>
        <w:rPr>
          <w:rFonts w:ascii="Times New Roman"/>
          <w:b w:val="false"/>
          <w:i w:val="false"/>
          <w:color w:val="000000"/>
          <w:sz w:val="28"/>
        </w:rPr>
        <w:t>
      2) 10,0 м для ВС индекса 2;</w:t>
      </w:r>
    </w:p>
    <w:p>
      <w:pPr>
        <w:spacing w:after="0"/>
        <w:ind w:left="0"/>
        <w:jc w:val="both"/>
      </w:pPr>
      <w:r>
        <w:rPr>
          <w:rFonts w:ascii="Times New Roman"/>
          <w:b w:val="false"/>
          <w:i w:val="false"/>
          <w:color w:val="000000"/>
          <w:sz w:val="28"/>
        </w:rPr>
        <w:t>
      3) 13,0 м для ВС индекса 3;</w:t>
      </w:r>
    </w:p>
    <w:p>
      <w:pPr>
        <w:spacing w:after="0"/>
        <w:ind w:left="0"/>
        <w:jc w:val="both"/>
      </w:pPr>
      <w:r>
        <w:rPr>
          <w:rFonts w:ascii="Times New Roman"/>
          <w:b w:val="false"/>
          <w:i w:val="false"/>
          <w:color w:val="000000"/>
          <w:sz w:val="28"/>
        </w:rPr>
        <w:t>
      4) 17,0 м для ВС индекса 4 (14 м для самолетов с индексом 4 при колее шасси по внешним авиашинам до 7,5 м);</w:t>
      </w:r>
    </w:p>
    <w:p>
      <w:pPr>
        <w:spacing w:after="0"/>
        <w:ind w:left="0"/>
        <w:jc w:val="both"/>
      </w:pPr>
      <w:r>
        <w:rPr>
          <w:rFonts w:ascii="Times New Roman"/>
          <w:b w:val="false"/>
          <w:i w:val="false"/>
          <w:color w:val="000000"/>
          <w:sz w:val="28"/>
        </w:rPr>
        <w:t>
      5) 19,0 м для ВС индекса 5;</w:t>
      </w:r>
    </w:p>
    <w:p>
      <w:pPr>
        <w:spacing w:after="0"/>
        <w:ind w:left="0"/>
        <w:jc w:val="both"/>
      </w:pPr>
      <w:r>
        <w:rPr>
          <w:rFonts w:ascii="Times New Roman"/>
          <w:b w:val="false"/>
          <w:i w:val="false"/>
          <w:color w:val="000000"/>
          <w:sz w:val="28"/>
        </w:rPr>
        <w:t>
      6) 22,5 м для ВС индекса 6 (18 м для самолетов с индексом 6 при колее шасси по внешним авиашинам до 9,5 м, 21 м при колее шасси по внешним авиашинам до 12,5 м);</w:t>
      </w:r>
    </w:p>
    <w:p>
      <w:pPr>
        <w:spacing w:after="0"/>
        <w:ind w:left="0"/>
        <w:jc w:val="both"/>
      </w:pPr>
      <w:r>
        <w:rPr>
          <w:rFonts w:ascii="Times New Roman"/>
          <w:b w:val="false"/>
          <w:i w:val="false"/>
          <w:color w:val="000000"/>
          <w:sz w:val="28"/>
        </w:rPr>
        <w:t>
      7) 25,0 м для ВС индекса 7 (22,5 м для ВС индекса 7 размахом крыла от 65 до 75 м и колеей шасси по внешним авиашинам до 13,5 м).</w:t>
      </w:r>
    </w:p>
    <w:p>
      <w:pPr>
        <w:spacing w:after="0"/>
        <w:ind w:left="0"/>
        <w:jc w:val="both"/>
      </w:pPr>
      <w:r>
        <w:rPr>
          <w:rFonts w:ascii="Times New Roman"/>
          <w:b w:val="false"/>
          <w:i w:val="false"/>
          <w:color w:val="000000"/>
          <w:sz w:val="28"/>
        </w:rPr>
        <w:t xml:space="preserve">
      Для аэродромов с установленными кодовыми обозначениями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НГЭА ГА РК ширина РД определяется, согласна пункта 3.9 приложения 14 к конвенции о международной гражданской авиации "Аэродромы", том I.</w:t>
      </w:r>
    </w:p>
    <w:bookmarkStart w:name="z52" w:id="92"/>
    <w:p>
      <w:pPr>
        <w:spacing w:after="0"/>
        <w:ind w:left="0"/>
        <w:jc w:val="both"/>
      </w:pPr>
      <w:r>
        <w:rPr>
          <w:rFonts w:ascii="Times New Roman"/>
          <w:b w:val="false"/>
          <w:i w:val="false"/>
          <w:color w:val="000000"/>
          <w:sz w:val="28"/>
        </w:rPr>
        <w:t>
      40. С двух сторон РД, предназначенных для руления самолетов с индексом 4, 5, 6 или 7, должны быть предусмотрены боковые полосы безопасности (для РД с покрытием - укрепленные боковые полосы безопасности). Общая ширина РД и боковых полос безопасности должна быть не менее:</w:t>
      </w:r>
    </w:p>
    <w:bookmarkEnd w:id="92"/>
    <w:p>
      <w:pPr>
        <w:spacing w:after="0"/>
        <w:ind w:left="0"/>
        <w:jc w:val="both"/>
      </w:pPr>
      <w:r>
        <w:rPr>
          <w:rFonts w:ascii="Times New Roman"/>
          <w:b w:val="false"/>
          <w:i w:val="false"/>
          <w:color w:val="000000"/>
          <w:sz w:val="28"/>
        </w:rPr>
        <w:t>
      1) 27,0 м для ВС индекса 4;</w:t>
      </w:r>
    </w:p>
    <w:p>
      <w:pPr>
        <w:spacing w:after="0"/>
        <w:ind w:left="0"/>
        <w:jc w:val="both"/>
      </w:pPr>
      <w:r>
        <w:rPr>
          <w:rFonts w:ascii="Times New Roman"/>
          <w:b w:val="false"/>
          <w:i w:val="false"/>
          <w:color w:val="000000"/>
          <w:sz w:val="28"/>
        </w:rPr>
        <w:t>
      2) 29,0 м для ВС индекса 5;</w:t>
      </w:r>
    </w:p>
    <w:p>
      <w:pPr>
        <w:spacing w:after="0"/>
        <w:ind w:left="0"/>
        <w:jc w:val="both"/>
      </w:pPr>
      <w:r>
        <w:rPr>
          <w:rFonts w:ascii="Times New Roman"/>
          <w:b w:val="false"/>
          <w:i w:val="false"/>
          <w:color w:val="000000"/>
          <w:sz w:val="28"/>
        </w:rPr>
        <w:t>
      3) 40,5 м для ВС индекса 6 (31 м для самолетов с индексом 6 при расстоянии между осями внешних двигателей до 27 м, 39 м для самолетов с индексом 6 при колее шасси по внешним авиашинам до 12,5 м);</w:t>
      </w:r>
    </w:p>
    <w:p>
      <w:pPr>
        <w:spacing w:after="0"/>
        <w:ind w:left="0"/>
        <w:jc w:val="both"/>
      </w:pPr>
      <w:r>
        <w:rPr>
          <w:rFonts w:ascii="Times New Roman"/>
          <w:b w:val="false"/>
          <w:i w:val="false"/>
          <w:color w:val="000000"/>
          <w:sz w:val="28"/>
        </w:rPr>
        <w:t>
      4) 44,0 м для ВС индекса 7 (40,5 м для самолетов с индексом 7 при расстоянии между осями внешних двигателей до 36 м, 60 м для самолетов с размахом крыла от 75 до 80 м).</w:t>
      </w:r>
    </w:p>
    <w:p>
      <w:pPr>
        <w:spacing w:after="0"/>
        <w:ind w:left="0"/>
        <w:jc w:val="both"/>
      </w:pPr>
      <w:r>
        <w:rPr>
          <w:rFonts w:ascii="Times New Roman"/>
          <w:b w:val="false"/>
          <w:i w:val="false"/>
          <w:color w:val="000000"/>
          <w:sz w:val="28"/>
        </w:rPr>
        <w:t xml:space="preserve">
      Для аэродромов с установленными кодовыми обозначениями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НГЭА ГА РК общая ширина РД определяется, согласна пункта 3.10 приложения 14 к конвенции о международной гражданской авиации "Аэродромы", том I.</w:t>
      </w:r>
    </w:p>
    <w:bookmarkStart w:name="z53" w:id="93"/>
    <w:p>
      <w:pPr>
        <w:spacing w:after="0"/>
        <w:ind w:left="0"/>
        <w:jc w:val="both"/>
      </w:pPr>
      <w:r>
        <w:rPr>
          <w:rFonts w:ascii="Times New Roman"/>
          <w:b w:val="false"/>
          <w:i w:val="false"/>
          <w:color w:val="000000"/>
          <w:sz w:val="28"/>
        </w:rPr>
        <w:t>
      41. Расстояние между осевой линией РД и неподвижными препятствиями должно быть не менее:</w:t>
      </w:r>
    </w:p>
    <w:bookmarkEnd w:id="93"/>
    <w:p>
      <w:pPr>
        <w:spacing w:after="0"/>
        <w:ind w:left="0"/>
        <w:jc w:val="both"/>
      </w:pPr>
      <w:r>
        <w:rPr>
          <w:rFonts w:ascii="Times New Roman"/>
          <w:b w:val="false"/>
          <w:i w:val="false"/>
          <w:color w:val="000000"/>
          <w:sz w:val="28"/>
        </w:rPr>
        <w:t>
      1) 25,0 м для ВС индекса 1;</w:t>
      </w:r>
    </w:p>
    <w:p>
      <w:pPr>
        <w:spacing w:after="0"/>
        <w:ind w:left="0"/>
        <w:jc w:val="both"/>
      </w:pPr>
      <w:r>
        <w:rPr>
          <w:rFonts w:ascii="Times New Roman"/>
          <w:b w:val="false"/>
          <w:i w:val="false"/>
          <w:color w:val="000000"/>
          <w:sz w:val="28"/>
        </w:rPr>
        <w:t>
      2) 29,5 м для ВС индексов 2,3;</w:t>
      </w:r>
    </w:p>
    <w:p>
      <w:pPr>
        <w:spacing w:after="0"/>
        <w:ind w:left="0"/>
        <w:jc w:val="both"/>
      </w:pPr>
      <w:r>
        <w:rPr>
          <w:rFonts w:ascii="Times New Roman"/>
          <w:b w:val="false"/>
          <w:i w:val="false"/>
          <w:color w:val="000000"/>
          <w:sz w:val="28"/>
        </w:rPr>
        <w:t>
      3) 38,0 м для ВС индексов 4,5;</w:t>
      </w:r>
    </w:p>
    <w:p>
      <w:pPr>
        <w:spacing w:after="0"/>
        <w:ind w:left="0"/>
        <w:jc w:val="both"/>
      </w:pPr>
      <w:r>
        <w:rPr>
          <w:rFonts w:ascii="Times New Roman"/>
          <w:b w:val="false"/>
          <w:i w:val="false"/>
          <w:color w:val="000000"/>
          <w:sz w:val="28"/>
        </w:rPr>
        <w:t>
      4) 47,5 м для ВС индекса 6;</w:t>
      </w:r>
    </w:p>
    <w:p>
      <w:pPr>
        <w:spacing w:after="0"/>
        <w:ind w:left="0"/>
        <w:jc w:val="both"/>
      </w:pPr>
      <w:r>
        <w:rPr>
          <w:rFonts w:ascii="Times New Roman"/>
          <w:b w:val="false"/>
          <w:i w:val="false"/>
          <w:color w:val="000000"/>
          <w:sz w:val="28"/>
        </w:rPr>
        <w:t>
      5) 57,5 м для ВС индекса 7 (55 м для ВС с размахом крыла от 65 до 75 м и колеей шасси по внешним авиашинам до 10,5 м).</w:t>
      </w:r>
    </w:p>
    <w:p>
      <w:pPr>
        <w:spacing w:after="0"/>
        <w:ind w:left="0"/>
        <w:jc w:val="both"/>
      </w:pPr>
      <w:r>
        <w:rPr>
          <w:rFonts w:ascii="Times New Roman"/>
          <w:b w:val="false"/>
          <w:i w:val="false"/>
          <w:color w:val="000000"/>
          <w:sz w:val="28"/>
        </w:rPr>
        <w:t>
      Указанные расстояния не относятся к путям руления на перроне.</w:t>
      </w:r>
    </w:p>
    <w:bookmarkStart w:name="z54" w:id="94"/>
    <w:p>
      <w:pPr>
        <w:spacing w:after="0"/>
        <w:ind w:left="0"/>
        <w:jc w:val="both"/>
      </w:pPr>
      <w:r>
        <w:rPr>
          <w:rFonts w:ascii="Times New Roman"/>
          <w:b w:val="false"/>
          <w:i w:val="false"/>
          <w:color w:val="000000"/>
          <w:sz w:val="28"/>
        </w:rPr>
        <w:t xml:space="preserve">
      42. Расстояние между осевыми линиями параллельных РД с искусственными покрытиями и без искусственного покрытия должно быть не менее установленных значений, указанных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настоящим НГЭА ГА РК.</w:t>
      </w:r>
    </w:p>
    <w:bookmarkEnd w:id="94"/>
    <w:bookmarkStart w:name="z55" w:id="95"/>
    <w:p>
      <w:pPr>
        <w:spacing w:after="0"/>
        <w:ind w:left="0"/>
        <w:jc w:val="both"/>
      </w:pPr>
      <w:r>
        <w:rPr>
          <w:rFonts w:ascii="Times New Roman"/>
          <w:b w:val="false"/>
          <w:i w:val="false"/>
          <w:color w:val="000000"/>
          <w:sz w:val="28"/>
        </w:rPr>
        <w:t>
      43. Радиус закругления искусственного покрытия РД в месте примыкания к искусственному покрытию ВПП должен быть не менее, м:</w:t>
      </w:r>
    </w:p>
    <w:bookmarkEnd w:id="95"/>
    <w:p>
      <w:pPr>
        <w:spacing w:after="0"/>
        <w:ind w:left="0"/>
        <w:jc w:val="both"/>
      </w:pPr>
      <w:r>
        <w:rPr>
          <w:rFonts w:ascii="Times New Roman"/>
          <w:b w:val="false"/>
          <w:i w:val="false"/>
          <w:color w:val="000000"/>
          <w:sz w:val="28"/>
        </w:rPr>
        <w:t>
      1) 10 для ВС индекса 1;</w:t>
      </w:r>
    </w:p>
    <w:p>
      <w:pPr>
        <w:spacing w:after="0"/>
        <w:ind w:left="0"/>
        <w:jc w:val="both"/>
      </w:pPr>
      <w:r>
        <w:rPr>
          <w:rFonts w:ascii="Times New Roman"/>
          <w:b w:val="false"/>
          <w:i w:val="false"/>
          <w:color w:val="000000"/>
          <w:sz w:val="28"/>
        </w:rPr>
        <w:t>
      2) 20 для ВС индекса 2;</w:t>
      </w:r>
    </w:p>
    <w:p>
      <w:pPr>
        <w:spacing w:after="0"/>
        <w:ind w:left="0"/>
        <w:jc w:val="both"/>
      </w:pPr>
      <w:r>
        <w:rPr>
          <w:rFonts w:ascii="Times New Roman"/>
          <w:b w:val="false"/>
          <w:i w:val="false"/>
          <w:color w:val="000000"/>
          <w:sz w:val="28"/>
        </w:rPr>
        <w:t>
      3) 30 для ВС индекса 3;</w:t>
      </w:r>
    </w:p>
    <w:p>
      <w:pPr>
        <w:spacing w:after="0"/>
        <w:ind w:left="0"/>
        <w:jc w:val="both"/>
      </w:pPr>
      <w:r>
        <w:rPr>
          <w:rFonts w:ascii="Times New Roman"/>
          <w:b w:val="false"/>
          <w:i w:val="false"/>
          <w:color w:val="000000"/>
          <w:sz w:val="28"/>
        </w:rPr>
        <w:t>
      4) 50 для ВС индексов 4, 5, 6, 7.</w:t>
      </w:r>
    </w:p>
    <w:p>
      <w:pPr>
        <w:spacing w:after="0"/>
        <w:ind w:left="0"/>
        <w:jc w:val="both"/>
      </w:pPr>
      <w:r>
        <w:rPr>
          <w:rFonts w:ascii="Times New Roman"/>
          <w:b w:val="false"/>
          <w:i w:val="false"/>
          <w:color w:val="000000"/>
          <w:sz w:val="28"/>
        </w:rPr>
        <w:t>
      В случае если поворот самолета с РД производится только в одну сторону, то устройство закругления с другой стороны РД может не предусматриваться.</w:t>
      </w:r>
    </w:p>
    <w:bookmarkStart w:name="z56" w:id="96"/>
    <w:p>
      <w:pPr>
        <w:spacing w:after="0"/>
        <w:ind w:left="0"/>
        <w:jc w:val="both"/>
      </w:pPr>
      <w:r>
        <w:rPr>
          <w:rFonts w:ascii="Times New Roman"/>
          <w:b w:val="false"/>
          <w:i w:val="false"/>
          <w:color w:val="000000"/>
          <w:sz w:val="28"/>
        </w:rPr>
        <w:t>
      44. Расстояние между осевой линией маршрута руления на перроне и неподвижными препятствиями должно быть не менее:</w:t>
      </w:r>
    </w:p>
    <w:bookmarkEnd w:id="96"/>
    <w:p>
      <w:pPr>
        <w:spacing w:after="0"/>
        <w:ind w:left="0"/>
        <w:jc w:val="both"/>
      </w:pPr>
      <w:r>
        <w:rPr>
          <w:rFonts w:ascii="Times New Roman"/>
          <w:b w:val="false"/>
          <w:i w:val="false"/>
          <w:color w:val="000000"/>
          <w:sz w:val="28"/>
        </w:rPr>
        <w:t>
      1) 16,0 м для ВС индекса 1;</w:t>
      </w:r>
    </w:p>
    <w:p>
      <w:pPr>
        <w:spacing w:after="0"/>
        <w:ind w:left="0"/>
        <w:jc w:val="both"/>
      </w:pPr>
      <w:r>
        <w:rPr>
          <w:rFonts w:ascii="Times New Roman"/>
          <w:b w:val="false"/>
          <w:i w:val="false"/>
          <w:color w:val="000000"/>
          <w:sz w:val="28"/>
        </w:rPr>
        <w:t>
      2) 22,0 м для ВС индексов 2,3;</w:t>
      </w:r>
    </w:p>
    <w:p>
      <w:pPr>
        <w:spacing w:after="0"/>
        <w:ind w:left="0"/>
        <w:jc w:val="both"/>
      </w:pPr>
      <w:r>
        <w:rPr>
          <w:rFonts w:ascii="Times New Roman"/>
          <w:b w:val="false"/>
          <w:i w:val="false"/>
          <w:color w:val="000000"/>
          <w:sz w:val="28"/>
        </w:rPr>
        <w:t>
      3) 28,5 м для ВС индексов 4,5;</w:t>
      </w:r>
    </w:p>
    <w:p>
      <w:pPr>
        <w:spacing w:after="0"/>
        <w:ind w:left="0"/>
        <w:jc w:val="both"/>
      </w:pPr>
      <w:r>
        <w:rPr>
          <w:rFonts w:ascii="Times New Roman"/>
          <w:b w:val="false"/>
          <w:i w:val="false"/>
          <w:color w:val="000000"/>
          <w:sz w:val="28"/>
        </w:rPr>
        <w:t>
      4) 40,0 м для ВС индекса 6;</w:t>
      </w:r>
    </w:p>
    <w:p>
      <w:pPr>
        <w:spacing w:after="0"/>
        <w:ind w:left="0"/>
        <w:jc w:val="both"/>
      </w:pPr>
      <w:r>
        <w:rPr>
          <w:rFonts w:ascii="Times New Roman"/>
          <w:b w:val="false"/>
          <w:i w:val="false"/>
          <w:color w:val="000000"/>
          <w:sz w:val="28"/>
        </w:rPr>
        <w:t>
      5) 47,5 м для ВС индекса 7.</w:t>
      </w:r>
    </w:p>
    <w:p>
      <w:pPr>
        <w:spacing w:after="0"/>
        <w:ind w:left="0"/>
        <w:jc w:val="both"/>
      </w:pPr>
      <w:r>
        <w:rPr>
          <w:rFonts w:ascii="Times New Roman"/>
          <w:b w:val="false"/>
          <w:i w:val="false"/>
          <w:color w:val="000000"/>
          <w:sz w:val="28"/>
        </w:rPr>
        <w:t xml:space="preserve">
      В случае если в качестве маршрута руления на перроне используется РД аэродрома, примыкающая на определенном протяжении к перрону, расстояние указанное выше должно быть увеличено в соответствии с </w:t>
      </w:r>
      <w:r>
        <w:rPr>
          <w:rFonts w:ascii="Times New Roman"/>
          <w:b w:val="false"/>
          <w:i w:val="false"/>
          <w:color w:val="000000"/>
          <w:sz w:val="28"/>
        </w:rPr>
        <w:t>пунктом 41</w:t>
      </w:r>
      <w:r>
        <w:rPr>
          <w:rFonts w:ascii="Times New Roman"/>
          <w:b w:val="false"/>
          <w:i w:val="false"/>
          <w:color w:val="000000"/>
          <w:sz w:val="28"/>
        </w:rPr>
        <w:t xml:space="preserve"> настоящих НГЭА ГА РК.</w:t>
      </w:r>
    </w:p>
    <w:bookmarkStart w:name="z57" w:id="97"/>
    <w:p>
      <w:pPr>
        <w:spacing w:after="0"/>
        <w:ind w:left="0"/>
        <w:jc w:val="both"/>
      </w:pPr>
      <w:r>
        <w:rPr>
          <w:rFonts w:ascii="Times New Roman"/>
          <w:b w:val="false"/>
          <w:i w:val="false"/>
          <w:color w:val="000000"/>
          <w:sz w:val="28"/>
        </w:rPr>
        <w:t>
      45. Величины продольных и поперечных уклонов РД не превышают величин определенных подпунктах 3.9.9-3.9.12 пункта 3.9 приложения 14 к конвенции о международной гражданской авиации "Аэродромы", том I.</w:t>
      </w:r>
    </w:p>
    <w:bookmarkEnd w:id="97"/>
    <w:bookmarkStart w:name="z58" w:id="98"/>
    <w:p>
      <w:pPr>
        <w:spacing w:after="0"/>
        <w:ind w:left="0"/>
        <w:jc w:val="both"/>
      </w:pPr>
      <w:r>
        <w:rPr>
          <w:rFonts w:ascii="Times New Roman"/>
          <w:b w:val="false"/>
          <w:i w:val="false"/>
          <w:color w:val="000000"/>
          <w:sz w:val="28"/>
        </w:rPr>
        <w:t>
      46. Перед порогом ВПП оборудованной для точного захода на посадку (IIIВ категории) предусматривается рабочая зона радиовысотомера.</w:t>
      </w:r>
    </w:p>
    <w:bookmarkEnd w:id="98"/>
    <w:p>
      <w:pPr>
        <w:spacing w:after="0"/>
        <w:ind w:left="0"/>
        <w:jc w:val="both"/>
      </w:pPr>
      <w:r>
        <w:rPr>
          <w:rFonts w:ascii="Times New Roman"/>
          <w:b w:val="false"/>
          <w:i w:val="false"/>
          <w:color w:val="000000"/>
          <w:sz w:val="28"/>
        </w:rPr>
        <w:t>
      Рабочая зона радиовысотомера простирается на минимальном расстояние 300 м от порога ВПП и 30 м в каждую сторону от продолжения оси ВПП. Рекомендуемое расстояние в каждую сторону от оси ВПП составляет 60 м.</w:t>
      </w:r>
    </w:p>
    <w:bookmarkStart w:name="z59" w:id="99"/>
    <w:p>
      <w:pPr>
        <w:spacing w:after="0"/>
        <w:ind w:left="0"/>
        <w:jc w:val="both"/>
      </w:pPr>
      <w:r>
        <w:rPr>
          <w:rFonts w:ascii="Times New Roman"/>
          <w:b w:val="false"/>
          <w:i w:val="false"/>
          <w:color w:val="000000"/>
          <w:sz w:val="28"/>
        </w:rPr>
        <w:t>
      47. Изменения уклонов рабочей зоны радиовысотомера должны быть минимальными. Если имеются изменения уклонов, то они обустраиваются плавными переходами. Показатель изменения между двумя смежными уклонами не превышает 2% на каждые 30 м.</w:t>
      </w:r>
    </w:p>
    <w:bookmarkEnd w:id="99"/>
    <w:bookmarkStart w:name="z60" w:id="100"/>
    <w:p>
      <w:pPr>
        <w:spacing w:after="0"/>
        <w:ind w:left="0"/>
        <w:jc w:val="both"/>
      </w:pPr>
      <w:r>
        <w:rPr>
          <w:rFonts w:ascii="Times New Roman"/>
          <w:b w:val="false"/>
          <w:i w:val="false"/>
          <w:color w:val="000000"/>
          <w:sz w:val="28"/>
        </w:rPr>
        <w:t>
      48. На каждом аэродроме, для предотвращения доступа посторонних лиц и животных в рабочую зону аэродрома устанавливается ограждение по всему его периметру, а также предусматривается с внутренней стороны ограждения обустройство дороги для патрулирования вдоль ее периметра и устанавливаются лампы для освещения, при этом лампы подбираются и устанавливаются, таким образом, чтобы они не создавали помех и опасности для взлета/посадки воздушных судов.</w:t>
      </w:r>
    </w:p>
    <w:bookmarkEnd w:id="100"/>
    <w:bookmarkStart w:name="z61" w:id="101"/>
    <w:p>
      <w:pPr>
        <w:spacing w:after="0"/>
        <w:ind w:left="0"/>
        <w:jc w:val="left"/>
      </w:pPr>
      <w:r>
        <w:rPr>
          <w:rFonts w:ascii="Times New Roman"/>
          <w:b/>
          <w:i w:val="false"/>
          <w:color w:val="000000"/>
        </w:rPr>
        <w:t xml:space="preserve"> Глава 3. Прочность искусственных покрытий аэродрома и несущая способность грунтовой взлетно-посадочной полосы</w:t>
      </w:r>
    </w:p>
    <w:bookmarkEnd w:id="101"/>
    <w:p>
      <w:pPr>
        <w:spacing w:after="0"/>
        <w:ind w:left="0"/>
        <w:jc w:val="both"/>
      </w:pPr>
      <w:r>
        <w:rPr>
          <w:rFonts w:ascii="Times New Roman"/>
          <w:b w:val="false"/>
          <w:i w:val="false"/>
          <w:color w:val="ff0000"/>
          <w:sz w:val="28"/>
        </w:rPr>
        <w:t xml:space="preserve">
      Сноска. Заголовок главы 3 -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 w:id="102"/>
    <w:p>
      <w:pPr>
        <w:spacing w:after="0"/>
        <w:ind w:left="0"/>
        <w:jc w:val="both"/>
      </w:pPr>
      <w:r>
        <w:rPr>
          <w:rFonts w:ascii="Times New Roman"/>
          <w:b w:val="false"/>
          <w:i w:val="false"/>
          <w:color w:val="000000"/>
          <w:sz w:val="28"/>
        </w:rPr>
        <w:t>
      49. Искусственные покрытия должны выдерживать нагрузки, возникающие при движении и стоянке воздушных судов, для которых они предназначены.</w:t>
      </w:r>
    </w:p>
    <w:bookmarkEnd w:id="102"/>
    <w:bookmarkStart w:name="z63" w:id="103"/>
    <w:p>
      <w:pPr>
        <w:spacing w:after="0"/>
        <w:ind w:left="0"/>
        <w:jc w:val="both"/>
      </w:pPr>
      <w:r>
        <w:rPr>
          <w:rFonts w:ascii="Times New Roman"/>
          <w:b w:val="false"/>
          <w:i w:val="false"/>
          <w:color w:val="000000"/>
          <w:sz w:val="28"/>
        </w:rPr>
        <w:t>
      50. Для каждой ИВПП, РД, а также перрона и МС определяется несущая способность искусственных покрытий и объявлена в сборнике аэронавигационной информации (AIP), в руководстве по аэродрому и инструкции по производству полетов (аэронавигационный паспорт аэродрома).</w:t>
      </w:r>
    </w:p>
    <w:bookmarkEnd w:id="103"/>
    <w:bookmarkStart w:name="z64" w:id="104"/>
    <w:p>
      <w:pPr>
        <w:spacing w:after="0"/>
        <w:ind w:left="0"/>
        <w:jc w:val="both"/>
      </w:pPr>
      <w:r>
        <w:rPr>
          <w:rFonts w:ascii="Times New Roman"/>
          <w:b w:val="false"/>
          <w:i w:val="false"/>
          <w:color w:val="000000"/>
          <w:sz w:val="28"/>
        </w:rPr>
        <w:t>
      51. Несущая способность искусственного покрытия, предназначенного для эксплуатации воздушных судов с массой более 5700 кг, определяется по методу "Классификационное число самолета - классификационное число покрытия (ACN-PCN)" с представлением следующих данных:</w:t>
      </w:r>
    </w:p>
    <w:bookmarkEnd w:id="104"/>
    <w:p>
      <w:pPr>
        <w:spacing w:after="0"/>
        <w:ind w:left="0"/>
        <w:jc w:val="both"/>
      </w:pPr>
      <w:r>
        <w:rPr>
          <w:rFonts w:ascii="Times New Roman"/>
          <w:b w:val="false"/>
          <w:i w:val="false"/>
          <w:color w:val="000000"/>
          <w:sz w:val="28"/>
        </w:rPr>
        <w:t>
      1) классификационное число покрытия (PCN);</w:t>
      </w:r>
    </w:p>
    <w:p>
      <w:pPr>
        <w:spacing w:after="0"/>
        <w:ind w:left="0"/>
        <w:jc w:val="both"/>
      </w:pPr>
      <w:r>
        <w:rPr>
          <w:rFonts w:ascii="Times New Roman"/>
          <w:b w:val="false"/>
          <w:i w:val="false"/>
          <w:color w:val="000000"/>
          <w:sz w:val="28"/>
        </w:rPr>
        <w:t>
      2) тип покрытия;</w:t>
      </w:r>
    </w:p>
    <w:p>
      <w:pPr>
        <w:spacing w:after="0"/>
        <w:ind w:left="0"/>
        <w:jc w:val="both"/>
      </w:pPr>
      <w:r>
        <w:rPr>
          <w:rFonts w:ascii="Times New Roman"/>
          <w:b w:val="false"/>
          <w:i w:val="false"/>
          <w:color w:val="000000"/>
          <w:sz w:val="28"/>
        </w:rPr>
        <w:t>
      3) категория прочности основания;</w:t>
      </w:r>
    </w:p>
    <w:p>
      <w:pPr>
        <w:spacing w:after="0"/>
        <w:ind w:left="0"/>
        <w:jc w:val="both"/>
      </w:pPr>
      <w:r>
        <w:rPr>
          <w:rFonts w:ascii="Times New Roman"/>
          <w:b w:val="false"/>
          <w:i w:val="false"/>
          <w:color w:val="000000"/>
          <w:sz w:val="28"/>
        </w:rPr>
        <w:t>
      4) категория максимально допустимого давления в пневматике;</w:t>
      </w:r>
    </w:p>
    <w:p>
      <w:pPr>
        <w:spacing w:after="0"/>
        <w:ind w:left="0"/>
        <w:jc w:val="both"/>
      </w:pPr>
      <w:r>
        <w:rPr>
          <w:rFonts w:ascii="Times New Roman"/>
          <w:b w:val="false"/>
          <w:i w:val="false"/>
          <w:color w:val="000000"/>
          <w:sz w:val="28"/>
        </w:rPr>
        <w:t>
      5) метод оценки.</w:t>
      </w:r>
    </w:p>
    <w:p>
      <w:pPr>
        <w:spacing w:after="0"/>
        <w:ind w:left="0"/>
        <w:jc w:val="both"/>
      </w:pPr>
      <w:r>
        <w:rPr>
          <w:rFonts w:ascii="Times New Roman"/>
          <w:b w:val="false"/>
          <w:i w:val="false"/>
          <w:color w:val="000000"/>
          <w:sz w:val="28"/>
        </w:rPr>
        <w:t>
      Допускается указывать значения классификационного числа искусственного покрытия аэродрома (далее - PCN), действие которых ограничено конкретным сезоном года с указанием сроков действия данного ограничения.</w:t>
      </w:r>
    </w:p>
    <w:p>
      <w:pPr>
        <w:spacing w:after="0"/>
        <w:ind w:left="0"/>
        <w:jc w:val="both"/>
      </w:pPr>
      <w:r>
        <w:rPr>
          <w:rFonts w:ascii="Times New Roman"/>
          <w:b w:val="false"/>
          <w:i w:val="false"/>
          <w:color w:val="000000"/>
          <w:sz w:val="28"/>
        </w:rPr>
        <w:t xml:space="preserve">
      Представление данных о прочности искусственных покрытий по методу ACN-PCN указано в </w:t>
      </w:r>
      <w:r>
        <w:rPr>
          <w:rFonts w:ascii="Times New Roman"/>
          <w:b w:val="false"/>
          <w:i w:val="false"/>
          <w:color w:val="000000"/>
          <w:sz w:val="28"/>
        </w:rPr>
        <w:t>приложении 6</w:t>
      </w:r>
      <w:r>
        <w:rPr>
          <w:rFonts w:ascii="Times New Roman"/>
          <w:b w:val="false"/>
          <w:i w:val="false"/>
          <w:color w:val="000000"/>
          <w:sz w:val="28"/>
        </w:rPr>
        <w:t xml:space="preserve"> к настоящим НГЭА ГА РК.</w:t>
      </w:r>
    </w:p>
    <w:p>
      <w:pPr>
        <w:spacing w:after="0"/>
        <w:ind w:left="0"/>
        <w:jc w:val="both"/>
      </w:pPr>
      <w:r>
        <w:rPr>
          <w:rFonts w:ascii="Times New Roman"/>
          <w:b w:val="false"/>
          <w:i w:val="false"/>
          <w:color w:val="000000"/>
          <w:sz w:val="28"/>
        </w:rPr>
        <w:t>
      Классификационные числа воздушных судов ACN рассчитываются по методике ИКАО (DOC 9157-AN/901 Часть 3) и указываются в руководстве по летной эксплуатации самолетов (далее - РЛЭ) изготовителем воздушных судов. При отсутствии в РЛЭ значений ACN воздушного судна допускается использовать значения, указанные в сборниках аэронавигационной информации.</w:t>
      </w:r>
    </w:p>
    <w:p>
      <w:pPr>
        <w:spacing w:after="0"/>
        <w:ind w:left="0"/>
        <w:jc w:val="both"/>
      </w:pPr>
      <w:r>
        <w:rPr>
          <w:rFonts w:ascii="Times New Roman"/>
          <w:b w:val="false"/>
          <w:i w:val="false"/>
          <w:color w:val="000000"/>
          <w:sz w:val="28"/>
        </w:rPr>
        <w:t>
      Методика определения классификационных чисел приводится в МОС РК.</w:t>
      </w:r>
    </w:p>
    <w:bookmarkStart w:name="z65" w:id="105"/>
    <w:p>
      <w:pPr>
        <w:spacing w:after="0"/>
        <w:ind w:left="0"/>
        <w:jc w:val="both"/>
      </w:pPr>
      <w:r>
        <w:rPr>
          <w:rFonts w:ascii="Times New Roman"/>
          <w:b w:val="false"/>
          <w:i w:val="false"/>
          <w:color w:val="000000"/>
          <w:sz w:val="28"/>
        </w:rPr>
        <w:t>
      52. Воздушные суда могут эксплуатироваться на покрытиях без ограничения массы и/или интенсивности, если классификационные числа покрытий (РCN) не ниже классификационных чисел эксплуатируемых ВС (AСN).</w:t>
      </w:r>
    </w:p>
    <w:bookmarkEnd w:id="105"/>
    <w:p>
      <w:pPr>
        <w:spacing w:after="0"/>
        <w:ind w:left="0"/>
        <w:jc w:val="both"/>
      </w:pPr>
      <w:r>
        <w:rPr>
          <w:rFonts w:ascii="Times New Roman"/>
          <w:b w:val="false"/>
          <w:i w:val="false"/>
          <w:color w:val="000000"/>
          <w:sz w:val="28"/>
        </w:rPr>
        <w:t>
      Если значения PCN менее значений ACN, необходимо вводить ограничения по массе и/или интенсивности движения ВС.</w:t>
      </w:r>
    </w:p>
    <w:p>
      <w:pPr>
        <w:spacing w:after="0"/>
        <w:ind w:left="0"/>
        <w:jc w:val="both"/>
      </w:pPr>
      <w:r>
        <w:rPr>
          <w:rFonts w:ascii="Times New Roman"/>
          <w:b w:val="false"/>
          <w:i w:val="false"/>
          <w:color w:val="000000"/>
          <w:sz w:val="28"/>
        </w:rPr>
        <w:t xml:space="preserve">
      Инструктивный материал содержится в </w:t>
      </w:r>
      <w:r>
        <w:rPr>
          <w:rFonts w:ascii="Times New Roman"/>
          <w:b w:val="false"/>
          <w:i w:val="false"/>
          <w:color w:val="000000"/>
          <w:sz w:val="28"/>
        </w:rPr>
        <w:t>приложении 6</w:t>
      </w:r>
      <w:r>
        <w:rPr>
          <w:rFonts w:ascii="Times New Roman"/>
          <w:b w:val="false"/>
          <w:i w:val="false"/>
          <w:color w:val="000000"/>
          <w:sz w:val="28"/>
        </w:rPr>
        <w:t xml:space="preserve"> к настоящим НГЭА ГА РК.</w:t>
      </w:r>
    </w:p>
    <w:bookmarkStart w:name="z66" w:id="106"/>
    <w:p>
      <w:pPr>
        <w:spacing w:after="0"/>
        <w:ind w:left="0"/>
        <w:jc w:val="both"/>
      </w:pPr>
      <w:r>
        <w:rPr>
          <w:rFonts w:ascii="Times New Roman"/>
          <w:b w:val="false"/>
          <w:i w:val="false"/>
          <w:color w:val="000000"/>
          <w:sz w:val="28"/>
        </w:rPr>
        <w:t>
      53. При введении на аэродроме ограничений в части массы и/или интенсивности движения ВС, а также сроков действия значений PCN (например, на зимний сезон) они должны быть отражены в Руководстве по аэродрому и/или в инструкции по производству полетов (далее -ИПП) и по необходимости в сборнике аэронавигационной информации (AIP).</w:t>
      </w:r>
    </w:p>
    <w:bookmarkEnd w:id="106"/>
    <w:bookmarkStart w:name="z67" w:id="107"/>
    <w:p>
      <w:pPr>
        <w:spacing w:after="0"/>
        <w:ind w:left="0"/>
        <w:jc w:val="both"/>
      </w:pPr>
      <w:r>
        <w:rPr>
          <w:rFonts w:ascii="Times New Roman"/>
          <w:b w:val="false"/>
          <w:i w:val="false"/>
          <w:color w:val="000000"/>
          <w:sz w:val="28"/>
        </w:rPr>
        <w:t>
      54. Данные о несущей способности искусственных покрытий, предназначенных для использования ВС с массой 5700 кг и менее, должны включать:</w:t>
      </w:r>
    </w:p>
    <w:bookmarkEnd w:id="107"/>
    <w:p>
      <w:pPr>
        <w:spacing w:after="0"/>
        <w:ind w:left="0"/>
        <w:jc w:val="both"/>
      </w:pPr>
      <w:r>
        <w:rPr>
          <w:rFonts w:ascii="Times New Roman"/>
          <w:b w:val="false"/>
          <w:i w:val="false"/>
          <w:color w:val="000000"/>
          <w:sz w:val="28"/>
        </w:rPr>
        <w:t>
      1) максимально допустимую массу ВС;</w:t>
      </w:r>
    </w:p>
    <w:p>
      <w:pPr>
        <w:spacing w:after="0"/>
        <w:ind w:left="0"/>
        <w:jc w:val="both"/>
      </w:pPr>
      <w:r>
        <w:rPr>
          <w:rFonts w:ascii="Times New Roman"/>
          <w:b w:val="false"/>
          <w:i w:val="false"/>
          <w:color w:val="000000"/>
          <w:sz w:val="28"/>
        </w:rPr>
        <w:t>
      2) максимально допустимое давление в пневматиках.</w:t>
      </w:r>
    </w:p>
    <w:bookmarkStart w:name="z68" w:id="108"/>
    <w:p>
      <w:pPr>
        <w:spacing w:after="0"/>
        <w:ind w:left="0"/>
        <w:jc w:val="both"/>
      </w:pPr>
      <w:r>
        <w:rPr>
          <w:rFonts w:ascii="Times New Roman"/>
          <w:b w:val="false"/>
          <w:i w:val="false"/>
          <w:color w:val="000000"/>
          <w:sz w:val="28"/>
        </w:rPr>
        <w:t>
      55. Показатели несущей способности грунтовой взлетно-посадочной полосы (далее - ГВПП) должны соответствовать требуемой прочности и плотности грунта приведенных в РЛЭ для эксплуатируемых типов ВС, указанных в инструкции по производству полетов.</w:t>
      </w:r>
    </w:p>
    <w:bookmarkEnd w:id="108"/>
    <w:p>
      <w:pPr>
        <w:spacing w:after="0"/>
        <w:ind w:left="0"/>
        <w:jc w:val="both"/>
      </w:pPr>
      <w:r>
        <w:rPr>
          <w:rFonts w:ascii="Times New Roman"/>
          <w:b w:val="false"/>
          <w:i w:val="false"/>
          <w:color w:val="000000"/>
          <w:sz w:val="28"/>
        </w:rPr>
        <w:t>
      Запасная ГВПП может использоваться в случае невозможности посадки и (или) взлета на основную ВПП.</w:t>
      </w:r>
    </w:p>
    <w:bookmarkStart w:name="z69" w:id="109"/>
    <w:p>
      <w:pPr>
        <w:spacing w:after="0"/>
        <w:ind w:left="0"/>
        <w:jc w:val="left"/>
      </w:pPr>
      <w:r>
        <w:rPr>
          <w:rFonts w:ascii="Times New Roman"/>
          <w:b/>
          <w:i w:val="false"/>
          <w:color w:val="000000"/>
        </w:rPr>
        <w:t xml:space="preserve"> Глава 4. Состояние искусственных покрытий и грунтовых поверхностей аэродрома</w:t>
      </w:r>
    </w:p>
    <w:bookmarkEnd w:id="109"/>
    <w:p>
      <w:pPr>
        <w:spacing w:after="0"/>
        <w:ind w:left="0"/>
        <w:jc w:val="both"/>
      </w:pPr>
      <w:r>
        <w:rPr>
          <w:rFonts w:ascii="Times New Roman"/>
          <w:b w:val="false"/>
          <w:i w:val="false"/>
          <w:color w:val="ff0000"/>
          <w:sz w:val="28"/>
        </w:rPr>
        <w:t xml:space="preserve">
      Сноска. Заголовок главы 4 -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 w:id="110"/>
    <w:p>
      <w:pPr>
        <w:spacing w:after="0"/>
        <w:ind w:left="0"/>
        <w:jc w:val="both"/>
      </w:pPr>
      <w:r>
        <w:rPr>
          <w:rFonts w:ascii="Times New Roman"/>
          <w:b w:val="false"/>
          <w:i w:val="false"/>
          <w:color w:val="000000"/>
          <w:sz w:val="28"/>
        </w:rPr>
        <w:t>
      56. На поверхности ИВПП не допускается наличие:</w:t>
      </w:r>
    </w:p>
    <w:bookmarkEnd w:id="110"/>
    <w:p>
      <w:pPr>
        <w:spacing w:after="0"/>
        <w:ind w:left="0"/>
        <w:jc w:val="both"/>
      </w:pPr>
      <w:r>
        <w:rPr>
          <w:rFonts w:ascii="Times New Roman"/>
          <w:b w:val="false"/>
          <w:i w:val="false"/>
          <w:color w:val="000000"/>
          <w:sz w:val="28"/>
        </w:rPr>
        <w:t>
      1) посторонних предметов или продуктов разрушения покрытия;</w:t>
      </w:r>
    </w:p>
    <w:p>
      <w:pPr>
        <w:spacing w:after="0"/>
        <w:ind w:left="0"/>
        <w:jc w:val="both"/>
      </w:pPr>
      <w:r>
        <w:rPr>
          <w:rFonts w:ascii="Times New Roman"/>
          <w:b w:val="false"/>
          <w:i w:val="false"/>
          <w:color w:val="000000"/>
          <w:sz w:val="28"/>
        </w:rPr>
        <w:t>
      2) оголенных стержней арматуры;</w:t>
      </w:r>
    </w:p>
    <w:p>
      <w:pPr>
        <w:spacing w:after="0"/>
        <w:ind w:left="0"/>
        <w:jc w:val="both"/>
      </w:pPr>
      <w:r>
        <w:rPr>
          <w:rFonts w:ascii="Times New Roman"/>
          <w:b w:val="false"/>
          <w:i w:val="false"/>
          <w:color w:val="000000"/>
          <w:sz w:val="28"/>
        </w:rPr>
        <w:t>
      3) уступов высотой более 25 мм между кромками соседних плит и кромками трещин;</w:t>
      </w:r>
    </w:p>
    <w:p>
      <w:pPr>
        <w:spacing w:after="0"/>
        <w:ind w:left="0"/>
        <w:jc w:val="both"/>
      </w:pPr>
      <w:r>
        <w:rPr>
          <w:rFonts w:ascii="Times New Roman"/>
          <w:b w:val="false"/>
          <w:i w:val="false"/>
          <w:color w:val="000000"/>
          <w:sz w:val="28"/>
        </w:rPr>
        <w:t>
      4) наплывов мастики высотой более 15 мм;</w:t>
      </w:r>
    </w:p>
    <w:p>
      <w:pPr>
        <w:spacing w:after="0"/>
        <w:ind w:left="0"/>
        <w:jc w:val="both"/>
      </w:pPr>
      <w:r>
        <w:rPr>
          <w:rFonts w:ascii="Times New Roman"/>
          <w:b w:val="false"/>
          <w:i w:val="false"/>
          <w:color w:val="000000"/>
          <w:sz w:val="28"/>
        </w:rPr>
        <w:t>
      5) выбоин и раковин с наименьшим размером в плане более 50 мм и глубиной более 25 мм;</w:t>
      </w:r>
    </w:p>
    <w:p>
      <w:pPr>
        <w:spacing w:after="0"/>
        <w:ind w:left="0"/>
        <w:jc w:val="both"/>
      </w:pPr>
      <w:r>
        <w:rPr>
          <w:rFonts w:ascii="Times New Roman"/>
          <w:b w:val="false"/>
          <w:i w:val="false"/>
          <w:color w:val="000000"/>
          <w:sz w:val="28"/>
        </w:rPr>
        <w:t>
      6) сколов кромок плит и трещин шириной более 30 мм и глубиной более 25 мм, не залитых мастикой;</w:t>
      </w:r>
    </w:p>
    <w:p>
      <w:pPr>
        <w:spacing w:after="0"/>
        <w:ind w:left="0"/>
        <w:jc w:val="both"/>
      </w:pPr>
      <w:r>
        <w:rPr>
          <w:rFonts w:ascii="Times New Roman"/>
          <w:b w:val="false"/>
          <w:i w:val="false"/>
          <w:color w:val="000000"/>
          <w:sz w:val="28"/>
        </w:rPr>
        <w:t>
      7) волнообразований, образующих под трехметровой рейкой просвет более 25 мм (кроме вершин двускатного профиля и дождеприемных лотков);</w:t>
      </w:r>
    </w:p>
    <w:p>
      <w:pPr>
        <w:spacing w:after="0"/>
        <w:ind w:left="0"/>
        <w:jc w:val="both"/>
      </w:pPr>
      <w:r>
        <w:rPr>
          <w:rFonts w:ascii="Times New Roman"/>
          <w:b w:val="false"/>
          <w:i w:val="false"/>
          <w:color w:val="000000"/>
          <w:sz w:val="28"/>
        </w:rPr>
        <w:t>
      8) участков шелушения поверхности покрытий глубиной более 25 мм;</w:t>
      </w:r>
    </w:p>
    <w:p>
      <w:pPr>
        <w:spacing w:after="0"/>
        <w:ind w:left="0"/>
        <w:jc w:val="both"/>
      </w:pPr>
      <w:r>
        <w:rPr>
          <w:rFonts w:ascii="Times New Roman"/>
          <w:b w:val="false"/>
          <w:i w:val="false"/>
          <w:color w:val="000000"/>
          <w:sz w:val="28"/>
        </w:rPr>
        <w:t>
      9) замкнутых понижений поверхности покрытия, заполняемых водой длиной более 10 м, расположенных на пути движения опор ВС.</w:t>
      </w:r>
    </w:p>
    <w:bookmarkStart w:name="z71" w:id="111"/>
    <w:p>
      <w:pPr>
        <w:spacing w:after="0"/>
        <w:ind w:left="0"/>
        <w:jc w:val="both"/>
      </w:pPr>
      <w:r>
        <w:rPr>
          <w:rFonts w:ascii="Times New Roman"/>
          <w:b w:val="false"/>
          <w:i w:val="false"/>
          <w:color w:val="000000"/>
          <w:sz w:val="28"/>
        </w:rPr>
        <w:t>
      57. Для ИВПП классов А, Б, В (или кодовый номер 4) международных аэродромов определяется и объявляется в Руководстве по аэродрому и/или ИПП обобщенная характеристика ровности аэродромного покрытия (R). Значение R для этих ИВПП должно быть не менее 2.</w:t>
      </w:r>
    </w:p>
    <w:bookmarkEnd w:id="111"/>
    <w:bookmarkStart w:name="z72" w:id="112"/>
    <w:p>
      <w:pPr>
        <w:spacing w:after="0"/>
        <w:ind w:left="0"/>
        <w:jc w:val="both"/>
      </w:pPr>
      <w:r>
        <w:rPr>
          <w:rFonts w:ascii="Times New Roman"/>
          <w:b w:val="false"/>
          <w:i w:val="false"/>
          <w:color w:val="000000"/>
          <w:sz w:val="28"/>
        </w:rPr>
        <w:t>
      58. На ВПП без искусственного покрытия не допускается наличие:</w:t>
      </w:r>
    </w:p>
    <w:bookmarkEnd w:id="112"/>
    <w:p>
      <w:pPr>
        <w:spacing w:after="0"/>
        <w:ind w:left="0"/>
        <w:jc w:val="both"/>
      </w:pPr>
      <w:r>
        <w:rPr>
          <w:rFonts w:ascii="Times New Roman"/>
          <w:b w:val="false"/>
          <w:i w:val="false"/>
          <w:color w:val="000000"/>
          <w:sz w:val="28"/>
        </w:rPr>
        <w:t>
      1) колей от колес воздушных судов глубиной, превышающей максимально допустимую величину, указанную в РЛЭ, участков с разрыхленным, неуплотненным грунтом;</w:t>
      </w:r>
    </w:p>
    <w:p>
      <w:pPr>
        <w:spacing w:after="0"/>
        <w:ind w:left="0"/>
        <w:jc w:val="both"/>
      </w:pPr>
      <w:r>
        <w:rPr>
          <w:rFonts w:ascii="Times New Roman"/>
          <w:b w:val="false"/>
          <w:i w:val="false"/>
          <w:color w:val="000000"/>
          <w:sz w:val="28"/>
        </w:rPr>
        <w:t>
      2) не спланированных участков, на которых скапливается вода после осадков или таяния снега;</w:t>
      </w:r>
    </w:p>
    <w:p>
      <w:pPr>
        <w:spacing w:after="0"/>
        <w:ind w:left="0"/>
        <w:jc w:val="both"/>
      </w:pPr>
      <w:r>
        <w:rPr>
          <w:rFonts w:ascii="Times New Roman"/>
          <w:b w:val="false"/>
          <w:i w:val="false"/>
          <w:color w:val="000000"/>
          <w:sz w:val="28"/>
        </w:rPr>
        <w:t>
      3) отдельных неровностей в виде выбоин и впадин грунта, которые могут оказать влияние на управляемость воздушного судна или привести к поломке шасси;</w:t>
      </w:r>
    </w:p>
    <w:p>
      <w:pPr>
        <w:spacing w:after="0"/>
        <w:ind w:left="0"/>
        <w:jc w:val="both"/>
      </w:pPr>
      <w:r>
        <w:rPr>
          <w:rFonts w:ascii="Times New Roman"/>
          <w:b w:val="false"/>
          <w:i w:val="false"/>
          <w:color w:val="000000"/>
          <w:sz w:val="28"/>
        </w:rPr>
        <w:t>
      4) посторонних предметов, которые могут привести к поломке шасси или попасть в воздухозаборники двигателей воздушных судов;</w:t>
      </w:r>
    </w:p>
    <w:p>
      <w:pPr>
        <w:spacing w:after="0"/>
        <w:ind w:left="0"/>
        <w:jc w:val="both"/>
      </w:pPr>
      <w:r>
        <w:rPr>
          <w:rFonts w:ascii="Times New Roman"/>
          <w:b w:val="false"/>
          <w:i w:val="false"/>
          <w:color w:val="000000"/>
          <w:sz w:val="28"/>
        </w:rPr>
        <w:t>
      5) неровностей поверхности просветом более 100 мм под трехметровой рейкой, укладываемой вдоль ВПП в зоне прохода опор ВС;</w:t>
      </w:r>
    </w:p>
    <w:p>
      <w:pPr>
        <w:spacing w:after="0"/>
        <w:ind w:left="0"/>
        <w:jc w:val="both"/>
      </w:pPr>
      <w:r>
        <w:rPr>
          <w:rFonts w:ascii="Times New Roman"/>
          <w:b w:val="false"/>
          <w:i w:val="false"/>
          <w:color w:val="000000"/>
          <w:sz w:val="28"/>
        </w:rPr>
        <w:t xml:space="preserve">
      6) мезонеровностей поверхности, превышающих величины: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i5 </w:t>
      </w:r>
      <w:r>
        <w:rPr>
          <w:rFonts w:ascii="Times New Roman"/>
          <w:b w:val="false"/>
          <w:i w:val="false"/>
          <w:color w:val="000000"/>
          <w:sz w:val="28"/>
        </w:rPr>
        <w:t xml:space="preserve">= 0,030,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i10 </w:t>
      </w:r>
      <w:r>
        <w:rPr>
          <w:rFonts w:ascii="Times New Roman"/>
          <w:b w:val="false"/>
          <w:i w:val="false"/>
          <w:color w:val="000000"/>
          <w:sz w:val="28"/>
        </w:rPr>
        <w:t xml:space="preserve">= 0,022,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i20 </w:t>
      </w:r>
      <w:r>
        <w:rPr>
          <w:rFonts w:ascii="Times New Roman"/>
          <w:b w:val="false"/>
          <w:i w:val="false"/>
          <w:color w:val="000000"/>
          <w:sz w:val="28"/>
        </w:rPr>
        <w:t>= 0,015.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Мезонеровности поверхности - неровности, определяемые при нивелировке поверхности с шагом 5, 10 и 20 м и оцениваемые как отношение разности высот в соседних точках к шагу съемки.</w:t>
      </w:r>
    </w:p>
    <w:bookmarkStart w:name="z73" w:id="113"/>
    <w:p>
      <w:pPr>
        <w:spacing w:after="0"/>
        <w:ind w:left="0"/>
        <w:jc w:val="both"/>
      </w:pPr>
      <w:r>
        <w:rPr>
          <w:rFonts w:ascii="Times New Roman"/>
          <w:b w:val="false"/>
          <w:i w:val="false"/>
          <w:color w:val="000000"/>
          <w:sz w:val="28"/>
        </w:rPr>
        <w:t>
      59. На поверхности искусственных покрытий РД, перрона, укрепленных участков ЛП, примыкающих к торцам ИВПП, КПТ с искусственным покрытием не допускается наличие:</w:t>
      </w:r>
    </w:p>
    <w:bookmarkEnd w:id="113"/>
    <w:p>
      <w:pPr>
        <w:spacing w:after="0"/>
        <w:ind w:left="0"/>
        <w:jc w:val="both"/>
      </w:pPr>
      <w:r>
        <w:rPr>
          <w:rFonts w:ascii="Times New Roman"/>
          <w:b w:val="false"/>
          <w:i w:val="false"/>
          <w:color w:val="000000"/>
          <w:sz w:val="28"/>
        </w:rPr>
        <w:t>
      1) посторонних предметов или продуктов разрушения покрытия;</w:t>
      </w:r>
    </w:p>
    <w:p>
      <w:pPr>
        <w:spacing w:after="0"/>
        <w:ind w:left="0"/>
        <w:jc w:val="both"/>
      </w:pPr>
      <w:r>
        <w:rPr>
          <w:rFonts w:ascii="Times New Roman"/>
          <w:b w:val="false"/>
          <w:i w:val="false"/>
          <w:color w:val="000000"/>
          <w:sz w:val="28"/>
        </w:rPr>
        <w:t>
      2) оголенных стержней арматуры;</w:t>
      </w:r>
    </w:p>
    <w:p>
      <w:pPr>
        <w:spacing w:after="0"/>
        <w:ind w:left="0"/>
        <w:jc w:val="both"/>
      </w:pPr>
      <w:r>
        <w:rPr>
          <w:rFonts w:ascii="Times New Roman"/>
          <w:b w:val="false"/>
          <w:i w:val="false"/>
          <w:color w:val="000000"/>
          <w:sz w:val="28"/>
        </w:rPr>
        <w:t>
      3) уступов высотой более 30 мм между кромками соседних плит и кромками трещин;</w:t>
      </w:r>
    </w:p>
    <w:p>
      <w:pPr>
        <w:spacing w:after="0"/>
        <w:ind w:left="0"/>
        <w:jc w:val="both"/>
      </w:pPr>
      <w:r>
        <w:rPr>
          <w:rFonts w:ascii="Times New Roman"/>
          <w:b w:val="false"/>
          <w:i w:val="false"/>
          <w:color w:val="000000"/>
          <w:sz w:val="28"/>
        </w:rPr>
        <w:t>
      4) наплывов мастики высотой более 15 мм;</w:t>
      </w:r>
    </w:p>
    <w:p>
      <w:pPr>
        <w:spacing w:after="0"/>
        <w:ind w:left="0"/>
        <w:jc w:val="both"/>
      </w:pPr>
      <w:r>
        <w:rPr>
          <w:rFonts w:ascii="Times New Roman"/>
          <w:b w:val="false"/>
          <w:i w:val="false"/>
          <w:color w:val="000000"/>
          <w:sz w:val="28"/>
        </w:rPr>
        <w:t>
      5) выбоин и раковин с наименьшим размером в плане более 50 мм и глубиной более 30 мм;</w:t>
      </w:r>
    </w:p>
    <w:p>
      <w:pPr>
        <w:spacing w:after="0"/>
        <w:ind w:left="0"/>
        <w:jc w:val="both"/>
      </w:pPr>
      <w:r>
        <w:rPr>
          <w:rFonts w:ascii="Times New Roman"/>
          <w:b w:val="false"/>
          <w:i w:val="false"/>
          <w:color w:val="000000"/>
          <w:sz w:val="28"/>
        </w:rPr>
        <w:t>
      6) сколов кромок плит и трещин шириной более 30 мм и глубиной более 30 мм, не залитых мастикой;</w:t>
      </w:r>
    </w:p>
    <w:p>
      <w:pPr>
        <w:spacing w:after="0"/>
        <w:ind w:left="0"/>
        <w:jc w:val="both"/>
      </w:pPr>
      <w:r>
        <w:rPr>
          <w:rFonts w:ascii="Times New Roman"/>
          <w:b w:val="false"/>
          <w:i w:val="false"/>
          <w:color w:val="000000"/>
          <w:sz w:val="28"/>
        </w:rPr>
        <w:t>
      7) волнообразований, образующих просвет под трехметровой рейкой более 30 мм по пути движения опор ВС;</w:t>
      </w:r>
    </w:p>
    <w:p>
      <w:pPr>
        <w:spacing w:after="0"/>
        <w:ind w:left="0"/>
        <w:jc w:val="both"/>
      </w:pPr>
      <w:r>
        <w:rPr>
          <w:rFonts w:ascii="Times New Roman"/>
          <w:b w:val="false"/>
          <w:i w:val="false"/>
          <w:color w:val="000000"/>
          <w:sz w:val="28"/>
        </w:rPr>
        <w:t>
      8) участков шелушения поверхности покрытий глубиной более 30 мм.</w:t>
      </w:r>
    </w:p>
    <w:bookmarkStart w:name="z74" w:id="114"/>
    <w:p>
      <w:pPr>
        <w:spacing w:after="0"/>
        <w:ind w:left="0"/>
        <w:jc w:val="both"/>
      </w:pPr>
      <w:r>
        <w:rPr>
          <w:rFonts w:ascii="Times New Roman"/>
          <w:b w:val="false"/>
          <w:i w:val="false"/>
          <w:color w:val="000000"/>
          <w:sz w:val="28"/>
        </w:rPr>
        <w:t>
      60. На грунтовой поверхности РД, перрона, участков ЛП, примыкающих к концам ВПП, не допускается:</w:t>
      </w:r>
    </w:p>
    <w:bookmarkEnd w:id="114"/>
    <w:p>
      <w:pPr>
        <w:spacing w:after="0"/>
        <w:ind w:left="0"/>
        <w:jc w:val="both"/>
      </w:pPr>
      <w:r>
        <w:rPr>
          <w:rFonts w:ascii="Times New Roman"/>
          <w:b w:val="false"/>
          <w:i w:val="false"/>
          <w:color w:val="000000"/>
          <w:sz w:val="28"/>
        </w:rPr>
        <w:t>
      1) колей от колес воздушных судов глубиной, превышающей максимально допустимую величину, указанную в РЛЭ, участков с разрыхленным, неуплотненным грунтом;</w:t>
      </w:r>
    </w:p>
    <w:p>
      <w:pPr>
        <w:spacing w:after="0"/>
        <w:ind w:left="0"/>
        <w:jc w:val="both"/>
      </w:pPr>
      <w:r>
        <w:rPr>
          <w:rFonts w:ascii="Times New Roman"/>
          <w:b w:val="false"/>
          <w:i w:val="false"/>
          <w:color w:val="000000"/>
          <w:sz w:val="28"/>
        </w:rPr>
        <w:t>
      2) не спланированных участков, на которых застаивается вода после выпадения осадков или при таянии снега;</w:t>
      </w:r>
    </w:p>
    <w:p>
      <w:pPr>
        <w:spacing w:after="0"/>
        <w:ind w:left="0"/>
        <w:jc w:val="both"/>
      </w:pPr>
      <w:r>
        <w:rPr>
          <w:rFonts w:ascii="Times New Roman"/>
          <w:b w:val="false"/>
          <w:i w:val="false"/>
          <w:color w:val="000000"/>
          <w:sz w:val="28"/>
        </w:rPr>
        <w:t>
      3) посторонних предметов, которые могут привести к поломке шасси или попасть в воздухозаборники двигателей воздушных судов.</w:t>
      </w:r>
    </w:p>
    <w:bookmarkStart w:name="z75" w:id="115"/>
    <w:p>
      <w:pPr>
        <w:spacing w:after="0"/>
        <w:ind w:left="0"/>
        <w:jc w:val="both"/>
      </w:pPr>
      <w:r>
        <w:rPr>
          <w:rFonts w:ascii="Times New Roman"/>
          <w:b w:val="false"/>
          <w:i w:val="false"/>
          <w:color w:val="000000"/>
          <w:sz w:val="28"/>
        </w:rPr>
        <w:t>
      61. На боковых полосах безопасности (БПБ) ИВПП и РД не допускается:</w:t>
      </w:r>
    </w:p>
    <w:bookmarkEnd w:id="115"/>
    <w:p>
      <w:pPr>
        <w:spacing w:after="0"/>
        <w:ind w:left="0"/>
        <w:jc w:val="both"/>
      </w:pPr>
      <w:r>
        <w:rPr>
          <w:rFonts w:ascii="Times New Roman"/>
          <w:b w:val="false"/>
          <w:i w:val="false"/>
          <w:color w:val="000000"/>
          <w:sz w:val="28"/>
        </w:rPr>
        <w:t>
      1) посторонних предметов или продуктов разрушения покрытия;</w:t>
      </w:r>
    </w:p>
    <w:p>
      <w:pPr>
        <w:spacing w:after="0"/>
        <w:ind w:left="0"/>
        <w:jc w:val="both"/>
      </w:pPr>
      <w:r>
        <w:rPr>
          <w:rFonts w:ascii="Times New Roman"/>
          <w:b w:val="false"/>
          <w:i w:val="false"/>
          <w:color w:val="000000"/>
          <w:sz w:val="28"/>
        </w:rPr>
        <w:t>
      2) оголенных стержней арматуры;</w:t>
      </w:r>
    </w:p>
    <w:p>
      <w:pPr>
        <w:spacing w:after="0"/>
        <w:ind w:left="0"/>
        <w:jc w:val="both"/>
      </w:pPr>
      <w:r>
        <w:rPr>
          <w:rFonts w:ascii="Times New Roman"/>
          <w:b w:val="false"/>
          <w:i w:val="false"/>
          <w:color w:val="000000"/>
          <w:sz w:val="28"/>
        </w:rPr>
        <w:t>
      3) уступов поверхности высотой более 50 мм.</w:t>
      </w:r>
    </w:p>
    <w:bookmarkStart w:name="z76" w:id="116"/>
    <w:p>
      <w:pPr>
        <w:spacing w:after="0"/>
        <w:ind w:left="0"/>
        <w:jc w:val="both"/>
      </w:pPr>
      <w:r>
        <w:rPr>
          <w:rFonts w:ascii="Times New Roman"/>
          <w:b w:val="false"/>
          <w:i w:val="false"/>
          <w:color w:val="000000"/>
          <w:sz w:val="28"/>
        </w:rPr>
        <w:t>
      62. На грунтовых боковых полосах безопасности ГВПП и РД не допускается:</w:t>
      </w:r>
    </w:p>
    <w:bookmarkEnd w:id="116"/>
    <w:p>
      <w:pPr>
        <w:spacing w:after="0"/>
        <w:ind w:left="0"/>
        <w:jc w:val="both"/>
      </w:pPr>
      <w:r>
        <w:rPr>
          <w:rFonts w:ascii="Times New Roman"/>
          <w:b w:val="false"/>
          <w:i w:val="false"/>
          <w:color w:val="000000"/>
          <w:sz w:val="28"/>
        </w:rPr>
        <w:t>
      1) посторонних предметов, которые могут попасть в двигатели судов;</w:t>
      </w:r>
    </w:p>
    <w:p>
      <w:pPr>
        <w:spacing w:after="0"/>
        <w:ind w:left="0"/>
        <w:jc w:val="both"/>
      </w:pPr>
      <w:r>
        <w:rPr>
          <w:rFonts w:ascii="Times New Roman"/>
          <w:b w:val="false"/>
          <w:i w:val="false"/>
          <w:color w:val="000000"/>
          <w:sz w:val="28"/>
        </w:rPr>
        <w:t>
      2) не спланированных участков, участков с неуплотненным грунтом, которые могли бы в значительной степени увеличить риск повреждения воздушного судна при выкатывании его с РД или ГВПП.</w:t>
      </w:r>
    </w:p>
    <w:bookmarkStart w:name="z77" w:id="117"/>
    <w:p>
      <w:pPr>
        <w:spacing w:after="0"/>
        <w:ind w:left="0"/>
        <w:jc w:val="left"/>
      </w:pPr>
      <w:r>
        <w:rPr>
          <w:rFonts w:ascii="Times New Roman"/>
          <w:b/>
          <w:i w:val="false"/>
          <w:color w:val="000000"/>
        </w:rPr>
        <w:t xml:space="preserve"> Глава 5. Выявление препятствий</w:t>
      </w:r>
    </w:p>
    <w:bookmarkEnd w:id="117"/>
    <w:p>
      <w:pPr>
        <w:spacing w:after="0"/>
        <w:ind w:left="0"/>
        <w:jc w:val="both"/>
      </w:pPr>
      <w:r>
        <w:rPr>
          <w:rFonts w:ascii="Times New Roman"/>
          <w:b w:val="false"/>
          <w:i w:val="false"/>
          <w:color w:val="ff0000"/>
          <w:sz w:val="28"/>
        </w:rPr>
        <w:t xml:space="preserve">
      Сноска. Заголовок главы 5 -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 w:id="118"/>
    <w:p>
      <w:pPr>
        <w:spacing w:after="0"/>
        <w:ind w:left="0"/>
        <w:jc w:val="both"/>
      </w:pPr>
      <w:r>
        <w:rPr>
          <w:rFonts w:ascii="Times New Roman"/>
          <w:b w:val="false"/>
          <w:i w:val="false"/>
          <w:color w:val="000000"/>
          <w:sz w:val="28"/>
        </w:rPr>
        <w:t>
      63. На аэродроме должны быть получены данные о расположении и высоте препятствий, которые могут представлять опасность для выполнения полетов, и установлен контроль за препятствиями, как на аэродроме, так и на прилегающей к нему территории. Географические координаты используемые для определения и расчетов препятствий, расположения ВПП, мест стоянок и перрона, навигационных средств и элементов структуры воздушного пространства, включая маршруты и процедуры вылета, прибытия и захода на посадку, выполняются в системе координат WGS-84, с точностью и разрешающей способностью в соответствии с документами ИКАО (Приложение 14 "Аэродромы", том I и Приложение 15 "Служба аэронавигационной информации"), и включены в требования при сертификации аэродромов.</w:t>
      </w:r>
    </w:p>
    <w:bookmarkEnd w:id="118"/>
    <w:bookmarkStart w:name="z79" w:id="119"/>
    <w:p>
      <w:pPr>
        <w:spacing w:after="0"/>
        <w:ind w:left="0"/>
        <w:jc w:val="left"/>
      </w:pPr>
      <w:r>
        <w:rPr>
          <w:rFonts w:ascii="Times New Roman"/>
          <w:b/>
          <w:i w:val="false"/>
          <w:color w:val="000000"/>
        </w:rPr>
        <w:t xml:space="preserve"> Глава 6. Ограничение препятствий</w:t>
      </w:r>
    </w:p>
    <w:bookmarkEnd w:id="119"/>
    <w:p>
      <w:pPr>
        <w:spacing w:after="0"/>
        <w:ind w:left="0"/>
        <w:jc w:val="both"/>
      </w:pPr>
      <w:r>
        <w:rPr>
          <w:rFonts w:ascii="Times New Roman"/>
          <w:b w:val="false"/>
          <w:i w:val="false"/>
          <w:color w:val="ff0000"/>
          <w:sz w:val="28"/>
        </w:rPr>
        <w:t xml:space="preserve">
      Сноска. Заголовок главы 6 -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 w:id="120"/>
    <w:p>
      <w:pPr>
        <w:spacing w:after="0"/>
        <w:ind w:left="0"/>
        <w:jc w:val="both"/>
      </w:pPr>
      <w:r>
        <w:rPr>
          <w:rFonts w:ascii="Times New Roman"/>
          <w:b w:val="false"/>
          <w:i w:val="false"/>
          <w:color w:val="000000"/>
          <w:sz w:val="28"/>
        </w:rPr>
        <w:t>
      64. Для необорудованной ВПП должны устанавливаться следующие поверхности ограничения препятствий:</w:t>
      </w:r>
    </w:p>
    <w:bookmarkEnd w:id="120"/>
    <w:p>
      <w:pPr>
        <w:spacing w:after="0"/>
        <w:ind w:left="0"/>
        <w:jc w:val="both"/>
      </w:pPr>
      <w:r>
        <w:rPr>
          <w:rFonts w:ascii="Times New Roman"/>
          <w:b w:val="false"/>
          <w:i w:val="false"/>
          <w:color w:val="000000"/>
          <w:sz w:val="28"/>
        </w:rPr>
        <w:t>
      1) коническая поверхность;</w:t>
      </w:r>
    </w:p>
    <w:p>
      <w:pPr>
        <w:spacing w:after="0"/>
        <w:ind w:left="0"/>
        <w:jc w:val="both"/>
      </w:pPr>
      <w:r>
        <w:rPr>
          <w:rFonts w:ascii="Times New Roman"/>
          <w:b w:val="false"/>
          <w:i w:val="false"/>
          <w:color w:val="000000"/>
          <w:sz w:val="28"/>
        </w:rPr>
        <w:t>
      2) внутренняя горизонтальная поверхность;</w:t>
      </w:r>
    </w:p>
    <w:p>
      <w:pPr>
        <w:spacing w:after="0"/>
        <w:ind w:left="0"/>
        <w:jc w:val="both"/>
      </w:pPr>
      <w:r>
        <w:rPr>
          <w:rFonts w:ascii="Times New Roman"/>
          <w:b w:val="false"/>
          <w:i w:val="false"/>
          <w:color w:val="000000"/>
          <w:sz w:val="28"/>
        </w:rPr>
        <w:t>
      3) поверхность захода на посадку;</w:t>
      </w:r>
    </w:p>
    <w:p>
      <w:pPr>
        <w:spacing w:after="0"/>
        <w:ind w:left="0"/>
        <w:jc w:val="both"/>
      </w:pPr>
      <w:r>
        <w:rPr>
          <w:rFonts w:ascii="Times New Roman"/>
          <w:b w:val="false"/>
          <w:i w:val="false"/>
          <w:color w:val="000000"/>
          <w:sz w:val="28"/>
        </w:rPr>
        <w:t>
      4) переходная поверхность.</w:t>
      </w:r>
    </w:p>
    <w:bookmarkStart w:name="z81" w:id="121"/>
    <w:p>
      <w:pPr>
        <w:spacing w:after="0"/>
        <w:ind w:left="0"/>
        <w:jc w:val="both"/>
      </w:pPr>
      <w:r>
        <w:rPr>
          <w:rFonts w:ascii="Times New Roman"/>
          <w:b w:val="false"/>
          <w:i w:val="false"/>
          <w:color w:val="000000"/>
          <w:sz w:val="28"/>
        </w:rPr>
        <w:t xml:space="preserve">
      65. Относительная высота и наклон поверхностей ограничения препятствий, указанных в </w:t>
      </w:r>
      <w:r>
        <w:rPr>
          <w:rFonts w:ascii="Times New Roman"/>
          <w:b w:val="false"/>
          <w:i w:val="false"/>
          <w:color w:val="000000"/>
          <w:sz w:val="28"/>
        </w:rPr>
        <w:t>пункте 64</w:t>
      </w:r>
      <w:r>
        <w:rPr>
          <w:rFonts w:ascii="Times New Roman"/>
          <w:b w:val="false"/>
          <w:i w:val="false"/>
          <w:color w:val="000000"/>
          <w:sz w:val="28"/>
        </w:rPr>
        <w:t xml:space="preserve"> настоящих НГЭА ГА РК не должны превышать размеров, указанных в </w:t>
      </w:r>
      <w:r>
        <w:rPr>
          <w:rFonts w:ascii="Times New Roman"/>
          <w:b w:val="false"/>
          <w:i w:val="false"/>
          <w:color w:val="000000"/>
          <w:sz w:val="28"/>
        </w:rPr>
        <w:t>таблице 1</w:t>
      </w:r>
      <w:r>
        <w:rPr>
          <w:rFonts w:ascii="Times New Roman"/>
          <w:b w:val="false"/>
          <w:i w:val="false"/>
          <w:color w:val="000000"/>
          <w:sz w:val="28"/>
        </w:rPr>
        <w:t xml:space="preserve"> Приложения 7 к настоящим НГЭА ГА РК, а другие их размеры должны быть не меньше указанных в этой таблице.</w:t>
      </w:r>
    </w:p>
    <w:bookmarkEnd w:id="121"/>
    <w:bookmarkStart w:name="z82" w:id="122"/>
    <w:p>
      <w:pPr>
        <w:spacing w:after="0"/>
        <w:ind w:left="0"/>
        <w:jc w:val="both"/>
      </w:pPr>
      <w:r>
        <w:rPr>
          <w:rFonts w:ascii="Times New Roman"/>
          <w:b w:val="false"/>
          <w:i w:val="false"/>
          <w:color w:val="000000"/>
          <w:sz w:val="28"/>
        </w:rPr>
        <w:t xml:space="preserve">
      66. Объекты, возвышающиеся над поверхностью захода на посадку, переходной, внутренней горизонтальной и конической поверхностями, являются препятствиями и маркируются и светоограждаются в соответствии с </w:t>
      </w:r>
      <w:r>
        <w:rPr>
          <w:rFonts w:ascii="Times New Roman"/>
          <w:b w:val="false"/>
          <w:i w:val="false"/>
          <w:color w:val="000000"/>
          <w:sz w:val="28"/>
        </w:rPr>
        <w:t>пунктами 126-140</w:t>
      </w:r>
      <w:r>
        <w:rPr>
          <w:rFonts w:ascii="Times New Roman"/>
          <w:b w:val="false"/>
          <w:i w:val="false"/>
          <w:color w:val="000000"/>
          <w:sz w:val="28"/>
        </w:rPr>
        <w:t xml:space="preserve"> и </w:t>
      </w:r>
      <w:r>
        <w:rPr>
          <w:rFonts w:ascii="Times New Roman"/>
          <w:b w:val="false"/>
          <w:i w:val="false"/>
          <w:color w:val="000000"/>
          <w:sz w:val="28"/>
        </w:rPr>
        <w:t>284-304</w:t>
      </w:r>
      <w:r>
        <w:rPr>
          <w:rFonts w:ascii="Times New Roman"/>
          <w:b w:val="false"/>
          <w:i w:val="false"/>
          <w:color w:val="000000"/>
          <w:sz w:val="28"/>
        </w:rPr>
        <w:t xml:space="preserve"> настоящих НГЭА ГА РК, а также учитываются в соответствии с </w:t>
      </w:r>
      <w:r>
        <w:rPr>
          <w:rFonts w:ascii="Times New Roman"/>
          <w:b w:val="false"/>
          <w:i w:val="false"/>
          <w:color w:val="000000"/>
          <w:sz w:val="28"/>
        </w:rPr>
        <w:t>пунктом 82</w:t>
      </w:r>
      <w:r>
        <w:rPr>
          <w:rFonts w:ascii="Times New Roman"/>
          <w:b w:val="false"/>
          <w:i w:val="false"/>
          <w:color w:val="000000"/>
          <w:sz w:val="28"/>
        </w:rPr>
        <w:t xml:space="preserve"> настоящих НГЭА ГА РК.</w:t>
      </w:r>
    </w:p>
    <w:bookmarkEnd w:id="122"/>
    <w:p>
      <w:pPr>
        <w:spacing w:after="0"/>
        <w:ind w:left="0"/>
        <w:jc w:val="both"/>
      </w:pPr>
      <w:r>
        <w:rPr>
          <w:rFonts w:ascii="Times New Roman"/>
          <w:b w:val="false"/>
          <w:i w:val="false"/>
          <w:color w:val="000000"/>
          <w:sz w:val="28"/>
        </w:rPr>
        <w:t>
      Новые или увеличиваемые в размерах существующие искусственные объекты не должны выступать за поверхность захода на посадку, переходную, внутреннюю горизонтальную и конические поверхности, за исключением случаев, когда такие объекты будут затенены существующими неподвижными объектами.</w:t>
      </w:r>
    </w:p>
    <w:p>
      <w:pPr>
        <w:spacing w:after="0"/>
        <w:ind w:left="0"/>
        <w:jc w:val="both"/>
      </w:pPr>
      <w:r>
        <w:rPr>
          <w:rFonts w:ascii="Times New Roman"/>
          <w:b w:val="false"/>
          <w:i w:val="false"/>
          <w:color w:val="000000"/>
          <w:sz w:val="28"/>
        </w:rPr>
        <w:t>
      Применение принципа затенения изложен в МОС РК.</w:t>
      </w:r>
    </w:p>
    <w:bookmarkStart w:name="z83" w:id="123"/>
    <w:p>
      <w:pPr>
        <w:spacing w:after="0"/>
        <w:ind w:left="0"/>
        <w:jc w:val="both"/>
      </w:pPr>
      <w:r>
        <w:rPr>
          <w:rFonts w:ascii="Times New Roman"/>
          <w:b w:val="false"/>
          <w:i w:val="false"/>
          <w:color w:val="000000"/>
          <w:sz w:val="28"/>
        </w:rPr>
        <w:t>
      67. Для ВПП, оборудованной для неточного захода на посадку, устанавливаются следующие поверхности ограничения препятствий:</w:t>
      </w:r>
    </w:p>
    <w:bookmarkEnd w:id="123"/>
    <w:p>
      <w:pPr>
        <w:spacing w:after="0"/>
        <w:ind w:left="0"/>
        <w:jc w:val="both"/>
      </w:pPr>
      <w:r>
        <w:rPr>
          <w:rFonts w:ascii="Times New Roman"/>
          <w:b w:val="false"/>
          <w:i w:val="false"/>
          <w:color w:val="000000"/>
          <w:sz w:val="28"/>
        </w:rPr>
        <w:t>
      1) коническая поверхность;</w:t>
      </w:r>
    </w:p>
    <w:p>
      <w:pPr>
        <w:spacing w:after="0"/>
        <w:ind w:left="0"/>
        <w:jc w:val="both"/>
      </w:pPr>
      <w:r>
        <w:rPr>
          <w:rFonts w:ascii="Times New Roman"/>
          <w:b w:val="false"/>
          <w:i w:val="false"/>
          <w:color w:val="000000"/>
          <w:sz w:val="28"/>
        </w:rPr>
        <w:t>
      2) внутренняя горизонтальная поверхность;</w:t>
      </w:r>
    </w:p>
    <w:p>
      <w:pPr>
        <w:spacing w:after="0"/>
        <w:ind w:left="0"/>
        <w:jc w:val="both"/>
      </w:pPr>
      <w:r>
        <w:rPr>
          <w:rFonts w:ascii="Times New Roman"/>
          <w:b w:val="false"/>
          <w:i w:val="false"/>
          <w:color w:val="000000"/>
          <w:sz w:val="28"/>
        </w:rPr>
        <w:t>
      3) поверхность захода на посадку;</w:t>
      </w:r>
    </w:p>
    <w:p>
      <w:pPr>
        <w:spacing w:after="0"/>
        <w:ind w:left="0"/>
        <w:jc w:val="both"/>
      </w:pPr>
      <w:r>
        <w:rPr>
          <w:rFonts w:ascii="Times New Roman"/>
          <w:b w:val="false"/>
          <w:i w:val="false"/>
          <w:color w:val="000000"/>
          <w:sz w:val="28"/>
        </w:rPr>
        <w:t>
      4) переходные поверхности.</w:t>
      </w:r>
    </w:p>
    <w:p>
      <w:pPr>
        <w:spacing w:after="0"/>
        <w:ind w:left="0"/>
        <w:jc w:val="both"/>
      </w:pPr>
      <w:r>
        <w:rPr>
          <w:rFonts w:ascii="Times New Roman"/>
          <w:b w:val="false"/>
          <w:i w:val="false"/>
          <w:color w:val="000000"/>
          <w:sz w:val="28"/>
        </w:rPr>
        <w:t xml:space="preserve">
      Описание и параметры поверхностей ограничения препятствий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НГЭА ГА РК.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и.о. Министра транспорта РК от 01.10.2025 </w:t>
      </w:r>
      <w:r>
        <w:rPr>
          <w:rFonts w:ascii="Times New Roman"/>
          <w:b w:val="false"/>
          <w:i w:val="false"/>
          <w:color w:val="000000"/>
          <w:sz w:val="28"/>
        </w:rPr>
        <w:t>№ 319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124"/>
    <w:p>
      <w:pPr>
        <w:spacing w:after="0"/>
        <w:ind w:left="0"/>
        <w:jc w:val="both"/>
      </w:pPr>
      <w:r>
        <w:rPr>
          <w:rFonts w:ascii="Times New Roman"/>
          <w:b w:val="false"/>
          <w:i w:val="false"/>
          <w:color w:val="000000"/>
          <w:sz w:val="28"/>
        </w:rPr>
        <w:t xml:space="preserve">
      68.Относительная высота и наклон поверхностей ограничения препятствий, указанных в </w:t>
      </w:r>
      <w:r>
        <w:rPr>
          <w:rFonts w:ascii="Times New Roman"/>
          <w:b w:val="false"/>
          <w:i w:val="false"/>
          <w:color w:val="000000"/>
          <w:sz w:val="28"/>
        </w:rPr>
        <w:t>пункте 67</w:t>
      </w:r>
      <w:r>
        <w:rPr>
          <w:rFonts w:ascii="Times New Roman"/>
          <w:b w:val="false"/>
          <w:i w:val="false"/>
          <w:color w:val="000000"/>
          <w:sz w:val="28"/>
        </w:rPr>
        <w:t xml:space="preserve"> настоящих НГЭА ГА РК, не превышают размеров, указанных </w:t>
      </w:r>
      <w:r>
        <w:rPr>
          <w:rFonts w:ascii="Times New Roman"/>
          <w:b w:val="false"/>
          <w:i w:val="false"/>
          <w:color w:val="000000"/>
          <w:sz w:val="28"/>
        </w:rPr>
        <w:t>таблице 1</w:t>
      </w:r>
      <w:r>
        <w:rPr>
          <w:rFonts w:ascii="Times New Roman"/>
          <w:b w:val="false"/>
          <w:i w:val="false"/>
          <w:color w:val="000000"/>
          <w:sz w:val="28"/>
        </w:rPr>
        <w:t xml:space="preserve"> Приложения 7 к настоящим НГЭА ГА РК, их размеры должны быть не менее значении указанных в этой таблице, за исключением размеров горизонтального участка поверхности захода на посадку. Размеры поверхности захода на посадку и переходной поверхности не могут изменяться за счет введения ограничений по производству полетов (например, ограничительных пеленгов).</w:t>
      </w:r>
    </w:p>
    <w:bookmarkEnd w:id="124"/>
    <w:bookmarkStart w:name="z85" w:id="125"/>
    <w:p>
      <w:pPr>
        <w:spacing w:after="0"/>
        <w:ind w:left="0"/>
        <w:jc w:val="both"/>
      </w:pPr>
      <w:r>
        <w:rPr>
          <w:rFonts w:ascii="Times New Roman"/>
          <w:b w:val="false"/>
          <w:i w:val="false"/>
          <w:color w:val="000000"/>
          <w:sz w:val="28"/>
        </w:rPr>
        <w:t>
      69. Поверхность захода на посадку располагается горизонтально за точкой, в которой плоскость с наклоном 2,5% пересекается с горизонтальной плоскостью, расположенной на высоте 150 м над высотой аэродрома, или с горизонтальной плоскостью, проходящей через верхнюю точку наивысшего объекта в зоне поверхности захода на посадку, в зависимости от того, какая точка по высота выше.</w:t>
      </w:r>
    </w:p>
    <w:bookmarkEnd w:id="125"/>
    <w:bookmarkStart w:name="z86" w:id="126"/>
    <w:p>
      <w:pPr>
        <w:spacing w:after="0"/>
        <w:ind w:left="0"/>
        <w:jc w:val="both"/>
      </w:pPr>
      <w:r>
        <w:rPr>
          <w:rFonts w:ascii="Times New Roman"/>
          <w:b w:val="false"/>
          <w:i w:val="false"/>
          <w:color w:val="000000"/>
          <w:sz w:val="28"/>
        </w:rPr>
        <w:t xml:space="preserve">
      70. Существующие объекты, возвышающиеся над поверхностью захода на посадку, переходной, внутренней горизонтальной и конической поверхностями, являются препятствиями и маркируются и светоограждаются в соответствии с </w:t>
      </w:r>
      <w:r>
        <w:rPr>
          <w:rFonts w:ascii="Times New Roman"/>
          <w:b w:val="false"/>
          <w:i w:val="false"/>
          <w:color w:val="000000"/>
          <w:sz w:val="28"/>
        </w:rPr>
        <w:t>пунктами 126-140</w:t>
      </w:r>
      <w:r>
        <w:rPr>
          <w:rFonts w:ascii="Times New Roman"/>
          <w:b w:val="false"/>
          <w:i w:val="false"/>
          <w:color w:val="000000"/>
          <w:sz w:val="28"/>
        </w:rPr>
        <w:t xml:space="preserve"> и </w:t>
      </w:r>
      <w:r>
        <w:rPr>
          <w:rFonts w:ascii="Times New Roman"/>
          <w:b w:val="false"/>
          <w:i w:val="false"/>
          <w:color w:val="000000"/>
          <w:sz w:val="28"/>
        </w:rPr>
        <w:t>284-304</w:t>
      </w:r>
      <w:r>
        <w:rPr>
          <w:rFonts w:ascii="Times New Roman"/>
          <w:b w:val="false"/>
          <w:i w:val="false"/>
          <w:color w:val="000000"/>
          <w:sz w:val="28"/>
        </w:rPr>
        <w:t xml:space="preserve"> настоящих НГЭА ГА РК, а также учитываются в соответствии с </w:t>
      </w:r>
      <w:r>
        <w:rPr>
          <w:rFonts w:ascii="Times New Roman"/>
          <w:b w:val="false"/>
          <w:i w:val="false"/>
          <w:color w:val="000000"/>
          <w:sz w:val="28"/>
        </w:rPr>
        <w:t>пунктом 82</w:t>
      </w:r>
      <w:r>
        <w:rPr>
          <w:rFonts w:ascii="Times New Roman"/>
          <w:b w:val="false"/>
          <w:i w:val="false"/>
          <w:color w:val="000000"/>
          <w:sz w:val="28"/>
        </w:rPr>
        <w:t xml:space="preserve"> настоящих НГЭА ГА РК.</w:t>
      </w:r>
    </w:p>
    <w:bookmarkEnd w:id="126"/>
    <w:bookmarkStart w:name="z87" w:id="127"/>
    <w:p>
      <w:pPr>
        <w:spacing w:after="0"/>
        <w:ind w:left="0"/>
        <w:jc w:val="both"/>
      </w:pPr>
      <w:r>
        <w:rPr>
          <w:rFonts w:ascii="Times New Roman"/>
          <w:b w:val="false"/>
          <w:i w:val="false"/>
          <w:color w:val="000000"/>
          <w:sz w:val="28"/>
        </w:rPr>
        <w:t>
      71. Новый или увеличиваемый в размерах существующий искусственный объект не должен выступать за поверхность захода на посадку переходную, внутреннюю горизонтальную и коническую поверхности, за исключением случаев, когда такой объект будет затенен существующим неподвижным объектом.</w:t>
      </w:r>
    </w:p>
    <w:bookmarkEnd w:id="127"/>
    <w:p>
      <w:pPr>
        <w:spacing w:after="0"/>
        <w:ind w:left="0"/>
        <w:jc w:val="both"/>
      </w:pPr>
      <w:r>
        <w:rPr>
          <w:rFonts w:ascii="Times New Roman"/>
          <w:b w:val="false"/>
          <w:i w:val="false"/>
          <w:color w:val="000000"/>
          <w:sz w:val="28"/>
        </w:rPr>
        <w:t>
      Применение принципа затенения изложен в МОС РК.</w:t>
      </w:r>
    </w:p>
    <w:bookmarkStart w:name="z88" w:id="128"/>
    <w:p>
      <w:pPr>
        <w:spacing w:after="0"/>
        <w:ind w:left="0"/>
        <w:jc w:val="both"/>
      </w:pPr>
      <w:r>
        <w:rPr>
          <w:rFonts w:ascii="Times New Roman"/>
          <w:b w:val="false"/>
          <w:i w:val="false"/>
          <w:color w:val="000000"/>
          <w:sz w:val="28"/>
        </w:rPr>
        <w:t>
      72. Для направления ВПП, оборудованного для точного захода на посадку I, II или III категории, устанавливаются следующие поверхности ограничения препятствий:</w:t>
      </w:r>
    </w:p>
    <w:bookmarkEnd w:id="128"/>
    <w:p>
      <w:pPr>
        <w:spacing w:after="0"/>
        <w:ind w:left="0"/>
        <w:jc w:val="both"/>
      </w:pPr>
      <w:r>
        <w:rPr>
          <w:rFonts w:ascii="Times New Roman"/>
          <w:b w:val="false"/>
          <w:i w:val="false"/>
          <w:color w:val="000000"/>
          <w:sz w:val="28"/>
        </w:rPr>
        <w:t>
      1) коническая поверхность;</w:t>
      </w:r>
    </w:p>
    <w:p>
      <w:pPr>
        <w:spacing w:after="0"/>
        <w:ind w:left="0"/>
        <w:jc w:val="both"/>
      </w:pPr>
      <w:r>
        <w:rPr>
          <w:rFonts w:ascii="Times New Roman"/>
          <w:b w:val="false"/>
          <w:i w:val="false"/>
          <w:color w:val="000000"/>
          <w:sz w:val="28"/>
        </w:rPr>
        <w:t>
      2) внутренняя горизонтальная поверхность;</w:t>
      </w:r>
    </w:p>
    <w:p>
      <w:pPr>
        <w:spacing w:after="0"/>
        <w:ind w:left="0"/>
        <w:jc w:val="both"/>
      </w:pPr>
      <w:r>
        <w:rPr>
          <w:rFonts w:ascii="Times New Roman"/>
          <w:b w:val="false"/>
          <w:i w:val="false"/>
          <w:color w:val="000000"/>
          <w:sz w:val="28"/>
        </w:rPr>
        <w:t>
      3) поверхность захода на посадку;</w:t>
      </w:r>
    </w:p>
    <w:p>
      <w:pPr>
        <w:spacing w:after="0"/>
        <w:ind w:left="0"/>
        <w:jc w:val="both"/>
      </w:pPr>
      <w:r>
        <w:rPr>
          <w:rFonts w:ascii="Times New Roman"/>
          <w:b w:val="false"/>
          <w:i w:val="false"/>
          <w:color w:val="000000"/>
          <w:sz w:val="28"/>
        </w:rPr>
        <w:t>
      4) переходные поверхности;</w:t>
      </w:r>
    </w:p>
    <w:p>
      <w:pPr>
        <w:spacing w:after="0"/>
        <w:ind w:left="0"/>
        <w:jc w:val="both"/>
      </w:pPr>
      <w:r>
        <w:rPr>
          <w:rFonts w:ascii="Times New Roman"/>
          <w:b w:val="false"/>
          <w:i w:val="false"/>
          <w:color w:val="000000"/>
          <w:sz w:val="28"/>
        </w:rPr>
        <w:t>
      5) внутренняя поверхность захода на посадку;</w:t>
      </w:r>
    </w:p>
    <w:p>
      <w:pPr>
        <w:spacing w:after="0"/>
        <w:ind w:left="0"/>
        <w:jc w:val="both"/>
      </w:pPr>
      <w:r>
        <w:rPr>
          <w:rFonts w:ascii="Times New Roman"/>
          <w:b w:val="false"/>
          <w:i w:val="false"/>
          <w:color w:val="000000"/>
          <w:sz w:val="28"/>
        </w:rPr>
        <w:t>
      6) внутренние переходные поверхности;</w:t>
      </w:r>
    </w:p>
    <w:p>
      <w:pPr>
        <w:spacing w:after="0"/>
        <w:ind w:left="0"/>
        <w:jc w:val="both"/>
      </w:pPr>
      <w:r>
        <w:rPr>
          <w:rFonts w:ascii="Times New Roman"/>
          <w:b w:val="false"/>
          <w:i w:val="false"/>
          <w:color w:val="000000"/>
          <w:sz w:val="28"/>
        </w:rPr>
        <w:t>
      7) поверхность прерванной посадки.</w:t>
      </w:r>
    </w:p>
    <w:p>
      <w:pPr>
        <w:spacing w:after="0"/>
        <w:ind w:left="0"/>
        <w:jc w:val="both"/>
      </w:pPr>
      <w:r>
        <w:rPr>
          <w:rFonts w:ascii="Times New Roman"/>
          <w:b w:val="false"/>
          <w:i w:val="false"/>
          <w:color w:val="000000"/>
          <w:sz w:val="28"/>
        </w:rPr>
        <w:t xml:space="preserve">
      Описание и параметры поверхностей ограничения препятствий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НГЭА ГА РК.</w:t>
      </w:r>
    </w:p>
    <w:bookmarkStart w:name="z89" w:id="129"/>
    <w:p>
      <w:pPr>
        <w:spacing w:after="0"/>
        <w:ind w:left="0"/>
        <w:jc w:val="both"/>
      </w:pPr>
      <w:r>
        <w:rPr>
          <w:rFonts w:ascii="Times New Roman"/>
          <w:b w:val="false"/>
          <w:i w:val="false"/>
          <w:color w:val="000000"/>
          <w:sz w:val="28"/>
        </w:rPr>
        <w:t xml:space="preserve">
      73. Относительная высота и наклон поверхностей ограничения препятствий, указанных в </w:t>
      </w:r>
      <w:r>
        <w:rPr>
          <w:rFonts w:ascii="Times New Roman"/>
          <w:b w:val="false"/>
          <w:i w:val="false"/>
          <w:color w:val="000000"/>
          <w:sz w:val="28"/>
        </w:rPr>
        <w:t>пункте 72</w:t>
      </w:r>
      <w:r>
        <w:rPr>
          <w:rFonts w:ascii="Times New Roman"/>
          <w:b w:val="false"/>
          <w:i w:val="false"/>
          <w:color w:val="000000"/>
          <w:sz w:val="28"/>
        </w:rPr>
        <w:t xml:space="preserve"> настоящих НГЭА ГА РК, не должны превышать размеров, указанных </w:t>
      </w:r>
      <w:r>
        <w:rPr>
          <w:rFonts w:ascii="Times New Roman"/>
          <w:b w:val="false"/>
          <w:i w:val="false"/>
          <w:color w:val="000000"/>
          <w:sz w:val="28"/>
        </w:rPr>
        <w:t>таблице 1</w:t>
      </w:r>
      <w:r>
        <w:rPr>
          <w:rFonts w:ascii="Times New Roman"/>
          <w:b w:val="false"/>
          <w:i w:val="false"/>
          <w:color w:val="000000"/>
          <w:sz w:val="28"/>
        </w:rPr>
        <w:t xml:space="preserve"> Приложения 7 к настоящим НГЭА ГА РК, а другие их размеры должны быть не менее указанных в этой таблице, за исключением размеров горизонтального участка поверхности захода на посадку (смотри </w:t>
      </w:r>
      <w:r>
        <w:rPr>
          <w:rFonts w:ascii="Times New Roman"/>
          <w:b w:val="false"/>
          <w:i w:val="false"/>
          <w:color w:val="000000"/>
          <w:sz w:val="28"/>
        </w:rPr>
        <w:t>пункт 74</w:t>
      </w:r>
      <w:r>
        <w:rPr>
          <w:rFonts w:ascii="Times New Roman"/>
          <w:b w:val="false"/>
          <w:i w:val="false"/>
          <w:color w:val="000000"/>
          <w:sz w:val="28"/>
        </w:rPr>
        <w:t>). Размеры поверхности захода на посадку и переходной поверхности не изменяются за счет введения ограничений по производству полетов (например, ограничительных пеленгов).</w:t>
      </w:r>
    </w:p>
    <w:bookmarkEnd w:id="129"/>
    <w:bookmarkStart w:name="z90" w:id="130"/>
    <w:p>
      <w:pPr>
        <w:spacing w:after="0"/>
        <w:ind w:left="0"/>
        <w:jc w:val="both"/>
      </w:pPr>
      <w:r>
        <w:rPr>
          <w:rFonts w:ascii="Times New Roman"/>
          <w:b w:val="false"/>
          <w:i w:val="false"/>
          <w:color w:val="000000"/>
          <w:sz w:val="28"/>
        </w:rPr>
        <w:t>
      74. Поверхность захода на посадку расположена горизонтально за точкой, в которой плоскость с наклоном 2,5% пересекается с горизонтальной плоскостью, расположенной на высоте 150 м над превышением порога ИВПП, или с горизонтальной плоскостью, проходящей через верхнюю точку любого объекта, определяющую минимальную безопасную высоту пролета препятствий.</w:t>
      </w:r>
    </w:p>
    <w:bookmarkEnd w:id="130"/>
    <w:bookmarkStart w:name="z91" w:id="131"/>
    <w:p>
      <w:pPr>
        <w:spacing w:after="0"/>
        <w:ind w:left="0"/>
        <w:jc w:val="both"/>
      </w:pPr>
      <w:r>
        <w:rPr>
          <w:rFonts w:ascii="Times New Roman"/>
          <w:b w:val="false"/>
          <w:i w:val="false"/>
          <w:color w:val="000000"/>
          <w:sz w:val="28"/>
        </w:rPr>
        <w:t>
      75. Не допускается возвышение неподвижных объектов за внутреннюю поверхность захода на посадку, внутренние переходные поверхности и поверхность прерванной посадки, за исключением ломких объектов, которые по своему функциональному назначению располагаются в пределах летной полосы. При использовании ВПП для посадки над этими поверхностями не допускается возвышение подвижных объектов.</w:t>
      </w:r>
    </w:p>
    <w:bookmarkEnd w:id="131"/>
    <w:bookmarkStart w:name="z92" w:id="132"/>
    <w:p>
      <w:pPr>
        <w:spacing w:after="0"/>
        <w:ind w:left="0"/>
        <w:jc w:val="both"/>
      </w:pPr>
      <w:r>
        <w:rPr>
          <w:rFonts w:ascii="Times New Roman"/>
          <w:b w:val="false"/>
          <w:i w:val="false"/>
          <w:color w:val="000000"/>
          <w:sz w:val="28"/>
        </w:rPr>
        <w:t xml:space="preserve">
      76. Существующие объекты, возвышающиеся над поверхностью захода на посадку, переходной, внутренней горизонтальной и конической поверхностями, являются препятствиями и маркируются и светоограждаются в соответствии с </w:t>
      </w:r>
      <w:r>
        <w:rPr>
          <w:rFonts w:ascii="Times New Roman"/>
          <w:b w:val="false"/>
          <w:i w:val="false"/>
          <w:color w:val="000000"/>
          <w:sz w:val="28"/>
        </w:rPr>
        <w:t>пунктами 126-140</w:t>
      </w:r>
      <w:r>
        <w:rPr>
          <w:rFonts w:ascii="Times New Roman"/>
          <w:b w:val="false"/>
          <w:i w:val="false"/>
          <w:color w:val="000000"/>
          <w:sz w:val="28"/>
        </w:rPr>
        <w:t xml:space="preserve"> и </w:t>
      </w:r>
      <w:r>
        <w:rPr>
          <w:rFonts w:ascii="Times New Roman"/>
          <w:b w:val="false"/>
          <w:i w:val="false"/>
          <w:color w:val="000000"/>
          <w:sz w:val="28"/>
        </w:rPr>
        <w:t>284-304</w:t>
      </w:r>
      <w:r>
        <w:rPr>
          <w:rFonts w:ascii="Times New Roman"/>
          <w:b w:val="false"/>
          <w:i w:val="false"/>
          <w:color w:val="000000"/>
          <w:sz w:val="28"/>
        </w:rPr>
        <w:t xml:space="preserve"> настоящих НГЭА ГА РК, а также учитываются в соответствии с </w:t>
      </w:r>
      <w:r>
        <w:rPr>
          <w:rFonts w:ascii="Times New Roman"/>
          <w:b w:val="false"/>
          <w:i w:val="false"/>
          <w:color w:val="000000"/>
          <w:sz w:val="28"/>
        </w:rPr>
        <w:t>пунктом 82</w:t>
      </w:r>
      <w:r>
        <w:rPr>
          <w:rFonts w:ascii="Times New Roman"/>
          <w:b w:val="false"/>
          <w:i w:val="false"/>
          <w:color w:val="000000"/>
          <w:sz w:val="28"/>
        </w:rPr>
        <w:t xml:space="preserve"> настоящих НГЭА ГА РК.</w:t>
      </w:r>
    </w:p>
    <w:bookmarkEnd w:id="132"/>
    <w:bookmarkStart w:name="z93" w:id="133"/>
    <w:p>
      <w:pPr>
        <w:spacing w:after="0"/>
        <w:ind w:left="0"/>
        <w:jc w:val="both"/>
      </w:pPr>
      <w:r>
        <w:rPr>
          <w:rFonts w:ascii="Times New Roman"/>
          <w:b w:val="false"/>
          <w:i w:val="false"/>
          <w:color w:val="000000"/>
          <w:sz w:val="28"/>
        </w:rPr>
        <w:t>
      77. Не допускается возвышение новых или увеличиваемые в размерах существующих искусственных объектов за поверхность захода на посадку, переходную, внутреннюю горизонтальную и коническую поверхности, за исключением случаев, когда такие объект будут затенены существующими неподвижными объектами.</w:t>
      </w:r>
    </w:p>
    <w:bookmarkEnd w:id="133"/>
    <w:p>
      <w:pPr>
        <w:spacing w:after="0"/>
        <w:ind w:left="0"/>
        <w:jc w:val="both"/>
      </w:pPr>
      <w:r>
        <w:rPr>
          <w:rFonts w:ascii="Times New Roman"/>
          <w:b w:val="false"/>
          <w:i w:val="false"/>
          <w:color w:val="000000"/>
          <w:sz w:val="28"/>
        </w:rPr>
        <w:t>
      Применение принципа затенения изложено в МОС РК.</w:t>
      </w:r>
    </w:p>
    <w:bookmarkStart w:name="z94" w:id="134"/>
    <w:p>
      <w:pPr>
        <w:spacing w:after="0"/>
        <w:ind w:left="0"/>
        <w:jc w:val="both"/>
      </w:pPr>
      <w:r>
        <w:rPr>
          <w:rFonts w:ascii="Times New Roman"/>
          <w:b w:val="false"/>
          <w:i w:val="false"/>
          <w:color w:val="000000"/>
          <w:sz w:val="28"/>
        </w:rPr>
        <w:t>
      78. Для направления ВПП, используемого для взлета, устанавливается поверхность взлета (поверхность набора высоты при взлете).</w:t>
      </w:r>
    </w:p>
    <w:bookmarkEnd w:id="134"/>
    <w:bookmarkStart w:name="z95" w:id="135"/>
    <w:p>
      <w:pPr>
        <w:spacing w:after="0"/>
        <w:ind w:left="0"/>
        <w:jc w:val="both"/>
      </w:pPr>
      <w:r>
        <w:rPr>
          <w:rFonts w:ascii="Times New Roman"/>
          <w:b w:val="false"/>
          <w:i w:val="false"/>
          <w:color w:val="000000"/>
          <w:sz w:val="28"/>
        </w:rPr>
        <w:t xml:space="preserve">
      79. Наклон поверхности взлета составляет значения не более указанной в </w:t>
      </w:r>
      <w:r>
        <w:rPr>
          <w:rFonts w:ascii="Times New Roman"/>
          <w:b w:val="false"/>
          <w:i w:val="false"/>
          <w:color w:val="000000"/>
          <w:sz w:val="28"/>
        </w:rPr>
        <w:t>таблице 2</w:t>
      </w:r>
      <w:r>
        <w:rPr>
          <w:rFonts w:ascii="Times New Roman"/>
          <w:b w:val="false"/>
          <w:i w:val="false"/>
          <w:color w:val="000000"/>
          <w:sz w:val="28"/>
        </w:rPr>
        <w:t xml:space="preserve"> Приложения 7 к настоящим НГЭА ГА РК, а другие размеры должны быть не менее указанных в этой таблице, за исключением, если при принятии соответствующих мер в части правил вылета в данном направлении, то для поверхности взлета устанавливается меньшая длина.</w:t>
      </w:r>
    </w:p>
    <w:bookmarkEnd w:id="135"/>
    <w:p>
      <w:pPr>
        <w:spacing w:after="0"/>
        <w:ind w:left="0"/>
        <w:jc w:val="both"/>
      </w:pPr>
      <w:r>
        <w:rPr>
          <w:rFonts w:ascii="Times New Roman"/>
          <w:b w:val="false"/>
          <w:i w:val="false"/>
          <w:color w:val="000000"/>
          <w:sz w:val="28"/>
        </w:rPr>
        <w:t>
      Ширина поверхности взлета не изменяется за счет введения ограничений по производству полетов (например, ограничительных пеленгов).</w:t>
      </w:r>
    </w:p>
    <w:bookmarkStart w:name="z96" w:id="136"/>
    <w:p>
      <w:pPr>
        <w:spacing w:after="0"/>
        <w:ind w:left="0"/>
        <w:jc w:val="both"/>
      </w:pPr>
      <w:r>
        <w:rPr>
          <w:rFonts w:ascii="Times New Roman"/>
          <w:b w:val="false"/>
          <w:i w:val="false"/>
          <w:color w:val="000000"/>
          <w:sz w:val="28"/>
        </w:rPr>
        <w:t xml:space="preserve">
      80. Существующие объекты, возвышающиеся над поверхностью взлета, являются препятствиями и должны быть маркируются и светоограждаются в соответствии с </w:t>
      </w:r>
      <w:r>
        <w:rPr>
          <w:rFonts w:ascii="Times New Roman"/>
          <w:b w:val="false"/>
          <w:i w:val="false"/>
          <w:color w:val="000000"/>
          <w:sz w:val="28"/>
        </w:rPr>
        <w:t>пунктами 126-140</w:t>
      </w:r>
      <w:r>
        <w:rPr>
          <w:rFonts w:ascii="Times New Roman"/>
          <w:b w:val="false"/>
          <w:i w:val="false"/>
          <w:color w:val="000000"/>
          <w:sz w:val="28"/>
        </w:rPr>
        <w:t xml:space="preserve"> и </w:t>
      </w:r>
      <w:r>
        <w:rPr>
          <w:rFonts w:ascii="Times New Roman"/>
          <w:b w:val="false"/>
          <w:i w:val="false"/>
          <w:color w:val="000000"/>
          <w:sz w:val="28"/>
        </w:rPr>
        <w:t>284-304</w:t>
      </w:r>
      <w:r>
        <w:rPr>
          <w:rFonts w:ascii="Times New Roman"/>
          <w:b w:val="false"/>
          <w:i w:val="false"/>
          <w:color w:val="000000"/>
          <w:sz w:val="28"/>
        </w:rPr>
        <w:t xml:space="preserve"> настоящих НГЭА ГА РК, а также учитываются в соответствии с </w:t>
      </w:r>
      <w:r>
        <w:rPr>
          <w:rFonts w:ascii="Times New Roman"/>
          <w:b w:val="false"/>
          <w:i w:val="false"/>
          <w:color w:val="000000"/>
          <w:sz w:val="28"/>
        </w:rPr>
        <w:t>пунктом 82</w:t>
      </w:r>
      <w:r>
        <w:rPr>
          <w:rFonts w:ascii="Times New Roman"/>
          <w:b w:val="false"/>
          <w:i w:val="false"/>
          <w:color w:val="000000"/>
          <w:sz w:val="28"/>
        </w:rPr>
        <w:t xml:space="preserve"> настоящих НГЭА ГА РК.</w:t>
      </w:r>
    </w:p>
    <w:bookmarkEnd w:id="136"/>
    <w:bookmarkStart w:name="z97" w:id="137"/>
    <w:p>
      <w:pPr>
        <w:spacing w:after="0"/>
        <w:ind w:left="0"/>
        <w:jc w:val="both"/>
      </w:pPr>
      <w:r>
        <w:rPr>
          <w:rFonts w:ascii="Times New Roman"/>
          <w:b w:val="false"/>
          <w:i w:val="false"/>
          <w:color w:val="000000"/>
          <w:sz w:val="28"/>
        </w:rPr>
        <w:t>
      81. Не допускается возвышение новых или увеличиваемые в размерах существующих искусственных объектов за поверхность взлета за исключением случаев, когда такие объекты будут затенены существующими неподвижными объектами.</w:t>
      </w:r>
    </w:p>
    <w:bookmarkEnd w:id="137"/>
    <w:p>
      <w:pPr>
        <w:spacing w:after="0"/>
        <w:ind w:left="0"/>
        <w:jc w:val="both"/>
      </w:pPr>
      <w:r>
        <w:rPr>
          <w:rFonts w:ascii="Times New Roman"/>
          <w:b w:val="false"/>
          <w:i w:val="false"/>
          <w:color w:val="000000"/>
          <w:sz w:val="28"/>
        </w:rPr>
        <w:t>
      Применение принципа затенения изложен в МОС РК.</w:t>
      </w:r>
    </w:p>
    <w:bookmarkStart w:name="z98" w:id="138"/>
    <w:p>
      <w:pPr>
        <w:spacing w:after="0"/>
        <w:ind w:left="0"/>
        <w:jc w:val="left"/>
      </w:pPr>
      <w:r>
        <w:rPr>
          <w:rFonts w:ascii="Times New Roman"/>
          <w:b/>
          <w:i w:val="false"/>
          <w:color w:val="000000"/>
        </w:rPr>
        <w:t xml:space="preserve"> Глава 7. Учет и устранение препятствий</w:t>
      </w:r>
    </w:p>
    <w:bookmarkEnd w:id="138"/>
    <w:p>
      <w:pPr>
        <w:spacing w:after="0"/>
        <w:ind w:left="0"/>
        <w:jc w:val="both"/>
      </w:pPr>
      <w:r>
        <w:rPr>
          <w:rFonts w:ascii="Times New Roman"/>
          <w:b w:val="false"/>
          <w:i w:val="false"/>
          <w:color w:val="ff0000"/>
          <w:sz w:val="28"/>
        </w:rPr>
        <w:t xml:space="preserve">
      Сноска. Заголовок главы 7 -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 w:id="139"/>
    <w:p>
      <w:pPr>
        <w:spacing w:after="0"/>
        <w:ind w:left="0"/>
        <w:jc w:val="both"/>
      </w:pPr>
      <w:r>
        <w:rPr>
          <w:rFonts w:ascii="Times New Roman"/>
          <w:b w:val="false"/>
          <w:i w:val="false"/>
          <w:color w:val="000000"/>
          <w:sz w:val="28"/>
        </w:rPr>
        <w:t>
      82. Препятствия учитываются:</w:t>
      </w:r>
    </w:p>
    <w:bookmarkEnd w:id="139"/>
    <w:p>
      <w:pPr>
        <w:spacing w:after="0"/>
        <w:ind w:left="0"/>
        <w:jc w:val="both"/>
      </w:pPr>
      <w:r>
        <w:rPr>
          <w:rFonts w:ascii="Times New Roman"/>
          <w:b w:val="false"/>
          <w:i w:val="false"/>
          <w:color w:val="000000"/>
          <w:sz w:val="28"/>
        </w:rPr>
        <w:t>
      1) при установлении схем захода на посадку и минимальных безопасных высот пролета препятствий;</w:t>
      </w:r>
    </w:p>
    <w:p>
      <w:pPr>
        <w:spacing w:after="0"/>
        <w:ind w:left="0"/>
        <w:jc w:val="both"/>
      </w:pPr>
      <w:r>
        <w:rPr>
          <w:rFonts w:ascii="Times New Roman"/>
          <w:b w:val="false"/>
          <w:i w:val="false"/>
          <w:color w:val="000000"/>
          <w:sz w:val="28"/>
        </w:rPr>
        <w:t>
      2) при установлении схем вылета из района аэродрома.</w:t>
      </w:r>
    </w:p>
    <w:p>
      <w:pPr>
        <w:spacing w:after="0"/>
        <w:ind w:left="0"/>
        <w:jc w:val="both"/>
      </w:pPr>
      <w:r>
        <w:rPr>
          <w:rFonts w:ascii="Times New Roman"/>
          <w:b w:val="false"/>
          <w:i w:val="false"/>
          <w:color w:val="000000"/>
          <w:sz w:val="28"/>
        </w:rPr>
        <w:t>
      При расчете минимальной высоты пролета препятствий для РМС статистическим методом вероятность столкновения с препятствиями при заходе на посадку должна быть не выше 1х10</w:t>
      </w:r>
      <w:r>
        <w:rPr>
          <w:rFonts w:ascii="Times New Roman"/>
          <w:b w:val="false"/>
          <w:i w:val="false"/>
          <w:color w:val="000000"/>
          <w:vertAlign w:val="superscript"/>
        </w:rPr>
        <w:t>-7</w:t>
      </w:r>
      <w:r>
        <w:rPr>
          <w:rFonts w:ascii="Times New Roman"/>
          <w:b w:val="false"/>
          <w:i w:val="false"/>
          <w:color w:val="000000"/>
          <w:sz w:val="28"/>
        </w:rPr>
        <w:t>.</w:t>
      </w:r>
    </w:p>
    <w:bookmarkStart w:name="z100" w:id="140"/>
    <w:p>
      <w:pPr>
        <w:spacing w:after="0"/>
        <w:ind w:left="0"/>
        <w:jc w:val="both"/>
      </w:pPr>
      <w:r>
        <w:rPr>
          <w:rFonts w:ascii="Times New Roman"/>
          <w:b w:val="false"/>
          <w:i w:val="false"/>
          <w:color w:val="000000"/>
          <w:sz w:val="28"/>
        </w:rPr>
        <w:t xml:space="preserve">
      83. Минимальные безопасные высоты пролета препятствий, установленные согласно подпункту 1) </w:t>
      </w:r>
      <w:r>
        <w:rPr>
          <w:rFonts w:ascii="Times New Roman"/>
          <w:b w:val="false"/>
          <w:i w:val="false"/>
          <w:color w:val="000000"/>
          <w:sz w:val="28"/>
        </w:rPr>
        <w:t>пункта 82</w:t>
      </w:r>
      <w:r>
        <w:rPr>
          <w:rFonts w:ascii="Times New Roman"/>
          <w:b w:val="false"/>
          <w:i w:val="false"/>
          <w:color w:val="000000"/>
          <w:sz w:val="28"/>
        </w:rPr>
        <w:t xml:space="preserve"> настоящих НГЭА ГА РК, указываются в Руководстве по аэродрому и/или ИПП, в полетных сборниках, а также в сборнике аэронавигационной информации Республики Казахстан.</w:t>
      </w:r>
    </w:p>
    <w:bookmarkEnd w:id="140"/>
    <w:bookmarkStart w:name="z101" w:id="141"/>
    <w:p>
      <w:pPr>
        <w:spacing w:after="0"/>
        <w:ind w:left="0"/>
        <w:jc w:val="both"/>
      </w:pPr>
      <w:r>
        <w:rPr>
          <w:rFonts w:ascii="Times New Roman"/>
          <w:b w:val="false"/>
          <w:i w:val="false"/>
          <w:color w:val="000000"/>
          <w:sz w:val="28"/>
        </w:rPr>
        <w:t>
      84. Не допускается, чтобы новые или увеличенные в размерах существующие объекты выступали за поверхность захода на посадку в пределах 3000 м от нижней границы или за переходную поверхность, за исключением случаев, когда новый или увеличенный в размерах существующий объект затенен существующим неподвижным объектом.</w:t>
      </w:r>
    </w:p>
    <w:bookmarkEnd w:id="141"/>
    <w:bookmarkStart w:name="z102" w:id="142"/>
    <w:p>
      <w:pPr>
        <w:spacing w:after="0"/>
        <w:ind w:left="0"/>
        <w:jc w:val="both"/>
      </w:pPr>
      <w:r>
        <w:rPr>
          <w:rFonts w:ascii="Times New Roman"/>
          <w:b w:val="false"/>
          <w:i w:val="false"/>
          <w:color w:val="000000"/>
          <w:sz w:val="28"/>
        </w:rPr>
        <w:t>
      85. Незатененные препятствия, расположенные в пределах границ поверхности взлета и превышающие поверхность, имеющую общее начало с поверхностью взлета и наклон 1,2%, или высоту 100 м относительно уровня нижней границы поверхности взлета (в зависимости от того, что меньше), отдельно указываются в Руководстве по аэродрому и/или ИПП, в сборнике АIP для аэродромов, обеспечивающих международные полеты, а также вносятся в государственный реестр электронных данных о местности и препятствиях.</w:t>
      </w:r>
    </w:p>
    <w:bookmarkEnd w:id="142"/>
    <w:p>
      <w:pPr>
        <w:spacing w:after="0"/>
        <w:ind w:left="0"/>
        <w:jc w:val="both"/>
      </w:pPr>
      <w:r>
        <w:rPr>
          <w:rFonts w:ascii="Times New Roman"/>
          <w:b w:val="false"/>
          <w:i w:val="false"/>
          <w:color w:val="000000"/>
          <w:sz w:val="28"/>
        </w:rPr>
        <w:t>
      Применение принципа затенения изложено в МОС РК.</w:t>
      </w:r>
    </w:p>
    <w:bookmarkStart w:name="z103" w:id="143"/>
    <w:p>
      <w:pPr>
        <w:spacing w:after="0"/>
        <w:ind w:left="0"/>
        <w:jc w:val="left"/>
      </w:pPr>
      <w:r>
        <w:rPr>
          <w:rFonts w:ascii="Times New Roman"/>
          <w:b/>
          <w:i w:val="false"/>
          <w:color w:val="000000"/>
        </w:rPr>
        <w:t xml:space="preserve"> Раздел 3. Визуальные средства</w:t>
      </w:r>
    </w:p>
    <w:bookmarkEnd w:id="143"/>
    <w:bookmarkStart w:name="z104" w:id="144"/>
    <w:p>
      <w:pPr>
        <w:spacing w:after="0"/>
        <w:ind w:left="0"/>
        <w:jc w:val="left"/>
      </w:pPr>
      <w:r>
        <w:rPr>
          <w:rFonts w:ascii="Times New Roman"/>
          <w:b/>
          <w:i w:val="false"/>
          <w:color w:val="000000"/>
        </w:rPr>
        <w:t xml:space="preserve"> Глава 8. Общие требования</w:t>
      </w:r>
    </w:p>
    <w:bookmarkEnd w:id="144"/>
    <w:p>
      <w:pPr>
        <w:spacing w:after="0"/>
        <w:ind w:left="0"/>
        <w:jc w:val="both"/>
      </w:pPr>
      <w:r>
        <w:rPr>
          <w:rFonts w:ascii="Times New Roman"/>
          <w:b w:val="false"/>
          <w:i w:val="false"/>
          <w:color w:val="ff0000"/>
          <w:sz w:val="28"/>
        </w:rPr>
        <w:t xml:space="preserve">
      Сноска. Заголовок главы 8 -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Под визуальными средствами аэродромов понимаются:</w:t>
      </w:r>
    </w:p>
    <w:p>
      <w:pPr>
        <w:spacing w:after="0"/>
        <w:ind w:left="0"/>
        <w:jc w:val="both"/>
      </w:pPr>
      <w:r>
        <w:rPr>
          <w:rFonts w:ascii="Times New Roman"/>
          <w:b w:val="false"/>
          <w:i w:val="false"/>
          <w:color w:val="000000"/>
          <w:sz w:val="28"/>
        </w:rPr>
        <w:t>
      1) маркировка искусственных покрытий;</w:t>
      </w:r>
    </w:p>
    <w:p>
      <w:pPr>
        <w:spacing w:after="0"/>
        <w:ind w:left="0"/>
        <w:jc w:val="both"/>
      </w:pPr>
      <w:r>
        <w:rPr>
          <w:rFonts w:ascii="Times New Roman"/>
          <w:b w:val="false"/>
          <w:i w:val="false"/>
          <w:color w:val="000000"/>
          <w:sz w:val="28"/>
        </w:rPr>
        <w:t>
      2) маркировочные знаки грунтовых элементов аэродромов;</w:t>
      </w:r>
    </w:p>
    <w:p>
      <w:pPr>
        <w:spacing w:after="0"/>
        <w:ind w:left="0"/>
        <w:jc w:val="both"/>
      </w:pPr>
      <w:r>
        <w:rPr>
          <w:rFonts w:ascii="Times New Roman"/>
          <w:b w:val="false"/>
          <w:i w:val="false"/>
          <w:color w:val="000000"/>
          <w:sz w:val="28"/>
        </w:rPr>
        <w:t>
      3) маркировка зон ограниченного использования;</w:t>
      </w:r>
    </w:p>
    <w:p>
      <w:pPr>
        <w:spacing w:after="0"/>
        <w:ind w:left="0"/>
        <w:jc w:val="both"/>
      </w:pPr>
      <w:r>
        <w:rPr>
          <w:rFonts w:ascii="Times New Roman"/>
          <w:b w:val="false"/>
          <w:i w:val="false"/>
          <w:color w:val="000000"/>
          <w:sz w:val="28"/>
        </w:rPr>
        <w:t>
      4) маркировка и светоограждение препятствий;</w:t>
      </w:r>
    </w:p>
    <w:p>
      <w:pPr>
        <w:spacing w:after="0"/>
        <w:ind w:left="0"/>
        <w:jc w:val="both"/>
      </w:pPr>
      <w:r>
        <w:rPr>
          <w:rFonts w:ascii="Times New Roman"/>
          <w:b w:val="false"/>
          <w:i w:val="false"/>
          <w:color w:val="000000"/>
          <w:sz w:val="28"/>
        </w:rPr>
        <w:t>
      5) огни;</w:t>
      </w:r>
    </w:p>
    <w:p>
      <w:pPr>
        <w:spacing w:after="0"/>
        <w:ind w:left="0"/>
        <w:jc w:val="both"/>
      </w:pPr>
      <w:r>
        <w:rPr>
          <w:rFonts w:ascii="Times New Roman"/>
          <w:b w:val="false"/>
          <w:i w:val="false"/>
          <w:color w:val="000000"/>
          <w:sz w:val="28"/>
        </w:rPr>
        <w:t>
      6) знаки;</w:t>
      </w:r>
    </w:p>
    <w:p>
      <w:pPr>
        <w:spacing w:after="0"/>
        <w:ind w:left="0"/>
        <w:jc w:val="both"/>
      </w:pPr>
      <w:r>
        <w:rPr>
          <w:rFonts w:ascii="Times New Roman"/>
          <w:b w:val="false"/>
          <w:i w:val="false"/>
          <w:color w:val="000000"/>
          <w:sz w:val="28"/>
        </w:rPr>
        <w:t>
      7) маркеры;</w:t>
      </w:r>
    </w:p>
    <w:p>
      <w:pPr>
        <w:spacing w:after="0"/>
        <w:ind w:left="0"/>
        <w:jc w:val="both"/>
      </w:pPr>
      <w:r>
        <w:rPr>
          <w:rFonts w:ascii="Times New Roman"/>
          <w:b w:val="false"/>
          <w:i w:val="false"/>
          <w:color w:val="000000"/>
          <w:sz w:val="28"/>
        </w:rPr>
        <w:t>
      8) прожекторное освещение перронов;</w:t>
      </w:r>
    </w:p>
    <w:p>
      <w:pPr>
        <w:spacing w:after="0"/>
        <w:ind w:left="0"/>
        <w:jc w:val="both"/>
      </w:pPr>
      <w:r>
        <w:rPr>
          <w:rFonts w:ascii="Times New Roman"/>
          <w:b w:val="false"/>
          <w:i w:val="false"/>
          <w:color w:val="000000"/>
          <w:sz w:val="28"/>
        </w:rPr>
        <w:t>
      9) системы визуальной стыковки с телескопическим трапом;</w:t>
      </w:r>
    </w:p>
    <w:p>
      <w:pPr>
        <w:spacing w:after="0"/>
        <w:ind w:left="0"/>
        <w:jc w:val="both"/>
      </w:pPr>
      <w:r>
        <w:rPr>
          <w:rFonts w:ascii="Times New Roman"/>
          <w:b w:val="false"/>
          <w:i w:val="false"/>
          <w:color w:val="000000"/>
          <w:sz w:val="28"/>
        </w:rPr>
        <w:t>
      10) ветроуказатель;</w:t>
      </w:r>
    </w:p>
    <w:p>
      <w:pPr>
        <w:spacing w:after="0"/>
        <w:ind w:left="0"/>
        <w:jc w:val="both"/>
      </w:pPr>
      <w:r>
        <w:rPr>
          <w:rFonts w:ascii="Times New Roman"/>
          <w:b w:val="false"/>
          <w:i w:val="false"/>
          <w:color w:val="000000"/>
          <w:sz w:val="28"/>
        </w:rPr>
        <w:t>
      11) аэронавигационные маяки.</w:t>
      </w:r>
    </w:p>
    <w:bookmarkStart w:name="z105" w:id="145"/>
    <w:p>
      <w:pPr>
        <w:spacing w:after="0"/>
        <w:ind w:left="0"/>
        <w:jc w:val="both"/>
      </w:pPr>
      <w:r>
        <w:rPr>
          <w:rFonts w:ascii="Times New Roman"/>
          <w:b w:val="false"/>
          <w:i w:val="false"/>
          <w:color w:val="000000"/>
          <w:sz w:val="28"/>
        </w:rPr>
        <w:t xml:space="preserve">
      86. На аэродроме должна быть обеспечена маркировка соответствующих покрытий, зон ограниченного использования (при их наличии) и препятствий. </w:t>
      </w:r>
    </w:p>
    <w:bookmarkEnd w:id="145"/>
    <w:bookmarkStart w:name="z106" w:id="146"/>
    <w:p>
      <w:pPr>
        <w:spacing w:after="0"/>
        <w:ind w:left="0"/>
        <w:jc w:val="both"/>
      </w:pPr>
      <w:r>
        <w:rPr>
          <w:rFonts w:ascii="Times New Roman"/>
          <w:b w:val="false"/>
          <w:i w:val="false"/>
          <w:color w:val="000000"/>
          <w:sz w:val="28"/>
        </w:rPr>
        <w:t xml:space="preserve">
      87. ВПП (направление), используемая в ночное время, а также днем в сложных метеоусловиях, должна быть оборудована системой светосигнального оборудования огней малой интенсивности (система) (далее - ОМИ), ОВИ-I, ОВИ-II или ОВИ-III в соответствии с </w:t>
      </w:r>
      <w:r>
        <w:rPr>
          <w:rFonts w:ascii="Times New Roman"/>
          <w:b w:val="false"/>
          <w:i w:val="false"/>
          <w:color w:val="000000"/>
          <w:sz w:val="28"/>
        </w:rPr>
        <w:t>приложениями 8</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настоящим НГЭА ГА РК.</w:t>
      </w:r>
    </w:p>
    <w:bookmarkEnd w:id="146"/>
    <w:p>
      <w:pPr>
        <w:spacing w:after="0"/>
        <w:ind w:left="0"/>
        <w:jc w:val="both"/>
      </w:pPr>
      <w:r>
        <w:rPr>
          <w:rFonts w:ascii="Times New Roman"/>
          <w:b w:val="false"/>
          <w:i w:val="false"/>
          <w:color w:val="000000"/>
          <w:sz w:val="28"/>
        </w:rPr>
        <w:t>
      Под системой светосигнального оборудования в настоящих НГЭА ГА РК понимается комплекс указанных в настоящей главе средств. В целях упрощения изложения и с учетом существующей практики эти комплексы обозначается ОМИ, ОВИ-I, ОВИ-II или ОВИ-III.</w:t>
      </w:r>
    </w:p>
    <w:bookmarkStart w:name="z107" w:id="147"/>
    <w:p>
      <w:pPr>
        <w:spacing w:after="0"/>
        <w:ind w:left="0"/>
        <w:jc w:val="both"/>
      </w:pPr>
      <w:r>
        <w:rPr>
          <w:rFonts w:ascii="Times New Roman"/>
          <w:b w:val="false"/>
          <w:i w:val="false"/>
          <w:color w:val="000000"/>
          <w:sz w:val="28"/>
        </w:rPr>
        <w:t>
      88. На аэродромные огни и светомаяки необходимо иметь сертификат типа, выданный межгосударственным авиационным комитетом (МАК) или сертификат соответствия требованиям Международной организации гражданской авиации (ICAO), выданный аккредитованным органом по подтверждению соответствия, или признанный в соответствии с требованиями Закона Республики Казахстан от 5 июля 2008 года "Об аккредитации в области оценки соответствия". Необходимо обеспечить, чтобы электрическое оборудование и аппаратура дистанционного управления светосигнальным оборудованием отвечали требованиям НГЭА ГА РК и имели сертификаты соответствия.</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индустрии и инфраструктурного развития РК от 13.01.2021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48"/>
    <w:p>
      <w:pPr>
        <w:spacing w:after="0"/>
        <w:ind w:left="0"/>
        <w:jc w:val="both"/>
      </w:pPr>
      <w:r>
        <w:rPr>
          <w:rFonts w:ascii="Times New Roman"/>
          <w:b w:val="false"/>
          <w:i w:val="false"/>
          <w:color w:val="000000"/>
          <w:sz w:val="28"/>
        </w:rPr>
        <w:t>
      89. Системы огней ОВИ-I, ОВИ-II и ОВИ-III предусматривают соответствующие средства их регулирования, позволяющие осуществлять корректировку интенсивности огней в зависимости от конкретных условий. Раздельное регулирование интенсивности или иные соответствующие методы предусматриваются для согласования интенсивности в случае установки нижеследующих систем:</w:t>
      </w:r>
    </w:p>
    <w:bookmarkEnd w:id="148"/>
    <w:p>
      <w:pPr>
        <w:spacing w:after="0"/>
        <w:ind w:left="0"/>
        <w:jc w:val="both"/>
      </w:pPr>
      <w:r>
        <w:rPr>
          <w:rFonts w:ascii="Times New Roman"/>
          <w:b w:val="false"/>
          <w:i w:val="false"/>
          <w:color w:val="000000"/>
          <w:sz w:val="28"/>
        </w:rPr>
        <w:t>
      1) системы огней приближения;</w:t>
      </w:r>
    </w:p>
    <w:p>
      <w:pPr>
        <w:spacing w:after="0"/>
        <w:ind w:left="0"/>
        <w:jc w:val="both"/>
      </w:pPr>
      <w:r>
        <w:rPr>
          <w:rFonts w:ascii="Times New Roman"/>
          <w:b w:val="false"/>
          <w:i w:val="false"/>
          <w:color w:val="000000"/>
          <w:sz w:val="28"/>
        </w:rPr>
        <w:t>
      2) системы визуальной индикации глиссады;</w:t>
      </w:r>
    </w:p>
    <w:p>
      <w:pPr>
        <w:spacing w:after="0"/>
        <w:ind w:left="0"/>
        <w:jc w:val="both"/>
      </w:pPr>
      <w:r>
        <w:rPr>
          <w:rFonts w:ascii="Times New Roman"/>
          <w:b w:val="false"/>
          <w:i w:val="false"/>
          <w:color w:val="000000"/>
          <w:sz w:val="28"/>
        </w:rPr>
        <w:t>
      3) посадочных огней ВПП;</w:t>
      </w:r>
    </w:p>
    <w:p>
      <w:pPr>
        <w:spacing w:after="0"/>
        <w:ind w:left="0"/>
        <w:jc w:val="both"/>
      </w:pPr>
      <w:r>
        <w:rPr>
          <w:rFonts w:ascii="Times New Roman"/>
          <w:b w:val="false"/>
          <w:i w:val="false"/>
          <w:color w:val="000000"/>
          <w:sz w:val="28"/>
        </w:rPr>
        <w:t>
      4) входных огней ВПП;</w:t>
      </w:r>
    </w:p>
    <w:p>
      <w:pPr>
        <w:spacing w:after="0"/>
        <w:ind w:left="0"/>
        <w:jc w:val="both"/>
      </w:pPr>
      <w:r>
        <w:rPr>
          <w:rFonts w:ascii="Times New Roman"/>
          <w:b w:val="false"/>
          <w:i w:val="false"/>
          <w:color w:val="000000"/>
          <w:sz w:val="28"/>
        </w:rPr>
        <w:t>
      5) ограничительных огней ВПП;</w:t>
      </w:r>
    </w:p>
    <w:p>
      <w:pPr>
        <w:spacing w:after="0"/>
        <w:ind w:left="0"/>
        <w:jc w:val="both"/>
      </w:pPr>
      <w:r>
        <w:rPr>
          <w:rFonts w:ascii="Times New Roman"/>
          <w:b w:val="false"/>
          <w:i w:val="false"/>
          <w:color w:val="000000"/>
          <w:sz w:val="28"/>
        </w:rPr>
        <w:t>
      6) осевых огней ВПП;</w:t>
      </w:r>
    </w:p>
    <w:p>
      <w:pPr>
        <w:spacing w:after="0"/>
        <w:ind w:left="0"/>
        <w:jc w:val="both"/>
      </w:pPr>
      <w:r>
        <w:rPr>
          <w:rFonts w:ascii="Times New Roman"/>
          <w:b w:val="false"/>
          <w:i w:val="false"/>
          <w:color w:val="000000"/>
          <w:sz w:val="28"/>
        </w:rPr>
        <w:t>
      7) огней зоны приземления;</w:t>
      </w:r>
    </w:p>
    <w:p>
      <w:pPr>
        <w:spacing w:after="0"/>
        <w:ind w:left="0"/>
        <w:jc w:val="both"/>
      </w:pPr>
      <w:r>
        <w:rPr>
          <w:rFonts w:ascii="Times New Roman"/>
          <w:b w:val="false"/>
          <w:i w:val="false"/>
          <w:color w:val="000000"/>
          <w:sz w:val="28"/>
        </w:rPr>
        <w:t>
      8) огней площадки разворота на ВПП;</w:t>
      </w:r>
    </w:p>
    <w:p>
      <w:pPr>
        <w:spacing w:after="0"/>
        <w:ind w:left="0"/>
        <w:jc w:val="both"/>
      </w:pPr>
      <w:r>
        <w:rPr>
          <w:rFonts w:ascii="Times New Roman"/>
          <w:b w:val="false"/>
          <w:i w:val="false"/>
          <w:color w:val="000000"/>
          <w:sz w:val="28"/>
        </w:rPr>
        <w:t>
      9) рулежные огни, осевые огни РД и аэродромных знаков;</w:t>
      </w:r>
    </w:p>
    <w:p>
      <w:pPr>
        <w:spacing w:after="0"/>
        <w:ind w:left="0"/>
        <w:jc w:val="both"/>
      </w:pPr>
      <w:r>
        <w:rPr>
          <w:rFonts w:ascii="Times New Roman"/>
          <w:b w:val="false"/>
          <w:i w:val="false"/>
          <w:color w:val="000000"/>
          <w:sz w:val="28"/>
        </w:rPr>
        <w:t>
      10) огней линии "стоп";</w:t>
      </w:r>
    </w:p>
    <w:p>
      <w:pPr>
        <w:spacing w:after="0"/>
        <w:ind w:left="0"/>
        <w:jc w:val="both"/>
      </w:pPr>
      <w:r>
        <w:rPr>
          <w:rFonts w:ascii="Times New Roman"/>
          <w:b w:val="false"/>
          <w:i w:val="false"/>
          <w:color w:val="000000"/>
          <w:sz w:val="28"/>
        </w:rPr>
        <w:t>
      11) системы огней подхода к ВПП;</w:t>
      </w:r>
    </w:p>
    <w:p>
      <w:pPr>
        <w:spacing w:after="0"/>
        <w:ind w:left="0"/>
        <w:jc w:val="both"/>
      </w:pPr>
      <w:r>
        <w:rPr>
          <w:rFonts w:ascii="Times New Roman"/>
          <w:b w:val="false"/>
          <w:i w:val="false"/>
          <w:color w:val="000000"/>
          <w:sz w:val="28"/>
        </w:rPr>
        <w:t>
      12) огни обозначения порога ВПП;</w:t>
      </w:r>
    </w:p>
    <w:p>
      <w:pPr>
        <w:spacing w:after="0"/>
        <w:ind w:left="0"/>
        <w:jc w:val="both"/>
      </w:pPr>
      <w:r>
        <w:rPr>
          <w:rFonts w:ascii="Times New Roman"/>
          <w:b w:val="false"/>
          <w:i w:val="false"/>
          <w:color w:val="000000"/>
          <w:sz w:val="28"/>
        </w:rPr>
        <w:t>
      13) импульсных огней.</w:t>
      </w:r>
    </w:p>
    <w:p>
      <w:pPr>
        <w:spacing w:after="0"/>
        <w:ind w:left="0"/>
        <w:jc w:val="both"/>
      </w:pPr>
      <w:r>
        <w:rPr>
          <w:rFonts w:ascii="Times New Roman"/>
          <w:b w:val="false"/>
          <w:i w:val="false"/>
          <w:color w:val="000000"/>
          <w:sz w:val="28"/>
        </w:rPr>
        <w:t xml:space="preserve">
      Требования к углам установки огней и к управлению огнями приведены в </w:t>
      </w:r>
      <w:r>
        <w:rPr>
          <w:rFonts w:ascii="Times New Roman"/>
          <w:b w:val="false"/>
          <w:i w:val="false"/>
          <w:color w:val="000000"/>
          <w:sz w:val="28"/>
        </w:rPr>
        <w:t>приложениях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настоящим НГЭА ГА РК.</w:t>
      </w:r>
    </w:p>
    <w:bookmarkStart w:name="z109" w:id="149"/>
    <w:p>
      <w:pPr>
        <w:spacing w:after="0"/>
        <w:ind w:left="0"/>
        <w:jc w:val="both"/>
      </w:pPr>
      <w:r>
        <w:rPr>
          <w:rFonts w:ascii="Times New Roman"/>
          <w:b w:val="false"/>
          <w:i w:val="false"/>
          <w:color w:val="000000"/>
          <w:sz w:val="28"/>
        </w:rPr>
        <w:t>
      90. Электрические цепи питания огней систем ОМИ, ОВИ-I, ОВИ-II и ОВИ-III должны обеспечивать сохранение световой картины и работоспособность системы в целом при частичных отказах этих цепей.</w:t>
      </w:r>
    </w:p>
    <w:bookmarkEnd w:id="149"/>
    <w:p>
      <w:pPr>
        <w:spacing w:after="0"/>
        <w:ind w:left="0"/>
        <w:jc w:val="both"/>
      </w:pPr>
      <w:r>
        <w:rPr>
          <w:rFonts w:ascii="Times New Roman"/>
          <w:b w:val="false"/>
          <w:i w:val="false"/>
          <w:color w:val="000000"/>
          <w:sz w:val="28"/>
        </w:rPr>
        <w:t xml:space="preserve">
      Требования к электропитанию огней указанных систем приведены в </w:t>
      </w:r>
      <w:r>
        <w:rPr>
          <w:rFonts w:ascii="Times New Roman"/>
          <w:b w:val="false"/>
          <w:i w:val="false"/>
          <w:color w:val="000000"/>
          <w:sz w:val="28"/>
        </w:rPr>
        <w:t>пунктах 235-238</w:t>
      </w:r>
      <w:r>
        <w:rPr>
          <w:rFonts w:ascii="Times New Roman"/>
          <w:b w:val="false"/>
          <w:i w:val="false"/>
          <w:color w:val="000000"/>
          <w:sz w:val="28"/>
        </w:rPr>
        <w:t xml:space="preserve"> настоящих НГЭА ГА РК.</w:t>
      </w:r>
    </w:p>
    <w:bookmarkStart w:name="z110" w:id="150"/>
    <w:p>
      <w:pPr>
        <w:spacing w:after="0"/>
        <w:ind w:left="0"/>
        <w:jc w:val="both"/>
      </w:pPr>
      <w:r>
        <w:rPr>
          <w:rFonts w:ascii="Times New Roman"/>
          <w:b w:val="false"/>
          <w:i w:val="false"/>
          <w:color w:val="000000"/>
          <w:sz w:val="28"/>
        </w:rPr>
        <w:t>
      91. Цепи или каналы дистанционного управления и сигнализации систем ОВИ-II и ОВИ-III обеспечивают сохранение световой картины и работоспособность системы в целом при частичных отказах этих цепей и каналов.</w:t>
      </w:r>
    </w:p>
    <w:bookmarkEnd w:id="150"/>
    <w:bookmarkStart w:name="z111" w:id="151"/>
    <w:p>
      <w:pPr>
        <w:spacing w:after="0"/>
        <w:ind w:left="0"/>
        <w:jc w:val="both"/>
      </w:pPr>
      <w:r>
        <w:rPr>
          <w:rFonts w:ascii="Times New Roman"/>
          <w:b w:val="false"/>
          <w:i w:val="false"/>
          <w:color w:val="000000"/>
          <w:sz w:val="28"/>
        </w:rPr>
        <w:t>
      92. Надземные огни приближения и световых горизонтов и их опоры должны быть ломкими, за исключением той части за пределами 300 м от порога ВПП, где высота опор превышает 12 м, или части, где опоры находятся в окружении неломких объектов. В этих случаях должна быть ломкой соответственно только верхняя часть 12-метровой опоры или только часть опоры, которая возвышается над окружающими неломкими объектами.</w:t>
      </w:r>
    </w:p>
    <w:bookmarkEnd w:id="151"/>
    <w:bookmarkStart w:name="z112" w:id="152"/>
    <w:p>
      <w:pPr>
        <w:spacing w:after="0"/>
        <w:ind w:left="0"/>
        <w:jc w:val="both"/>
      </w:pPr>
      <w:r>
        <w:rPr>
          <w:rFonts w:ascii="Times New Roman"/>
          <w:b w:val="false"/>
          <w:i w:val="false"/>
          <w:color w:val="000000"/>
          <w:sz w:val="28"/>
        </w:rPr>
        <w:t>
      93. Надземные огни ВПП, КПТ и РД, аэродромные знаки и маркеры должны быть ломкими, не допускается выступ основание опорной конструкции над поверхностью земли или покрытия, ослабленное сечение должно быть всегда на уровне этой поверхности. Маркеры, размещаемые вблизи грунтовых ВПП, КПТ, МС и РД, имеют ослабленное сечение в элементах конструкции.</w:t>
      </w:r>
    </w:p>
    <w:bookmarkEnd w:id="152"/>
    <w:bookmarkStart w:name="z113" w:id="153"/>
    <w:p>
      <w:pPr>
        <w:spacing w:after="0"/>
        <w:ind w:left="0"/>
        <w:jc w:val="both"/>
      </w:pPr>
      <w:r>
        <w:rPr>
          <w:rFonts w:ascii="Times New Roman"/>
          <w:b w:val="false"/>
          <w:i w:val="false"/>
          <w:color w:val="000000"/>
          <w:sz w:val="28"/>
        </w:rPr>
        <w:t>
      94. В тех случаях, когда арматура или опоры надземных огней недостаточно заметны, в обязательном порядке маркируются (окрашиваются в оранжевый или желтый цвет).</w:t>
      </w:r>
    </w:p>
    <w:bookmarkEnd w:id="153"/>
    <w:bookmarkStart w:name="z114" w:id="154"/>
    <w:p>
      <w:pPr>
        <w:spacing w:after="0"/>
        <w:ind w:left="0"/>
        <w:jc w:val="both"/>
      </w:pPr>
      <w:r>
        <w:rPr>
          <w:rFonts w:ascii="Times New Roman"/>
          <w:b w:val="false"/>
          <w:i w:val="false"/>
          <w:color w:val="000000"/>
          <w:sz w:val="28"/>
        </w:rPr>
        <w:t>
      95. Любой расположенный перед ВПП или за ней огонь, который не входит в состав огней ОМИ, ОВИ-I, ОВИ-II или ОВИ-III, в том числе любые неаэронавигационные огни вблизи аэродрома и может мешать четкому распознаванию этих огней или дезориентировать, необходимо устранять, экранировать или модифицировать для исключения подобной возможности. Также устраняются с рабочей площади аэродрома все знаки с лицевой панелью красного цвета, не относящиеся к знакам, содержащим обязательные для исполнения инструкции.</w:t>
      </w:r>
    </w:p>
    <w:bookmarkEnd w:id="154"/>
    <w:p>
      <w:pPr>
        <w:spacing w:after="0"/>
        <w:ind w:left="0"/>
        <w:jc w:val="both"/>
      </w:pPr>
      <w:r>
        <w:rPr>
          <w:rFonts w:ascii="Times New Roman"/>
          <w:b w:val="false"/>
          <w:i w:val="false"/>
          <w:color w:val="000000"/>
          <w:sz w:val="28"/>
        </w:rPr>
        <w:t>
      Указанная в данном пункте территория ВПП и зона за ней, это поверхность размеры которой составляют протяженность 2000 м. от порога ВПП и 1000 м. за ее торцом и шириной 700 м. (для ВПП классов А, Б, В, Г или кодовый номер 4,3) и 350 м. (для ВПП классов Д, Е или кодовый номер 2,1) в каждую сторону от продолжения оси ВПП, для неаэронавигационных огней - зона протяженностью от порога ВПП не менее 4500 м. для ВПП с кодовым номером 4 и 3000 м. - для ВПП с кодовым номером 3, 2, протяженность в ширину не менее 750 м. в каждую сторону от продолжения оси ВПП.</w:t>
      </w:r>
    </w:p>
    <w:p>
      <w:pPr>
        <w:spacing w:after="0"/>
        <w:ind w:left="0"/>
        <w:jc w:val="both"/>
      </w:pPr>
      <w:r>
        <w:rPr>
          <w:rFonts w:ascii="Times New Roman"/>
          <w:b w:val="false"/>
          <w:i w:val="false"/>
          <w:color w:val="000000"/>
          <w:sz w:val="28"/>
        </w:rPr>
        <w:t xml:space="preserve">
      Знаки с обязательными для исполнения инструкциями приведены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НГЭА ГА РК.</w:t>
      </w:r>
    </w:p>
    <w:bookmarkStart w:name="z115" w:id="155"/>
    <w:p>
      <w:pPr>
        <w:spacing w:after="0"/>
        <w:ind w:left="0"/>
        <w:jc w:val="left"/>
      </w:pPr>
      <w:r>
        <w:rPr>
          <w:rFonts w:ascii="Times New Roman"/>
          <w:b/>
          <w:i w:val="false"/>
          <w:color w:val="000000"/>
        </w:rPr>
        <w:t xml:space="preserve"> Глава 9. Маркировка аэродромов, препятствий и объектов</w:t>
      </w:r>
    </w:p>
    <w:bookmarkEnd w:id="155"/>
    <w:p>
      <w:pPr>
        <w:spacing w:after="0"/>
        <w:ind w:left="0"/>
        <w:jc w:val="both"/>
      </w:pPr>
      <w:r>
        <w:rPr>
          <w:rFonts w:ascii="Times New Roman"/>
          <w:b w:val="false"/>
          <w:i w:val="false"/>
          <w:color w:val="ff0000"/>
          <w:sz w:val="28"/>
        </w:rPr>
        <w:t xml:space="preserve">
      Сноска. Заголовок главы 9 -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 w:id="156"/>
    <w:p>
      <w:pPr>
        <w:spacing w:after="0"/>
        <w:ind w:left="0"/>
        <w:jc w:val="both"/>
      </w:pPr>
      <w:r>
        <w:rPr>
          <w:rFonts w:ascii="Times New Roman"/>
          <w:b w:val="false"/>
          <w:i w:val="false"/>
          <w:color w:val="000000"/>
          <w:sz w:val="28"/>
        </w:rPr>
        <w:t>
      96. На покрытии ВПП (</w:t>
      </w:r>
      <w:r>
        <w:rPr>
          <w:rFonts w:ascii="Times New Roman"/>
          <w:b w:val="false"/>
          <w:i w:val="false"/>
          <w:color w:val="000000"/>
          <w:sz w:val="28"/>
        </w:rPr>
        <w:t>приложения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НГЭА ГА РК) наносятся следующие маркировочные знаки:</w:t>
      </w:r>
    </w:p>
    <w:bookmarkEnd w:id="156"/>
    <w:p>
      <w:pPr>
        <w:spacing w:after="0"/>
        <w:ind w:left="0"/>
        <w:jc w:val="both"/>
      </w:pPr>
      <w:r>
        <w:rPr>
          <w:rFonts w:ascii="Times New Roman"/>
          <w:b w:val="false"/>
          <w:i w:val="false"/>
          <w:color w:val="000000"/>
          <w:sz w:val="28"/>
        </w:rPr>
        <w:t>
      1) порогов;</w:t>
      </w:r>
    </w:p>
    <w:p>
      <w:pPr>
        <w:spacing w:after="0"/>
        <w:ind w:left="0"/>
        <w:jc w:val="both"/>
      </w:pPr>
      <w:r>
        <w:rPr>
          <w:rFonts w:ascii="Times New Roman"/>
          <w:b w:val="false"/>
          <w:i w:val="false"/>
          <w:color w:val="000000"/>
          <w:sz w:val="28"/>
        </w:rPr>
        <w:t>
      2) осевой линии;</w:t>
      </w:r>
    </w:p>
    <w:p>
      <w:pPr>
        <w:spacing w:after="0"/>
        <w:ind w:left="0"/>
        <w:jc w:val="both"/>
      </w:pPr>
      <w:r>
        <w:rPr>
          <w:rFonts w:ascii="Times New Roman"/>
          <w:b w:val="false"/>
          <w:i w:val="false"/>
          <w:color w:val="000000"/>
          <w:sz w:val="28"/>
        </w:rPr>
        <w:t>
      3) посадочных магнитных путевых углов (далее - ПМПУ);</w:t>
      </w:r>
    </w:p>
    <w:p>
      <w:pPr>
        <w:spacing w:after="0"/>
        <w:ind w:left="0"/>
        <w:jc w:val="both"/>
      </w:pPr>
      <w:r>
        <w:rPr>
          <w:rFonts w:ascii="Times New Roman"/>
          <w:b w:val="false"/>
          <w:i w:val="false"/>
          <w:color w:val="000000"/>
          <w:sz w:val="28"/>
        </w:rPr>
        <w:t>
      4) зон приземления (кроме ВПП класса Е);</w:t>
      </w:r>
    </w:p>
    <w:p>
      <w:pPr>
        <w:spacing w:after="0"/>
        <w:ind w:left="0"/>
        <w:jc w:val="both"/>
      </w:pPr>
      <w:r>
        <w:rPr>
          <w:rFonts w:ascii="Times New Roman"/>
          <w:b w:val="false"/>
          <w:i w:val="false"/>
          <w:color w:val="000000"/>
          <w:sz w:val="28"/>
        </w:rPr>
        <w:t>
      5) зон фиксированного расстояния (кроме ВПП классов Г, Д, Е);</w:t>
      </w:r>
    </w:p>
    <w:p>
      <w:pPr>
        <w:spacing w:after="0"/>
        <w:ind w:left="0"/>
        <w:jc w:val="both"/>
      </w:pPr>
      <w:r>
        <w:rPr>
          <w:rFonts w:ascii="Times New Roman"/>
          <w:b w:val="false"/>
          <w:i w:val="false"/>
          <w:color w:val="000000"/>
          <w:sz w:val="28"/>
        </w:rPr>
        <w:t>
      6) краев ВПП точного захода на посадку I, II и III категорий или иной ВПП в случае отсутствия контраста между ее границами и примыкающей к ней поверхностью боковых полос безопасности обочин;</w:t>
      </w:r>
    </w:p>
    <w:p>
      <w:pPr>
        <w:spacing w:after="0"/>
        <w:ind w:left="0"/>
        <w:jc w:val="both"/>
      </w:pPr>
      <w:r>
        <w:rPr>
          <w:rFonts w:ascii="Times New Roman"/>
          <w:b w:val="false"/>
          <w:i w:val="false"/>
          <w:color w:val="000000"/>
          <w:sz w:val="28"/>
        </w:rPr>
        <w:t>
      7) расположения ВПП со стороны захода на посадку (для параллельных ВПП): L - левая, C - центральная, R - правая;</w:t>
      </w:r>
    </w:p>
    <w:p>
      <w:pPr>
        <w:spacing w:after="0"/>
        <w:ind w:left="0"/>
        <w:jc w:val="both"/>
      </w:pPr>
      <w:r>
        <w:rPr>
          <w:rFonts w:ascii="Times New Roman"/>
          <w:b w:val="false"/>
          <w:i w:val="false"/>
          <w:color w:val="000000"/>
          <w:sz w:val="28"/>
        </w:rPr>
        <w:t>
      8) площадки разворота.</w:t>
      </w:r>
    </w:p>
    <w:bookmarkStart w:name="z117" w:id="157"/>
    <w:p>
      <w:pPr>
        <w:spacing w:after="0"/>
        <w:ind w:left="0"/>
        <w:jc w:val="both"/>
      </w:pPr>
      <w:r>
        <w:rPr>
          <w:rFonts w:ascii="Times New Roman"/>
          <w:b w:val="false"/>
          <w:i w:val="false"/>
          <w:color w:val="000000"/>
          <w:sz w:val="28"/>
        </w:rPr>
        <w:t xml:space="preserve">
      97. Расположение маркировочных знаков на ВПП, их размеры и количество должны соответствовать </w:t>
      </w:r>
      <w:r>
        <w:rPr>
          <w:rFonts w:ascii="Times New Roman"/>
          <w:b w:val="false"/>
          <w:i w:val="false"/>
          <w:color w:val="000000"/>
          <w:sz w:val="28"/>
        </w:rPr>
        <w:t>приложению 14</w:t>
      </w:r>
      <w:r>
        <w:rPr>
          <w:rFonts w:ascii="Times New Roman"/>
          <w:b w:val="false"/>
          <w:i w:val="false"/>
          <w:color w:val="000000"/>
          <w:sz w:val="28"/>
        </w:rPr>
        <w:t xml:space="preserve"> к настоящим НГЭА ГА РК. Цифровые знаки ПМПУ и знаки обозначения параллельных ВПП должны располагаться согласно </w:t>
      </w:r>
      <w:r>
        <w:rPr>
          <w:rFonts w:ascii="Times New Roman"/>
          <w:b w:val="false"/>
          <w:i w:val="false"/>
          <w:color w:val="000000"/>
          <w:sz w:val="28"/>
        </w:rPr>
        <w:t>приложении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НГЭА ГА РК.</w:t>
      </w:r>
    </w:p>
    <w:bookmarkEnd w:id="157"/>
    <w:bookmarkStart w:name="z118" w:id="158"/>
    <w:p>
      <w:pPr>
        <w:spacing w:after="0"/>
        <w:ind w:left="0"/>
        <w:jc w:val="both"/>
      </w:pPr>
      <w:r>
        <w:rPr>
          <w:rFonts w:ascii="Times New Roman"/>
          <w:b w:val="false"/>
          <w:i w:val="false"/>
          <w:color w:val="000000"/>
          <w:sz w:val="28"/>
        </w:rPr>
        <w:t>
      98. Маркировка осевой линии ВПП наноситься по ее оси. На ВПП точного захода на посадку II и III категории ширина осевой линии составляет - 0,9 м.</w:t>
      </w:r>
    </w:p>
    <w:bookmarkEnd w:id="158"/>
    <w:bookmarkStart w:name="z119" w:id="159"/>
    <w:p>
      <w:pPr>
        <w:spacing w:after="0"/>
        <w:ind w:left="0"/>
        <w:jc w:val="both"/>
      </w:pPr>
      <w:r>
        <w:rPr>
          <w:rFonts w:ascii="Times New Roman"/>
          <w:b w:val="false"/>
          <w:i w:val="false"/>
          <w:color w:val="000000"/>
          <w:sz w:val="28"/>
        </w:rPr>
        <w:t>
      99. На участке пересечения взлетно-посадочных полос маркировка главной ВПП должна сохраняться, а вспомогательной - прерываться.</w:t>
      </w:r>
    </w:p>
    <w:bookmarkEnd w:id="159"/>
    <w:bookmarkStart w:name="z120" w:id="160"/>
    <w:p>
      <w:pPr>
        <w:spacing w:after="0"/>
        <w:ind w:left="0"/>
        <w:jc w:val="both"/>
      </w:pPr>
      <w:r>
        <w:rPr>
          <w:rFonts w:ascii="Times New Roman"/>
          <w:b w:val="false"/>
          <w:i w:val="false"/>
          <w:color w:val="000000"/>
          <w:sz w:val="28"/>
        </w:rPr>
        <w:t xml:space="preserve">
      100. Маркировка смещенного (постоянно или временно) порога ВПП должна быть выполнена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НГЭА ГА РК. При этом все маркировочные знаки до смещенного порога должны быть устранены, за исключением знаков маркировки осевой линии ВПП, которые преобразуются в стрелки-указатели.</w:t>
      </w:r>
    </w:p>
    <w:bookmarkEnd w:id="160"/>
    <w:bookmarkStart w:name="z121" w:id="161"/>
    <w:p>
      <w:pPr>
        <w:spacing w:after="0"/>
        <w:ind w:left="0"/>
        <w:jc w:val="both"/>
      </w:pPr>
      <w:r>
        <w:rPr>
          <w:rFonts w:ascii="Times New Roman"/>
          <w:b w:val="false"/>
          <w:i w:val="false"/>
          <w:color w:val="000000"/>
          <w:sz w:val="28"/>
        </w:rPr>
        <w:t>
      101. Маркировочные знаки края ИВПП следует наносить на ИВПП класса А, Б, В (или кодовый номер 4) в случае отсутствия контраста между границами и боковыми полосами безопасности или окружающей местностью. Маркировка края ВПП должна прерываться в местах примыкания РД к ВПП и пересечениях ВПП.</w:t>
      </w:r>
    </w:p>
    <w:bookmarkEnd w:id="161"/>
    <w:bookmarkStart w:name="z122" w:id="162"/>
    <w:p>
      <w:pPr>
        <w:spacing w:after="0"/>
        <w:ind w:left="0"/>
        <w:jc w:val="both"/>
      </w:pPr>
      <w:r>
        <w:rPr>
          <w:rFonts w:ascii="Times New Roman"/>
          <w:b w:val="false"/>
          <w:i w:val="false"/>
          <w:color w:val="000000"/>
          <w:sz w:val="28"/>
        </w:rPr>
        <w:t>
      102. Все маркировочные знаки ИВПП окрашиваются в белый цвет.</w:t>
      </w:r>
    </w:p>
    <w:bookmarkEnd w:id="162"/>
    <w:bookmarkStart w:name="z123" w:id="163"/>
    <w:p>
      <w:pPr>
        <w:spacing w:after="0"/>
        <w:ind w:left="0"/>
        <w:jc w:val="both"/>
      </w:pPr>
      <w:r>
        <w:rPr>
          <w:rFonts w:ascii="Times New Roman"/>
          <w:b w:val="false"/>
          <w:i w:val="false"/>
          <w:color w:val="000000"/>
          <w:sz w:val="28"/>
        </w:rPr>
        <w:t>
      103. На покрытии РД наносятся следующие маркировочные знаки (</w:t>
      </w:r>
      <w:r>
        <w:rPr>
          <w:rFonts w:ascii="Times New Roman"/>
          <w:b w:val="false"/>
          <w:i w:val="false"/>
          <w:color w:val="000000"/>
          <w:sz w:val="28"/>
        </w:rPr>
        <w:t>приложение 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настоящим НГЭА ГА РК):</w:t>
      </w:r>
    </w:p>
    <w:bookmarkEnd w:id="163"/>
    <w:p>
      <w:pPr>
        <w:spacing w:after="0"/>
        <w:ind w:left="0"/>
        <w:jc w:val="both"/>
      </w:pPr>
      <w:r>
        <w:rPr>
          <w:rFonts w:ascii="Times New Roman"/>
          <w:b w:val="false"/>
          <w:i w:val="false"/>
          <w:color w:val="000000"/>
          <w:sz w:val="28"/>
        </w:rPr>
        <w:t>
      1) осевой линии;</w:t>
      </w:r>
    </w:p>
    <w:p>
      <w:pPr>
        <w:spacing w:after="0"/>
        <w:ind w:left="0"/>
        <w:jc w:val="both"/>
      </w:pPr>
      <w:r>
        <w:rPr>
          <w:rFonts w:ascii="Times New Roman"/>
          <w:b w:val="false"/>
          <w:i w:val="false"/>
          <w:color w:val="000000"/>
          <w:sz w:val="28"/>
        </w:rPr>
        <w:t>
      2) места ожидания ВС;</w:t>
      </w:r>
    </w:p>
    <w:p>
      <w:pPr>
        <w:spacing w:after="0"/>
        <w:ind w:left="0"/>
        <w:jc w:val="both"/>
      </w:pPr>
      <w:r>
        <w:rPr>
          <w:rFonts w:ascii="Times New Roman"/>
          <w:b w:val="false"/>
          <w:i w:val="false"/>
          <w:color w:val="000000"/>
          <w:sz w:val="28"/>
        </w:rPr>
        <w:t>
      3) края РД (кроме РД, имеющих достаточный контраст между ее границами и примыкающей к ней поверхностью обочин);</w:t>
      </w:r>
    </w:p>
    <w:p>
      <w:pPr>
        <w:spacing w:after="0"/>
        <w:ind w:left="0"/>
        <w:jc w:val="both"/>
      </w:pPr>
      <w:r>
        <w:rPr>
          <w:rFonts w:ascii="Times New Roman"/>
          <w:b w:val="false"/>
          <w:i w:val="false"/>
          <w:color w:val="000000"/>
          <w:sz w:val="28"/>
        </w:rPr>
        <w:t>
      4) промежуточного места ожидания у пересечения РД (при необходимости).</w:t>
      </w:r>
    </w:p>
    <w:p>
      <w:pPr>
        <w:spacing w:after="0"/>
        <w:ind w:left="0"/>
        <w:jc w:val="both"/>
      </w:pPr>
      <w:r>
        <w:rPr>
          <w:rFonts w:ascii="Times New Roman"/>
          <w:b w:val="false"/>
          <w:i w:val="false"/>
          <w:color w:val="000000"/>
          <w:sz w:val="28"/>
        </w:rPr>
        <w:t>
      При необходимости на РД может наноситься несколько маркировочных знаков мест ожидания у ВПП для ВПП, оборудованных РМС (</w:t>
      </w:r>
      <w:r>
        <w:rPr>
          <w:rFonts w:ascii="Times New Roman"/>
          <w:b w:val="false"/>
          <w:i w:val="false"/>
          <w:color w:val="000000"/>
          <w:sz w:val="28"/>
        </w:rPr>
        <w:t>приложение 15</w:t>
      </w:r>
      <w:r>
        <w:rPr>
          <w:rFonts w:ascii="Times New Roman"/>
          <w:b w:val="false"/>
          <w:i w:val="false"/>
          <w:color w:val="000000"/>
          <w:sz w:val="28"/>
        </w:rPr>
        <w:t xml:space="preserve"> к настоящим НГЭА ГА РК).</w:t>
      </w:r>
    </w:p>
    <w:p>
      <w:pPr>
        <w:spacing w:after="0"/>
        <w:ind w:left="0"/>
        <w:jc w:val="both"/>
      </w:pPr>
      <w:r>
        <w:rPr>
          <w:rFonts w:ascii="Times New Roman"/>
          <w:b w:val="false"/>
          <w:i w:val="false"/>
          <w:color w:val="000000"/>
          <w:sz w:val="28"/>
        </w:rPr>
        <w:t>
      Знаки промежуточных мест ожидания могут не наноситься на РД, если маршруты руления воздушных судов не пересекаются.</w:t>
      </w:r>
    </w:p>
    <w:p>
      <w:pPr>
        <w:spacing w:after="0"/>
        <w:ind w:left="0"/>
        <w:jc w:val="both"/>
      </w:pPr>
      <w:r>
        <w:rPr>
          <w:rFonts w:ascii="Times New Roman"/>
          <w:b w:val="false"/>
          <w:i w:val="false"/>
          <w:color w:val="000000"/>
          <w:sz w:val="28"/>
        </w:rPr>
        <w:t>
      На пересечениях РД, эксплуатируемых в условиях IIIВ категории, обязательно наноситься маркировка промежуточных мест ожидания.</w:t>
      </w:r>
    </w:p>
    <w:bookmarkStart w:name="z124" w:id="164"/>
    <w:p>
      <w:pPr>
        <w:spacing w:after="0"/>
        <w:ind w:left="0"/>
        <w:jc w:val="both"/>
      </w:pPr>
      <w:r>
        <w:rPr>
          <w:rFonts w:ascii="Times New Roman"/>
          <w:b w:val="false"/>
          <w:i w:val="false"/>
          <w:color w:val="000000"/>
          <w:sz w:val="28"/>
        </w:rPr>
        <w:t>
      104. Маркировка осевой линии РД на прямолинейных и криволинейных участках, а также на пересечениях РД, наносятся сплошной линией шириной не менее - 0,15 м.</w:t>
      </w:r>
    </w:p>
    <w:bookmarkEnd w:id="164"/>
    <w:p>
      <w:pPr>
        <w:spacing w:after="0"/>
        <w:ind w:left="0"/>
        <w:jc w:val="both"/>
      </w:pPr>
      <w:r>
        <w:rPr>
          <w:rFonts w:ascii="Times New Roman"/>
          <w:b w:val="false"/>
          <w:i w:val="false"/>
          <w:color w:val="000000"/>
          <w:sz w:val="28"/>
        </w:rPr>
        <w:t>
      На прямолинейном участке РД маркировку осевой линии необходимо наносить по продольной оси.</w:t>
      </w:r>
    </w:p>
    <w:p>
      <w:pPr>
        <w:spacing w:after="0"/>
        <w:ind w:left="0"/>
        <w:jc w:val="both"/>
      </w:pPr>
      <w:r>
        <w:rPr>
          <w:rFonts w:ascii="Times New Roman"/>
          <w:b w:val="false"/>
          <w:i w:val="false"/>
          <w:color w:val="000000"/>
          <w:sz w:val="28"/>
        </w:rPr>
        <w:t>
      Допускается нанесение маркировки осевой линии РД вдоль ее оси с отклонением от нее, при этом расстояние от маркировки до любого края РД должно быть не менее половины требуемой ширины РД.</w:t>
      </w:r>
    </w:p>
    <w:p>
      <w:pPr>
        <w:spacing w:after="0"/>
        <w:ind w:left="0"/>
        <w:jc w:val="both"/>
      </w:pPr>
      <w:r>
        <w:rPr>
          <w:rFonts w:ascii="Times New Roman"/>
          <w:b w:val="false"/>
          <w:i w:val="false"/>
          <w:color w:val="000000"/>
          <w:sz w:val="28"/>
        </w:rPr>
        <w:t>
      На криволинейном участке РД маркировку осевой линии необходимо продолжать от прямолинейного участка, по возможности выдерживая постоянное расстояние до внешнего края криволинейного участка, при этом радиус закругления маркировочной линии должен быть, по крайней мере, не менее минимального радиуса поворота ВС, имеющего максимальный из эксплуатируемых на данной РД ВС минимальный радиус поворота.</w:t>
      </w:r>
    </w:p>
    <w:p>
      <w:pPr>
        <w:spacing w:after="0"/>
        <w:ind w:left="0"/>
        <w:jc w:val="both"/>
      </w:pPr>
      <w:r>
        <w:rPr>
          <w:rFonts w:ascii="Times New Roman"/>
          <w:b w:val="false"/>
          <w:i w:val="false"/>
          <w:color w:val="000000"/>
          <w:sz w:val="28"/>
        </w:rPr>
        <w:t>
      Расстояние от внутреннего края РД до маркировочной линии на криволинейном участке должно обеспечивать безопасное удаление колес ВС от края РД при рулении по данному участку.</w:t>
      </w:r>
    </w:p>
    <w:p>
      <w:pPr>
        <w:spacing w:after="0"/>
        <w:ind w:left="0"/>
        <w:jc w:val="both"/>
      </w:pPr>
      <w:r>
        <w:rPr>
          <w:rFonts w:ascii="Times New Roman"/>
          <w:b w:val="false"/>
          <w:i w:val="false"/>
          <w:color w:val="000000"/>
          <w:sz w:val="28"/>
        </w:rPr>
        <w:t>
      В местах пересечения РД осевая маркировочная линия проводиться (от прямолинейных участков) по радиусу не менее минимального радиуса поворота ВС, имеющего максимальный из эксплуатируемых на данной РД ВС минимальный радиус поворота.</w:t>
      </w:r>
    </w:p>
    <w:bookmarkStart w:name="z125" w:id="165"/>
    <w:p>
      <w:pPr>
        <w:spacing w:after="0"/>
        <w:ind w:left="0"/>
        <w:jc w:val="both"/>
      </w:pPr>
      <w:r>
        <w:rPr>
          <w:rFonts w:ascii="Times New Roman"/>
          <w:b w:val="false"/>
          <w:i w:val="false"/>
          <w:color w:val="000000"/>
          <w:sz w:val="28"/>
        </w:rPr>
        <w:t>
      105. Маркировка осевой линии РД на участке сопряжения с ВПП располагается параллельно маркировке осевой линии ВПП на расстоянии не менее 60 мот точки их касания.</w:t>
      </w:r>
    </w:p>
    <w:bookmarkEnd w:id="165"/>
    <w:bookmarkStart w:name="z126" w:id="166"/>
    <w:p>
      <w:pPr>
        <w:spacing w:after="0"/>
        <w:ind w:left="0"/>
        <w:jc w:val="both"/>
      </w:pPr>
      <w:r>
        <w:rPr>
          <w:rFonts w:ascii="Times New Roman"/>
          <w:b w:val="false"/>
          <w:i w:val="false"/>
          <w:color w:val="000000"/>
          <w:sz w:val="28"/>
        </w:rPr>
        <w:t>
      106. Маркировка мест ожидания у ВПП, оборудованных РМС, должна быть типа А (</w:t>
      </w:r>
      <w:r>
        <w:rPr>
          <w:rFonts w:ascii="Times New Roman"/>
          <w:b w:val="false"/>
          <w:i w:val="false"/>
          <w:color w:val="000000"/>
          <w:sz w:val="28"/>
        </w:rPr>
        <w:t>приложение 15</w:t>
      </w:r>
      <w:r>
        <w:rPr>
          <w:rFonts w:ascii="Times New Roman"/>
          <w:b w:val="false"/>
          <w:i w:val="false"/>
          <w:color w:val="000000"/>
          <w:sz w:val="28"/>
        </w:rPr>
        <w:t xml:space="preserve"> к настоящим НГЭА ГА РК) и наноситься с соблюдением следующих требований:</w:t>
      </w:r>
    </w:p>
    <w:bookmarkEnd w:id="166"/>
    <w:p>
      <w:pPr>
        <w:spacing w:after="0"/>
        <w:ind w:left="0"/>
        <w:jc w:val="both"/>
      </w:pPr>
      <w:r>
        <w:rPr>
          <w:rFonts w:ascii="Times New Roman"/>
          <w:b w:val="false"/>
          <w:i w:val="false"/>
          <w:color w:val="000000"/>
          <w:sz w:val="28"/>
        </w:rPr>
        <w:t>
      1) наименьшее расстояние маркировки до осевой линии ВПП должно составлять не менее 120 м;</w:t>
      </w:r>
    </w:p>
    <w:p>
      <w:pPr>
        <w:spacing w:after="0"/>
        <w:ind w:left="0"/>
        <w:jc w:val="both"/>
      </w:pPr>
      <w:r>
        <w:rPr>
          <w:rFonts w:ascii="Times New Roman"/>
          <w:b w:val="false"/>
          <w:i w:val="false"/>
          <w:color w:val="000000"/>
          <w:sz w:val="28"/>
        </w:rPr>
        <w:t>
      2) никакая часть маркировки не располагаться в пределах критических зон РМС.</w:t>
      </w:r>
    </w:p>
    <w:p>
      <w:pPr>
        <w:spacing w:after="0"/>
        <w:ind w:left="0"/>
        <w:jc w:val="both"/>
      </w:pPr>
      <w:r>
        <w:rPr>
          <w:rFonts w:ascii="Times New Roman"/>
          <w:b w:val="false"/>
          <w:i w:val="false"/>
          <w:color w:val="000000"/>
          <w:sz w:val="28"/>
        </w:rPr>
        <w:t>
      При нанесении на РД маркировки нескольких мест ожидания у ВПП соблюдаются следующие требования:</w:t>
      </w:r>
    </w:p>
    <w:p>
      <w:pPr>
        <w:spacing w:after="0"/>
        <w:ind w:left="0"/>
        <w:jc w:val="both"/>
      </w:pPr>
      <w:r>
        <w:rPr>
          <w:rFonts w:ascii="Times New Roman"/>
          <w:b w:val="false"/>
          <w:i w:val="false"/>
          <w:color w:val="000000"/>
          <w:sz w:val="28"/>
        </w:rPr>
        <w:t>
      1) ближайшая к ВПП маркировка должна быть типа А (</w:t>
      </w:r>
      <w:r>
        <w:rPr>
          <w:rFonts w:ascii="Times New Roman"/>
          <w:b w:val="false"/>
          <w:i w:val="false"/>
          <w:color w:val="000000"/>
          <w:sz w:val="28"/>
        </w:rPr>
        <w:t>приложение 15</w:t>
      </w:r>
      <w:r>
        <w:rPr>
          <w:rFonts w:ascii="Times New Roman"/>
          <w:b w:val="false"/>
          <w:i w:val="false"/>
          <w:color w:val="000000"/>
          <w:sz w:val="28"/>
        </w:rPr>
        <w:t xml:space="preserve"> к настоящим НГЭА ГА РК), при этом наименьшее расстояние от осевой линии ВПП до маркировки должно составлять не менее 120 м;</w:t>
      </w:r>
    </w:p>
    <w:p>
      <w:pPr>
        <w:spacing w:after="0"/>
        <w:ind w:left="0"/>
        <w:jc w:val="both"/>
      </w:pPr>
      <w:r>
        <w:rPr>
          <w:rFonts w:ascii="Times New Roman"/>
          <w:b w:val="false"/>
          <w:i w:val="false"/>
          <w:color w:val="000000"/>
          <w:sz w:val="28"/>
        </w:rPr>
        <w:t>
      2) маркировка более удаленных мест ожидания должна быть типа Б (</w:t>
      </w:r>
      <w:r>
        <w:rPr>
          <w:rFonts w:ascii="Times New Roman"/>
          <w:b w:val="false"/>
          <w:i w:val="false"/>
          <w:color w:val="000000"/>
          <w:sz w:val="28"/>
        </w:rPr>
        <w:t>приложение 15</w:t>
      </w:r>
      <w:r>
        <w:rPr>
          <w:rFonts w:ascii="Times New Roman"/>
          <w:b w:val="false"/>
          <w:i w:val="false"/>
          <w:color w:val="000000"/>
          <w:sz w:val="28"/>
        </w:rPr>
        <w:t xml:space="preserve"> к настоящим НГЭА ГА РК), при этом никакая часть маркировки не должна располагаться в пределах критических зон РМС.</w:t>
      </w:r>
    </w:p>
    <w:p>
      <w:pPr>
        <w:spacing w:after="0"/>
        <w:ind w:left="0"/>
        <w:jc w:val="both"/>
      </w:pPr>
      <w:r>
        <w:rPr>
          <w:rFonts w:ascii="Times New Roman"/>
          <w:b w:val="false"/>
          <w:i w:val="false"/>
          <w:color w:val="000000"/>
          <w:sz w:val="28"/>
        </w:rPr>
        <w:t>
      При наличии нескольких мест ожидания у ВПП определяется и устанавливается порядок их использования.</w:t>
      </w:r>
    </w:p>
    <w:bookmarkStart w:name="z127" w:id="167"/>
    <w:p>
      <w:pPr>
        <w:spacing w:after="0"/>
        <w:ind w:left="0"/>
        <w:jc w:val="both"/>
      </w:pPr>
      <w:r>
        <w:rPr>
          <w:rFonts w:ascii="Times New Roman"/>
          <w:b w:val="false"/>
          <w:i w:val="false"/>
          <w:color w:val="000000"/>
          <w:sz w:val="28"/>
        </w:rPr>
        <w:t>
      107. Маркировка мест ожидания у ВПП, не оборудованных РМС, должна быть типа А (</w:t>
      </w:r>
      <w:r>
        <w:rPr>
          <w:rFonts w:ascii="Times New Roman"/>
          <w:b w:val="false"/>
          <w:i w:val="false"/>
          <w:color w:val="000000"/>
          <w:sz w:val="28"/>
        </w:rPr>
        <w:t>приложение 15</w:t>
      </w:r>
      <w:r>
        <w:rPr>
          <w:rFonts w:ascii="Times New Roman"/>
          <w:b w:val="false"/>
          <w:i w:val="false"/>
          <w:color w:val="000000"/>
          <w:sz w:val="28"/>
        </w:rPr>
        <w:t xml:space="preserve"> к настоящим НГЭА ГА РК) и наноситься с соблюдением следующих требований:</w:t>
      </w:r>
    </w:p>
    <w:bookmarkEnd w:id="167"/>
    <w:p>
      <w:pPr>
        <w:spacing w:after="0"/>
        <w:ind w:left="0"/>
        <w:jc w:val="both"/>
      </w:pPr>
      <w:r>
        <w:rPr>
          <w:rFonts w:ascii="Times New Roman"/>
          <w:b w:val="false"/>
          <w:i w:val="false"/>
          <w:color w:val="000000"/>
          <w:sz w:val="28"/>
        </w:rPr>
        <w:t>
      1) расстояние от осевой линии ИВПП до знака места ожидания ВС составляет: не менее 90 м для ИВПП классов А, Б, В (или кодовый номер 4), не менее 75 м для ИВПП классов Г, Д (или кодовый номер 3,2) и не менее 41 м для ИВПП класса Е;</w:t>
      </w:r>
    </w:p>
    <w:p>
      <w:pPr>
        <w:spacing w:after="0"/>
        <w:ind w:left="0"/>
        <w:jc w:val="both"/>
      </w:pPr>
      <w:r>
        <w:rPr>
          <w:rFonts w:ascii="Times New Roman"/>
          <w:b w:val="false"/>
          <w:i w:val="false"/>
          <w:color w:val="000000"/>
          <w:sz w:val="28"/>
        </w:rPr>
        <w:t>
      2) ни одна из частей ВС не должна располагаться в пределах спланированной части летной полосы.</w:t>
      </w:r>
    </w:p>
    <w:bookmarkStart w:name="z128" w:id="168"/>
    <w:p>
      <w:pPr>
        <w:spacing w:after="0"/>
        <w:ind w:left="0"/>
        <w:jc w:val="both"/>
      </w:pPr>
      <w:r>
        <w:rPr>
          <w:rFonts w:ascii="Times New Roman"/>
          <w:b w:val="false"/>
          <w:i w:val="false"/>
          <w:color w:val="000000"/>
          <w:sz w:val="28"/>
        </w:rPr>
        <w:t>
      108. Маркировочные знаки края РД, отделяющие ненесущее покрытие обочины от покрытия РД, состоят из двух сплошных линий шириной по 0,15 м с интервалом 0,15 м между ними.</w:t>
      </w:r>
    </w:p>
    <w:bookmarkEnd w:id="168"/>
    <w:p>
      <w:pPr>
        <w:spacing w:after="0"/>
        <w:ind w:left="0"/>
        <w:jc w:val="both"/>
      </w:pPr>
      <w:r>
        <w:rPr>
          <w:rFonts w:ascii="Times New Roman"/>
          <w:b w:val="false"/>
          <w:i w:val="false"/>
          <w:color w:val="000000"/>
          <w:sz w:val="28"/>
        </w:rPr>
        <w:t>
      Внешняя рулежная боковая маркировочная полоса наноситься таким образом, чтобы ее внешний край совпадал с краем покрытия РД.</w:t>
      </w:r>
    </w:p>
    <w:bookmarkStart w:name="z129" w:id="169"/>
    <w:p>
      <w:pPr>
        <w:spacing w:after="0"/>
        <w:ind w:left="0"/>
        <w:jc w:val="both"/>
      </w:pPr>
      <w:r>
        <w:rPr>
          <w:rFonts w:ascii="Times New Roman"/>
          <w:b w:val="false"/>
          <w:i w:val="false"/>
          <w:color w:val="000000"/>
          <w:sz w:val="28"/>
        </w:rPr>
        <w:t xml:space="preserve">
      109. Маркировка места пересечения РД выполняется согласно </w:t>
      </w:r>
      <w:r>
        <w:rPr>
          <w:rFonts w:ascii="Times New Roman"/>
          <w:b w:val="false"/>
          <w:i w:val="false"/>
          <w:color w:val="000000"/>
          <w:sz w:val="28"/>
        </w:rPr>
        <w:t>рисунка 1</w:t>
      </w:r>
      <w:r>
        <w:rPr>
          <w:rFonts w:ascii="Times New Roman"/>
          <w:b w:val="false"/>
          <w:i w:val="false"/>
          <w:color w:val="000000"/>
          <w:sz w:val="28"/>
        </w:rPr>
        <w:t xml:space="preserve"> Приложения 16 к настоящим НГЭА ГА РК.</w:t>
      </w:r>
    </w:p>
    <w:bookmarkEnd w:id="169"/>
    <w:bookmarkStart w:name="z130" w:id="170"/>
    <w:p>
      <w:pPr>
        <w:spacing w:after="0"/>
        <w:ind w:left="0"/>
        <w:jc w:val="both"/>
      </w:pPr>
      <w:r>
        <w:rPr>
          <w:rFonts w:ascii="Times New Roman"/>
          <w:b w:val="false"/>
          <w:i w:val="false"/>
          <w:color w:val="000000"/>
          <w:sz w:val="28"/>
        </w:rPr>
        <w:t xml:space="preserve">
      110. Маркировка места пересечения РД располагается на расстоянии от осевой линии пересекаемой РД не менее чем указано в </w:t>
      </w:r>
      <w:r>
        <w:rPr>
          <w:rFonts w:ascii="Times New Roman"/>
          <w:b w:val="false"/>
          <w:i w:val="false"/>
          <w:color w:val="000000"/>
          <w:sz w:val="28"/>
        </w:rPr>
        <w:t>пункте 41</w:t>
      </w:r>
      <w:r>
        <w:rPr>
          <w:rFonts w:ascii="Times New Roman"/>
          <w:b w:val="false"/>
          <w:i w:val="false"/>
          <w:color w:val="000000"/>
          <w:sz w:val="28"/>
        </w:rPr>
        <w:t xml:space="preserve"> настоящих НГЭА ГА РК.</w:t>
      </w:r>
    </w:p>
    <w:bookmarkEnd w:id="170"/>
    <w:bookmarkStart w:name="z131" w:id="171"/>
    <w:p>
      <w:pPr>
        <w:spacing w:after="0"/>
        <w:ind w:left="0"/>
        <w:jc w:val="both"/>
      </w:pPr>
      <w:r>
        <w:rPr>
          <w:rFonts w:ascii="Times New Roman"/>
          <w:b w:val="false"/>
          <w:i w:val="false"/>
          <w:color w:val="000000"/>
          <w:sz w:val="28"/>
        </w:rPr>
        <w:t>
      111. На пересечениях РД и на других участках, на которых вследствие поворота может оказаться трудным различать маркировку полосы РД и ее осевой линии, или в тех случаях, когда пилот не уверен, на какой стороне маркировки боковой полосы РД находится не рассчитанное на нагрузки покрытие, наносятся дополнительные поперечные линии на участках, имеющих слабое покрытие (</w:t>
      </w:r>
      <w:r>
        <w:rPr>
          <w:rFonts w:ascii="Times New Roman"/>
          <w:b w:val="false"/>
          <w:i w:val="false"/>
          <w:color w:val="000000"/>
          <w:sz w:val="28"/>
        </w:rPr>
        <w:t>рисунок 2</w:t>
      </w:r>
      <w:r>
        <w:rPr>
          <w:rFonts w:ascii="Times New Roman"/>
          <w:b w:val="false"/>
          <w:i w:val="false"/>
          <w:color w:val="000000"/>
          <w:sz w:val="28"/>
        </w:rPr>
        <w:t xml:space="preserve"> в Приложении 16 к настоящим НГЭА ГА РК).</w:t>
      </w:r>
    </w:p>
    <w:bookmarkEnd w:id="171"/>
    <w:p>
      <w:pPr>
        <w:spacing w:after="0"/>
        <w:ind w:left="0"/>
        <w:jc w:val="both"/>
      </w:pPr>
      <w:r>
        <w:rPr>
          <w:rFonts w:ascii="Times New Roman"/>
          <w:b w:val="false"/>
          <w:i w:val="false"/>
          <w:color w:val="000000"/>
          <w:sz w:val="28"/>
        </w:rPr>
        <w:t>
      Поперечные линии располагаются перпендикулярно к маркировке боковых полос РД. На криволинейных участках линии располагаются в каждой точке касания кривой и в промежуточных точках вдоль кривой таким образом, чтобы интервалы между линиями не превышали 15 м.</w:t>
      </w:r>
    </w:p>
    <w:p>
      <w:pPr>
        <w:spacing w:after="0"/>
        <w:ind w:left="0"/>
        <w:jc w:val="both"/>
      </w:pPr>
      <w:r>
        <w:rPr>
          <w:rFonts w:ascii="Times New Roman"/>
          <w:b w:val="false"/>
          <w:i w:val="false"/>
          <w:color w:val="000000"/>
          <w:sz w:val="28"/>
        </w:rPr>
        <w:t>
      Если необходимо нанести такие поперечные линии на небольших прямолинейных участках, то интервалы между ними не превышают 30 м.</w:t>
      </w:r>
    </w:p>
    <w:p>
      <w:pPr>
        <w:spacing w:after="0"/>
        <w:ind w:left="0"/>
        <w:jc w:val="both"/>
      </w:pPr>
      <w:r>
        <w:rPr>
          <w:rFonts w:ascii="Times New Roman"/>
          <w:b w:val="false"/>
          <w:i w:val="false"/>
          <w:color w:val="000000"/>
          <w:sz w:val="28"/>
        </w:rPr>
        <w:t>
      Ширина линий составляет 0,9 м, и заканчивается за 1,5 м до границы участка с твердым покрытием и длина составляет 7,5 м.</w:t>
      </w:r>
    </w:p>
    <w:p>
      <w:pPr>
        <w:spacing w:after="0"/>
        <w:ind w:left="0"/>
        <w:jc w:val="both"/>
      </w:pPr>
      <w:r>
        <w:rPr>
          <w:rFonts w:ascii="Times New Roman"/>
          <w:b w:val="false"/>
          <w:i w:val="false"/>
          <w:color w:val="000000"/>
          <w:sz w:val="28"/>
        </w:rPr>
        <w:t>
      Цвет поперечных полос должен совпадать с маркировкой боковой полосы (желтый).</w:t>
      </w:r>
    </w:p>
    <w:bookmarkStart w:name="z132" w:id="172"/>
    <w:p>
      <w:pPr>
        <w:spacing w:after="0"/>
        <w:ind w:left="0"/>
        <w:jc w:val="both"/>
      </w:pPr>
      <w:r>
        <w:rPr>
          <w:rFonts w:ascii="Times New Roman"/>
          <w:b w:val="false"/>
          <w:i w:val="false"/>
          <w:color w:val="000000"/>
          <w:sz w:val="28"/>
        </w:rPr>
        <w:t>
      112. Маркировочные знаки РД должны быть желтого (оранжевого) цвета.</w:t>
      </w:r>
    </w:p>
    <w:bookmarkEnd w:id="172"/>
    <w:bookmarkStart w:name="z133" w:id="173"/>
    <w:p>
      <w:pPr>
        <w:spacing w:after="0"/>
        <w:ind w:left="0"/>
        <w:jc w:val="both"/>
      </w:pPr>
      <w:r>
        <w:rPr>
          <w:rFonts w:ascii="Times New Roman"/>
          <w:b w:val="false"/>
          <w:i w:val="false"/>
          <w:color w:val="000000"/>
          <w:sz w:val="28"/>
        </w:rPr>
        <w:t>
      113. На покрытии перронов и мест стоянок наносятся следующие маркировочные знаки (</w:t>
      </w:r>
      <w:r>
        <w:rPr>
          <w:rFonts w:ascii="Times New Roman"/>
          <w:b w:val="false"/>
          <w:i w:val="false"/>
          <w:color w:val="000000"/>
          <w:sz w:val="28"/>
        </w:rPr>
        <w:t>приложение 17</w:t>
      </w:r>
      <w:r>
        <w:rPr>
          <w:rFonts w:ascii="Times New Roman"/>
          <w:b w:val="false"/>
          <w:i w:val="false"/>
          <w:color w:val="000000"/>
          <w:sz w:val="28"/>
        </w:rPr>
        <w:t xml:space="preserve"> к настоящим НГЭА ГА РК).</w:t>
      </w:r>
    </w:p>
    <w:bookmarkEnd w:id="173"/>
    <w:p>
      <w:pPr>
        <w:spacing w:after="0"/>
        <w:ind w:left="0"/>
        <w:jc w:val="both"/>
      </w:pPr>
      <w:r>
        <w:rPr>
          <w:rFonts w:ascii="Times New Roman"/>
          <w:b w:val="false"/>
          <w:i w:val="false"/>
          <w:color w:val="000000"/>
          <w:sz w:val="28"/>
        </w:rPr>
        <w:t>
      1) осей руления ВС (линий заруливания, разворота, выруливания);</w:t>
      </w:r>
    </w:p>
    <w:p>
      <w:pPr>
        <w:spacing w:after="0"/>
        <w:ind w:left="0"/>
        <w:jc w:val="both"/>
      </w:pPr>
      <w:r>
        <w:rPr>
          <w:rFonts w:ascii="Times New Roman"/>
          <w:b w:val="false"/>
          <w:i w:val="false"/>
          <w:color w:val="000000"/>
          <w:sz w:val="28"/>
        </w:rPr>
        <w:t>
      2) Т-образных знаков остановки ВС;</w:t>
      </w:r>
    </w:p>
    <w:p>
      <w:pPr>
        <w:spacing w:after="0"/>
        <w:ind w:left="0"/>
        <w:jc w:val="both"/>
      </w:pPr>
      <w:r>
        <w:rPr>
          <w:rFonts w:ascii="Times New Roman"/>
          <w:b w:val="false"/>
          <w:i w:val="false"/>
          <w:color w:val="000000"/>
          <w:sz w:val="28"/>
        </w:rPr>
        <w:t>
      3) номеров стоянок;</w:t>
      </w:r>
    </w:p>
    <w:p>
      <w:pPr>
        <w:spacing w:after="0"/>
        <w:ind w:left="0"/>
        <w:jc w:val="both"/>
      </w:pPr>
      <w:r>
        <w:rPr>
          <w:rFonts w:ascii="Times New Roman"/>
          <w:b w:val="false"/>
          <w:i w:val="false"/>
          <w:color w:val="000000"/>
          <w:sz w:val="28"/>
        </w:rPr>
        <w:t>
      4) контуров зон обслуживания ВС (линий безопасного расстояния);</w:t>
      </w:r>
    </w:p>
    <w:p>
      <w:pPr>
        <w:spacing w:after="0"/>
        <w:ind w:left="0"/>
        <w:jc w:val="both"/>
      </w:pPr>
      <w:r>
        <w:rPr>
          <w:rFonts w:ascii="Times New Roman"/>
          <w:b w:val="false"/>
          <w:i w:val="false"/>
          <w:color w:val="000000"/>
          <w:sz w:val="28"/>
        </w:rPr>
        <w:t>
      5) путей движения и мест остановок спецавтотранспорта.</w:t>
      </w:r>
    </w:p>
    <w:p>
      <w:pPr>
        <w:spacing w:after="0"/>
        <w:ind w:left="0"/>
        <w:jc w:val="both"/>
      </w:pPr>
      <w:r>
        <w:rPr>
          <w:rFonts w:ascii="Times New Roman"/>
          <w:b w:val="false"/>
          <w:i w:val="false"/>
          <w:color w:val="000000"/>
          <w:sz w:val="28"/>
        </w:rPr>
        <w:t xml:space="preserve">
      Допускается конфигурация контура зоны обслуживания ВС, отличающаяся от указанной на рисунке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НГЭА ГА РК в случае маркировки комплексных (рассчитанных на несколько ВС различных типов) мест стоянок ВС.</w:t>
      </w:r>
    </w:p>
    <w:bookmarkStart w:name="z134" w:id="174"/>
    <w:p>
      <w:pPr>
        <w:spacing w:after="0"/>
        <w:ind w:left="0"/>
        <w:jc w:val="both"/>
      </w:pPr>
      <w:r>
        <w:rPr>
          <w:rFonts w:ascii="Times New Roman"/>
          <w:b w:val="false"/>
          <w:i w:val="false"/>
          <w:color w:val="000000"/>
          <w:sz w:val="28"/>
        </w:rPr>
        <w:t>
      114. На покрытиях площадок противообледенительной обработки ВС (мест стоянок), примыкающих к РД, наносится маркировка промежуточных мест ожидания.</w:t>
      </w:r>
    </w:p>
    <w:bookmarkEnd w:id="174"/>
    <w:bookmarkStart w:name="z135" w:id="175"/>
    <w:p>
      <w:pPr>
        <w:spacing w:after="0"/>
        <w:ind w:left="0"/>
        <w:jc w:val="both"/>
      </w:pPr>
      <w:r>
        <w:rPr>
          <w:rFonts w:ascii="Times New Roman"/>
          <w:b w:val="false"/>
          <w:i w:val="false"/>
          <w:color w:val="000000"/>
          <w:sz w:val="28"/>
        </w:rPr>
        <w:t>
      115. Маркировочные знаки перрона и мест стоянок окрашиваются в следующие цвета:</w:t>
      </w:r>
    </w:p>
    <w:bookmarkEnd w:id="175"/>
    <w:p>
      <w:pPr>
        <w:spacing w:after="0"/>
        <w:ind w:left="0"/>
        <w:jc w:val="both"/>
      </w:pPr>
      <w:r>
        <w:rPr>
          <w:rFonts w:ascii="Times New Roman"/>
          <w:b w:val="false"/>
          <w:i w:val="false"/>
          <w:color w:val="000000"/>
          <w:sz w:val="28"/>
        </w:rPr>
        <w:t>
      1) желтого (оранжевого) - для осей руления ВС, Т-образных знаков места остановки ВС и номеров стоянок;</w:t>
      </w:r>
    </w:p>
    <w:p>
      <w:pPr>
        <w:spacing w:after="0"/>
        <w:ind w:left="0"/>
        <w:jc w:val="both"/>
      </w:pPr>
      <w:r>
        <w:rPr>
          <w:rFonts w:ascii="Times New Roman"/>
          <w:b w:val="false"/>
          <w:i w:val="false"/>
          <w:color w:val="000000"/>
          <w:sz w:val="28"/>
        </w:rPr>
        <w:t>
      2) красного - для линий контуров зон обслуживания ВС;</w:t>
      </w:r>
    </w:p>
    <w:p>
      <w:pPr>
        <w:spacing w:after="0"/>
        <w:ind w:left="0"/>
        <w:jc w:val="both"/>
      </w:pPr>
      <w:r>
        <w:rPr>
          <w:rFonts w:ascii="Times New Roman"/>
          <w:b w:val="false"/>
          <w:i w:val="false"/>
          <w:color w:val="000000"/>
          <w:sz w:val="28"/>
        </w:rPr>
        <w:t>
      3) белого - для путей движения и знаков остановки спецавтотранспорта.</w:t>
      </w:r>
    </w:p>
    <w:p>
      <w:pPr>
        <w:spacing w:after="0"/>
        <w:ind w:left="0"/>
        <w:jc w:val="both"/>
      </w:pPr>
      <w:r>
        <w:rPr>
          <w:rFonts w:ascii="Times New Roman"/>
          <w:b w:val="false"/>
          <w:i w:val="false"/>
          <w:color w:val="000000"/>
          <w:sz w:val="28"/>
        </w:rPr>
        <w:t xml:space="preserve">
      Характеристики маркировочных знаков ГВПП приведены в </w:t>
      </w:r>
      <w:r>
        <w:rPr>
          <w:rFonts w:ascii="Times New Roman"/>
          <w:b w:val="false"/>
          <w:i w:val="false"/>
          <w:color w:val="000000"/>
          <w:sz w:val="28"/>
        </w:rPr>
        <w:t>приложении 42</w:t>
      </w:r>
      <w:r>
        <w:rPr>
          <w:rFonts w:ascii="Times New Roman"/>
          <w:b w:val="false"/>
          <w:i w:val="false"/>
          <w:color w:val="000000"/>
          <w:sz w:val="28"/>
        </w:rPr>
        <w:t xml:space="preserve"> к настоящим НГЭА ГА РК.</w:t>
      </w:r>
    </w:p>
    <w:bookmarkStart w:name="z136" w:id="176"/>
    <w:p>
      <w:pPr>
        <w:spacing w:after="0"/>
        <w:ind w:left="0"/>
        <w:jc w:val="both"/>
      </w:pPr>
      <w:r>
        <w:rPr>
          <w:rFonts w:ascii="Times New Roman"/>
          <w:b w:val="false"/>
          <w:i w:val="false"/>
          <w:color w:val="000000"/>
          <w:sz w:val="28"/>
        </w:rPr>
        <w:t xml:space="preserve">
      116. Грунтовые ВПП аэродромов должны иметь маркировочные знаки (маркировку) в соответствии с таблицей </w:t>
      </w:r>
      <w:r>
        <w:rPr>
          <w:rFonts w:ascii="Times New Roman"/>
          <w:b w:val="false"/>
          <w:i w:val="false"/>
          <w:color w:val="000000"/>
          <w:sz w:val="28"/>
        </w:rPr>
        <w:t>приложения 18</w:t>
      </w:r>
      <w:r>
        <w:rPr>
          <w:rFonts w:ascii="Times New Roman"/>
          <w:b w:val="false"/>
          <w:i w:val="false"/>
          <w:color w:val="000000"/>
          <w:sz w:val="28"/>
        </w:rPr>
        <w:t xml:space="preserve"> к настоящим НГЭА ГА РК.</w:t>
      </w:r>
    </w:p>
    <w:bookmarkEnd w:id="176"/>
    <w:bookmarkStart w:name="z137" w:id="177"/>
    <w:p>
      <w:pPr>
        <w:spacing w:after="0"/>
        <w:ind w:left="0"/>
        <w:jc w:val="both"/>
      </w:pPr>
      <w:r>
        <w:rPr>
          <w:rFonts w:ascii="Times New Roman"/>
          <w:b w:val="false"/>
          <w:i w:val="false"/>
          <w:color w:val="000000"/>
          <w:sz w:val="28"/>
        </w:rPr>
        <w:t xml:space="preserve">
      117. Размещение маркировочных знаков должно соответствовать схемам, приведенным в </w:t>
      </w:r>
      <w:r>
        <w:rPr>
          <w:rFonts w:ascii="Times New Roman"/>
          <w:b w:val="false"/>
          <w:i w:val="false"/>
          <w:color w:val="000000"/>
          <w:sz w:val="28"/>
        </w:rPr>
        <w:t>приложениях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НГЭА ГА РК.</w:t>
      </w:r>
    </w:p>
    <w:bookmarkEnd w:id="177"/>
    <w:bookmarkStart w:name="z138" w:id="178"/>
    <w:p>
      <w:pPr>
        <w:spacing w:after="0"/>
        <w:ind w:left="0"/>
        <w:jc w:val="both"/>
      </w:pPr>
      <w:r>
        <w:rPr>
          <w:rFonts w:ascii="Times New Roman"/>
          <w:b w:val="false"/>
          <w:i w:val="false"/>
          <w:color w:val="000000"/>
          <w:sz w:val="28"/>
        </w:rPr>
        <w:t>
      118. Маркировка посадочного "Т" располагается в 3 - 15 м от боковой границы ГВПП с левой стороны по направлению посадки ВС и на расстоянии от начала ГВПП: для ГВПП класса А, Б и В - 200 м, класса Г -150 м, класса Д - 100 м класса Е- 50 м.</w:t>
      </w:r>
    </w:p>
    <w:bookmarkEnd w:id="178"/>
    <w:bookmarkStart w:name="z139" w:id="179"/>
    <w:p>
      <w:pPr>
        <w:spacing w:after="0"/>
        <w:ind w:left="0"/>
        <w:jc w:val="both"/>
      </w:pPr>
      <w:r>
        <w:rPr>
          <w:rFonts w:ascii="Times New Roman"/>
          <w:b w:val="false"/>
          <w:i w:val="false"/>
          <w:color w:val="000000"/>
          <w:sz w:val="28"/>
        </w:rPr>
        <w:t>
      119. Угловые маркировочные знаки располагаются по углам ГВПП классов А - Д (</w:t>
      </w:r>
      <w:r>
        <w:rPr>
          <w:rFonts w:ascii="Times New Roman"/>
          <w:b w:val="false"/>
          <w:i w:val="false"/>
          <w:color w:val="000000"/>
          <w:sz w:val="28"/>
        </w:rPr>
        <w:t>приложение 19</w:t>
      </w:r>
      <w:r>
        <w:rPr>
          <w:rFonts w:ascii="Times New Roman"/>
          <w:b w:val="false"/>
          <w:i w:val="false"/>
          <w:color w:val="000000"/>
          <w:sz w:val="28"/>
        </w:rPr>
        <w:t xml:space="preserve"> к настоящим НГЭА ГА РК).</w:t>
      </w:r>
    </w:p>
    <w:bookmarkEnd w:id="179"/>
    <w:bookmarkStart w:name="z140" w:id="180"/>
    <w:p>
      <w:pPr>
        <w:spacing w:after="0"/>
        <w:ind w:left="0"/>
        <w:jc w:val="both"/>
      </w:pPr>
      <w:r>
        <w:rPr>
          <w:rFonts w:ascii="Times New Roman"/>
          <w:b w:val="false"/>
          <w:i w:val="false"/>
          <w:color w:val="000000"/>
          <w:sz w:val="28"/>
        </w:rPr>
        <w:t>
      120. Осевой маркировочный знак устанавливается заподлицо с поверхностью грунта на продолжении осевой линии ГВПП классов А - Д на расстояниях 200 и 400 м от ее начала.</w:t>
      </w:r>
    </w:p>
    <w:bookmarkEnd w:id="180"/>
    <w:bookmarkStart w:name="z141" w:id="181"/>
    <w:p>
      <w:pPr>
        <w:spacing w:after="0"/>
        <w:ind w:left="0"/>
        <w:jc w:val="both"/>
      </w:pPr>
      <w:r>
        <w:rPr>
          <w:rFonts w:ascii="Times New Roman"/>
          <w:b w:val="false"/>
          <w:i w:val="false"/>
          <w:color w:val="000000"/>
          <w:sz w:val="28"/>
        </w:rPr>
        <w:t>
      121. На ВПП, РД или их отдельных участках, которые постоянно или временно закрыты для движения всех ВС, должна быть предусмотрена маркировка, указывающая на их закрытие.</w:t>
      </w:r>
    </w:p>
    <w:bookmarkEnd w:id="181"/>
    <w:bookmarkStart w:name="z142" w:id="182"/>
    <w:p>
      <w:pPr>
        <w:spacing w:after="0"/>
        <w:ind w:left="0"/>
        <w:jc w:val="both"/>
      </w:pPr>
      <w:r>
        <w:rPr>
          <w:rFonts w:ascii="Times New Roman"/>
          <w:b w:val="false"/>
          <w:i w:val="false"/>
          <w:color w:val="000000"/>
          <w:sz w:val="28"/>
        </w:rPr>
        <w:t>
      122. Маркировка закрытых для движения ВПП или отдельных участков ВПП наносятся на их концах, а если их протяженность более 300 м - дополнительно с интервалами, не превышающими 300 м.</w:t>
      </w:r>
    </w:p>
    <w:bookmarkEnd w:id="182"/>
    <w:bookmarkStart w:name="z143" w:id="183"/>
    <w:p>
      <w:pPr>
        <w:spacing w:after="0"/>
        <w:ind w:left="0"/>
        <w:jc w:val="both"/>
      </w:pPr>
      <w:r>
        <w:rPr>
          <w:rFonts w:ascii="Times New Roman"/>
          <w:b w:val="false"/>
          <w:i w:val="false"/>
          <w:color w:val="000000"/>
          <w:sz w:val="28"/>
        </w:rPr>
        <w:t>
      123. Маркировка закрытых РД наносится на каждом конце РД или ее отдельного закрытого участка.</w:t>
      </w:r>
    </w:p>
    <w:bookmarkEnd w:id="183"/>
    <w:bookmarkStart w:name="z144" w:id="184"/>
    <w:p>
      <w:pPr>
        <w:spacing w:after="0"/>
        <w:ind w:left="0"/>
        <w:jc w:val="both"/>
      </w:pPr>
      <w:r>
        <w:rPr>
          <w:rFonts w:ascii="Times New Roman"/>
          <w:b w:val="false"/>
          <w:i w:val="false"/>
          <w:color w:val="000000"/>
          <w:sz w:val="28"/>
        </w:rPr>
        <w:t xml:space="preserve">
      124. Маркировка, указывающая на закрытие ИВПП или РД с искусственным покрытием, имеет форму креста, минимальные размеры которого приведены на рисунке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НГЭА ГА РК. Маркировка окрашивается в белый цвет для ВПП и желтый цвет - для РД.</w:t>
      </w:r>
    </w:p>
    <w:bookmarkEnd w:id="184"/>
    <w:p>
      <w:pPr>
        <w:spacing w:after="0"/>
        <w:ind w:left="0"/>
        <w:jc w:val="both"/>
      </w:pPr>
      <w:r>
        <w:rPr>
          <w:rFonts w:ascii="Times New Roman"/>
          <w:b w:val="false"/>
          <w:i w:val="false"/>
          <w:color w:val="000000"/>
          <w:sz w:val="28"/>
        </w:rPr>
        <w:t>
      Зоны на ВПП и РД, временно закрытые для движения, допускается обозначать не только путем маркировки покрытия краской, но и с помощью других материалов.</w:t>
      </w:r>
    </w:p>
    <w:p>
      <w:pPr>
        <w:spacing w:after="0"/>
        <w:ind w:left="0"/>
        <w:jc w:val="both"/>
      </w:pPr>
      <w:r>
        <w:rPr>
          <w:rFonts w:ascii="Times New Roman"/>
          <w:b w:val="false"/>
          <w:i w:val="false"/>
          <w:color w:val="000000"/>
          <w:sz w:val="28"/>
        </w:rPr>
        <w:t>
      Закрытые для полетов ГВПП маркируются запрещающими знаками, выполняемые в виде двух взаимно перпендикулярных полотнищ размером не менее 6,0 х 0,9 м желтого или белого цвета по оси ГВПП с минимальным интервалом между знаками не более 300 м.</w:t>
      </w:r>
    </w:p>
    <w:bookmarkStart w:name="z145" w:id="185"/>
    <w:p>
      <w:pPr>
        <w:spacing w:after="0"/>
        <w:ind w:left="0"/>
        <w:jc w:val="both"/>
      </w:pPr>
      <w:r>
        <w:rPr>
          <w:rFonts w:ascii="Times New Roman"/>
          <w:b w:val="false"/>
          <w:i w:val="false"/>
          <w:color w:val="000000"/>
          <w:sz w:val="28"/>
        </w:rPr>
        <w:t xml:space="preserve">
      125. Если ВПП, РД или их отдельные участки постоянно закрыты для движения ВС, то вся имевшаяся на них маркировка устраняется (остаются только знаки, указанные в </w:t>
      </w:r>
      <w:r>
        <w:rPr>
          <w:rFonts w:ascii="Times New Roman"/>
          <w:b w:val="false"/>
          <w:i w:val="false"/>
          <w:color w:val="000000"/>
          <w:sz w:val="28"/>
        </w:rPr>
        <w:t>пункте 121</w:t>
      </w:r>
      <w:r>
        <w:rPr>
          <w:rFonts w:ascii="Times New Roman"/>
          <w:b w:val="false"/>
          <w:i w:val="false"/>
          <w:color w:val="000000"/>
          <w:sz w:val="28"/>
        </w:rPr>
        <w:t xml:space="preserve"> настоящих НГЭА ГА РК).</w:t>
      </w:r>
    </w:p>
    <w:bookmarkEnd w:id="185"/>
    <w:bookmarkStart w:name="z146" w:id="186"/>
    <w:p>
      <w:pPr>
        <w:spacing w:after="0"/>
        <w:ind w:left="0"/>
        <w:jc w:val="both"/>
      </w:pPr>
      <w:r>
        <w:rPr>
          <w:rFonts w:ascii="Times New Roman"/>
          <w:b w:val="false"/>
          <w:i w:val="false"/>
          <w:color w:val="000000"/>
          <w:sz w:val="28"/>
        </w:rPr>
        <w:t>
      126. Неподвижные препятствия, выступающие за внутреннюю горизонтальную, коническую или переходную поверхность, а также за поверхность взлета или поверхность захода на посадку в пределах 4000 м от их внутренних границ, маркируются, за исключением тех случаев, когда:</w:t>
      </w:r>
    </w:p>
    <w:bookmarkEnd w:id="186"/>
    <w:p>
      <w:pPr>
        <w:spacing w:after="0"/>
        <w:ind w:left="0"/>
        <w:jc w:val="both"/>
      </w:pPr>
      <w:r>
        <w:rPr>
          <w:rFonts w:ascii="Times New Roman"/>
          <w:b w:val="false"/>
          <w:i w:val="false"/>
          <w:color w:val="000000"/>
          <w:sz w:val="28"/>
        </w:rPr>
        <w:t>
      1) препятствие затенено другим неподвижным препятствием;</w:t>
      </w:r>
    </w:p>
    <w:p>
      <w:pPr>
        <w:spacing w:after="0"/>
        <w:ind w:left="0"/>
        <w:jc w:val="both"/>
      </w:pPr>
      <w:r>
        <w:rPr>
          <w:rFonts w:ascii="Times New Roman"/>
          <w:b w:val="false"/>
          <w:i w:val="false"/>
          <w:color w:val="000000"/>
          <w:sz w:val="28"/>
        </w:rPr>
        <w:t>
      2) препятствие светоограждено в дневное время заградительными огнями средней интенсивности типа А и его высота относительно уровня земли не превышает 150 м;</w:t>
      </w:r>
    </w:p>
    <w:p>
      <w:pPr>
        <w:spacing w:after="0"/>
        <w:ind w:left="0"/>
        <w:jc w:val="both"/>
      </w:pPr>
      <w:r>
        <w:rPr>
          <w:rFonts w:ascii="Times New Roman"/>
          <w:b w:val="false"/>
          <w:i w:val="false"/>
          <w:color w:val="000000"/>
          <w:sz w:val="28"/>
        </w:rPr>
        <w:t>
      3) препятствие, указанное в подпункте 2), светоограждено в дневное время заградительными огнями высокой интенсивности;</w:t>
      </w:r>
    </w:p>
    <w:p>
      <w:pPr>
        <w:spacing w:after="0"/>
        <w:ind w:left="0"/>
        <w:jc w:val="both"/>
      </w:pPr>
      <w:r>
        <w:rPr>
          <w:rFonts w:ascii="Times New Roman"/>
          <w:b w:val="false"/>
          <w:i w:val="false"/>
          <w:color w:val="000000"/>
          <w:sz w:val="28"/>
        </w:rPr>
        <w:t>
      4) препятствия в виде неподвижных объектов или неровностей рельефа местности возвышаются над внутренней горизонтальной, конической или внешней горизонтальной поверхностями.</w:t>
      </w:r>
    </w:p>
    <w:p>
      <w:pPr>
        <w:spacing w:after="0"/>
        <w:ind w:left="0"/>
        <w:jc w:val="both"/>
      </w:pPr>
      <w:r>
        <w:rPr>
          <w:rFonts w:ascii="Times New Roman"/>
          <w:b w:val="false"/>
          <w:i w:val="false"/>
          <w:color w:val="000000"/>
          <w:sz w:val="28"/>
        </w:rPr>
        <w:t>
      Если правилами полетов введены специальные ограничения например, полеты только по установленным маршрутам и/или зоны ограничения полетов или авиационное исследование свидетельствует о том, что эти препятствия не влияют на условия эксплуатации.</w:t>
      </w:r>
    </w:p>
    <w:p>
      <w:pPr>
        <w:spacing w:after="0"/>
        <w:ind w:left="0"/>
        <w:jc w:val="both"/>
      </w:pPr>
      <w:r>
        <w:rPr>
          <w:rFonts w:ascii="Times New Roman"/>
          <w:b w:val="false"/>
          <w:i w:val="false"/>
          <w:color w:val="000000"/>
          <w:sz w:val="28"/>
        </w:rPr>
        <w:t>
      Указания по определению затененных препятствий и авиационному исследованию препятствий приведены в МОС РК.</w:t>
      </w:r>
    </w:p>
    <w:bookmarkStart w:name="z147" w:id="187"/>
    <w:p>
      <w:pPr>
        <w:spacing w:after="0"/>
        <w:ind w:left="0"/>
        <w:jc w:val="both"/>
      </w:pPr>
      <w:r>
        <w:rPr>
          <w:rFonts w:ascii="Times New Roman"/>
          <w:b w:val="false"/>
          <w:i w:val="false"/>
          <w:color w:val="000000"/>
          <w:sz w:val="28"/>
        </w:rPr>
        <w:t>
      127. Неподвижные постоянные или временные объекты, расположенные на летной полосе за пределами ее спланированной части, маркируются, за исключением знаков и огней систем PAPI/APAPI.</w:t>
      </w:r>
    </w:p>
    <w:bookmarkEnd w:id="187"/>
    <w:bookmarkStart w:name="z148" w:id="188"/>
    <w:p>
      <w:pPr>
        <w:spacing w:after="0"/>
        <w:ind w:left="0"/>
        <w:jc w:val="both"/>
      </w:pPr>
      <w:r>
        <w:rPr>
          <w:rFonts w:ascii="Times New Roman"/>
          <w:b w:val="false"/>
          <w:i w:val="false"/>
          <w:color w:val="000000"/>
          <w:sz w:val="28"/>
        </w:rPr>
        <w:t>
      128. Маркировке подлежат расположенные на аэродроме объекты ОВД, связи, радионавигации и посадки (исключая командно-диспетчерский пункт (далее - КДП), а также объекты метеорологического оборудования.</w:t>
      </w:r>
    </w:p>
    <w:bookmarkEnd w:id="188"/>
    <w:bookmarkStart w:name="z149" w:id="189"/>
    <w:p>
      <w:pPr>
        <w:spacing w:after="0"/>
        <w:ind w:left="0"/>
        <w:jc w:val="both"/>
      </w:pPr>
      <w:r>
        <w:rPr>
          <w:rFonts w:ascii="Times New Roman"/>
          <w:b w:val="false"/>
          <w:i w:val="false"/>
          <w:color w:val="000000"/>
          <w:sz w:val="28"/>
        </w:rPr>
        <w:t>
      129. Наземные транспортные средства и другие подвижные объекты, исключая воздушные суда, находящиеся на рабочей площади аэродрома, являются препятствиями и маркируются.</w:t>
      </w:r>
    </w:p>
    <w:bookmarkEnd w:id="189"/>
    <w:bookmarkStart w:name="z150" w:id="190"/>
    <w:p>
      <w:pPr>
        <w:spacing w:after="0"/>
        <w:ind w:left="0"/>
        <w:jc w:val="both"/>
      </w:pPr>
      <w:r>
        <w:rPr>
          <w:rFonts w:ascii="Times New Roman"/>
          <w:b w:val="false"/>
          <w:i w:val="false"/>
          <w:color w:val="000000"/>
          <w:sz w:val="28"/>
        </w:rPr>
        <w:t>
      130. Пересекающие реку, долину или шоссе подвесные провода, кабели и другие коммуникации следует маркировать и оснащать заградительными огнями в случае, если они представляют опасность для воздушных судов по результатам авиационного исследования. Маркировка опор может не производиться, если в дневное время они светоограждены огнями высокой интенсивности.</w:t>
      </w:r>
    </w:p>
    <w:bookmarkEnd w:id="190"/>
    <w:bookmarkStart w:name="z151" w:id="191"/>
    <w:p>
      <w:pPr>
        <w:spacing w:after="0"/>
        <w:ind w:left="0"/>
        <w:jc w:val="both"/>
      </w:pPr>
      <w:r>
        <w:rPr>
          <w:rFonts w:ascii="Times New Roman"/>
          <w:b w:val="false"/>
          <w:i w:val="false"/>
          <w:color w:val="000000"/>
          <w:sz w:val="28"/>
        </w:rPr>
        <w:t>
      131. Все неподвижные объекты, подлежащие маркировке, когда это практически осуществимо, окрашываются в контрастные цвета - красный (оранжевый) и белый, в противном случае на них или над ними должны быть установлены маркеры или флажки. Исключения составляют объекты, которые благодаря своей форме, размерам или цвету являются достаточно заметными и не нуждаются в маркировке.</w:t>
      </w:r>
    </w:p>
    <w:bookmarkEnd w:id="191"/>
    <w:p>
      <w:pPr>
        <w:spacing w:after="0"/>
        <w:ind w:left="0"/>
        <w:jc w:val="both"/>
      </w:pPr>
      <w:r>
        <w:rPr>
          <w:rFonts w:ascii="Times New Roman"/>
          <w:b w:val="false"/>
          <w:i w:val="false"/>
          <w:color w:val="000000"/>
          <w:sz w:val="28"/>
        </w:rPr>
        <w:t>
      Примерами таких объектов являются трубы и другие сооружения из красного кирпича, а также памятники, здания за пределами аэродрома и культовые сооружения.</w:t>
      </w:r>
    </w:p>
    <w:bookmarkStart w:name="z152" w:id="192"/>
    <w:p>
      <w:pPr>
        <w:spacing w:after="0"/>
        <w:ind w:left="0"/>
        <w:jc w:val="both"/>
      </w:pPr>
      <w:r>
        <w:rPr>
          <w:rFonts w:ascii="Times New Roman"/>
          <w:b w:val="false"/>
          <w:i w:val="false"/>
          <w:color w:val="000000"/>
          <w:sz w:val="28"/>
        </w:rPr>
        <w:t>
      132. Подлежащие маркировке подвижные объекты окрашиваются или обозначаются флажками.</w:t>
      </w:r>
    </w:p>
    <w:bookmarkEnd w:id="192"/>
    <w:bookmarkStart w:name="z153" w:id="193"/>
    <w:p>
      <w:pPr>
        <w:spacing w:after="0"/>
        <w:ind w:left="0"/>
        <w:jc w:val="both"/>
      </w:pPr>
      <w:r>
        <w:rPr>
          <w:rFonts w:ascii="Times New Roman"/>
          <w:b w:val="false"/>
          <w:i w:val="false"/>
          <w:color w:val="000000"/>
          <w:sz w:val="28"/>
        </w:rPr>
        <w:t>
      133. Неподвижный объект окрашываются чередующимися контрастными полосами, если:</w:t>
      </w:r>
    </w:p>
    <w:bookmarkEnd w:id="193"/>
    <w:p>
      <w:pPr>
        <w:spacing w:after="0"/>
        <w:ind w:left="0"/>
        <w:jc w:val="both"/>
      </w:pPr>
      <w:r>
        <w:rPr>
          <w:rFonts w:ascii="Times New Roman"/>
          <w:b w:val="false"/>
          <w:i w:val="false"/>
          <w:color w:val="000000"/>
          <w:sz w:val="28"/>
        </w:rPr>
        <w:t>
      1) он образуется сплошными поверхностями, одна из сторон которых в горизонтальном или вертикальном направлениях превышает 1,5 м, а другая сторона менее 4,5 м;</w:t>
      </w:r>
    </w:p>
    <w:p>
      <w:pPr>
        <w:spacing w:after="0"/>
        <w:ind w:left="0"/>
        <w:jc w:val="both"/>
      </w:pPr>
      <w:r>
        <w:rPr>
          <w:rFonts w:ascii="Times New Roman"/>
          <w:b w:val="false"/>
          <w:i w:val="false"/>
          <w:color w:val="000000"/>
          <w:sz w:val="28"/>
        </w:rPr>
        <w:t>
      2) представляет собой каркасное сооружение, высота или ширина которого превышает 1,5 м.</w:t>
      </w:r>
    </w:p>
    <w:p>
      <w:pPr>
        <w:spacing w:after="0"/>
        <w:ind w:left="0"/>
        <w:jc w:val="both"/>
      </w:pPr>
      <w:r>
        <w:rPr>
          <w:rFonts w:ascii="Times New Roman"/>
          <w:b w:val="false"/>
          <w:i w:val="false"/>
          <w:color w:val="000000"/>
          <w:sz w:val="28"/>
        </w:rPr>
        <w:t>
      Полосы наносятся перпендикулярно по наибольшей стороне. При этом ширина полос составляет 1/7 наибольшего размера или 30 м, в зависимости от того, что меньше.</w:t>
      </w:r>
    </w:p>
    <w:p>
      <w:pPr>
        <w:spacing w:after="0"/>
        <w:ind w:left="0"/>
        <w:jc w:val="both"/>
      </w:pPr>
      <w:r>
        <w:rPr>
          <w:rFonts w:ascii="Times New Roman"/>
          <w:b w:val="false"/>
          <w:i w:val="false"/>
          <w:color w:val="000000"/>
          <w:sz w:val="28"/>
        </w:rPr>
        <w:t>
      Цвета полос должны обеспечивать хороший контраст с окружающим фоном.</w:t>
      </w:r>
    </w:p>
    <w:p>
      <w:pPr>
        <w:spacing w:after="0"/>
        <w:ind w:left="0"/>
        <w:jc w:val="both"/>
      </w:pPr>
      <w:r>
        <w:rPr>
          <w:rFonts w:ascii="Times New Roman"/>
          <w:b w:val="false"/>
          <w:i w:val="false"/>
          <w:color w:val="000000"/>
          <w:sz w:val="28"/>
        </w:rPr>
        <w:t xml:space="preserve">
      Примеры маркировки объектов приведены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НГЭА ГА РК.</w:t>
      </w:r>
    </w:p>
    <w:bookmarkStart w:name="z154" w:id="194"/>
    <w:p>
      <w:pPr>
        <w:spacing w:after="0"/>
        <w:ind w:left="0"/>
        <w:jc w:val="both"/>
      </w:pPr>
      <w:r>
        <w:rPr>
          <w:rFonts w:ascii="Times New Roman"/>
          <w:b w:val="false"/>
          <w:i w:val="false"/>
          <w:color w:val="000000"/>
          <w:sz w:val="28"/>
        </w:rPr>
        <w:t>
      134. Объекты высотой до 100 м (трубы, теле - и метеомачты, опоры линий электропередач и др.) маркируются от верхней точки до линии пересечения с поверхностью ограничения препятствий, но не менее чем на 1/3 их высоты. Маркировка проводится чередующимися по цвету горизонтальными полосами шириной 0,5 - 6,0 м. Минимальное количество чередующихся полос - три, крайние полосы окрашиваются в темный цвет.</w:t>
      </w:r>
    </w:p>
    <w:bookmarkEnd w:id="194"/>
    <w:bookmarkStart w:name="z155" w:id="195"/>
    <w:p>
      <w:pPr>
        <w:spacing w:after="0"/>
        <w:ind w:left="0"/>
        <w:jc w:val="both"/>
      </w:pPr>
      <w:r>
        <w:rPr>
          <w:rFonts w:ascii="Times New Roman"/>
          <w:b w:val="false"/>
          <w:i w:val="false"/>
          <w:color w:val="000000"/>
          <w:sz w:val="28"/>
        </w:rPr>
        <w:t xml:space="preserve">
      135. Сооружения высотой более 100 м. и сооружения каркасно-решетчатого типа (независимо от их высоты) маркируются от верха до основания чередующимися по цвету полосами, ширина которых должна соответствовать приведенным в таблице </w:t>
      </w:r>
      <w:r>
        <w:rPr>
          <w:rFonts w:ascii="Times New Roman"/>
          <w:b w:val="false"/>
          <w:i w:val="false"/>
          <w:color w:val="000000"/>
          <w:sz w:val="28"/>
        </w:rPr>
        <w:t>приложения 24</w:t>
      </w:r>
      <w:r>
        <w:rPr>
          <w:rFonts w:ascii="Times New Roman"/>
          <w:b w:val="false"/>
          <w:i w:val="false"/>
          <w:color w:val="000000"/>
          <w:sz w:val="28"/>
        </w:rPr>
        <w:t xml:space="preserve"> к настоящему НГЭА ГА РК, но не более 30 м. Полосы должны наноситься перпендикулярно большему измерению, крайние полосы окрашиваются в темный цвет. Ширина полос должна быть одинаковой и может отличаться не более чем на 20 % от указанной в таблице </w:t>
      </w:r>
      <w:r>
        <w:rPr>
          <w:rFonts w:ascii="Times New Roman"/>
          <w:b w:val="false"/>
          <w:i w:val="false"/>
          <w:color w:val="000000"/>
          <w:sz w:val="28"/>
        </w:rPr>
        <w:t>приложения 24</w:t>
      </w:r>
      <w:r>
        <w:rPr>
          <w:rFonts w:ascii="Times New Roman"/>
          <w:b w:val="false"/>
          <w:i w:val="false"/>
          <w:color w:val="000000"/>
          <w:sz w:val="28"/>
        </w:rPr>
        <w:t xml:space="preserve"> к настоящим НГЭА ГА РК.</w:t>
      </w:r>
    </w:p>
    <w:bookmarkEnd w:id="195"/>
    <w:p>
      <w:pPr>
        <w:spacing w:after="0"/>
        <w:ind w:left="0"/>
        <w:jc w:val="both"/>
      </w:pPr>
      <w:r>
        <w:rPr>
          <w:rFonts w:ascii="Times New Roman"/>
          <w:b w:val="false"/>
          <w:i w:val="false"/>
          <w:color w:val="000000"/>
          <w:sz w:val="28"/>
        </w:rPr>
        <w:t>
      Ветроэнергетическая установка (далее-ВЭУ) маркируется, если установлено, что она представляет собой препятствие. Лопасти ротора, гондола и верхние 2/3 части опорной мачты ветряных турбин окрашиваются в белый цвет, если аэронавигационное исследование не указывает на иное.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 в редакции приказа и.о. Министра транспорта РК от 01.10.2025 </w:t>
      </w:r>
      <w:r>
        <w:rPr>
          <w:rFonts w:ascii="Times New Roman"/>
          <w:b w:val="false"/>
          <w:i w:val="false"/>
          <w:color w:val="000000"/>
          <w:sz w:val="28"/>
        </w:rPr>
        <w:t>№ 319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96"/>
    <w:p>
      <w:pPr>
        <w:spacing w:after="0"/>
        <w:ind w:left="0"/>
        <w:jc w:val="both"/>
      </w:pPr>
      <w:r>
        <w:rPr>
          <w:rFonts w:ascii="Times New Roman"/>
          <w:b w:val="false"/>
          <w:i w:val="false"/>
          <w:color w:val="000000"/>
          <w:sz w:val="28"/>
        </w:rPr>
        <w:t>
      136. Объекты, имеющие практически сплошные поверхности, окрашиваются:</w:t>
      </w:r>
    </w:p>
    <w:bookmarkEnd w:id="196"/>
    <w:p>
      <w:pPr>
        <w:spacing w:after="0"/>
        <w:ind w:left="0"/>
        <w:jc w:val="both"/>
      </w:pPr>
      <w:r>
        <w:rPr>
          <w:rFonts w:ascii="Times New Roman"/>
          <w:b w:val="false"/>
          <w:i w:val="false"/>
          <w:color w:val="000000"/>
          <w:sz w:val="28"/>
        </w:rPr>
        <w:t>
      1) в шахматном порядке прямоугольниками (квадратами) со сторонами не менее 1,5 м и не более 3 м, если проекция поверхностей объекта на любую вертикальную плоскость равна или превышает 4,5 м в обоих измерениях, причем углы окрашиваются в более темный цвет;</w:t>
      </w:r>
    </w:p>
    <w:p>
      <w:pPr>
        <w:spacing w:after="0"/>
        <w:ind w:left="0"/>
        <w:jc w:val="both"/>
      </w:pPr>
      <w:r>
        <w:rPr>
          <w:rFonts w:ascii="Times New Roman"/>
          <w:b w:val="false"/>
          <w:i w:val="false"/>
          <w:color w:val="000000"/>
          <w:sz w:val="28"/>
        </w:rPr>
        <w:t>
      2) для окраски используется красный и белый и/или оранжевый и белый цвета;</w:t>
      </w:r>
    </w:p>
    <w:p>
      <w:pPr>
        <w:spacing w:after="0"/>
        <w:ind w:left="0"/>
        <w:jc w:val="both"/>
      </w:pPr>
      <w:r>
        <w:rPr>
          <w:rFonts w:ascii="Times New Roman"/>
          <w:b w:val="false"/>
          <w:i w:val="false"/>
          <w:color w:val="000000"/>
          <w:sz w:val="28"/>
        </w:rPr>
        <w:t>
      3) в один хорошо заметный цвет (красный или оранжевый), если их проекция на любую вертикальную плоскость имеет ширину и высоту менее 1,5 м.</w:t>
      </w:r>
    </w:p>
    <w:bookmarkStart w:name="z157" w:id="197"/>
    <w:p>
      <w:pPr>
        <w:spacing w:after="0"/>
        <w:ind w:left="0"/>
        <w:jc w:val="both"/>
      </w:pPr>
      <w:r>
        <w:rPr>
          <w:rFonts w:ascii="Times New Roman"/>
          <w:b w:val="false"/>
          <w:i w:val="false"/>
          <w:color w:val="000000"/>
          <w:sz w:val="28"/>
        </w:rPr>
        <w:t>
      137. Для маркировки подвижных объектов и аварийных транспортных средств используется красный цвет, и желтый - для обслуживающих (аэродромных) транспортных средств.</w:t>
      </w:r>
    </w:p>
    <w:bookmarkEnd w:id="197"/>
    <w:bookmarkStart w:name="z158" w:id="198"/>
    <w:p>
      <w:pPr>
        <w:spacing w:after="0"/>
        <w:ind w:left="0"/>
        <w:jc w:val="both"/>
      </w:pPr>
      <w:r>
        <w:rPr>
          <w:rFonts w:ascii="Times New Roman"/>
          <w:b w:val="false"/>
          <w:i w:val="false"/>
          <w:color w:val="000000"/>
          <w:sz w:val="28"/>
        </w:rPr>
        <w:t>
      138. При наличии на аэродроме пункта проверки VOR, он обозначается соответствующей маркировкой и оснащается указательным знаком.</w:t>
      </w:r>
    </w:p>
    <w:bookmarkEnd w:id="198"/>
    <w:bookmarkStart w:name="z159" w:id="199"/>
    <w:p>
      <w:pPr>
        <w:spacing w:after="0"/>
        <w:ind w:left="0"/>
        <w:jc w:val="both"/>
      </w:pPr>
      <w:r>
        <w:rPr>
          <w:rFonts w:ascii="Times New Roman"/>
          <w:b w:val="false"/>
          <w:i w:val="false"/>
          <w:color w:val="000000"/>
          <w:sz w:val="28"/>
        </w:rPr>
        <w:t>
      139. Центром маркировки аэродромного пункта проверки VOR служит место, где устанавливается ВС для приема проверочного сигнала VOR.</w:t>
      </w:r>
    </w:p>
    <w:bookmarkEnd w:id="199"/>
    <w:bookmarkStart w:name="z160" w:id="200"/>
    <w:p>
      <w:pPr>
        <w:spacing w:after="0"/>
        <w:ind w:left="0"/>
        <w:jc w:val="both"/>
      </w:pPr>
      <w:r>
        <w:rPr>
          <w:rFonts w:ascii="Times New Roman"/>
          <w:b w:val="false"/>
          <w:i w:val="false"/>
          <w:color w:val="000000"/>
          <w:sz w:val="28"/>
        </w:rPr>
        <w:t xml:space="preserve">
      140. Маркировка аэродромного пункта проверки VOR представляет окружность диаметром 6 м, выполненную линией шириной 15 см (рисунок А в </w:t>
      </w:r>
      <w:r>
        <w:rPr>
          <w:rFonts w:ascii="Times New Roman"/>
          <w:b w:val="false"/>
          <w:i w:val="false"/>
          <w:color w:val="000000"/>
          <w:sz w:val="28"/>
        </w:rPr>
        <w:t>приложении 25</w:t>
      </w:r>
      <w:r>
        <w:rPr>
          <w:rFonts w:ascii="Times New Roman"/>
          <w:b w:val="false"/>
          <w:i w:val="false"/>
          <w:color w:val="000000"/>
          <w:sz w:val="28"/>
        </w:rPr>
        <w:t xml:space="preserve"> к настоящим НГЭА ГА РК).</w:t>
      </w:r>
    </w:p>
    <w:bookmarkEnd w:id="200"/>
    <w:p>
      <w:pPr>
        <w:spacing w:after="0"/>
        <w:ind w:left="0"/>
        <w:jc w:val="both"/>
      </w:pPr>
      <w:r>
        <w:rPr>
          <w:rFonts w:ascii="Times New Roman"/>
          <w:b w:val="false"/>
          <w:i w:val="false"/>
          <w:color w:val="000000"/>
          <w:sz w:val="28"/>
        </w:rPr>
        <w:t>
      Если ВС устанавливаются в определенном направлении, через центр окружности проводится линия в соответствии с нужным азимутом.</w:t>
      </w:r>
    </w:p>
    <w:p>
      <w:pPr>
        <w:spacing w:after="0"/>
        <w:ind w:left="0"/>
        <w:jc w:val="both"/>
      </w:pPr>
      <w:r>
        <w:rPr>
          <w:rFonts w:ascii="Times New Roman"/>
          <w:b w:val="false"/>
          <w:i w:val="false"/>
          <w:color w:val="000000"/>
          <w:sz w:val="28"/>
        </w:rPr>
        <w:t xml:space="preserve">
      Ширина линий составляет - 15 см, выходить за пределы окружности на 6 м и заканчиваться стрелой (рисунок Б </w:t>
      </w:r>
      <w:r>
        <w:rPr>
          <w:rFonts w:ascii="Times New Roman"/>
          <w:b w:val="false"/>
          <w:i w:val="false"/>
          <w:color w:val="000000"/>
          <w:sz w:val="28"/>
        </w:rPr>
        <w:t>приложения 25</w:t>
      </w:r>
      <w:r>
        <w:rPr>
          <w:rFonts w:ascii="Times New Roman"/>
          <w:b w:val="false"/>
          <w:i w:val="false"/>
          <w:color w:val="000000"/>
          <w:sz w:val="28"/>
        </w:rPr>
        <w:t xml:space="preserve"> к настоящим НГЭА ГА РК).</w:t>
      </w:r>
    </w:p>
    <w:p>
      <w:pPr>
        <w:spacing w:after="0"/>
        <w:ind w:left="0"/>
        <w:jc w:val="both"/>
      </w:pPr>
      <w:r>
        <w:rPr>
          <w:rFonts w:ascii="Times New Roman"/>
          <w:b w:val="false"/>
          <w:i w:val="false"/>
          <w:color w:val="000000"/>
          <w:sz w:val="28"/>
        </w:rPr>
        <w:t>
      Цвет маркировочных линий (как правило, белый), должен отличаться от цвета маркировки иного назначения (если она существует в месте размещения пункта проверки VOR).</w:t>
      </w:r>
    </w:p>
    <w:bookmarkStart w:name="z161" w:id="201"/>
    <w:p>
      <w:pPr>
        <w:spacing w:after="0"/>
        <w:ind w:left="0"/>
        <w:jc w:val="both"/>
      </w:pPr>
      <w:r>
        <w:rPr>
          <w:rFonts w:ascii="Times New Roman"/>
          <w:b w:val="false"/>
          <w:i w:val="false"/>
          <w:color w:val="000000"/>
          <w:sz w:val="28"/>
        </w:rPr>
        <w:t>
      141. Приведенный в настоящих НГЭА ГА РК перечень препятствий подлежащих маркировке, не означает, что не допускается маркировка иных препятствий, а также не относящихся к ним объектов, которые, тем не менее, по мнению администрации аэродрома (аэропорта), нуждаются в маркировке.</w:t>
      </w:r>
    </w:p>
    <w:bookmarkEnd w:id="201"/>
    <w:p>
      <w:pPr>
        <w:spacing w:after="0"/>
        <w:ind w:left="0"/>
        <w:jc w:val="both"/>
      </w:pPr>
      <w:r>
        <w:rPr>
          <w:rFonts w:ascii="Times New Roman"/>
          <w:b w:val="false"/>
          <w:i w:val="false"/>
          <w:color w:val="000000"/>
          <w:sz w:val="28"/>
        </w:rPr>
        <w:t>
      Примерами иных препятствий являются препятствия, которые возвышаются над внешней горизонтальной поверхностью, (описание и правила применения внешней горизонтальной поверхности приведены в МОС РК), а примерами объектов, не относящихся к препятствиям, являются объекты, примыкающие к поверхности взлета или захода на посадку, а также объекты за пределами поверхностей ограничения препятствий.</w:t>
      </w:r>
    </w:p>
    <w:p>
      <w:pPr>
        <w:spacing w:after="0"/>
        <w:ind w:left="0"/>
        <w:jc w:val="both"/>
      </w:pPr>
      <w:r>
        <w:rPr>
          <w:rFonts w:ascii="Times New Roman"/>
          <w:b w:val="false"/>
          <w:i w:val="false"/>
          <w:color w:val="000000"/>
          <w:sz w:val="28"/>
        </w:rPr>
        <w:t xml:space="preserve">
      Во всех случаях при определении необходимости маркировки препятствий и объектов, учитываются исключения указанные в подпунктах 2) и 3) </w:t>
      </w:r>
      <w:r>
        <w:rPr>
          <w:rFonts w:ascii="Times New Roman"/>
          <w:b w:val="false"/>
          <w:i w:val="false"/>
          <w:color w:val="000000"/>
          <w:sz w:val="28"/>
        </w:rPr>
        <w:t>пункта 126</w:t>
      </w:r>
      <w:r>
        <w:rPr>
          <w:rFonts w:ascii="Times New Roman"/>
          <w:b w:val="false"/>
          <w:i w:val="false"/>
          <w:color w:val="000000"/>
          <w:sz w:val="28"/>
        </w:rPr>
        <w:t xml:space="preserve"> настоящих НГЭА ГА РК.</w:t>
      </w:r>
    </w:p>
    <w:bookmarkStart w:name="z1658" w:id="202"/>
    <w:p>
      <w:pPr>
        <w:spacing w:after="0"/>
        <w:ind w:left="0"/>
        <w:jc w:val="left"/>
      </w:pPr>
      <w:r>
        <w:rPr>
          <w:rFonts w:ascii="Times New Roman"/>
          <w:b/>
          <w:i w:val="false"/>
          <w:color w:val="000000"/>
        </w:rPr>
        <w:t xml:space="preserve"> Глава 10. Аэродромные огни</w:t>
      </w:r>
    </w:p>
    <w:bookmarkEnd w:id="202"/>
    <w:p>
      <w:pPr>
        <w:spacing w:after="0"/>
        <w:ind w:left="0"/>
        <w:jc w:val="both"/>
      </w:pPr>
      <w:r>
        <w:rPr>
          <w:rFonts w:ascii="Times New Roman"/>
          <w:b w:val="false"/>
          <w:i w:val="false"/>
          <w:color w:val="ff0000"/>
          <w:sz w:val="28"/>
        </w:rPr>
        <w:t xml:space="preserve">
      Сноска. Заголовок главы 10 -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2" w:id="203"/>
    <w:p>
      <w:pPr>
        <w:spacing w:after="0"/>
        <w:ind w:left="0"/>
        <w:jc w:val="both"/>
      </w:pPr>
      <w:r>
        <w:rPr>
          <w:rFonts w:ascii="Times New Roman"/>
          <w:b w:val="false"/>
          <w:i w:val="false"/>
          <w:color w:val="000000"/>
          <w:sz w:val="28"/>
        </w:rPr>
        <w:t xml:space="preserve">
      142. Аэродромные огни по изокандельным характеристикам должны соответствовать значениям, указанным в добавлении </w:t>
      </w:r>
      <w:r>
        <w:rPr>
          <w:rFonts w:ascii="Times New Roman"/>
          <w:b/>
          <w:i w:val="false"/>
          <w:color w:val="000000"/>
          <w:sz w:val="28"/>
        </w:rPr>
        <w:t>2 приложения 14</w:t>
      </w:r>
      <w:r>
        <w:rPr>
          <w:rFonts w:ascii="Times New Roman"/>
          <w:b w:val="false"/>
          <w:i w:val="false"/>
          <w:color w:val="000000"/>
          <w:sz w:val="28"/>
        </w:rPr>
        <w:t xml:space="preserve"> к конвенции о международной гражданской авиации "Аэродромы", том I.</w:t>
      </w:r>
    </w:p>
    <w:bookmarkEnd w:id="203"/>
    <w:bookmarkStart w:name="z1659" w:id="204"/>
    <w:p>
      <w:pPr>
        <w:spacing w:after="0"/>
        <w:ind w:left="0"/>
        <w:jc w:val="left"/>
      </w:pPr>
      <w:r>
        <w:rPr>
          <w:rFonts w:ascii="Times New Roman"/>
          <w:b/>
          <w:i w:val="false"/>
          <w:color w:val="000000"/>
        </w:rPr>
        <w:t xml:space="preserve"> Глава 11. Светосигнальное оборудование</w:t>
      </w:r>
    </w:p>
    <w:bookmarkEnd w:id="204"/>
    <w:p>
      <w:pPr>
        <w:spacing w:after="0"/>
        <w:ind w:left="0"/>
        <w:jc w:val="both"/>
      </w:pPr>
      <w:r>
        <w:rPr>
          <w:rFonts w:ascii="Times New Roman"/>
          <w:b w:val="false"/>
          <w:i w:val="false"/>
          <w:color w:val="ff0000"/>
          <w:sz w:val="28"/>
        </w:rPr>
        <w:t xml:space="preserve">
      Сноска. Заголовок главы 11 -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 w:id="205"/>
    <w:p>
      <w:pPr>
        <w:spacing w:after="0"/>
        <w:ind w:left="0"/>
        <w:jc w:val="both"/>
      </w:pPr>
      <w:r>
        <w:rPr>
          <w:rFonts w:ascii="Times New Roman"/>
          <w:b w:val="false"/>
          <w:i w:val="false"/>
          <w:color w:val="000000"/>
          <w:sz w:val="28"/>
        </w:rPr>
        <w:t>
      143. В пределах 300 м от торца ВПП или на расстоянии до 150 м от границы ЛП устанавливаются огни ВПП, КПТ и РД надземного типа, а также огни приближения, огни световых горизонтов ломкой арматуре, а их высота не превышает 45 см над уровнем поверхности в месте установки. В снежных районах высота огней ВПП и КПТ увеличивается до 75 см при условии, что расстояние между огнями и винтами и гондолами двигателей реактивных воздушных судов, эксплуатируемых на данном аэродроме, составляет не менее 15 см. Предельно допустимая высота аэродромных знаков 1,1 м, глиссадных огней - 0,9 м.</w:t>
      </w:r>
    </w:p>
    <w:bookmarkEnd w:id="205"/>
    <w:bookmarkStart w:name="z164" w:id="206"/>
    <w:p>
      <w:pPr>
        <w:spacing w:after="0"/>
        <w:ind w:left="0"/>
        <w:jc w:val="both"/>
      </w:pPr>
      <w:r>
        <w:rPr>
          <w:rFonts w:ascii="Times New Roman"/>
          <w:b w:val="false"/>
          <w:i w:val="false"/>
          <w:color w:val="000000"/>
          <w:sz w:val="28"/>
        </w:rPr>
        <w:t>
      144. Арматура огней углубленного типа, располагаемых вровень с поверхностью ВПП, КПТ, РД и перронов, конструируется и устанавливается таким образом, чтобы выдерживать нагрузки, создаваемые колесами воздушного судна, не разрушаясь и не вызывая повреждений воздушного судна.</w:t>
      </w:r>
    </w:p>
    <w:bookmarkEnd w:id="206"/>
    <w:bookmarkStart w:name="z165" w:id="207"/>
    <w:p>
      <w:pPr>
        <w:spacing w:after="0"/>
        <w:ind w:left="0"/>
        <w:jc w:val="both"/>
      </w:pPr>
      <w:r>
        <w:rPr>
          <w:rFonts w:ascii="Times New Roman"/>
          <w:b w:val="false"/>
          <w:i w:val="false"/>
          <w:color w:val="000000"/>
          <w:sz w:val="28"/>
        </w:rPr>
        <w:t>
      145. Все элементы систем светосигнального оборудования укомплектовываются неснижаемым аварийным запасом.</w:t>
      </w:r>
    </w:p>
    <w:bookmarkEnd w:id="207"/>
    <w:bookmarkStart w:name="z166" w:id="208"/>
    <w:p>
      <w:pPr>
        <w:spacing w:after="0"/>
        <w:ind w:left="0"/>
        <w:jc w:val="both"/>
      </w:pPr>
      <w:r>
        <w:rPr>
          <w:rFonts w:ascii="Times New Roman"/>
          <w:b w:val="false"/>
          <w:i w:val="false"/>
          <w:color w:val="000000"/>
          <w:sz w:val="28"/>
        </w:rPr>
        <w:t>
      146. Подсистемы огней, не описанные в настоящих НГЭА ГА РК, в случае их необходимости, соответствуют требованиям международных стандартов и согласовываются с уполномоченной организацией.</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в редакции приказа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67" w:id="209"/>
    <w:p>
      <w:pPr>
        <w:spacing w:after="0"/>
        <w:ind w:left="0"/>
        <w:jc w:val="both"/>
      </w:pPr>
      <w:r>
        <w:rPr>
          <w:rFonts w:ascii="Times New Roman"/>
          <w:b w:val="false"/>
          <w:i w:val="false"/>
          <w:color w:val="000000"/>
          <w:sz w:val="28"/>
        </w:rPr>
        <w:t xml:space="preserve">
      147. Простая система огней приближения состоит из ряда огней, установленных на продолжении осевой линии ВПП на протяжении не менее 420 м от порога ВПП, и ряда огней, образующих световой горизонт на расстоянии 300 м от порога ВПП шириной 18 или 30 м (рисунок в </w:t>
      </w:r>
      <w:r>
        <w:rPr>
          <w:rFonts w:ascii="Times New Roman"/>
          <w:b w:val="false"/>
          <w:i w:val="false"/>
          <w:color w:val="000000"/>
          <w:sz w:val="28"/>
        </w:rPr>
        <w:t>приложении 28</w:t>
      </w:r>
      <w:r>
        <w:rPr>
          <w:rFonts w:ascii="Times New Roman"/>
          <w:b w:val="false"/>
          <w:i w:val="false"/>
          <w:color w:val="000000"/>
          <w:sz w:val="28"/>
        </w:rPr>
        <w:t xml:space="preserve"> к настоящим НГЭА ГА РК). Допускается установка огней приближения меньшей протяженности, если длина линии огней менее 300 м, на этом участке применяются линейные огни шириной не менее 3-х м.</w:t>
      </w:r>
    </w:p>
    <w:bookmarkEnd w:id="209"/>
    <w:p>
      <w:pPr>
        <w:spacing w:after="0"/>
        <w:ind w:left="0"/>
        <w:jc w:val="both"/>
      </w:pPr>
      <w:r>
        <w:rPr>
          <w:rFonts w:ascii="Times New Roman"/>
          <w:b w:val="false"/>
          <w:i w:val="false"/>
          <w:color w:val="000000"/>
          <w:sz w:val="28"/>
        </w:rPr>
        <w:t xml:space="preserve">
      Информационный материал о расположении огней приведен в </w:t>
      </w:r>
      <w:r>
        <w:rPr>
          <w:rFonts w:ascii="Times New Roman"/>
          <w:b w:val="false"/>
          <w:i w:val="false"/>
          <w:color w:val="000000"/>
          <w:sz w:val="28"/>
        </w:rPr>
        <w:t>приложении 27</w:t>
      </w:r>
      <w:r>
        <w:rPr>
          <w:rFonts w:ascii="Times New Roman"/>
          <w:b w:val="false"/>
          <w:i w:val="false"/>
          <w:color w:val="000000"/>
          <w:sz w:val="28"/>
        </w:rPr>
        <w:t xml:space="preserve"> к настоящим НГЭА ГА РК.</w:t>
      </w:r>
    </w:p>
    <w:bookmarkStart w:name="z168" w:id="210"/>
    <w:p>
      <w:pPr>
        <w:spacing w:after="0"/>
        <w:ind w:left="0"/>
        <w:jc w:val="both"/>
      </w:pPr>
      <w:r>
        <w:rPr>
          <w:rFonts w:ascii="Times New Roman"/>
          <w:b w:val="false"/>
          <w:i w:val="false"/>
          <w:color w:val="000000"/>
          <w:sz w:val="28"/>
        </w:rPr>
        <w:t xml:space="preserve">
      148. Огни, образующие световой горизонт, располагаются точно по горизонтальной прямой, перпендикулярной к линии осевых огней так, чтобы эта линия делила их пополам. Огни светового горизонта устанавливаются с такими интервалами один от другого, чтобы создавался эффект сплошной линии, за исключением тех случаев, когда при длине светового горизонта 30 м допускаются разрывы по обе стороны от продолжения осевой линии ВПП. Эти разрывы, с учетом местных требований, сводятся к минимуму и каждый не превышает 6 м (рисунок в </w:t>
      </w:r>
      <w:r>
        <w:rPr>
          <w:rFonts w:ascii="Times New Roman"/>
          <w:b w:val="false"/>
          <w:i w:val="false"/>
          <w:color w:val="000000"/>
          <w:sz w:val="28"/>
        </w:rPr>
        <w:t>приложении 28</w:t>
      </w:r>
      <w:r>
        <w:rPr>
          <w:rFonts w:ascii="Times New Roman"/>
          <w:b w:val="false"/>
          <w:i w:val="false"/>
          <w:color w:val="000000"/>
          <w:sz w:val="28"/>
        </w:rPr>
        <w:t xml:space="preserve"> к настоящим НГЭА ГА РК).</w:t>
      </w:r>
    </w:p>
    <w:bookmarkEnd w:id="210"/>
    <w:p>
      <w:pPr>
        <w:spacing w:after="0"/>
        <w:ind w:left="0"/>
        <w:jc w:val="both"/>
      </w:pPr>
      <w:r>
        <w:rPr>
          <w:rFonts w:ascii="Times New Roman"/>
          <w:b w:val="false"/>
          <w:i w:val="false"/>
          <w:color w:val="000000"/>
          <w:sz w:val="28"/>
        </w:rPr>
        <w:t>
      Между огнями светового горизонта используются интервалы от 1 до 4 м. Разрывы с каждой стороны от продолженной осевой линии ВПП могут улучшить ориентировку по направлению при заходах на посадку с боковым отклонением и облегчить передвижение аварийно-спасательных и противопожарных транспортных средств.</w:t>
      </w:r>
    </w:p>
    <w:bookmarkStart w:name="z169" w:id="211"/>
    <w:p>
      <w:pPr>
        <w:spacing w:after="0"/>
        <w:ind w:left="0"/>
        <w:jc w:val="both"/>
      </w:pPr>
      <w:r>
        <w:rPr>
          <w:rFonts w:ascii="Times New Roman"/>
          <w:b w:val="false"/>
          <w:i w:val="false"/>
          <w:color w:val="000000"/>
          <w:sz w:val="28"/>
        </w:rPr>
        <w:t>
      149. Огни центрального ряда (огни, образующие осевую линию) располагаются с продольным интервалом не менее 60 м. Для улучшения ориентации допускается интервал 30 ± 3 м.</w:t>
      </w:r>
    </w:p>
    <w:bookmarkEnd w:id="211"/>
    <w:bookmarkStart w:name="z170" w:id="212"/>
    <w:p>
      <w:pPr>
        <w:spacing w:after="0"/>
        <w:ind w:left="0"/>
        <w:jc w:val="both"/>
      </w:pPr>
      <w:r>
        <w:rPr>
          <w:rFonts w:ascii="Times New Roman"/>
          <w:b w:val="false"/>
          <w:i w:val="false"/>
          <w:color w:val="000000"/>
          <w:sz w:val="28"/>
        </w:rPr>
        <w:t>
      150. Система огней располагается, насколько возможно, в горизонтальной плоскости, проходящей через порог ВПП, при условии, что:</w:t>
      </w:r>
    </w:p>
    <w:bookmarkEnd w:id="212"/>
    <w:p>
      <w:pPr>
        <w:spacing w:after="0"/>
        <w:ind w:left="0"/>
        <w:jc w:val="both"/>
      </w:pPr>
      <w:r>
        <w:rPr>
          <w:rFonts w:ascii="Times New Roman"/>
          <w:b w:val="false"/>
          <w:i w:val="false"/>
          <w:color w:val="000000"/>
          <w:sz w:val="28"/>
        </w:rPr>
        <w:t>
      1) ни один объект, кроме ILS или азимутальной антенны микроволновой системы посадки (далее - MLS), не выступает за плоскость огней приближения в пределах 60 м от осевой линии системы;</w:t>
      </w:r>
    </w:p>
    <w:p>
      <w:pPr>
        <w:spacing w:after="0"/>
        <w:ind w:left="0"/>
        <w:jc w:val="both"/>
      </w:pPr>
      <w:r>
        <w:rPr>
          <w:rFonts w:ascii="Times New Roman"/>
          <w:b w:val="false"/>
          <w:i w:val="false"/>
          <w:color w:val="000000"/>
          <w:sz w:val="28"/>
        </w:rPr>
        <w:t>
      2) все огни, кроме огня, расположенного в пределах центральной части светового горизонта, видны с борта воздушного судна, выполняющего заход на посадку.</w:t>
      </w:r>
    </w:p>
    <w:p>
      <w:pPr>
        <w:spacing w:after="0"/>
        <w:ind w:left="0"/>
        <w:jc w:val="both"/>
      </w:pPr>
      <w:r>
        <w:rPr>
          <w:rFonts w:ascii="Times New Roman"/>
          <w:b w:val="false"/>
          <w:i w:val="false"/>
          <w:color w:val="000000"/>
          <w:sz w:val="28"/>
        </w:rPr>
        <w:t>
      Любая установка ILS или азимутальная антенна MLS, выступающая за плоскость огней, считается препятствием и соответствующим образом маркируется и освещается.</w:t>
      </w:r>
    </w:p>
    <w:bookmarkStart w:name="z171" w:id="213"/>
    <w:p>
      <w:pPr>
        <w:spacing w:after="0"/>
        <w:ind w:left="0"/>
        <w:jc w:val="both"/>
      </w:pPr>
      <w:r>
        <w:rPr>
          <w:rFonts w:ascii="Times New Roman"/>
          <w:b w:val="false"/>
          <w:i w:val="false"/>
          <w:color w:val="000000"/>
          <w:sz w:val="28"/>
        </w:rPr>
        <w:t>
      151. Огни в простой системе огней приближения являются огнями постоянного излучения белого цвета.</w:t>
      </w:r>
    </w:p>
    <w:bookmarkEnd w:id="213"/>
    <w:bookmarkStart w:name="z172" w:id="214"/>
    <w:p>
      <w:pPr>
        <w:spacing w:after="0"/>
        <w:ind w:left="0"/>
        <w:jc w:val="both"/>
      </w:pPr>
      <w:r>
        <w:rPr>
          <w:rFonts w:ascii="Times New Roman"/>
          <w:b w:val="false"/>
          <w:i w:val="false"/>
          <w:color w:val="000000"/>
          <w:sz w:val="28"/>
        </w:rPr>
        <w:t xml:space="preserve">
      152. При смещенном пороге ВПП допускается отсутствие огней приближения центрального ряда на участке между торцом ВПП и смещенным порогом. При смещении порога более чем на 312 м на флангах ВПП устанавливаются световые горизонты на расстоянии 300 ± 12 м от ее порога. Внутренние огни таких горизонтов располагаются на продолжении линии боковых огней ВПП. Каждый горизонт состоит из пяти огней и имеет длину 10 ± 1 м (рисунок в </w:t>
      </w:r>
      <w:r>
        <w:rPr>
          <w:rFonts w:ascii="Times New Roman"/>
          <w:b w:val="false"/>
          <w:i w:val="false"/>
          <w:color w:val="000000"/>
          <w:sz w:val="28"/>
        </w:rPr>
        <w:t>приложении 30</w:t>
      </w:r>
      <w:r>
        <w:rPr>
          <w:rFonts w:ascii="Times New Roman"/>
          <w:b w:val="false"/>
          <w:i w:val="false"/>
          <w:color w:val="000000"/>
          <w:sz w:val="28"/>
        </w:rPr>
        <w:t xml:space="preserve"> к настоящим НГЭА ГА РК).</w:t>
      </w:r>
    </w:p>
    <w:bookmarkEnd w:id="214"/>
    <w:bookmarkStart w:name="z173" w:id="215"/>
    <w:p>
      <w:pPr>
        <w:spacing w:after="0"/>
        <w:ind w:left="0"/>
        <w:jc w:val="both"/>
      </w:pPr>
      <w:r>
        <w:rPr>
          <w:rFonts w:ascii="Times New Roman"/>
          <w:b w:val="false"/>
          <w:i w:val="false"/>
          <w:color w:val="000000"/>
          <w:sz w:val="28"/>
        </w:rPr>
        <w:t>
      153. В подсистеме огней приближения допускается отсутствие не более одного огня центрального ряда (одиночного или линейного), кроме ближайшего к порогу ВПП.</w:t>
      </w:r>
    </w:p>
    <w:bookmarkEnd w:id="215"/>
    <w:bookmarkStart w:name="z174" w:id="216"/>
    <w:p>
      <w:pPr>
        <w:spacing w:after="0"/>
        <w:ind w:left="0"/>
        <w:jc w:val="both"/>
      </w:pPr>
      <w:r>
        <w:rPr>
          <w:rFonts w:ascii="Times New Roman"/>
          <w:b w:val="false"/>
          <w:i w:val="false"/>
          <w:color w:val="000000"/>
          <w:sz w:val="28"/>
        </w:rPr>
        <w:t xml:space="preserve">
      154. Боковые огни располагаются вдоль всей длины ВПП двумя параллельными рядами на одинаковом удалении от осевой линии ВПП и на расстоянии не более 3 м от края ее объявленной ширины (рисунках в </w:t>
      </w:r>
      <w:r>
        <w:rPr>
          <w:rFonts w:ascii="Times New Roman"/>
          <w:b w:val="false"/>
          <w:i w:val="false"/>
          <w:color w:val="000000"/>
          <w:sz w:val="28"/>
        </w:rPr>
        <w:t>приложениях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к настоящим НГЭА ГА РК).</w:t>
      </w:r>
    </w:p>
    <w:bookmarkEnd w:id="216"/>
    <w:bookmarkStart w:name="z175" w:id="217"/>
    <w:p>
      <w:pPr>
        <w:spacing w:after="0"/>
        <w:ind w:left="0"/>
        <w:jc w:val="both"/>
      </w:pPr>
      <w:r>
        <w:rPr>
          <w:rFonts w:ascii="Times New Roman"/>
          <w:b w:val="false"/>
          <w:i w:val="false"/>
          <w:color w:val="000000"/>
          <w:sz w:val="28"/>
        </w:rPr>
        <w:t>
      155. Боковые огни располагаются с одинаковыми интервалами не более 60 м. Противоположные огни располагаются на линиях, перпендикулярных к оси ВПП. В зависимости от местных условии на пересечениях ВПП, ВПП и РД и площадках разворота на ВПП огни могут располагаться неравномерно или не устанавливаться при условии, что расстояние между соседними боковыми огнями не превышает 180 м.</w:t>
      </w:r>
    </w:p>
    <w:bookmarkEnd w:id="217"/>
    <w:bookmarkStart w:name="z176" w:id="218"/>
    <w:p>
      <w:pPr>
        <w:spacing w:after="0"/>
        <w:ind w:left="0"/>
        <w:jc w:val="both"/>
      </w:pPr>
      <w:r>
        <w:rPr>
          <w:rFonts w:ascii="Times New Roman"/>
          <w:b w:val="false"/>
          <w:i w:val="false"/>
          <w:color w:val="000000"/>
          <w:sz w:val="28"/>
        </w:rPr>
        <w:t>
      156. Боковые огни являются огнями постоянного излучения в направлении заходящего на посадку или взлетающего воздушного судна, белого цвета за исключением:</w:t>
      </w:r>
    </w:p>
    <w:bookmarkEnd w:id="218"/>
    <w:p>
      <w:pPr>
        <w:spacing w:after="0"/>
        <w:ind w:left="0"/>
        <w:jc w:val="both"/>
      </w:pPr>
      <w:r>
        <w:rPr>
          <w:rFonts w:ascii="Times New Roman"/>
          <w:b w:val="false"/>
          <w:i w:val="false"/>
          <w:color w:val="000000"/>
          <w:sz w:val="28"/>
        </w:rPr>
        <w:t>
      1) огней у конца ВПП на участке протяженностью 600 ± 60 м или в одну треть длины ВПП, в зависимости от того, что меньше, которые являются огнями желтого цвета;</w:t>
      </w:r>
    </w:p>
    <w:p>
      <w:pPr>
        <w:spacing w:after="0"/>
        <w:ind w:left="0"/>
        <w:jc w:val="both"/>
      </w:pPr>
      <w:r>
        <w:rPr>
          <w:rFonts w:ascii="Times New Roman"/>
          <w:b w:val="false"/>
          <w:i w:val="false"/>
          <w:color w:val="000000"/>
          <w:sz w:val="28"/>
        </w:rPr>
        <w:t>
      2) огней между началом ВПП и смещенным порогом, которые являются огнями красного цвета.</w:t>
      </w:r>
    </w:p>
    <w:bookmarkStart w:name="z177" w:id="219"/>
    <w:p>
      <w:pPr>
        <w:spacing w:after="0"/>
        <w:ind w:left="0"/>
        <w:jc w:val="both"/>
      </w:pPr>
      <w:r>
        <w:rPr>
          <w:rFonts w:ascii="Times New Roman"/>
          <w:b w:val="false"/>
          <w:i w:val="false"/>
          <w:color w:val="000000"/>
          <w:sz w:val="28"/>
        </w:rPr>
        <w:t>
      157. Посадочные огни между началом ВПП и смещенным порогом излучают красный свет в направлении захода на посадку, а в случае использования этого участка ВПП для взлета - желтый свет в обратном направлении. Первый посадочный огонь красного цвета устанавливается у конца ВПП. При отсутствии огней приближения на этом участке рекомендуется устанавливать к каждому посадочному огню по одному дополнительному посадочному огню рядом с основным огнем, излучающему красный свет только в направлении захода на посадку. При смещении порога на 120 м и менее посадочные огни между концом ВПП и смещенным порогом не устанавливаются.</w:t>
      </w:r>
    </w:p>
    <w:bookmarkEnd w:id="219"/>
    <w:bookmarkStart w:name="z178" w:id="220"/>
    <w:p>
      <w:pPr>
        <w:spacing w:after="0"/>
        <w:ind w:left="0"/>
        <w:jc w:val="both"/>
      </w:pPr>
      <w:r>
        <w:rPr>
          <w:rFonts w:ascii="Times New Roman"/>
          <w:b w:val="false"/>
          <w:i w:val="false"/>
          <w:color w:val="000000"/>
          <w:sz w:val="28"/>
        </w:rPr>
        <w:t xml:space="preserve">
      158. Огни площадки разворота на ВПП устанавливаются на расстоянии не более 3 м. от края уширения с одинаковым продольным интервалом, не превышающим 15 м на прямолинейном участке и не превышающими 7,5 м на криволинейном участке (рисунок в </w:t>
      </w:r>
      <w:r>
        <w:rPr>
          <w:rFonts w:ascii="Times New Roman"/>
          <w:b w:val="false"/>
          <w:i w:val="false"/>
          <w:color w:val="000000"/>
          <w:sz w:val="28"/>
        </w:rPr>
        <w:t>приложении 29</w:t>
      </w:r>
      <w:r>
        <w:rPr>
          <w:rFonts w:ascii="Times New Roman"/>
          <w:b w:val="false"/>
          <w:i w:val="false"/>
          <w:color w:val="000000"/>
          <w:sz w:val="28"/>
        </w:rPr>
        <w:t xml:space="preserve"> к настоящим НГЭА ГА РК).</w:t>
      </w:r>
    </w:p>
    <w:bookmarkEnd w:id="220"/>
    <w:bookmarkStart w:name="z179" w:id="221"/>
    <w:p>
      <w:pPr>
        <w:spacing w:after="0"/>
        <w:ind w:left="0"/>
        <w:jc w:val="both"/>
      </w:pPr>
      <w:r>
        <w:rPr>
          <w:rFonts w:ascii="Times New Roman"/>
          <w:b w:val="false"/>
          <w:i w:val="false"/>
          <w:color w:val="000000"/>
          <w:sz w:val="28"/>
        </w:rPr>
        <w:t>
      159. Огни площадки разворота на ВПП являются огнями постоянного излучения зеленого цвета, имеющими размеры луча, при которых свет виден только с борта самолетов, находящихся на площадке разворота на ВПП или приближающихся к ней.</w:t>
      </w:r>
    </w:p>
    <w:bookmarkEnd w:id="221"/>
    <w:p>
      <w:pPr>
        <w:spacing w:after="0"/>
        <w:ind w:left="0"/>
        <w:jc w:val="both"/>
      </w:pPr>
      <w:r>
        <w:rPr>
          <w:rFonts w:ascii="Times New Roman"/>
          <w:b w:val="false"/>
          <w:i w:val="false"/>
          <w:color w:val="000000"/>
          <w:sz w:val="28"/>
        </w:rPr>
        <w:t>
      Допускается использование огней площадки разворота на ВПП желтого цвета до реконструкции ВПП.</w:t>
      </w:r>
    </w:p>
    <w:bookmarkStart w:name="z180" w:id="222"/>
    <w:p>
      <w:pPr>
        <w:spacing w:after="0"/>
        <w:ind w:left="0"/>
        <w:jc w:val="both"/>
      </w:pPr>
      <w:r>
        <w:rPr>
          <w:rFonts w:ascii="Times New Roman"/>
          <w:b w:val="false"/>
          <w:i w:val="false"/>
          <w:color w:val="000000"/>
          <w:sz w:val="28"/>
        </w:rPr>
        <w:t xml:space="preserve">
      160. Если порог ВПП совпадает с ее торцом, входные огни располагаются на прямой, перпендикулярной оси ВПП, не далее 3 м от порога ВПП с внешней стороны от него. Крайние входные огни устанавливаются на продолжении линии боковых огней ВПП (рисунок в </w:t>
      </w:r>
      <w:r>
        <w:rPr>
          <w:rFonts w:ascii="Times New Roman"/>
          <w:b w:val="false"/>
          <w:i w:val="false"/>
          <w:color w:val="000000"/>
          <w:sz w:val="28"/>
        </w:rPr>
        <w:t>приложении 29</w:t>
      </w:r>
      <w:r>
        <w:rPr>
          <w:rFonts w:ascii="Times New Roman"/>
          <w:b w:val="false"/>
          <w:i w:val="false"/>
          <w:color w:val="000000"/>
          <w:sz w:val="28"/>
        </w:rPr>
        <w:t xml:space="preserve"> к настоящим НГЭА ГА РК).</w:t>
      </w:r>
    </w:p>
    <w:bookmarkEnd w:id="222"/>
    <w:bookmarkStart w:name="z181" w:id="223"/>
    <w:p>
      <w:pPr>
        <w:spacing w:after="0"/>
        <w:ind w:left="0"/>
        <w:jc w:val="both"/>
      </w:pPr>
      <w:r>
        <w:rPr>
          <w:rFonts w:ascii="Times New Roman"/>
          <w:b w:val="false"/>
          <w:i w:val="false"/>
          <w:color w:val="000000"/>
          <w:sz w:val="28"/>
        </w:rPr>
        <w:t>
      161. Входные огни состоят не менее чем из шести огней и располагаются:</w:t>
      </w:r>
    </w:p>
    <w:bookmarkEnd w:id="223"/>
    <w:p>
      <w:pPr>
        <w:spacing w:after="0"/>
        <w:ind w:left="0"/>
        <w:jc w:val="both"/>
      </w:pPr>
      <w:r>
        <w:rPr>
          <w:rFonts w:ascii="Times New Roman"/>
          <w:b w:val="false"/>
          <w:i w:val="false"/>
          <w:color w:val="000000"/>
          <w:sz w:val="28"/>
        </w:rPr>
        <w:t>
      1) с одинаковыми интервалами между рядами посадочных огней ВПП;</w:t>
      </w:r>
    </w:p>
    <w:p>
      <w:pPr>
        <w:spacing w:after="0"/>
        <w:ind w:left="0"/>
        <w:jc w:val="both"/>
      </w:pPr>
      <w:r>
        <w:rPr>
          <w:rFonts w:ascii="Times New Roman"/>
          <w:b w:val="false"/>
          <w:i w:val="false"/>
          <w:color w:val="000000"/>
          <w:sz w:val="28"/>
        </w:rPr>
        <w:t>
      2) двумя группами симметрично осевой линии ВПП, при этом в каждой группе огни устанавливаются, с одинаковыми интервалами и разрыв между этими группами равняется поперечному расстоянию между маркировочными знаками зоны приземления, но не более половины расстояния между рядами посадочных огней ВПП.</w:t>
      </w:r>
    </w:p>
    <w:bookmarkStart w:name="z182" w:id="224"/>
    <w:p>
      <w:pPr>
        <w:spacing w:after="0"/>
        <w:ind w:left="0"/>
        <w:jc w:val="both"/>
      </w:pPr>
      <w:r>
        <w:rPr>
          <w:rFonts w:ascii="Times New Roman"/>
          <w:b w:val="false"/>
          <w:i w:val="false"/>
          <w:color w:val="000000"/>
          <w:sz w:val="28"/>
        </w:rPr>
        <w:t xml:space="preserve">
      162. В случае смещенного порога ВПП вместо входных огней ВПП устанавливаются фланговые входные огни на продолжении линии смещенного порога. Фланговые входные огни располагаются двумя группами, симметрично осевой линии ВПП. Каждая группа образуется, по крайней мере, пятью огнями, устанавливаемыми с равными интервалами 2 - 3,3 м на линии длиной не менее 10 м, перпендикулярной линии боковых огней ВПП. Ближайший к ВПП огонь каждого флангового горизонта находится на одной линии с боковыми огнями ВПП (рисунок в </w:t>
      </w:r>
      <w:r>
        <w:rPr>
          <w:rFonts w:ascii="Times New Roman"/>
          <w:b w:val="false"/>
          <w:i w:val="false"/>
          <w:color w:val="000000"/>
          <w:sz w:val="28"/>
        </w:rPr>
        <w:t>приложении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к настоящим НГЭА ГА РК).</w:t>
      </w:r>
    </w:p>
    <w:bookmarkEnd w:id="224"/>
    <w:bookmarkStart w:name="z183" w:id="225"/>
    <w:p>
      <w:pPr>
        <w:spacing w:after="0"/>
        <w:ind w:left="0"/>
        <w:jc w:val="both"/>
      </w:pPr>
      <w:r>
        <w:rPr>
          <w:rFonts w:ascii="Times New Roman"/>
          <w:b w:val="false"/>
          <w:i w:val="false"/>
          <w:color w:val="000000"/>
          <w:sz w:val="28"/>
        </w:rPr>
        <w:t>
      163. Входные огни ВПП и фланговые входные огни являются огнями постоянного излучения зеленого цвета в направлении заходящего на посадку воздушного судна.</w:t>
      </w:r>
    </w:p>
    <w:bookmarkEnd w:id="225"/>
    <w:p>
      <w:pPr>
        <w:spacing w:after="0"/>
        <w:ind w:left="0"/>
        <w:jc w:val="both"/>
      </w:pPr>
      <w:r>
        <w:rPr>
          <w:rFonts w:ascii="Times New Roman"/>
          <w:b w:val="false"/>
          <w:i w:val="false"/>
          <w:color w:val="000000"/>
          <w:sz w:val="28"/>
        </w:rPr>
        <w:t>
      Если порог находится у торца ВПП, светосигнальное оборудование, служащее в качестве входных огней ВПП, может быть использовано в качестве ограничительных огней.</w:t>
      </w:r>
    </w:p>
    <w:bookmarkStart w:name="z184" w:id="226"/>
    <w:p>
      <w:pPr>
        <w:spacing w:after="0"/>
        <w:ind w:left="0"/>
        <w:jc w:val="both"/>
      </w:pPr>
      <w:r>
        <w:rPr>
          <w:rFonts w:ascii="Times New Roman"/>
          <w:b w:val="false"/>
          <w:i w:val="false"/>
          <w:color w:val="000000"/>
          <w:sz w:val="28"/>
        </w:rPr>
        <w:t xml:space="preserve">
      164. Ограничительные огни ВПП располагаются на линии, перпендикулярной оси ВПП, не далее 3 м от торца ВПП с внешней стороны от него (рисунок в </w:t>
      </w:r>
      <w:r>
        <w:rPr>
          <w:rFonts w:ascii="Times New Roman"/>
          <w:b w:val="false"/>
          <w:i w:val="false"/>
          <w:color w:val="000000"/>
          <w:sz w:val="28"/>
        </w:rPr>
        <w:t>приложении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к настоящим НГЭА ГА РК).</w:t>
      </w:r>
    </w:p>
    <w:bookmarkEnd w:id="226"/>
    <w:bookmarkStart w:name="z185" w:id="227"/>
    <w:p>
      <w:pPr>
        <w:spacing w:after="0"/>
        <w:ind w:left="0"/>
        <w:jc w:val="both"/>
      </w:pPr>
      <w:r>
        <w:rPr>
          <w:rFonts w:ascii="Times New Roman"/>
          <w:b w:val="false"/>
          <w:i w:val="false"/>
          <w:color w:val="000000"/>
          <w:sz w:val="28"/>
        </w:rPr>
        <w:t>
      165. Ограничительные огни должны состоять не менее чем из шести огней и располагаться с одинаковыми интервалами между рядами боковых огней, или двумя группами симметрично осевой линии ВПП. Огни в каждой группе устанавливаются с одинаковыми интервалами. Разрыв между этими группами должен составлять не более половины расстояния между рядами боковых огней ВПП.</w:t>
      </w:r>
    </w:p>
    <w:bookmarkEnd w:id="227"/>
    <w:bookmarkStart w:name="z186" w:id="228"/>
    <w:p>
      <w:pPr>
        <w:spacing w:after="0"/>
        <w:ind w:left="0"/>
        <w:jc w:val="both"/>
      </w:pPr>
      <w:r>
        <w:rPr>
          <w:rFonts w:ascii="Times New Roman"/>
          <w:b w:val="false"/>
          <w:i w:val="false"/>
          <w:color w:val="000000"/>
          <w:sz w:val="28"/>
        </w:rPr>
        <w:t>
      166. Ограничительные огни ВПП являются огнями постоянного излучения красного цвета в направлении ВПП.</w:t>
      </w:r>
    </w:p>
    <w:bookmarkEnd w:id="228"/>
    <w:bookmarkStart w:name="z187" w:id="229"/>
    <w:p>
      <w:pPr>
        <w:spacing w:after="0"/>
        <w:ind w:left="0"/>
        <w:jc w:val="both"/>
      </w:pPr>
      <w:r>
        <w:rPr>
          <w:rFonts w:ascii="Times New Roman"/>
          <w:b w:val="false"/>
          <w:i w:val="false"/>
          <w:color w:val="000000"/>
          <w:sz w:val="28"/>
        </w:rPr>
        <w:t>
      167. В случае смещенного порога ограничительные огни устанавливаются у конца ВПП двумя группами, не менее 3 в группе с интервалом между огнями 3 ± 0,3 м.</w:t>
      </w:r>
    </w:p>
    <w:bookmarkEnd w:id="229"/>
    <w:p>
      <w:pPr>
        <w:spacing w:after="0"/>
        <w:ind w:left="0"/>
        <w:jc w:val="both"/>
      </w:pPr>
      <w:r>
        <w:rPr>
          <w:rFonts w:ascii="Times New Roman"/>
          <w:b w:val="false"/>
          <w:i w:val="false"/>
          <w:color w:val="000000"/>
          <w:sz w:val="28"/>
        </w:rPr>
        <w:t xml:space="preserve">
      Требования к системе визуальной индикации глиссады, огням на РД и на перроне приведены соответственно в </w:t>
      </w:r>
      <w:r>
        <w:rPr>
          <w:rFonts w:ascii="Times New Roman"/>
          <w:b w:val="false"/>
          <w:i w:val="false"/>
          <w:color w:val="000000"/>
          <w:sz w:val="28"/>
        </w:rPr>
        <w:t>пунктах 197-221</w:t>
      </w:r>
      <w:r>
        <w:rPr>
          <w:rFonts w:ascii="Times New Roman"/>
          <w:b w:val="false"/>
          <w:i w:val="false"/>
          <w:color w:val="000000"/>
          <w:sz w:val="28"/>
        </w:rPr>
        <w:t xml:space="preserve"> настоящих НГЭА ГА РК.</w:t>
      </w:r>
    </w:p>
    <w:bookmarkStart w:name="z188" w:id="230"/>
    <w:p>
      <w:pPr>
        <w:spacing w:after="0"/>
        <w:ind w:left="0"/>
        <w:jc w:val="both"/>
      </w:pPr>
      <w:r>
        <w:rPr>
          <w:rFonts w:ascii="Times New Roman"/>
          <w:b w:val="false"/>
          <w:i w:val="false"/>
          <w:color w:val="000000"/>
          <w:sz w:val="28"/>
        </w:rPr>
        <w:t xml:space="preserve">
      168. Система огней приближения для точного захода на посадку по категории I состоит из ряда огней, установленных на продолжении осевой линии ВПП (огни центрального ряда) на протяжении 900 м, но не менее 870 м от порога ВПП, и ряда огней, образующих световой горизонт шириной 30 м на расстоянии 300 м от порога ВПП (рисунок в </w:t>
      </w:r>
      <w:r>
        <w:rPr>
          <w:rFonts w:ascii="Times New Roman"/>
          <w:b w:val="false"/>
          <w:i w:val="false"/>
          <w:color w:val="000000"/>
          <w:sz w:val="28"/>
        </w:rPr>
        <w:t>приложении 31</w:t>
      </w:r>
      <w:r>
        <w:rPr>
          <w:rFonts w:ascii="Times New Roman"/>
          <w:b w:val="false"/>
          <w:i w:val="false"/>
          <w:color w:val="000000"/>
          <w:sz w:val="28"/>
        </w:rPr>
        <w:t xml:space="preserve"> к настоящим НГЭА ГА РК).</w:t>
      </w:r>
    </w:p>
    <w:bookmarkEnd w:id="230"/>
    <w:bookmarkStart w:name="z189" w:id="231"/>
    <w:p>
      <w:pPr>
        <w:spacing w:after="0"/>
        <w:ind w:left="0"/>
        <w:jc w:val="both"/>
      </w:pPr>
      <w:r>
        <w:rPr>
          <w:rFonts w:ascii="Times New Roman"/>
          <w:b w:val="false"/>
          <w:i w:val="false"/>
          <w:color w:val="000000"/>
          <w:sz w:val="28"/>
        </w:rPr>
        <w:t xml:space="preserve">
      169. Систему огней приближения по категориям II и III дополняют два боковых ряда огней на протяжении 270 м от порога ВПП и световой горизонт на расстоянии 150 м от порога ВПП (рисунок в </w:t>
      </w:r>
      <w:r>
        <w:rPr>
          <w:rFonts w:ascii="Times New Roman"/>
          <w:b w:val="false"/>
          <w:i w:val="false"/>
          <w:color w:val="000000"/>
          <w:sz w:val="28"/>
        </w:rPr>
        <w:t>приложении 32</w:t>
      </w:r>
      <w:r>
        <w:rPr>
          <w:rFonts w:ascii="Times New Roman"/>
          <w:b w:val="false"/>
          <w:i w:val="false"/>
          <w:color w:val="000000"/>
          <w:sz w:val="28"/>
        </w:rPr>
        <w:t xml:space="preserve"> к настоящим НГЭА ГА РК).</w:t>
      </w:r>
    </w:p>
    <w:bookmarkEnd w:id="231"/>
    <w:bookmarkStart w:name="z190" w:id="232"/>
    <w:p>
      <w:pPr>
        <w:spacing w:after="0"/>
        <w:ind w:left="0"/>
        <w:jc w:val="both"/>
      </w:pPr>
      <w:r>
        <w:rPr>
          <w:rFonts w:ascii="Times New Roman"/>
          <w:b w:val="false"/>
          <w:i w:val="false"/>
          <w:color w:val="000000"/>
          <w:sz w:val="28"/>
        </w:rPr>
        <w:t>
      170. Огни светового горизонта, предусматриваемого на расстоянии 300 м от порога ВПП, располагаются по обе стороны от осевых огней центрального ряда на расстоянии 15 м от продолженной осевой линии ВПП. Световой горизонт состоит из 10 огней по 5 с каждой стороны. Допускаются разрывы по обе стороны от продолжения осевой линии ВПП, не более 6 м каждый.</w:t>
      </w:r>
    </w:p>
    <w:bookmarkEnd w:id="232"/>
    <w:bookmarkStart w:name="z191" w:id="233"/>
    <w:p>
      <w:pPr>
        <w:spacing w:after="0"/>
        <w:ind w:left="0"/>
        <w:jc w:val="both"/>
      </w:pPr>
      <w:r>
        <w:rPr>
          <w:rFonts w:ascii="Times New Roman"/>
          <w:b w:val="false"/>
          <w:i w:val="false"/>
          <w:color w:val="000000"/>
          <w:sz w:val="28"/>
        </w:rPr>
        <w:t>
      171. Световой горизонт, предусматриваемый на расстоянии 150 м от порога ВПП (только для ВПП оборудованной по категорий II и III), заполняет разрывы между осевыми огнями и огнями бокового ряда и состоит из четырех огней по два с каждой стороны.</w:t>
      </w:r>
    </w:p>
    <w:bookmarkEnd w:id="233"/>
    <w:bookmarkStart w:name="z192" w:id="234"/>
    <w:p>
      <w:pPr>
        <w:spacing w:after="0"/>
        <w:ind w:left="0"/>
        <w:jc w:val="both"/>
      </w:pPr>
      <w:r>
        <w:rPr>
          <w:rFonts w:ascii="Times New Roman"/>
          <w:b w:val="false"/>
          <w:i w:val="false"/>
          <w:color w:val="000000"/>
          <w:sz w:val="28"/>
        </w:rPr>
        <w:t>
      172. Огни, образующие боковые ряды (только для категорий II и III), являются линейными огнями красного цвета излучения, состоящими не менее чем из трех огней в каждом. Расстояние между огнями линейного огня соответствует расстоянию между огнями зоны приземления. Огни, образующие боковые ряды размещаются по обе стороны от осевой линии с таким же продольным интервалом, как и осевые огни, ближайший огонь располагается на расстоянии 30 м от порога ВПП. Поперечный интервал между внутренними огнями боковых рядов составляет не менее 18 м и не более 22,5 м, поперечный интервал равняется расстоянию между рядами огней зоны приземления.</w:t>
      </w:r>
    </w:p>
    <w:bookmarkEnd w:id="234"/>
    <w:bookmarkStart w:name="z193" w:id="235"/>
    <w:p>
      <w:pPr>
        <w:spacing w:after="0"/>
        <w:ind w:left="0"/>
        <w:jc w:val="both"/>
      </w:pPr>
      <w:r>
        <w:rPr>
          <w:rFonts w:ascii="Times New Roman"/>
          <w:b w:val="false"/>
          <w:i w:val="false"/>
          <w:color w:val="000000"/>
          <w:sz w:val="28"/>
        </w:rPr>
        <w:t>
      173. Огни центрального ряда, образующие осевую линию, являются линейными огнями белого цвета излучения, состоящими не менее чем из 4.</w:t>
      </w:r>
    </w:p>
    <w:bookmarkEnd w:id="235"/>
    <w:p>
      <w:pPr>
        <w:spacing w:after="0"/>
        <w:ind w:left="0"/>
        <w:jc w:val="both"/>
      </w:pPr>
      <w:r>
        <w:rPr>
          <w:rFonts w:ascii="Times New Roman"/>
          <w:b w:val="false"/>
          <w:i w:val="false"/>
          <w:color w:val="000000"/>
          <w:sz w:val="28"/>
        </w:rPr>
        <w:t>
      огней в каждом. Длина линейного огня не менее 4 м. Расстояние между огнями линейного огня не более 1,5 м. Линейные огни располагаются с продольным интервалом 30 ± 3 м, при этом ближайшие огни располагаются на расстоянии 30 м от порога ВПП.</w:t>
      </w:r>
    </w:p>
    <w:p>
      <w:pPr>
        <w:spacing w:after="0"/>
        <w:ind w:left="0"/>
        <w:jc w:val="both"/>
      </w:pPr>
      <w:r>
        <w:rPr>
          <w:rFonts w:ascii="Times New Roman"/>
          <w:b w:val="false"/>
          <w:i w:val="false"/>
          <w:color w:val="000000"/>
          <w:sz w:val="28"/>
        </w:rPr>
        <w:t xml:space="preserve">
      Электроснабжение осевых огней приближения и световых горизонтов выполняется таким образом, чтобы отказ одного кабельного кольца не приводил к нарушению симметрии световой картины (рисунок в </w:t>
      </w:r>
      <w:r>
        <w:rPr>
          <w:rFonts w:ascii="Times New Roman"/>
          <w:b w:val="false"/>
          <w:i w:val="false"/>
          <w:color w:val="000000"/>
          <w:sz w:val="28"/>
        </w:rPr>
        <w:t>приложении 31</w:t>
      </w:r>
      <w:r>
        <w:rPr>
          <w:rFonts w:ascii="Times New Roman"/>
          <w:b w:val="false"/>
          <w:i w:val="false"/>
          <w:color w:val="000000"/>
          <w:sz w:val="28"/>
        </w:rPr>
        <w:t xml:space="preserve"> к настоящим НГЭА ГА РК).</w:t>
      </w:r>
    </w:p>
    <w:bookmarkStart w:name="z194" w:id="236"/>
    <w:p>
      <w:pPr>
        <w:spacing w:after="0"/>
        <w:ind w:left="0"/>
        <w:jc w:val="both"/>
      </w:pPr>
      <w:r>
        <w:rPr>
          <w:rFonts w:ascii="Times New Roman"/>
          <w:b w:val="false"/>
          <w:i w:val="false"/>
          <w:color w:val="000000"/>
          <w:sz w:val="28"/>
        </w:rPr>
        <w:t>
      174. Система огней располагается в горизонтальной плоскости, проходящей через порог ВПП, при условии, что:</w:t>
      </w:r>
    </w:p>
    <w:bookmarkEnd w:id="236"/>
    <w:p>
      <w:pPr>
        <w:spacing w:after="0"/>
        <w:ind w:left="0"/>
        <w:jc w:val="both"/>
      </w:pPr>
      <w:r>
        <w:rPr>
          <w:rFonts w:ascii="Times New Roman"/>
          <w:b w:val="false"/>
          <w:i w:val="false"/>
          <w:color w:val="000000"/>
          <w:sz w:val="28"/>
        </w:rPr>
        <w:t>
      1) ни один объект, кроме ILS или азимутальной антенны MLS, не выступает за плоскость огней приближения в пределах 60 м от осевой линии системы;</w:t>
      </w:r>
    </w:p>
    <w:p>
      <w:pPr>
        <w:spacing w:after="0"/>
        <w:ind w:left="0"/>
        <w:jc w:val="both"/>
      </w:pPr>
      <w:r>
        <w:rPr>
          <w:rFonts w:ascii="Times New Roman"/>
          <w:b w:val="false"/>
          <w:i w:val="false"/>
          <w:color w:val="000000"/>
          <w:sz w:val="28"/>
        </w:rPr>
        <w:t>
      2) все огни, кроме огня, расположенного в пределах центральной части светового горизонта, или линейного огня осевой линии (кроме их концов), видны с борта воздушного судна, выполняющего заход на посадку.</w:t>
      </w:r>
    </w:p>
    <w:p>
      <w:pPr>
        <w:spacing w:after="0"/>
        <w:ind w:left="0"/>
        <w:jc w:val="both"/>
      </w:pPr>
      <w:r>
        <w:rPr>
          <w:rFonts w:ascii="Times New Roman"/>
          <w:b w:val="false"/>
          <w:i w:val="false"/>
          <w:color w:val="000000"/>
          <w:sz w:val="28"/>
        </w:rPr>
        <w:t>
      Любая установка ILS или азимутальная антенна MLS, выступающая за плоскость огней, считается препятствием и соответствующим образом маркируется и освещается.</w:t>
      </w:r>
    </w:p>
    <w:p>
      <w:pPr>
        <w:spacing w:after="0"/>
        <w:ind w:left="0"/>
        <w:jc w:val="both"/>
      </w:pPr>
      <w:r>
        <w:rPr>
          <w:rFonts w:ascii="Times New Roman"/>
          <w:b w:val="false"/>
          <w:i w:val="false"/>
          <w:color w:val="000000"/>
          <w:sz w:val="28"/>
        </w:rPr>
        <w:t xml:space="preserve">
      Информационный материал по расположению огней относительно горизонтальной плоскости приведен в </w:t>
      </w:r>
      <w:r>
        <w:rPr>
          <w:rFonts w:ascii="Times New Roman"/>
          <w:b w:val="false"/>
          <w:i w:val="false"/>
          <w:color w:val="000000"/>
          <w:sz w:val="28"/>
        </w:rPr>
        <w:t>приложении 27</w:t>
      </w:r>
      <w:r>
        <w:rPr>
          <w:rFonts w:ascii="Times New Roman"/>
          <w:b w:val="false"/>
          <w:i w:val="false"/>
          <w:color w:val="000000"/>
          <w:sz w:val="28"/>
        </w:rPr>
        <w:t xml:space="preserve"> к настоящим НГЭА ГА РК.</w:t>
      </w:r>
    </w:p>
    <w:bookmarkStart w:name="z195" w:id="237"/>
    <w:p>
      <w:pPr>
        <w:spacing w:after="0"/>
        <w:ind w:left="0"/>
        <w:jc w:val="both"/>
      </w:pPr>
      <w:r>
        <w:rPr>
          <w:rFonts w:ascii="Times New Roman"/>
          <w:b w:val="false"/>
          <w:i w:val="false"/>
          <w:color w:val="000000"/>
          <w:sz w:val="28"/>
        </w:rPr>
        <w:t>
      175. Каждый линейный огонь за пределами 300 м от порога ВПП для категории III дополняется импульсным огнем белого цвета излучения.</w:t>
      </w:r>
    </w:p>
    <w:bookmarkEnd w:id="237"/>
    <w:bookmarkStart w:name="z196" w:id="238"/>
    <w:p>
      <w:pPr>
        <w:spacing w:after="0"/>
        <w:ind w:left="0"/>
        <w:jc w:val="both"/>
      </w:pPr>
      <w:r>
        <w:rPr>
          <w:rFonts w:ascii="Times New Roman"/>
          <w:b w:val="false"/>
          <w:i w:val="false"/>
          <w:color w:val="000000"/>
          <w:sz w:val="28"/>
        </w:rPr>
        <w:t>
      176. Каждый импульсный огонь производит две вспышки в секунду в установленной последовательности, в направлении от самого дальнего огня до самого ближнего к порогу ВПП огня системы. При этом используется такая схема электрической сети, которая позволяет управлять этими огнями независимо от других огней системы огней приближения.</w:t>
      </w:r>
    </w:p>
    <w:bookmarkEnd w:id="238"/>
    <w:bookmarkStart w:name="z197" w:id="239"/>
    <w:p>
      <w:pPr>
        <w:spacing w:after="0"/>
        <w:ind w:left="0"/>
        <w:jc w:val="both"/>
      </w:pPr>
      <w:r>
        <w:rPr>
          <w:rFonts w:ascii="Times New Roman"/>
          <w:b w:val="false"/>
          <w:i w:val="false"/>
          <w:color w:val="000000"/>
          <w:sz w:val="28"/>
        </w:rPr>
        <w:t>
      177. Огни в подсистеме, за исключением импульсных огней, являются огнями постоянного излучения. Все огни подсистемы должны быть белого цвета.</w:t>
      </w:r>
    </w:p>
    <w:bookmarkEnd w:id="239"/>
    <w:bookmarkStart w:name="z198" w:id="240"/>
    <w:p>
      <w:pPr>
        <w:spacing w:after="0"/>
        <w:ind w:left="0"/>
        <w:jc w:val="both"/>
      </w:pPr>
      <w:r>
        <w:rPr>
          <w:rFonts w:ascii="Times New Roman"/>
          <w:b w:val="false"/>
          <w:i w:val="false"/>
          <w:color w:val="000000"/>
          <w:sz w:val="28"/>
        </w:rPr>
        <w:t xml:space="preserve">
      178. На ВПП категории I, II, III со смещенным порогом подсистема огней приближения устанавливается по таким же схемам, как на ВПП, где порог совпадает с ее торцом, с использованием огней углубленного типа соответствующей силы света (рисунки в </w:t>
      </w:r>
      <w:r>
        <w:rPr>
          <w:rFonts w:ascii="Times New Roman"/>
          <w:b w:val="false"/>
          <w:i w:val="false"/>
          <w:color w:val="000000"/>
          <w:sz w:val="28"/>
        </w:rPr>
        <w:t>приложениях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к настоящим НГЭА ГА РК).</w:t>
      </w:r>
    </w:p>
    <w:bookmarkEnd w:id="240"/>
    <w:bookmarkStart w:name="z199" w:id="241"/>
    <w:p>
      <w:pPr>
        <w:spacing w:after="0"/>
        <w:ind w:left="0"/>
        <w:jc w:val="both"/>
      </w:pPr>
      <w:r>
        <w:rPr>
          <w:rFonts w:ascii="Times New Roman"/>
          <w:b w:val="false"/>
          <w:i w:val="false"/>
          <w:color w:val="000000"/>
          <w:sz w:val="28"/>
        </w:rPr>
        <w:t>
      179. В подсистеме огней приближения допускается отсутствие не более одного огня центрального ряда, кроме ближайшего к порогу ВПП или огня в начале центрального ряда.</w:t>
      </w:r>
    </w:p>
    <w:bookmarkEnd w:id="241"/>
    <w:bookmarkStart w:name="z200" w:id="242"/>
    <w:p>
      <w:pPr>
        <w:spacing w:after="0"/>
        <w:ind w:left="0"/>
        <w:jc w:val="both"/>
      </w:pPr>
      <w:r>
        <w:rPr>
          <w:rFonts w:ascii="Times New Roman"/>
          <w:b w:val="false"/>
          <w:i w:val="false"/>
          <w:color w:val="000000"/>
          <w:sz w:val="28"/>
        </w:rPr>
        <w:t xml:space="preserve">
      180. Боковые огни располагаются вдоль всей длины ВПП двумя параллельными рядами на одинаковом удалении от осевой линии ВПП и на расстоянии не более 3 м от края ее объявленной ширины (рисунки в приложениях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к настоящим НГЭА ГА РК).</w:t>
      </w:r>
    </w:p>
    <w:bookmarkEnd w:id="242"/>
    <w:bookmarkStart w:name="z201" w:id="243"/>
    <w:p>
      <w:pPr>
        <w:spacing w:after="0"/>
        <w:ind w:left="0"/>
        <w:jc w:val="both"/>
      </w:pPr>
      <w:r>
        <w:rPr>
          <w:rFonts w:ascii="Times New Roman"/>
          <w:b w:val="false"/>
          <w:i w:val="false"/>
          <w:color w:val="000000"/>
          <w:sz w:val="28"/>
        </w:rPr>
        <w:t>
      181. Боковые огни располагаются по обе стороны ВПП с одинаковыми интервалами не более 60 м. Противоположные огни располагаются на линиях, перпендикулярных оси ВПП. На пересечениях и примыканиях ВПП, ВПП и РД, а также площадках разворота на ВПП, боковые огни могут располагаться неравномерно или не устанавливаться при условии, что имеются осевые огни ВПП или расстояние между соседними боковыми огнями ВПП не превышает 120 м.</w:t>
      </w:r>
    </w:p>
    <w:bookmarkEnd w:id="243"/>
    <w:bookmarkStart w:name="z202" w:id="244"/>
    <w:p>
      <w:pPr>
        <w:spacing w:after="0"/>
        <w:ind w:left="0"/>
        <w:jc w:val="both"/>
      </w:pPr>
      <w:r>
        <w:rPr>
          <w:rFonts w:ascii="Times New Roman"/>
          <w:b w:val="false"/>
          <w:i w:val="false"/>
          <w:color w:val="000000"/>
          <w:sz w:val="28"/>
        </w:rPr>
        <w:t xml:space="preserve">
      182. Посадочные огни (для категории I,II,III)являются огнями белого цвета постоянного излучения, за исключением огней у конца ВПП на участке протяженностью 600 м или в одну треть длины ВПП, в зависимости от того, что меньше, излучают желтый свет. Посадочные огни между началом ВПП и смещенным порогом имеют красный свет в направлении захода на посадку, а в противоположном направлении желтый свет (рисунки в </w:t>
      </w:r>
      <w:r>
        <w:rPr>
          <w:rFonts w:ascii="Times New Roman"/>
          <w:b w:val="false"/>
          <w:i w:val="false"/>
          <w:color w:val="000000"/>
          <w:sz w:val="28"/>
        </w:rPr>
        <w:t>приложении 35</w:t>
      </w:r>
      <w:r>
        <w:rPr>
          <w:rFonts w:ascii="Times New Roman"/>
          <w:b w:val="false"/>
          <w:i w:val="false"/>
          <w:color w:val="000000"/>
          <w:sz w:val="28"/>
        </w:rPr>
        <w:t xml:space="preserve"> к настоящим НГЭА ГА РК).</w:t>
      </w:r>
    </w:p>
    <w:bookmarkEnd w:id="244"/>
    <w:bookmarkStart w:name="z203" w:id="245"/>
    <w:p>
      <w:pPr>
        <w:spacing w:after="0"/>
        <w:ind w:left="0"/>
        <w:jc w:val="both"/>
      </w:pPr>
      <w:r>
        <w:rPr>
          <w:rFonts w:ascii="Times New Roman"/>
          <w:b w:val="false"/>
          <w:i w:val="false"/>
          <w:color w:val="000000"/>
          <w:sz w:val="28"/>
        </w:rPr>
        <w:t xml:space="preserve">
      183. Расположение и характеристики огней площадки разворота на ВПП должны соответствовать требованиям </w:t>
      </w:r>
      <w:r>
        <w:rPr>
          <w:rFonts w:ascii="Times New Roman"/>
          <w:b w:val="false"/>
          <w:i w:val="false"/>
          <w:color w:val="000000"/>
          <w:sz w:val="28"/>
        </w:rPr>
        <w:t>пунктов 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настоящих НГЭА ГА РК.</w:t>
      </w:r>
    </w:p>
    <w:bookmarkEnd w:id="245"/>
    <w:bookmarkStart w:name="z204" w:id="246"/>
    <w:p>
      <w:pPr>
        <w:spacing w:after="0"/>
        <w:ind w:left="0"/>
        <w:jc w:val="both"/>
      </w:pPr>
      <w:r>
        <w:rPr>
          <w:rFonts w:ascii="Times New Roman"/>
          <w:b w:val="false"/>
          <w:i w:val="false"/>
          <w:color w:val="000000"/>
          <w:sz w:val="28"/>
        </w:rPr>
        <w:t xml:space="preserve">
      184. Если порог совпадает с торцом ВПП, входные огни располагаются на прямой, перпендикулярной оси ВПП, не далее 3 м от порога с внешней стороны от него. Крайние входные огни устанавливаются на продолжении линии боковых огней ВПП (рисунок в </w:t>
      </w:r>
      <w:r>
        <w:rPr>
          <w:rFonts w:ascii="Times New Roman"/>
          <w:b w:val="false"/>
          <w:i w:val="false"/>
          <w:color w:val="000000"/>
          <w:sz w:val="28"/>
        </w:rPr>
        <w:t>приложении 35</w:t>
      </w:r>
      <w:r>
        <w:rPr>
          <w:rFonts w:ascii="Times New Roman"/>
          <w:b w:val="false"/>
          <w:i w:val="false"/>
          <w:color w:val="000000"/>
          <w:sz w:val="28"/>
        </w:rPr>
        <w:t xml:space="preserve"> к настоящим НГЭА ГА РК). При смещенном пороге ВПП входные огни размещаются на прямой, перпендикулярной оси ВПП, непосредственно у смещенного порога ВПП (рисунки в </w:t>
      </w:r>
      <w:r>
        <w:rPr>
          <w:rFonts w:ascii="Times New Roman"/>
          <w:b w:val="false"/>
          <w:i w:val="false"/>
          <w:color w:val="000000"/>
          <w:sz w:val="28"/>
        </w:rPr>
        <w:t>приложении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к настоящим НГЭА ГА РК).</w:t>
      </w:r>
    </w:p>
    <w:bookmarkEnd w:id="246"/>
    <w:bookmarkStart w:name="z205" w:id="247"/>
    <w:p>
      <w:pPr>
        <w:spacing w:after="0"/>
        <w:ind w:left="0"/>
        <w:jc w:val="both"/>
      </w:pPr>
      <w:r>
        <w:rPr>
          <w:rFonts w:ascii="Times New Roman"/>
          <w:b w:val="false"/>
          <w:i w:val="false"/>
          <w:color w:val="000000"/>
          <w:sz w:val="28"/>
        </w:rPr>
        <w:t>
      185. Входные огни располагаются:</w:t>
      </w:r>
    </w:p>
    <w:bookmarkEnd w:id="247"/>
    <w:p>
      <w:pPr>
        <w:spacing w:after="0"/>
        <w:ind w:left="0"/>
        <w:jc w:val="both"/>
      </w:pPr>
      <w:r>
        <w:rPr>
          <w:rFonts w:ascii="Times New Roman"/>
          <w:b w:val="false"/>
          <w:i w:val="false"/>
          <w:color w:val="000000"/>
          <w:sz w:val="28"/>
        </w:rPr>
        <w:t>
      1) равномерно между рядами боковых огней с интервалом не более 3 м;</w:t>
      </w:r>
    </w:p>
    <w:p>
      <w:pPr>
        <w:spacing w:after="0"/>
        <w:ind w:left="0"/>
        <w:jc w:val="both"/>
      </w:pPr>
      <w:r>
        <w:rPr>
          <w:rFonts w:ascii="Times New Roman"/>
          <w:b w:val="false"/>
          <w:i w:val="false"/>
          <w:color w:val="000000"/>
          <w:sz w:val="28"/>
        </w:rPr>
        <w:t>
      2) либо двумя группами симметрично осевой линии ВПП (только для категории I).</w:t>
      </w:r>
    </w:p>
    <w:p>
      <w:pPr>
        <w:spacing w:after="0"/>
        <w:ind w:left="0"/>
        <w:jc w:val="both"/>
      </w:pPr>
      <w:r>
        <w:rPr>
          <w:rFonts w:ascii="Times New Roman"/>
          <w:b w:val="false"/>
          <w:i w:val="false"/>
          <w:color w:val="000000"/>
          <w:sz w:val="28"/>
        </w:rPr>
        <w:t>
      Входные огни устанавливаются равномерно и располагаются между рядами боковых огней с интервалом не более 3 м. Огни в каждой группе устанавливаются с одинаковыми интервалами и разрыв между этими группами равняется поперечному расстоянию между маркировочными знаками зоны приземления. Этот разрыв составляет не более половины расстояния между рядами посадочных огней ВПП.</w:t>
      </w:r>
    </w:p>
    <w:bookmarkStart w:name="z206" w:id="248"/>
    <w:p>
      <w:pPr>
        <w:spacing w:after="0"/>
        <w:ind w:left="0"/>
        <w:jc w:val="both"/>
      </w:pPr>
      <w:r>
        <w:rPr>
          <w:rFonts w:ascii="Times New Roman"/>
          <w:b w:val="false"/>
          <w:i w:val="false"/>
          <w:color w:val="000000"/>
          <w:sz w:val="28"/>
        </w:rPr>
        <w:t xml:space="preserve">
      186. Для обозначения смещенного порога ВПП (при ее наличии) дополнительно к входным огням ВПП устанавливаются фланговые входные огни. Фланговые входные огни располагаются на продолжении линии входных огней ВПП двумя группами симметрично осевой линии ВПП, каждая группа образуется, по крайней мере, пятью огнями, устанавливаемыми на линии длиной не менее 10 м, перпендикулярной линии боковых огней ВПП, с внешней стороны от нее (рисунки в </w:t>
      </w:r>
      <w:r>
        <w:rPr>
          <w:rFonts w:ascii="Times New Roman"/>
          <w:b w:val="false"/>
          <w:i w:val="false"/>
          <w:color w:val="000000"/>
          <w:sz w:val="28"/>
        </w:rPr>
        <w:t>приложениях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к настоящим НГЭА ГА РК).</w:t>
      </w:r>
    </w:p>
    <w:bookmarkEnd w:id="248"/>
    <w:bookmarkStart w:name="z207" w:id="249"/>
    <w:p>
      <w:pPr>
        <w:spacing w:after="0"/>
        <w:ind w:left="0"/>
        <w:jc w:val="both"/>
      </w:pPr>
      <w:r>
        <w:rPr>
          <w:rFonts w:ascii="Times New Roman"/>
          <w:b w:val="false"/>
          <w:i w:val="false"/>
          <w:color w:val="000000"/>
          <w:sz w:val="28"/>
        </w:rPr>
        <w:t>
      187. Входные огни ВПП и фланговые входные огни являются огнями постоянного излучения зеленого цвета в направлении заходящего на посадку воздушного судна.</w:t>
      </w:r>
    </w:p>
    <w:bookmarkEnd w:id="249"/>
    <w:bookmarkStart w:name="z208" w:id="250"/>
    <w:p>
      <w:pPr>
        <w:spacing w:after="0"/>
        <w:ind w:left="0"/>
        <w:jc w:val="both"/>
      </w:pPr>
      <w:r>
        <w:rPr>
          <w:rFonts w:ascii="Times New Roman"/>
          <w:b w:val="false"/>
          <w:i w:val="false"/>
          <w:color w:val="000000"/>
          <w:sz w:val="28"/>
        </w:rPr>
        <w:t xml:space="preserve">
      188. Ограничительные огни располагаются на прямой, перпендикулярной оси ВПП, не далее 3 м от торца ВПП с внешней стороны от него (рисунки в </w:t>
      </w:r>
      <w:r>
        <w:rPr>
          <w:rFonts w:ascii="Times New Roman"/>
          <w:b w:val="false"/>
          <w:i w:val="false"/>
          <w:color w:val="000000"/>
          <w:sz w:val="28"/>
        </w:rPr>
        <w:t>приложениях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к настоящим НГЭА ГА РК).</w:t>
      </w:r>
    </w:p>
    <w:bookmarkEnd w:id="250"/>
    <w:bookmarkStart w:name="z209" w:id="251"/>
    <w:p>
      <w:pPr>
        <w:spacing w:after="0"/>
        <w:ind w:left="0"/>
        <w:jc w:val="both"/>
      </w:pPr>
      <w:r>
        <w:rPr>
          <w:rFonts w:ascii="Times New Roman"/>
          <w:b w:val="false"/>
          <w:i w:val="false"/>
          <w:color w:val="000000"/>
          <w:sz w:val="28"/>
        </w:rPr>
        <w:t>
      189. Ограничительные огни состоят не менее чем из шести огней, расположенных с одинаковыми интервалами между рядами боковых огней или двумя группами симметрично осевой линии ВПП. Огни устанавливаются через один входной огонь, начиная от внутренних у середины ВПП. Огни в каждой группе устанавливаются с одинаковыми интервалами, и разрыв между группами должен составлять не более половины расстояния между рядами боковых огней ВПП.</w:t>
      </w:r>
    </w:p>
    <w:bookmarkEnd w:id="251"/>
    <w:bookmarkStart w:name="z210" w:id="252"/>
    <w:p>
      <w:pPr>
        <w:spacing w:after="0"/>
        <w:ind w:left="0"/>
        <w:jc w:val="both"/>
      </w:pPr>
      <w:r>
        <w:rPr>
          <w:rFonts w:ascii="Times New Roman"/>
          <w:b w:val="false"/>
          <w:i w:val="false"/>
          <w:color w:val="000000"/>
          <w:sz w:val="28"/>
        </w:rPr>
        <w:t>
      190. Ограничительные огни ВПП являются огнями постоянного излучения красного цвета в направлении ВПП.</w:t>
      </w:r>
    </w:p>
    <w:bookmarkEnd w:id="252"/>
    <w:bookmarkStart w:name="z211" w:id="253"/>
    <w:p>
      <w:pPr>
        <w:spacing w:after="0"/>
        <w:ind w:left="0"/>
        <w:jc w:val="both"/>
      </w:pPr>
      <w:r>
        <w:rPr>
          <w:rFonts w:ascii="Times New Roman"/>
          <w:b w:val="false"/>
          <w:i w:val="false"/>
          <w:color w:val="000000"/>
          <w:sz w:val="28"/>
        </w:rPr>
        <w:t xml:space="preserve">
      191. Осевые огни должны располагаться на осевой линии ВПП (рисунок в </w:t>
      </w:r>
      <w:r>
        <w:rPr>
          <w:rFonts w:ascii="Times New Roman"/>
          <w:b w:val="false"/>
          <w:i w:val="false"/>
          <w:color w:val="000000"/>
          <w:sz w:val="28"/>
        </w:rPr>
        <w:t>приложении 35</w:t>
      </w:r>
      <w:r>
        <w:rPr>
          <w:rFonts w:ascii="Times New Roman"/>
          <w:b w:val="false"/>
          <w:i w:val="false"/>
          <w:color w:val="000000"/>
          <w:sz w:val="28"/>
        </w:rPr>
        <w:t xml:space="preserve"> к настоящему НГЭА ГА РК). Допускается смещение линии установки осевых огней от осевой линии ВПП не более 0,6 м.</w:t>
      </w:r>
    </w:p>
    <w:bookmarkEnd w:id="253"/>
    <w:bookmarkStart w:name="z212" w:id="254"/>
    <w:p>
      <w:pPr>
        <w:spacing w:after="0"/>
        <w:ind w:left="0"/>
        <w:jc w:val="both"/>
      </w:pPr>
      <w:r>
        <w:rPr>
          <w:rFonts w:ascii="Times New Roman"/>
          <w:b w:val="false"/>
          <w:i w:val="false"/>
          <w:color w:val="000000"/>
          <w:sz w:val="28"/>
        </w:rPr>
        <w:t>
      192. Осевые огни располагаются в пределах от порога до конца ВПП с одинаковыми продольными интервалами, не более 30 м, для категорий I и II и не более 15 м для категории III. Боковые огни ВПП и соответствующие осевые огни, должны располагаться в пределах соответствующих допусков на одной прямой, перпендикулярной оси ВПП, за исключением случаев расположения боковых огней в местах пересечений, примыканий и площадок разворота на ВПП. Допускается смещение осевых огней от упомянутой прямой, связанное со швами искусственного покрытия в пределах ± 1 м.</w:t>
      </w:r>
    </w:p>
    <w:bookmarkEnd w:id="254"/>
    <w:bookmarkStart w:name="z213" w:id="255"/>
    <w:p>
      <w:pPr>
        <w:spacing w:after="0"/>
        <w:ind w:left="0"/>
        <w:jc w:val="both"/>
      </w:pPr>
      <w:r>
        <w:rPr>
          <w:rFonts w:ascii="Times New Roman"/>
          <w:b w:val="false"/>
          <w:i w:val="false"/>
          <w:color w:val="000000"/>
          <w:sz w:val="28"/>
        </w:rPr>
        <w:t>
      193. Осевые огни являются огнями постоянного излучения красного цвета на участке 300 ± 15 м от конца ВПП, чередующимися парами красных и белых огней на участке от 300 ± 15 м до 900 ± 15 м от конца ВПП и белого цвета на остальной части ВПП.</w:t>
      </w:r>
    </w:p>
    <w:bookmarkEnd w:id="255"/>
    <w:p>
      <w:pPr>
        <w:spacing w:after="0"/>
        <w:ind w:left="0"/>
        <w:jc w:val="both"/>
      </w:pPr>
      <w:r>
        <w:rPr>
          <w:rFonts w:ascii="Times New Roman"/>
          <w:b w:val="false"/>
          <w:i w:val="false"/>
          <w:color w:val="000000"/>
          <w:sz w:val="28"/>
        </w:rPr>
        <w:t>
      Электроснабжение осевых огней выполняется таким образом, чтобы отказ одного кабельного кольца не допускал неправильной индикации оставшейся дистанции ВПП.</w:t>
      </w:r>
    </w:p>
    <w:bookmarkStart w:name="z214" w:id="256"/>
    <w:p>
      <w:pPr>
        <w:spacing w:after="0"/>
        <w:ind w:left="0"/>
        <w:jc w:val="both"/>
      </w:pPr>
      <w:r>
        <w:rPr>
          <w:rFonts w:ascii="Times New Roman"/>
          <w:b w:val="false"/>
          <w:i w:val="false"/>
          <w:color w:val="000000"/>
          <w:sz w:val="28"/>
        </w:rPr>
        <w:t xml:space="preserve">
      194. Огни устанавливаются на протяжении 900 ± 30 м от порога ВПП, за исключением ВПП длиной менее 1800 м, где огни зоны приземления должны иметь меньшую протяженность для исключения их выхода за середину ВПП. Огни зоны приземления образуются линейными огнями, симметричными осевой линии ВПП. Поперечное расстояние между внутренними источниками света линейных огней равняется поперечному расстоянию, выбранному для маркировочных знаков зоны приземления (расстоянию между внутренними сторонами знаков). Продольное расстояние между линейными огнями должно быть не более 30 м. Соответствующие боковым огням ВПП огни зоны приземления располагаются с ними на одной прямой, перпендикулярной осевой линии ВПП, в пределах допусков для боковых огней ВПП, за исключением случаев расположения боковых огней в местах пересечений, примыканий и площадок разворота на ВПП (рисунок </w:t>
      </w:r>
      <w:r>
        <w:rPr>
          <w:rFonts w:ascii="Times New Roman"/>
          <w:b w:val="false"/>
          <w:i w:val="false"/>
          <w:color w:val="000000"/>
          <w:sz w:val="28"/>
        </w:rPr>
        <w:t>приложения 35</w:t>
      </w:r>
      <w:r>
        <w:rPr>
          <w:rFonts w:ascii="Times New Roman"/>
          <w:b w:val="false"/>
          <w:i w:val="false"/>
          <w:color w:val="000000"/>
          <w:sz w:val="28"/>
        </w:rPr>
        <w:t xml:space="preserve"> настоящих НГЭА ГА РК).</w:t>
      </w:r>
    </w:p>
    <w:bookmarkEnd w:id="256"/>
    <w:bookmarkStart w:name="z215" w:id="257"/>
    <w:p>
      <w:pPr>
        <w:spacing w:after="0"/>
        <w:ind w:left="0"/>
        <w:jc w:val="both"/>
      </w:pPr>
      <w:r>
        <w:rPr>
          <w:rFonts w:ascii="Times New Roman"/>
          <w:b w:val="false"/>
          <w:i w:val="false"/>
          <w:color w:val="000000"/>
          <w:sz w:val="28"/>
        </w:rPr>
        <w:t>
      195. Линейный огонь зоны приземления состоит, из трех источников света, расположенных с интервалом 1,5 ± 0,15 м, и длиной от 3 ± 0,3 м до 4,5 м.</w:t>
      </w:r>
    </w:p>
    <w:bookmarkEnd w:id="257"/>
    <w:bookmarkStart w:name="z216" w:id="258"/>
    <w:p>
      <w:pPr>
        <w:spacing w:after="0"/>
        <w:ind w:left="0"/>
        <w:jc w:val="both"/>
      </w:pPr>
      <w:r>
        <w:rPr>
          <w:rFonts w:ascii="Times New Roman"/>
          <w:b w:val="false"/>
          <w:i w:val="false"/>
          <w:color w:val="000000"/>
          <w:sz w:val="28"/>
        </w:rPr>
        <w:t>
      196. Огни зоны приземления являются огнями постоянного излучения белого цвета в направлении заходящего на посадку воздушного судна.</w:t>
      </w:r>
    </w:p>
    <w:bookmarkEnd w:id="258"/>
    <w:bookmarkStart w:name="z217" w:id="259"/>
    <w:p>
      <w:pPr>
        <w:spacing w:after="0"/>
        <w:ind w:left="0"/>
        <w:jc w:val="left"/>
      </w:pPr>
      <w:r>
        <w:rPr>
          <w:rFonts w:ascii="Times New Roman"/>
          <w:b/>
          <w:i w:val="false"/>
          <w:color w:val="000000"/>
        </w:rPr>
        <w:t xml:space="preserve"> Глава 12. Система визуальной индикации глиссады</w:t>
      </w:r>
    </w:p>
    <w:bookmarkEnd w:id="259"/>
    <w:p>
      <w:pPr>
        <w:spacing w:after="0"/>
        <w:ind w:left="0"/>
        <w:jc w:val="both"/>
      </w:pPr>
      <w:r>
        <w:rPr>
          <w:rFonts w:ascii="Times New Roman"/>
          <w:b w:val="false"/>
          <w:i w:val="false"/>
          <w:color w:val="ff0000"/>
          <w:sz w:val="28"/>
        </w:rPr>
        <w:t xml:space="preserve">
      Сноска. Заголовок главы 12 -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8" w:id="260"/>
    <w:p>
      <w:pPr>
        <w:spacing w:after="0"/>
        <w:ind w:left="0"/>
        <w:jc w:val="both"/>
      </w:pPr>
      <w:r>
        <w:rPr>
          <w:rFonts w:ascii="Times New Roman"/>
          <w:b w:val="false"/>
          <w:i w:val="false"/>
          <w:color w:val="000000"/>
          <w:sz w:val="28"/>
        </w:rPr>
        <w:t>
      197. Система визуальной индикации глиссады (PАPI или АPАPI) предусматривается на ВПП, используемой турбореактивными самолетами. Система PАPI устанавливается на ВПП классов А, Б, В, Г (или кодовый номер 4,3), а система АPАPI - на ВПП класса Д, Е (или кодовый номер 2,1).</w:t>
      </w:r>
    </w:p>
    <w:bookmarkEnd w:id="260"/>
    <w:bookmarkStart w:name="z219" w:id="261"/>
    <w:p>
      <w:pPr>
        <w:spacing w:after="0"/>
        <w:ind w:left="0"/>
        <w:jc w:val="both"/>
      </w:pPr>
      <w:r>
        <w:rPr>
          <w:rFonts w:ascii="Times New Roman"/>
          <w:b w:val="false"/>
          <w:i w:val="false"/>
          <w:color w:val="000000"/>
          <w:sz w:val="28"/>
        </w:rPr>
        <w:t xml:space="preserve">
      198. Система PАPI (АPАPI) состоит из четырех огней, установленных с равными интервалами на линии, перпендикулярной оси ВПП, с левой стороны от нее (рисунок в </w:t>
      </w:r>
      <w:r>
        <w:rPr>
          <w:rFonts w:ascii="Times New Roman"/>
          <w:b w:val="false"/>
          <w:i w:val="false"/>
          <w:color w:val="000000"/>
          <w:sz w:val="28"/>
        </w:rPr>
        <w:t>приложении 36</w:t>
      </w:r>
      <w:r>
        <w:rPr>
          <w:rFonts w:ascii="Times New Roman"/>
          <w:b w:val="false"/>
          <w:i w:val="false"/>
          <w:color w:val="000000"/>
          <w:sz w:val="28"/>
        </w:rPr>
        <w:t xml:space="preserve"> к настоящим НГЭА ГА РК). В зависимости о местных условии расположения аэродрома допускается размещение системы с правой стороны ВПП, при не возможности установки ее с левой стороны.</w:t>
      </w:r>
    </w:p>
    <w:bookmarkEnd w:id="261"/>
    <w:bookmarkStart w:name="z220" w:id="262"/>
    <w:p>
      <w:pPr>
        <w:spacing w:after="0"/>
        <w:ind w:left="0"/>
        <w:jc w:val="both"/>
      </w:pPr>
      <w:r>
        <w:rPr>
          <w:rFonts w:ascii="Times New Roman"/>
          <w:b w:val="false"/>
          <w:i w:val="false"/>
          <w:color w:val="000000"/>
          <w:sz w:val="28"/>
        </w:rPr>
        <w:t>
      199. В системе PАPI интервал между огнями составляет 9 ± 1 м. Внутренний огонь устанавливается на расстоянии 15 ± 1 м от края ВПП. В системе PАPI на ВПП класса Д или Е допускается интервал между огнями 6 ± 1 м, при этом внутренний огонь располагается на расстоянии 10 ± 1 м от края ВПП.</w:t>
      </w:r>
    </w:p>
    <w:bookmarkEnd w:id="262"/>
    <w:bookmarkStart w:name="z221" w:id="263"/>
    <w:p>
      <w:pPr>
        <w:spacing w:after="0"/>
        <w:ind w:left="0"/>
        <w:jc w:val="both"/>
      </w:pPr>
      <w:r>
        <w:rPr>
          <w:rFonts w:ascii="Times New Roman"/>
          <w:b w:val="false"/>
          <w:i w:val="false"/>
          <w:color w:val="000000"/>
          <w:sz w:val="28"/>
        </w:rPr>
        <w:t>
      200. В системе АPАPI интервал между огнями составляет 6 ± 1 м. Внутренний огонь устанавливается на расстоянии 10 ± 1 м от края ВПП. Интервал между огнями может быть увеличен до 9 ± 1 м, если требуется увеличить дальность действия системы или если осуществляется переход к системе PAPI. В этом случае внутренний огонь располагается на расстоянии 15 ± 1 м от края ВПП.</w:t>
      </w:r>
    </w:p>
    <w:bookmarkEnd w:id="263"/>
    <w:bookmarkStart w:name="z222" w:id="264"/>
    <w:p>
      <w:pPr>
        <w:spacing w:after="0"/>
        <w:ind w:left="0"/>
        <w:jc w:val="both"/>
      </w:pPr>
      <w:r>
        <w:rPr>
          <w:rFonts w:ascii="Times New Roman"/>
          <w:b w:val="false"/>
          <w:i w:val="false"/>
          <w:color w:val="000000"/>
          <w:sz w:val="28"/>
        </w:rPr>
        <w:t>
      201. Огни системы устанавливаться на одном уровне. Если поперечный уклон поверхности не позволяет выполнить это требование, необходимо обеспечить различие по высоте соседних огней не более 5 см. Поперечный градиент может быть увеличен, но не превышается значения 1,25 % и допускается при условии, что он в одинаковой мере используется в отношении всех огней.</w:t>
      </w:r>
    </w:p>
    <w:bookmarkEnd w:id="264"/>
    <w:bookmarkStart w:name="z223" w:id="265"/>
    <w:p>
      <w:pPr>
        <w:spacing w:after="0"/>
        <w:ind w:left="0"/>
        <w:jc w:val="both"/>
      </w:pPr>
      <w:r>
        <w:rPr>
          <w:rFonts w:ascii="Times New Roman"/>
          <w:b w:val="false"/>
          <w:i w:val="false"/>
          <w:color w:val="000000"/>
          <w:sz w:val="28"/>
        </w:rPr>
        <w:t xml:space="preserve">
      202. Величина угла возвышения глиссадных огней устанавливаются в соответствии с </w:t>
      </w:r>
      <w:r>
        <w:rPr>
          <w:rFonts w:ascii="Times New Roman"/>
          <w:b w:val="false"/>
          <w:i w:val="false"/>
          <w:color w:val="000000"/>
          <w:sz w:val="28"/>
        </w:rPr>
        <w:t>приложением 37</w:t>
      </w:r>
      <w:r>
        <w:rPr>
          <w:rFonts w:ascii="Times New Roman"/>
          <w:b w:val="false"/>
          <w:i w:val="false"/>
          <w:color w:val="000000"/>
          <w:sz w:val="28"/>
        </w:rPr>
        <w:t xml:space="preserve"> к настоящим НГЭА ГА РК, дифференциальные установочные углы между огнями должны соответствовать величинам указанным в таблице </w:t>
      </w:r>
      <w:r>
        <w:rPr>
          <w:rFonts w:ascii="Times New Roman"/>
          <w:b w:val="false"/>
          <w:i w:val="false"/>
          <w:color w:val="000000"/>
          <w:sz w:val="28"/>
        </w:rPr>
        <w:t>приложения 38</w:t>
      </w:r>
      <w:r>
        <w:rPr>
          <w:rFonts w:ascii="Times New Roman"/>
          <w:b w:val="false"/>
          <w:i w:val="false"/>
          <w:color w:val="000000"/>
          <w:sz w:val="28"/>
        </w:rPr>
        <w:t xml:space="preserve"> к настоящим НГЭА ГА РК.</w:t>
      </w:r>
    </w:p>
    <w:bookmarkEnd w:id="265"/>
    <w:bookmarkStart w:name="z224" w:id="266"/>
    <w:p>
      <w:pPr>
        <w:spacing w:after="0"/>
        <w:ind w:left="0"/>
        <w:jc w:val="both"/>
      </w:pPr>
      <w:r>
        <w:rPr>
          <w:rFonts w:ascii="Times New Roman"/>
          <w:b w:val="false"/>
          <w:i w:val="false"/>
          <w:color w:val="000000"/>
          <w:sz w:val="28"/>
        </w:rPr>
        <w:t>
      203. Оси огней PАPI (АPАPI) устанавливаться параллельно осевой линии ВПП. Допускается отклонение осей огней от направления оси ВПП на угол до 5</w:t>
      </w:r>
      <w:r>
        <w:rPr>
          <w:rFonts w:ascii="Times New Roman"/>
          <w:b w:val="false"/>
          <w:i w:val="false"/>
          <w:color w:val="000000"/>
          <w:vertAlign w:val="superscript"/>
        </w:rPr>
        <w:t>0</w:t>
      </w:r>
      <w:r>
        <w:rPr>
          <w:rFonts w:ascii="Times New Roman"/>
          <w:b w:val="false"/>
          <w:i w:val="false"/>
          <w:color w:val="000000"/>
          <w:sz w:val="28"/>
        </w:rPr>
        <w:t xml:space="preserve"> при смещении на угла поверхности защиты от препятствий.</w:t>
      </w:r>
    </w:p>
    <w:bookmarkEnd w:id="266"/>
    <w:bookmarkStart w:name="z225" w:id="267"/>
    <w:p>
      <w:pPr>
        <w:spacing w:after="0"/>
        <w:ind w:left="0"/>
        <w:jc w:val="both"/>
      </w:pPr>
      <w:r>
        <w:rPr>
          <w:rFonts w:ascii="Times New Roman"/>
          <w:b w:val="false"/>
          <w:i w:val="false"/>
          <w:color w:val="000000"/>
          <w:sz w:val="28"/>
        </w:rPr>
        <w:t>
      204. На ВПП, оборудованных для точного захода на посадку, визуальная глиссада должна в возможно большей степени совпадать с глиссадой радиотехнической системы посадки.</w:t>
      </w:r>
    </w:p>
    <w:bookmarkEnd w:id="267"/>
    <w:bookmarkStart w:name="z226" w:id="268"/>
    <w:p>
      <w:pPr>
        <w:spacing w:after="0"/>
        <w:ind w:left="0"/>
        <w:jc w:val="both"/>
      </w:pPr>
      <w:r>
        <w:rPr>
          <w:rFonts w:ascii="Times New Roman"/>
          <w:b w:val="false"/>
          <w:i w:val="false"/>
          <w:color w:val="000000"/>
          <w:sz w:val="28"/>
        </w:rPr>
        <w:t>
      205. Не допускается, чтобы какой-либо объект выступал над поверхностью защиты от препятствий системы визуальной индикации глиссады (</w:t>
      </w:r>
      <w:r>
        <w:rPr>
          <w:rFonts w:ascii="Times New Roman"/>
          <w:b w:val="false"/>
          <w:i w:val="false"/>
          <w:color w:val="000000"/>
          <w:sz w:val="28"/>
        </w:rPr>
        <w:t>таблица</w:t>
      </w:r>
      <w:r>
        <w:rPr>
          <w:rFonts w:ascii="Times New Roman"/>
          <w:b w:val="false"/>
          <w:i w:val="false"/>
          <w:color w:val="000000"/>
          <w:sz w:val="28"/>
        </w:rPr>
        <w:t xml:space="preserve"> приложения 39 и рисунок </w:t>
      </w:r>
      <w:r>
        <w:rPr>
          <w:rFonts w:ascii="Times New Roman"/>
          <w:b w:val="false"/>
          <w:i w:val="false"/>
          <w:color w:val="000000"/>
          <w:sz w:val="28"/>
        </w:rPr>
        <w:t>приложения 40</w:t>
      </w:r>
      <w:r>
        <w:rPr>
          <w:rFonts w:ascii="Times New Roman"/>
          <w:b w:val="false"/>
          <w:i w:val="false"/>
          <w:color w:val="000000"/>
          <w:sz w:val="28"/>
        </w:rPr>
        <w:t xml:space="preserve"> к настоящим НГЭА ГА РК).</w:t>
      </w:r>
    </w:p>
    <w:bookmarkEnd w:id="268"/>
    <w:bookmarkStart w:name="z227" w:id="269"/>
    <w:p>
      <w:pPr>
        <w:spacing w:after="0"/>
        <w:ind w:left="0"/>
        <w:jc w:val="left"/>
      </w:pPr>
      <w:r>
        <w:rPr>
          <w:rFonts w:ascii="Times New Roman"/>
          <w:b/>
          <w:i w:val="false"/>
          <w:color w:val="000000"/>
        </w:rPr>
        <w:t xml:space="preserve"> Глава 13. Огни на РД и огни линии "стоп"</w:t>
      </w:r>
    </w:p>
    <w:bookmarkEnd w:id="269"/>
    <w:p>
      <w:pPr>
        <w:spacing w:after="0"/>
        <w:ind w:left="0"/>
        <w:jc w:val="both"/>
      </w:pPr>
      <w:r>
        <w:rPr>
          <w:rFonts w:ascii="Times New Roman"/>
          <w:b w:val="false"/>
          <w:i w:val="false"/>
          <w:color w:val="ff0000"/>
          <w:sz w:val="28"/>
        </w:rPr>
        <w:t xml:space="preserve">
      Сноска. Заголовок главы 13 -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8" w:id="270"/>
    <w:p>
      <w:pPr>
        <w:spacing w:after="0"/>
        <w:ind w:left="0"/>
        <w:jc w:val="both"/>
      </w:pPr>
      <w:r>
        <w:rPr>
          <w:rFonts w:ascii="Times New Roman"/>
          <w:b w:val="false"/>
          <w:i w:val="false"/>
          <w:color w:val="000000"/>
          <w:sz w:val="28"/>
        </w:rPr>
        <w:t>
      206. Боковые огни устанавливаются на всех РД, используемых в ночное время или в сложных метеорологических условиях.</w:t>
      </w:r>
    </w:p>
    <w:bookmarkEnd w:id="270"/>
    <w:bookmarkStart w:name="z229" w:id="271"/>
    <w:p>
      <w:pPr>
        <w:spacing w:after="0"/>
        <w:ind w:left="0"/>
        <w:jc w:val="both"/>
      </w:pPr>
      <w:r>
        <w:rPr>
          <w:rFonts w:ascii="Times New Roman"/>
          <w:b w:val="false"/>
          <w:i w:val="false"/>
          <w:color w:val="000000"/>
          <w:sz w:val="28"/>
        </w:rPr>
        <w:t xml:space="preserve">
      207. Боковые огни прямолинейных участков РД устанавливаются с одинаковым продольным интервалом, не превышающим 60 м (рисунок </w:t>
      </w:r>
      <w:r>
        <w:rPr>
          <w:rFonts w:ascii="Times New Roman"/>
          <w:b w:val="false"/>
          <w:i w:val="false"/>
          <w:color w:val="000000"/>
          <w:sz w:val="28"/>
        </w:rPr>
        <w:t>приложения 41</w:t>
      </w:r>
      <w:r>
        <w:rPr>
          <w:rFonts w:ascii="Times New Roman"/>
          <w:b w:val="false"/>
          <w:i w:val="false"/>
          <w:color w:val="000000"/>
          <w:sz w:val="28"/>
        </w:rPr>
        <w:t xml:space="preserve"> к настоящим НГЭА ГА РК). На закругленных участках РД огни устанавливаются с меньшими интервалами. На поворотах РД огни устанавливаются с интервалами, не превышающими:</w:t>
      </w:r>
    </w:p>
    <w:bookmarkEnd w:id="271"/>
    <w:p>
      <w:pPr>
        <w:spacing w:after="0"/>
        <w:ind w:left="0"/>
        <w:jc w:val="both"/>
      </w:pPr>
      <w:r>
        <w:rPr>
          <w:rFonts w:ascii="Times New Roman"/>
          <w:b w:val="false"/>
          <w:i w:val="false"/>
          <w:color w:val="000000"/>
          <w:sz w:val="28"/>
        </w:rPr>
        <w:t>
      1) 7,5 м - с радиусом до 400 м;</w:t>
      </w:r>
    </w:p>
    <w:p>
      <w:pPr>
        <w:spacing w:after="0"/>
        <w:ind w:left="0"/>
        <w:jc w:val="both"/>
      </w:pPr>
      <w:r>
        <w:rPr>
          <w:rFonts w:ascii="Times New Roman"/>
          <w:b w:val="false"/>
          <w:i w:val="false"/>
          <w:color w:val="000000"/>
          <w:sz w:val="28"/>
        </w:rPr>
        <w:t>
      2) 15 м - с радиусом 401-899 м;</w:t>
      </w:r>
    </w:p>
    <w:p>
      <w:pPr>
        <w:spacing w:after="0"/>
        <w:ind w:left="0"/>
        <w:jc w:val="both"/>
      </w:pPr>
      <w:r>
        <w:rPr>
          <w:rFonts w:ascii="Times New Roman"/>
          <w:b w:val="false"/>
          <w:i w:val="false"/>
          <w:color w:val="000000"/>
          <w:sz w:val="28"/>
        </w:rPr>
        <w:t>
      3) 30 м - с радиусом более 900 м.</w:t>
      </w:r>
    </w:p>
    <w:bookmarkStart w:name="z230" w:id="272"/>
    <w:p>
      <w:pPr>
        <w:spacing w:after="0"/>
        <w:ind w:left="0"/>
        <w:jc w:val="both"/>
      </w:pPr>
      <w:r>
        <w:rPr>
          <w:rFonts w:ascii="Times New Roman"/>
          <w:b w:val="false"/>
          <w:i w:val="false"/>
          <w:color w:val="000000"/>
          <w:sz w:val="28"/>
        </w:rPr>
        <w:t>
      208. Боковые огни РД являются огнями постоянного излучения синего цвета.</w:t>
      </w:r>
    </w:p>
    <w:bookmarkEnd w:id="272"/>
    <w:bookmarkStart w:name="z231" w:id="273"/>
    <w:p>
      <w:pPr>
        <w:spacing w:after="0"/>
        <w:ind w:left="0"/>
        <w:jc w:val="both"/>
      </w:pPr>
      <w:r>
        <w:rPr>
          <w:rFonts w:ascii="Times New Roman"/>
          <w:b w:val="false"/>
          <w:i w:val="false"/>
          <w:color w:val="000000"/>
          <w:sz w:val="28"/>
        </w:rPr>
        <w:t>
      209. Осевые огни являются обязательными на РД, предназначенными для использования в условиях III категории.</w:t>
      </w:r>
    </w:p>
    <w:bookmarkEnd w:id="273"/>
    <w:bookmarkStart w:name="z232" w:id="274"/>
    <w:p>
      <w:pPr>
        <w:spacing w:after="0"/>
        <w:ind w:left="0"/>
        <w:jc w:val="both"/>
      </w:pPr>
      <w:r>
        <w:rPr>
          <w:rFonts w:ascii="Times New Roman"/>
          <w:b w:val="false"/>
          <w:i w:val="false"/>
          <w:color w:val="000000"/>
          <w:sz w:val="28"/>
        </w:rPr>
        <w:t>
      210. Осевые огни должны располагаться вдоль маркировки осевой линии РД, но не далее 0,3 м от нее в одну сторону.</w:t>
      </w:r>
    </w:p>
    <w:bookmarkEnd w:id="274"/>
    <w:bookmarkStart w:name="z233" w:id="275"/>
    <w:p>
      <w:pPr>
        <w:spacing w:after="0"/>
        <w:ind w:left="0"/>
        <w:jc w:val="both"/>
      </w:pPr>
      <w:r>
        <w:rPr>
          <w:rFonts w:ascii="Times New Roman"/>
          <w:b w:val="false"/>
          <w:i w:val="false"/>
          <w:color w:val="000000"/>
          <w:sz w:val="28"/>
        </w:rPr>
        <w:t xml:space="preserve">
      211. На прямолинейных участках РД, используемых в условиях III категории и скоростных РД, РД длиной 60 м и менее осевые огни РД устанавливаются с продольным интервалом 15 ± 1,5 м (рисунок в </w:t>
      </w:r>
      <w:r>
        <w:rPr>
          <w:rFonts w:ascii="Times New Roman"/>
          <w:b w:val="false"/>
          <w:i w:val="false"/>
          <w:color w:val="000000"/>
          <w:sz w:val="28"/>
        </w:rPr>
        <w:t>приложении 41</w:t>
      </w:r>
      <w:r>
        <w:rPr>
          <w:rFonts w:ascii="Times New Roman"/>
          <w:b w:val="false"/>
          <w:i w:val="false"/>
          <w:color w:val="000000"/>
          <w:sz w:val="28"/>
        </w:rPr>
        <w:t xml:space="preserve"> к настоящим НГЭА ГА РК). На прямолинейных участках иных РД интервалы не превышают 30 м.</w:t>
      </w:r>
    </w:p>
    <w:bookmarkEnd w:id="275"/>
    <w:bookmarkStart w:name="z234" w:id="276"/>
    <w:p>
      <w:pPr>
        <w:spacing w:after="0"/>
        <w:ind w:left="0"/>
        <w:jc w:val="both"/>
      </w:pPr>
      <w:r>
        <w:rPr>
          <w:rFonts w:ascii="Times New Roman"/>
          <w:b w:val="false"/>
          <w:i w:val="false"/>
          <w:color w:val="000000"/>
          <w:sz w:val="28"/>
        </w:rPr>
        <w:t>
      212. Осевые огни на закруглениях РД являются продолжением осевых огней прямолинейных участков РД и устанавливаются с интервалом не более 15 м, а на поворотах с радиусом менее 400 м - не более 7,5 м.</w:t>
      </w:r>
    </w:p>
    <w:bookmarkEnd w:id="276"/>
    <w:bookmarkStart w:name="z235" w:id="277"/>
    <w:p>
      <w:pPr>
        <w:spacing w:after="0"/>
        <w:ind w:left="0"/>
        <w:jc w:val="both"/>
      </w:pPr>
      <w:r>
        <w:rPr>
          <w:rFonts w:ascii="Times New Roman"/>
          <w:b w:val="false"/>
          <w:i w:val="false"/>
          <w:color w:val="000000"/>
          <w:sz w:val="28"/>
        </w:rPr>
        <w:t>
      213. Осевые огни скоростных РД должны располагаться с интервалом 15 ± 1,5 м вдоль осевой линии ВПП на протяжении не менее 60 м до начала закругленного участка выхода на РД и по осевой линии РД на расстоянии не менее 30 м от линии боковых огней ВПП.</w:t>
      </w:r>
    </w:p>
    <w:bookmarkEnd w:id="277"/>
    <w:bookmarkStart w:name="z236" w:id="278"/>
    <w:p>
      <w:pPr>
        <w:spacing w:after="0"/>
        <w:ind w:left="0"/>
        <w:jc w:val="both"/>
      </w:pPr>
      <w:r>
        <w:rPr>
          <w:rFonts w:ascii="Times New Roman"/>
          <w:b w:val="false"/>
          <w:i w:val="false"/>
          <w:color w:val="000000"/>
          <w:sz w:val="28"/>
        </w:rPr>
        <w:t>
      214. Осевые огни закругления выводных РД, не являющихся скоростными, должны начинаться у точки начала изгиба маркировки осевой линии в сторону от осевой линии ВПП и следовать маркировке изгиба осевой линии РД до точки, где маркировка выходит за пределы ВПП. Первый огонь должен находиться на расстоянии не более 0,6 ± 0,15 м от осевой линии ВПП или от линии осевых огней ВПП (при одностороннем расположении с осевыми огнями ВПП). Огни должны быть расположены с продольным интервалом не более 7,5 м.</w:t>
      </w:r>
    </w:p>
    <w:bookmarkEnd w:id="278"/>
    <w:bookmarkStart w:name="z237" w:id="279"/>
    <w:p>
      <w:pPr>
        <w:spacing w:after="0"/>
        <w:ind w:left="0"/>
        <w:jc w:val="both"/>
      </w:pPr>
      <w:r>
        <w:rPr>
          <w:rFonts w:ascii="Times New Roman"/>
          <w:b w:val="false"/>
          <w:i w:val="false"/>
          <w:color w:val="000000"/>
          <w:sz w:val="28"/>
        </w:rPr>
        <w:t>
      215. Осевые огни РД на выводной РД являются огнями постоянного излучения. Чередующиеся по цвету осевые огни РД имеют зеленый и желтый цвет от их начала, вблизи осевой линии ВПП, до периметра критической/чувствительной зоны ILS/MLS или нижнего края внутренней переходной поверхности в зависимости от того, что из них расположено дальше от ВПП; далее все огни имеют зеленый цвет. Огонь, ближайший к периметру, всегда имеет желтый цвет. В тех случаях, когда воздушные суда могут следовать по одной и той же осевой линии в обоих направлениях, все осевые огни для воздушного судна, приближающегося к ВПП, имеют зеленый цвет.</w:t>
      </w:r>
    </w:p>
    <w:bookmarkEnd w:id="279"/>
    <w:bookmarkStart w:name="z238" w:id="280"/>
    <w:p>
      <w:pPr>
        <w:spacing w:after="0"/>
        <w:ind w:left="0"/>
        <w:jc w:val="both"/>
      </w:pPr>
      <w:r>
        <w:rPr>
          <w:rFonts w:ascii="Times New Roman"/>
          <w:b w:val="false"/>
          <w:i w:val="false"/>
          <w:color w:val="000000"/>
          <w:sz w:val="28"/>
        </w:rPr>
        <w:t>
      216. Огни линии "стоп" должны устанавливаться у маркировки мест ожидания у ВПП на РД, используемых для руления в условиях III категории и у промежуточных мест ожидания в местах пересечения РД, используемых для руления в условиях III категории.</w:t>
      </w:r>
    </w:p>
    <w:bookmarkEnd w:id="280"/>
    <w:p>
      <w:pPr>
        <w:spacing w:after="0"/>
        <w:ind w:left="0"/>
        <w:jc w:val="both"/>
      </w:pPr>
      <w:r>
        <w:rPr>
          <w:rFonts w:ascii="Times New Roman"/>
          <w:b w:val="false"/>
          <w:i w:val="false"/>
          <w:color w:val="000000"/>
          <w:sz w:val="28"/>
        </w:rPr>
        <w:t>
      Огни линии "стоп" могут также устанавливаться у промежуточных мест ожидания, где необходимо остановить движение.</w:t>
      </w:r>
    </w:p>
    <w:p>
      <w:pPr>
        <w:spacing w:after="0"/>
        <w:ind w:left="0"/>
        <w:jc w:val="both"/>
      </w:pPr>
      <w:r>
        <w:rPr>
          <w:rFonts w:ascii="Times New Roman"/>
          <w:b w:val="false"/>
          <w:i w:val="false"/>
          <w:color w:val="000000"/>
          <w:sz w:val="28"/>
        </w:rPr>
        <w:t>
      Контроль и управление за огнями линии "стоп" осуществляется в ручном или автоматическом режиме ОВД.</w:t>
      </w:r>
    </w:p>
    <w:bookmarkStart w:name="z239" w:id="281"/>
    <w:p>
      <w:pPr>
        <w:spacing w:after="0"/>
        <w:ind w:left="0"/>
        <w:jc w:val="both"/>
      </w:pPr>
      <w:r>
        <w:rPr>
          <w:rFonts w:ascii="Times New Roman"/>
          <w:b w:val="false"/>
          <w:i w:val="false"/>
          <w:color w:val="000000"/>
          <w:sz w:val="28"/>
        </w:rPr>
        <w:t xml:space="preserve">
      217. Огни линии "стоп" располагаются на линии, перпендикулярной осевой линии РД с интервалом в 3 ± 0,3 м (рисунок в </w:t>
      </w:r>
      <w:r>
        <w:rPr>
          <w:rFonts w:ascii="Times New Roman"/>
          <w:b w:val="false"/>
          <w:i w:val="false"/>
          <w:color w:val="000000"/>
          <w:sz w:val="28"/>
        </w:rPr>
        <w:t>приложении 41</w:t>
      </w:r>
      <w:r>
        <w:rPr>
          <w:rFonts w:ascii="Times New Roman"/>
          <w:b w:val="false"/>
          <w:i w:val="false"/>
          <w:color w:val="000000"/>
          <w:sz w:val="28"/>
        </w:rPr>
        <w:t xml:space="preserve"> к настоящим НГЭА ГА РК), у соответствующей маркировки. Огни линии "стоп" могут быть дополнены надземными огнями красного цвета по два на каждом конце этой линии. Дополнительные огни устанавливаются с интервалом не более 1 м на расстоянии не менее 3 м от края РД и включаются в систему управления огнями линии "стоп".</w:t>
      </w:r>
    </w:p>
    <w:bookmarkEnd w:id="281"/>
    <w:bookmarkStart w:name="z240" w:id="282"/>
    <w:p>
      <w:pPr>
        <w:spacing w:after="0"/>
        <w:ind w:left="0"/>
        <w:jc w:val="both"/>
      </w:pPr>
      <w:r>
        <w:rPr>
          <w:rFonts w:ascii="Times New Roman"/>
          <w:b w:val="false"/>
          <w:i w:val="false"/>
          <w:color w:val="000000"/>
          <w:sz w:val="28"/>
        </w:rPr>
        <w:t>
      218. Электрическая цепь питания огней линии "стоп" мест ожидания у ВПП и осевых огней РД, расположенных между огнями линии "стоп" и ВПП выполняется таким образом, что бы при включении (выключении) стоп-огней выключались (включались) указанные осевые огни РД.</w:t>
      </w:r>
    </w:p>
    <w:bookmarkEnd w:id="282"/>
    <w:bookmarkStart w:name="z241" w:id="283"/>
    <w:p>
      <w:pPr>
        <w:spacing w:after="0"/>
        <w:ind w:left="0"/>
        <w:jc w:val="both"/>
      </w:pPr>
      <w:r>
        <w:rPr>
          <w:rFonts w:ascii="Times New Roman"/>
          <w:b w:val="false"/>
          <w:i w:val="false"/>
          <w:color w:val="000000"/>
          <w:sz w:val="28"/>
        </w:rPr>
        <w:t>
      219. Огни линии "стоп" и дополнительные надземные огни являются постоянными огнями излучения красного цвета в направлении, противоположном направлению движения.</w:t>
      </w:r>
    </w:p>
    <w:bookmarkEnd w:id="283"/>
    <w:bookmarkStart w:name="z242" w:id="284"/>
    <w:p>
      <w:pPr>
        <w:spacing w:after="0"/>
        <w:ind w:left="0"/>
        <w:jc w:val="both"/>
      </w:pPr>
      <w:r>
        <w:rPr>
          <w:rFonts w:ascii="Times New Roman"/>
          <w:b w:val="false"/>
          <w:i w:val="false"/>
          <w:color w:val="000000"/>
          <w:sz w:val="28"/>
        </w:rPr>
        <w:t>
      220. Огни промежуточных мест ожидания располагаются у соответствующей маркировки на РД, используются для руления в условиях III категории там, где нет необходимости в подаваемых стоп-огнями сигналах прекращения и возобновления движения.</w:t>
      </w:r>
    </w:p>
    <w:bookmarkEnd w:id="284"/>
    <w:bookmarkStart w:name="z243" w:id="285"/>
    <w:p>
      <w:pPr>
        <w:spacing w:after="0"/>
        <w:ind w:left="0"/>
        <w:jc w:val="both"/>
      </w:pPr>
      <w:r>
        <w:rPr>
          <w:rFonts w:ascii="Times New Roman"/>
          <w:b w:val="false"/>
          <w:i w:val="false"/>
          <w:color w:val="000000"/>
          <w:sz w:val="28"/>
        </w:rPr>
        <w:t xml:space="preserve">
      221. Огни промежуточных мест ожидания состоят из 3-х огней, расположенных на линии, перпендикулярной осевой линии РД и симметрично по отношению к ней. Интервал между огнями составляет 1,5 ± 0,15 м (рисунок в </w:t>
      </w:r>
      <w:r>
        <w:rPr>
          <w:rFonts w:ascii="Times New Roman"/>
          <w:b w:val="false"/>
          <w:i w:val="false"/>
          <w:color w:val="000000"/>
          <w:sz w:val="28"/>
        </w:rPr>
        <w:t>приложении 41</w:t>
      </w:r>
      <w:r>
        <w:rPr>
          <w:rFonts w:ascii="Times New Roman"/>
          <w:b w:val="false"/>
          <w:i w:val="false"/>
          <w:color w:val="000000"/>
          <w:sz w:val="28"/>
        </w:rPr>
        <w:t xml:space="preserve"> к настоящим НГЭА ГА РК). Огни промежуточных мест ожидания являются огнями постоянного излучения желтого цвета в направлении, противоположном направлению движения.</w:t>
      </w:r>
    </w:p>
    <w:bookmarkEnd w:id="285"/>
    <w:bookmarkStart w:name="z244" w:id="286"/>
    <w:p>
      <w:pPr>
        <w:spacing w:after="0"/>
        <w:ind w:left="0"/>
        <w:jc w:val="left"/>
      </w:pPr>
      <w:r>
        <w:rPr>
          <w:rFonts w:ascii="Times New Roman"/>
          <w:b/>
          <w:i w:val="false"/>
          <w:color w:val="000000"/>
        </w:rPr>
        <w:t xml:space="preserve"> Глава 14. Характеристики светосигнального оборудования</w:t>
      </w:r>
    </w:p>
    <w:bookmarkEnd w:id="286"/>
    <w:p>
      <w:pPr>
        <w:spacing w:after="0"/>
        <w:ind w:left="0"/>
        <w:jc w:val="both"/>
      </w:pPr>
      <w:r>
        <w:rPr>
          <w:rFonts w:ascii="Times New Roman"/>
          <w:b w:val="false"/>
          <w:i w:val="false"/>
          <w:color w:val="ff0000"/>
          <w:sz w:val="28"/>
        </w:rPr>
        <w:t xml:space="preserve">
      Сноска. Заголовок главы 14 -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5" w:id="287"/>
    <w:p>
      <w:pPr>
        <w:spacing w:after="0"/>
        <w:ind w:left="0"/>
        <w:jc w:val="both"/>
      </w:pPr>
      <w:r>
        <w:rPr>
          <w:rFonts w:ascii="Times New Roman"/>
          <w:b w:val="false"/>
          <w:i w:val="false"/>
          <w:color w:val="000000"/>
          <w:sz w:val="28"/>
        </w:rPr>
        <w:t>
      222. В системах ОВИ-I, ОВИ-II, ОВИ-III предусматривается регулирование яркости светосигнальных средств посадки и взлета не менее чем пятью ступенями в соотношении 1:3: 100%, 30%, 10%, 3% и 1% от номинального значения средней силы света.</w:t>
      </w:r>
    </w:p>
    <w:bookmarkEnd w:id="287"/>
    <w:bookmarkStart w:name="z246" w:id="288"/>
    <w:p>
      <w:pPr>
        <w:spacing w:after="0"/>
        <w:ind w:left="0"/>
        <w:jc w:val="both"/>
      </w:pPr>
      <w:r>
        <w:rPr>
          <w:rFonts w:ascii="Times New Roman"/>
          <w:b w:val="false"/>
          <w:i w:val="false"/>
          <w:color w:val="000000"/>
          <w:sz w:val="28"/>
        </w:rPr>
        <w:t>
      223. В системах ОМИ и глиссадных огней предусматривается регулирование яркости огней не менее чем тремя ступенями: 100%, 30% и 10%. В системах ОМИ, в которых используются боковые огни ВПП с силой света в направлении захода на посадку или взлета до 200 кд, регулирование яркости не требуется.</w:t>
      </w:r>
    </w:p>
    <w:bookmarkEnd w:id="288"/>
    <w:bookmarkStart w:name="z247" w:id="289"/>
    <w:p>
      <w:pPr>
        <w:spacing w:after="0"/>
        <w:ind w:left="0"/>
        <w:jc w:val="both"/>
      </w:pPr>
      <w:r>
        <w:rPr>
          <w:rFonts w:ascii="Times New Roman"/>
          <w:b w:val="false"/>
          <w:i w:val="false"/>
          <w:color w:val="000000"/>
          <w:sz w:val="28"/>
        </w:rPr>
        <w:t>
      224. Для всех огней РД аэродромных знаков и огней линий "стоп" предусматривается регулирование яркости не менее, чем тремя ступенями: 100%, 30 %, 10%.</w:t>
      </w:r>
    </w:p>
    <w:bookmarkEnd w:id="289"/>
    <w:bookmarkStart w:name="z248" w:id="290"/>
    <w:p>
      <w:pPr>
        <w:spacing w:after="0"/>
        <w:ind w:left="0"/>
        <w:jc w:val="both"/>
      </w:pPr>
      <w:r>
        <w:rPr>
          <w:rFonts w:ascii="Times New Roman"/>
          <w:b w:val="false"/>
          <w:i w:val="false"/>
          <w:color w:val="000000"/>
          <w:sz w:val="28"/>
        </w:rPr>
        <w:t xml:space="preserve">
      225. В системах ОМИ яркость огней регулируется в соответствии с </w:t>
      </w:r>
      <w:r>
        <w:rPr>
          <w:rFonts w:ascii="Times New Roman"/>
          <w:b w:val="false"/>
          <w:i w:val="false"/>
          <w:color w:val="000000"/>
          <w:sz w:val="28"/>
        </w:rPr>
        <w:t>таблицей 1</w:t>
      </w:r>
      <w:r>
        <w:rPr>
          <w:rFonts w:ascii="Times New Roman"/>
          <w:b w:val="false"/>
          <w:i w:val="false"/>
          <w:color w:val="000000"/>
          <w:sz w:val="28"/>
        </w:rPr>
        <w:t xml:space="preserve"> приложения 10 к настоящим НГЭА ГА РК.</w:t>
      </w:r>
    </w:p>
    <w:bookmarkEnd w:id="290"/>
    <w:bookmarkStart w:name="z249" w:id="291"/>
    <w:p>
      <w:pPr>
        <w:spacing w:after="0"/>
        <w:ind w:left="0"/>
        <w:jc w:val="both"/>
      </w:pPr>
      <w:r>
        <w:rPr>
          <w:rFonts w:ascii="Times New Roman"/>
          <w:b w:val="false"/>
          <w:i w:val="false"/>
          <w:color w:val="000000"/>
          <w:sz w:val="28"/>
        </w:rPr>
        <w:t xml:space="preserve">
      226. В системах ОВИ-I, ОВИ-II, ОВИ-III яркость огней регулируется в соответствии с </w:t>
      </w:r>
      <w:r>
        <w:rPr>
          <w:rFonts w:ascii="Times New Roman"/>
          <w:b w:val="false"/>
          <w:i w:val="false"/>
          <w:color w:val="000000"/>
          <w:sz w:val="28"/>
        </w:rPr>
        <w:t>таблицей 2</w:t>
      </w:r>
      <w:r>
        <w:rPr>
          <w:rFonts w:ascii="Times New Roman"/>
          <w:b w:val="false"/>
          <w:i w:val="false"/>
          <w:color w:val="000000"/>
          <w:sz w:val="28"/>
        </w:rPr>
        <w:t xml:space="preserve"> приложения 10 к настоящим НГЭА ГА РК.</w:t>
      </w:r>
    </w:p>
    <w:bookmarkEnd w:id="291"/>
    <w:bookmarkStart w:name="z250" w:id="292"/>
    <w:p>
      <w:pPr>
        <w:spacing w:after="0"/>
        <w:ind w:left="0"/>
        <w:jc w:val="both"/>
      </w:pPr>
      <w:r>
        <w:rPr>
          <w:rFonts w:ascii="Times New Roman"/>
          <w:b w:val="false"/>
          <w:i w:val="false"/>
          <w:color w:val="000000"/>
          <w:sz w:val="28"/>
        </w:rPr>
        <w:t>
      227. В системах ОМИ сохраняются следующие соотношения силы света огней различного назначения к силе света боковых огней ВПП:</w:t>
      </w:r>
    </w:p>
    <w:bookmarkEnd w:id="292"/>
    <w:p>
      <w:pPr>
        <w:spacing w:after="0"/>
        <w:ind w:left="0"/>
        <w:jc w:val="both"/>
      </w:pPr>
      <w:r>
        <w:rPr>
          <w:rFonts w:ascii="Times New Roman"/>
          <w:b w:val="false"/>
          <w:i w:val="false"/>
          <w:color w:val="000000"/>
          <w:sz w:val="28"/>
        </w:rPr>
        <w:t>
      1) центральный ряд огней приближения и светового горизонта: 1,5 - 2,0;</w:t>
      </w:r>
    </w:p>
    <w:p>
      <w:pPr>
        <w:spacing w:after="0"/>
        <w:ind w:left="0"/>
        <w:jc w:val="both"/>
      </w:pPr>
      <w:r>
        <w:rPr>
          <w:rFonts w:ascii="Times New Roman"/>
          <w:b w:val="false"/>
          <w:i w:val="false"/>
          <w:color w:val="000000"/>
          <w:sz w:val="28"/>
        </w:rPr>
        <w:t>
      2) входные огни ВПП: 1,0 - 1,5;</w:t>
      </w:r>
    </w:p>
    <w:p>
      <w:pPr>
        <w:spacing w:after="0"/>
        <w:ind w:left="0"/>
        <w:jc w:val="both"/>
      </w:pPr>
      <w:r>
        <w:rPr>
          <w:rFonts w:ascii="Times New Roman"/>
          <w:b w:val="false"/>
          <w:i w:val="false"/>
          <w:color w:val="000000"/>
          <w:sz w:val="28"/>
        </w:rPr>
        <w:t>
      3) ограничительные огни ВПП: 0,25 - 0,5.</w:t>
      </w:r>
    </w:p>
    <w:bookmarkStart w:name="z251" w:id="293"/>
    <w:p>
      <w:pPr>
        <w:spacing w:after="0"/>
        <w:ind w:left="0"/>
        <w:jc w:val="both"/>
      </w:pPr>
      <w:r>
        <w:rPr>
          <w:rFonts w:ascii="Times New Roman"/>
          <w:b w:val="false"/>
          <w:i w:val="false"/>
          <w:color w:val="000000"/>
          <w:sz w:val="28"/>
        </w:rPr>
        <w:t xml:space="preserve">
      228. Углы установки световых пучков огней системы ОВИ соответствуют значениям, приведенным в </w:t>
      </w:r>
      <w:r>
        <w:rPr>
          <w:rFonts w:ascii="Times New Roman"/>
          <w:b w:val="false"/>
          <w:i w:val="false"/>
          <w:color w:val="000000"/>
          <w:sz w:val="28"/>
        </w:rPr>
        <w:t>таблицах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приложения 9 к настоящим НГЭА ГА РК, а в системах ОМИ - в </w:t>
      </w:r>
      <w:r>
        <w:rPr>
          <w:rFonts w:ascii="Times New Roman"/>
          <w:b w:val="false"/>
          <w:i w:val="false"/>
          <w:color w:val="000000"/>
          <w:sz w:val="28"/>
        </w:rPr>
        <w:t>таблице 1</w:t>
      </w:r>
      <w:r>
        <w:rPr>
          <w:rFonts w:ascii="Times New Roman"/>
          <w:b w:val="false"/>
          <w:i w:val="false"/>
          <w:color w:val="000000"/>
          <w:sz w:val="28"/>
        </w:rPr>
        <w:t xml:space="preserve"> приложения 9 к настоящим НГЭА ГА РК.</w:t>
      </w:r>
    </w:p>
    <w:bookmarkEnd w:id="293"/>
    <w:bookmarkStart w:name="z252" w:id="294"/>
    <w:p>
      <w:pPr>
        <w:spacing w:after="0"/>
        <w:ind w:left="0"/>
        <w:jc w:val="both"/>
      </w:pPr>
      <w:r>
        <w:rPr>
          <w:rFonts w:ascii="Times New Roman"/>
          <w:b w:val="false"/>
          <w:i w:val="false"/>
          <w:color w:val="000000"/>
          <w:sz w:val="28"/>
        </w:rPr>
        <w:t>
      229. Органы управления (панели или пульты) светосигнальными средствами посадки и руления размещаются на рабочих местах диспетчеров в соответствующих пунктах ОВД.</w:t>
      </w:r>
    </w:p>
    <w:bookmarkEnd w:id="294"/>
    <w:bookmarkStart w:name="z253" w:id="295"/>
    <w:p>
      <w:pPr>
        <w:spacing w:after="0"/>
        <w:ind w:left="0"/>
        <w:jc w:val="both"/>
      </w:pPr>
      <w:r>
        <w:rPr>
          <w:rFonts w:ascii="Times New Roman"/>
          <w:b w:val="false"/>
          <w:i w:val="false"/>
          <w:color w:val="000000"/>
          <w:sz w:val="28"/>
        </w:rPr>
        <w:t>
      230. При регулировании яркости огней с панели оперативного управления диспетчера посадки должна обеспечиваться непрерывная работа огней без их погасания или мигания.</w:t>
      </w:r>
    </w:p>
    <w:bookmarkEnd w:id="295"/>
    <w:bookmarkStart w:name="z254" w:id="296"/>
    <w:p>
      <w:pPr>
        <w:spacing w:after="0"/>
        <w:ind w:left="0"/>
        <w:jc w:val="both"/>
      </w:pPr>
      <w:r>
        <w:rPr>
          <w:rFonts w:ascii="Times New Roman"/>
          <w:b w:val="false"/>
          <w:i w:val="false"/>
          <w:color w:val="000000"/>
          <w:sz w:val="28"/>
        </w:rPr>
        <w:t>
      231. В системах ОМИ система управления обеспечивается:</w:t>
      </w:r>
    </w:p>
    <w:bookmarkEnd w:id="296"/>
    <w:p>
      <w:pPr>
        <w:spacing w:after="0"/>
        <w:ind w:left="0"/>
        <w:jc w:val="both"/>
      </w:pPr>
      <w:r>
        <w:rPr>
          <w:rFonts w:ascii="Times New Roman"/>
          <w:b w:val="false"/>
          <w:i w:val="false"/>
          <w:color w:val="000000"/>
          <w:sz w:val="28"/>
        </w:rPr>
        <w:t>
      1) выбор направления полетов;</w:t>
      </w:r>
    </w:p>
    <w:p>
      <w:pPr>
        <w:spacing w:after="0"/>
        <w:ind w:left="0"/>
        <w:jc w:val="both"/>
      </w:pPr>
      <w:r>
        <w:rPr>
          <w:rFonts w:ascii="Times New Roman"/>
          <w:b w:val="false"/>
          <w:i w:val="false"/>
          <w:color w:val="000000"/>
          <w:sz w:val="28"/>
        </w:rPr>
        <w:t xml:space="preserve">
      2) раздельное или групповое управление и регулирование яркости огней приближения, огней ВПП, боковых огней РД, глиссадных огней в соответствии с </w:t>
      </w:r>
      <w:r>
        <w:rPr>
          <w:rFonts w:ascii="Times New Roman"/>
          <w:b w:val="false"/>
          <w:i w:val="false"/>
          <w:color w:val="000000"/>
          <w:sz w:val="28"/>
        </w:rPr>
        <w:t>приложением 10</w:t>
      </w:r>
      <w:r>
        <w:rPr>
          <w:rFonts w:ascii="Times New Roman"/>
          <w:b w:val="false"/>
          <w:i w:val="false"/>
          <w:color w:val="000000"/>
          <w:sz w:val="28"/>
        </w:rPr>
        <w:t>, а также сигнализацию их состояния (включено, выключено);</w:t>
      </w:r>
    </w:p>
    <w:p>
      <w:pPr>
        <w:spacing w:after="0"/>
        <w:ind w:left="0"/>
        <w:jc w:val="both"/>
      </w:pPr>
      <w:r>
        <w:rPr>
          <w:rFonts w:ascii="Times New Roman"/>
          <w:b w:val="false"/>
          <w:i w:val="false"/>
          <w:color w:val="000000"/>
          <w:sz w:val="28"/>
        </w:rPr>
        <w:t>
      3) возможность индивидуального управления глиссадными огнями при групповом управлении;</w:t>
      </w:r>
    </w:p>
    <w:p>
      <w:pPr>
        <w:spacing w:after="0"/>
        <w:ind w:left="0"/>
        <w:jc w:val="both"/>
      </w:pPr>
      <w:r>
        <w:rPr>
          <w:rFonts w:ascii="Times New Roman"/>
          <w:b w:val="false"/>
          <w:i w:val="false"/>
          <w:color w:val="000000"/>
          <w:sz w:val="28"/>
        </w:rPr>
        <w:t>
      4) аварийную световую и звуковую (отключаемую) сигнализацию.</w:t>
      </w:r>
    </w:p>
    <w:bookmarkStart w:name="z255" w:id="297"/>
    <w:p>
      <w:pPr>
        <w:spacing w:after="0"/>
        <w:ind w:left="0"/>
        <w:jc w:val="both"/>
      </w:pPr>
      <w:r>
        <w:rPr>
          <w:rFonts w:ascii="Times New Roman"/>
          <w:b w:val="false"/>
          <w:i w:val="false"/>
          <w:color w:val="000000"/>
          <w:sz w:val="28"/>
        </w:rPr>
        <w:t>
      232. В системах ОВИ-I, ОВИ-II, ОВИ-III cистема управления обеспечивается управление светосигнальным оборудованием по командам с одного или нескольких разнесенных на рабочих мест диспетчеров:</w:t>
      </w:r>
    </w:p>
    <w:bookmarkEnd w:id="297"/>
    <w:p>
      <w:pPr>
        <w:spacing w:after="0"/>
        <w:ind w:left="0"/>
        <w:jc w:val="both"/>
      </w:pPr>
      <w:r>
        <w:rPr>
          <w:rFonts w:ascii="Times New Roman"/>
          <w:b w:val="false"/>
          <w:i w:val="false"/>
          <w:color w:val="000000"/>
          <w:sz w:val="28"/>
        </w:rPr>
        <w:t>
      1) выбор направления полетов;</w:t>
      </w:r>
    </w:p>
    <w:p>
      <w:pPr>
        <w:spacing w:after="0"/>
        <w:ind w:left="0"/>
        <w:jc w:val="both"/>
      </w:pPr>
      <w:r>
        <w:rPr>
          <w:rFonts w:ascii="Times New Roman"/>
          <w:b w:val="false"/>
          <w:i w:val="false"/>
          <w:color w:val="000000"/>
          <w:sz w:val="28"/>
        </w:rPr>
        <w:t xml:space="preserve">
      2) групповое управление светосигнальными средствами посадки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НГЭА ГА РК;</w:t>
      </w:r>
    </w:p>
    <w:p>
      <w:pPr>
        <w:spacing w:after="0"/>
        <w:ind w:left="0"/>
        <w:jc w:val="both"/>
      </w:pPr>
      <w:r>
        <w:rPr>
          <w:rFonts w:ascii="Times New Roman"/>
          <w:b w:val="false"/>
          <w:i w:val="false"/>
          <w:color w:val="000000"/>
          <w:sz w:val="28"/>
        </w:rPr>
        <w:t xml:space="preserve">
      3) возможность индивидуального управления глиссадными огнями, огнями зоны приземления, осевыми огнями ВПП, огнями линии "стоп" и зависимыми от них осевыми огнями РД в соответствии с </w:t>
      </w:r>
      <w:r>
        <w:rPr>
          <w:rFonts w:ascii="Times New Roman"/>
          <w:b w:val="false"/>
          <w:i w:val="false"/>
          <w:color w:val="000000"/>
          <w:sz w:val="28"/>
        </w:rPr>
        <w:t>пунктом 218</w:t>
      </w:r>
      <w:r>
        <w:rPr>
          <w:rFonts w:ascii="Times New Roman"/>
          <w:b w:val="false"/>
          <w:i w:val="false"/>
          <w:color w:val="000000"/>
          <w:sz w:val="28"/>
        </w:rPr>
        <w:t xml:space="preserve"> настоящих НГЭА ГА РК;</w:t>
      </w:r>
    </w:p>
    <w:p>
      <w:pPr>
        <w:spacing w:after="0"/>
        <w:ind w:left="0"/>
        <w:jc w:val="both"/>
      </w:pPr>
      <w:r>
        <w:rPr>
          <w:rFonts w:ascii="Times New Roman"/>
          <w:b w:val="false"/>
          <w:i w:val="false"/>
          <w:color w:val="000000"/>
          <w:sz w:val="28"/>
        </w:rPr>
        <w:t>
      4) управление импульсными огнями;</w:t>
      </w:r>
    </w:p>
    <w:p>
      <w:pPr>
        <w:spacing w:after="0"/>
        <w:ind w:left="0"/>
        <w:jc w:val="both"/>
      </w:pPr>
      <w:r>
        <w:rPr>
          <w:rFonts w:ascii="Times New Roman"/>
          <w:b w:val="false"/>
          <w:i w:val="false"/>
          <w:color w:val="000000"/>
          <w:sz w:val="28"/>
        </w:rPr>
        <w:t>
      5) световую сигнализацию операций, указанных в подпунктах 1) - 4) настоящего пункта;</w:t>
      </w:r>
    </w:p>
    <w:p>
      <w:pPr>
        <w:spacing w:after="0"/>
        <w:ind w:left="0"/>
        <w:jc w:val="both"/>
      </w:pPr>
      <w:r>
        <w:rPr>
          <w:rFonts w:ascii="Times New Roman"/>
          <w:b w:val="false"/>
          <w:i w:val="false"/>
          <w:color w:val="000000"/>
          <w:sz w:val="28"/>
        </w:rPr>
        <w:t>
      6) включение всех огней линий "стоп" одновременно;</w:t>
      </w:r>
    </w:p>
    <w:p>
      <w:pPr>
        <w:spacing w:after="0"/>
        <w:ind w:left="0"/>
        <w:jc w:val="both"/>
      </w:pPr>
      <w:r>
        <w:rPr>
          <w:rFonts w:ascii="Times New Roman"/>
          <w:b w:val="false"/>
          <w:i w:val="false"/>
          <w:color w:val="000000"/>
          <w:sz w:val="28"/>
        </w:rPr>
        <w:t>
      7) выбор и включение маршрутов руления по аэродрому;</w:t>
      </w:r>
    </w:p>
    <w:p>
      <w:pPr>
        <w:spacing w:after="0"/>
        <w:ind w:left="0"/>
        <w:jc w:val="both"/>
      </w:pPr>
      <w:r>
        <w:rPr>
          <w:rFonts w:ascii="Times New Roman"/>
          <w:b w:val="false"/>
          <w:i w:val="false"/>
          <w:color w:val="000000"/>
          <w:sz w:val="28"/>
        </w:rPr>
        <w:t>
      8) регулировку яркости боковых и осевых огней РД и огней линий "стоп";</w:t>
      </w:r>
    </w:p>
    <w:p>
      <w:pPr>
        <w:spacing w:after="0"/>
        <w:ind w:left="0"/>
        <w:jc w:val="both"/>
      </w:pPr>
      <w:r>
        <w:rPr>
          <w:rFonts w:ascii="Times New Roman"/>
          <w:b w:val="false"/>
          <w:i w:val="false"/>
          <w:color w:val="000000"/>
          <w:sz w:val="28"/>
        </w:rPr>
        <w:t>
      9) включение всех боковых огней РД независимо от включения маршрутов руления.</w:t>
      </w:r>
    </w:p>
    <w:bookmarkStart w:name="z256" w:id="298"/>
    <w:p>
      <w:pPr>
        <w:spacing w:after="0"/>
        <w:ind w:left="0"/>
        <w:jc w:val="both"/>
      </w:pPr>
      <w:r>
        <w:rPr>
          <w:rFonts w:ascii="Times New Roman"/>
          <w:b w:val="false"/>
          <w:i w:val="false"/>
          <w:color w:val="000000"/>
          <w:sz w:val="28"/>
        </w:rPr>
        <w:t>
      233. В системах ОВИ-I, ОВИ-II, ОВИ-III система управления обеспечивается:</w:t>
      </w:r>
    </w:p>
    <w:bookmarkEnd w:id="298"/>
    <w:p>
      <w:pPr>
        <w:spacing w:after="0"/>
        <w:ind w:left="0"/>
        <w:jc w:val="both"/>
      </w:pPr>
      <w:r>
        <w:rPr>
          <w:rFonts w:ascii="Times New Roman"/>
          <w:b w:val="false"/>
          <w:i w:val="false"/>
          <w:color w:val="000000"/>
          <w:sz w:val="28"/>
        </w:rPr>
        <w:t>
      1) исключение возможности одновременного управления одними и теми же огнями с двух или более рабочих мест диспетчеров;</w:t>
      </w:r>
    </w:p>
    <w:p>
      <w:pPr>
        <w:spacing w:after="0"/>
        <w:ind w:left="0"/>
        <w:jc w:val="both"/>
      </w:pPr>
      <w:r>
        <w:rPr>
          <w:rFonts w:ascii="Times New Roman"/>
          <w:b w:val="false"/>
          <w:i w:val="false"/>
          <w:color w:val="000000"/>
          <w:sz w:val="28"/>
        </w:rPr>
        <w:t>
      2) отображение на рабочих местах диспетчеров и технического персонала состояния управляемых светосигнальных средств;</w:t>
      </w:r>
    </w:p>
    <w:p>
      <w:pPr>
        <w:spacing w:after="0"/>
        <w:ind w:left="0"/>
        <w:jc w:val="both"/>
      </w:pPr>
      <w:r>
        <w:rPr>
          <w:rFonts w:ascii="Times New Roman"/>
          <w:b w:val="false"/>
          <w:i w:val="false"/>
          <w:color w:val="000000"/>
          <w:sz w:val="28"/>
        </w:rPr>
        <w:t>
      3) визуальную индикацию на рабочих местах технического персонала состояния линий связи и источников питания на трансформаторной подстанции (далее - ТП);</w:t>
      </w:r>
    </w:p>
    <w:p>
      <w:pPr>
        <w:spacing w:after="0"/>
        <w:ind w:left="0"/>
        <w:jc w:val="both"/>
      </w:pPr>
      <w:r>
        <w:rPr>
          <w:rFonts w:ascii="Times New Roman"/>
          <w:b w:val="false"/>
          <w:i w:val="false"/>
          <w:color w:val="000000"/>
          <w:sz w:val="28"/>
        </w:rPr>
        <w:t>
      4) общую визуальную и отключаемую звуковую аварийную сигнализацию на рабочих местах диспетчеров и технического персонала;</w:t>
      </w:r>
    </w:p>
    <w:p>
      <w:pPr>
        <w:spacing w:after="0"/>
        <w:ind w:left="0"/>
        <w:jc w:val="both"/>
      </w:pPr>
      <w:r>
        <w:rPr>
          <w:rFonts w:ascii="Times New Roman"/>
          <w:b w:val="false"/>
          <w:i w:val="false"/>
          <w:color w:val="000000"/>
          <w:sz w:val="28"/>
        </w:rPr>
        <w:t>
      5) возможность управления светосигнальными средствами с рабочего места технического персонала после передачи управления от соответствующего диспетчера;</w:t>
      </w:r>
    </w:p>
    <w:p>
      <w:pPr>
        <w:spacing w:after="0"/>
        <w:ind w:left="0"/>
        <w:jc w:val="both"/>
      </w:pPr>
      <w:r>
        <w:rPr>
          <w:rFonts w:ascii="Times New Roman"/>
          <w:b w:val="false"/>
          <w:i w:val="false"/>
          <w:color w:val="000000"/>
          <w:sz w:val="28"/>
        </w:rPr>
        <w:t>
      6) сохранение командной информации при пропадании напряжения на КДП, обрыве линий связи КДП-ТП, выходе из строя оборудования на КДП, кратковременном исчезновении напряжения на ТП.</w:t>
      </w:r>
    </w:p>
    <w:bookmarkStart w:name="z257" w:id="299"/>
    <w:p>
      <w:pPr>
        <w:spacing w:after="0"/>
        <w:ind w:left="0"/>
        <w:jc w:val="both"/>
      </w:pPr>
      <w:r>
        <w:rPr>
          <w:rFonts w:ascii="Times New Roman"/>
          <w:b w:val="false"/>
          <w:i w:val="false"/>
          <w:color w:val="000000"/>
          <w:sz w:val="28"/>
        </w:rPr>
        <w:t>
      234. В системах ОВИ-I, ОВИ-II, ОВИ-III при наличии в системе средств вычислительной техники программное обеспечение и информация, подлежащая архивированию, защищается от несанкционированного доступа.</w:t>
      </w:r>
    </w:p>
    <w:bookmarkEnd w:id="299"/>
    <w:bookmarkStart w:name="z258" w:id="300"/>
    <w:p>
      <w:pPr>
        <w:spacing w:after="0"/>
        <w:ind w:left="0"/>
        <w:jc w:val="both"/>
      </w:pPr>
      <w:r>
        <w:rPr>
          <w:rFonts w:ascii="Times New Roman"/>
          <w:b w:val="false"/>
          <w:i w:val="false"/>
          <w:color w:val="000000"/>
          <w:sz w:val="28"/>
        </w:rPr>
        <w:t>
      235. Электропитание обеспечивается не менее чем по двум кабельным линиям от двух источников питания для следующих огней:</w:t>
      </w:r>
    </w:p>
    <w:bookmarkEnd w:id="300"/>
    <w:p>
      <w:pPr>
        <w:spacing w:after="0"/>
        <w:ind w:left="0"/>
        <w:jc w:val="both"/>
      </w:pPr>
      <w:r>
        <w:rPr>
          <w:rFonts w:ascii="Times New Roman"/>
          <w:b w:val="false"/>
          <w:i w:val="false"/>
          <w:color w:val="000000"/>
          <w:sz w:val="28"/>
        </w:rPr>
        <w:t>
      1) огней приближения центрального ряда и световых горизонтов в системах ОВИ-I, ОВИ-II и ОВИ-III;</w:t>
      </w:r>
    </w:p>
    <w:p>
      <w:pPr>
        <w:spacing w:after="0"/>
        <w:ind w:left="0"/>
        <w:jc w:val="both"/>
      </w:pPr>
      <w:r>
        <w:rPr>
          <w:rFonts w:ascii="Times New Roman"/>
          <w:b w:val="false"/>
          <w:i w:val="false"/>
          <w:color w:val="000000"/>
          <w:sz w:val="28"/>
        </w:rPr>
        <w:t>
      2) боковых огней приближения;</w:t>
      </w:r>
    </w:p>
    <w:p>
      <w:pPr>
        <w:spacing w:after="0"/>
        <w:ind w:left="0"/>
        <w:jc w:val="both"/>
      </w:pPr>
      <w:r>
        <w:rPr>
          <w:rFonts w:ascii="Times New Roman"/>
          <w:b w:val="false"/>
          <w:i w:val="false"/>
          <w:color w:val="000000"/>
          <w:sz w:val="28"/>
        </w:rPr>
        <w:t>
      3) посадочных огней ВПП в системах ОВИ-I, ОВИ-II, ОВИ-III;</w:t>
      </w:r>
    </w:p>
    <w:p>
      <w:pPr>
        <w:spacing w:after="0"/>
        <w:ind w:left="0"/>
        <w:jc w:val="both"/>
      </w:pPr>
      <w:r>
        <w:rPr>
          <w:rFonts w:ascii="Times New Roman"/>
          <w:b w:val="false"/>
          <w:i w:val="false"/>
          <w:color w:val="000000"/>
          <w:sz w:val="28"/>
        </w:rPr>
        <w:t>
      4) входных огней ВПП ОВИ-I, ОВИ-II, ОВИ-III;</w:t>
      </w:r>
    </w:p>
    <w:p>
      <w:pPr>
        <w:spacing w:after="0"/>
        <w:ind w:left="0"/>
        <w:jc w:val="both"/>
      </w:pPr>
      <w:r>
        <w:rPr>
          <w:rFonts w:ascii="Times New Roman"/>
          <w:b w:val="false"/>
          <w:i w:val="false"/>
          <w:color w:val="000000"/>
          <w:sz w:val="28"/>
        </w:rPr>
        <w:t>
      5) ограничительных огней в системах ОВИ-I, ОВИ-II, ОВИ-III;</w:t>
      </w:r>
    </w:p>
    <w:p>
      <w:pPr>
        <w:spacing w:after="0"/>
        <w:ind w:left="0"/>
        <w:jc w:val="both"/>
      </w:pPr>
      <w:r>
        <w:rPr>
          <w:rFonts w:ascii="Times New Roman"/>
          <w:b w:val="false"/>
          <w:i w:val="false"/>
          <w:color w:val="000000"/>
          <w:sz w:val="28"/>
        </w:rPr>
        <w:t>
      6) осевых огней ВПП;</w:t>
      </w:r>
    </w:p>
    <w:p>
      <w:pPr>
        <w:spacing w:after="0"/>
        <w:ind w:left="0"/>
        <w:jc w:val="both"/>
      </w:pPr>
      <w:r>
        <w:rPr>
          <w:rFonts w:ascii="Times New Roman"/>
          <w:b w:val="false"/>
          <w:i w:val="false"/>
          <w:color w:val="000000"/>
          <w:sz w:val="28"/>
        </w:rPr>
        <w:t>
      7) огней зоны приземления;</w:t>
      </w:r>
    </w:p>
    <w:p>
      <w:pPr>
        <w:spacing w:after="0"/>
        <w:ind w:left="0"/>
        <w:jc w:val="both"/>
      </w:pPr>
      <w:r>
        <w:rPr>
          <w:rFonts w:ascii="Times New Roman"/>
          <w:b w:val="false"/>
          <w:i w:val="false"/>
          <w:color w:val="000000"/>
          <w:sz w:val="28"/>
        </w:rPr>
        <w:t>
      8) глиссадных огней PAPI;</w:t>
      </w:r>
    </w:p>
    <w:p>
      <w:pPr>
        <w:spacing w:after="0"/>
        <w:ind w:left="0"/>
        <w:jc w:val="both"/>
      </w:pPr>
      <w:r>
        <w:rPr>
          <w:rFonts w:ascii="Times New Roman"/>
          <w:b w:val="false"/>
          <w:i w:val="false"/>
          <w:color w:val="000000"/>
          <w:sz w:val="28"/>
        </w:rPr>
        <w:t>
      9) огней линии "стоп";</w:t>
      </w:r>
    </w:p>
    <w:p>
      <w:pPr>
        <w:spacing w:after="0"/>
        <w:ind w:left="0"/>
        <w:jc w:val="both"/>
      </w:pPr>
      <w:r>
        <w:rPr>
          <w:rFonts w:ascii="Times New Roman"/>
          <w:b w:val="false"/>
          <w:i w:val="false"/>
          <w:color w:val="000000"/>
          <w:sz w:val="28"/>
        </w:rPr>
        <w:t>
      10) огней площадки разворота на ВПП.</w:t>
      </w:r>
    </w:p>
    <w:p>
      <w:pPr>
        <w:spacing w:after="0"/>
        <w:ind w:left="0"/>
        <w:jc w:val="both"/>
      </w:pPr>
      <w:r>
        <w:rPr>
          <w:rFonts w:ascii="Times New Roman"/>
          <w:b w:val="false"/>
          <w:i w:val="false"/>
          <w:color w:val="000000"/>
          <w:sz w:val="28"/>
        </w:rPr>
        <w:t>
      При этом может осуществляться совместное электропитание следующих огней:</w:t>
      </w:r>
    </w:p>
    <w:p>
      <w:pPr>
        <w:spacing w:after="0"/>
        <w:ind w:left="0"/>
        <w:jc w:val="both"/>
      </w:pPr>
      <w:r>
        <w:rPr>
          <w:rFonts w:ascii="Times New Roman"/>
          <w:b w:val="false"/>
          <w:i w:val="false"/>
          <w:color w:val="000000"/>
          <w:sz w:val="28"/>
        </w:rPr>
        <w:t>
      1) огней приближения центрального ряда и световых горизонтов;</w:t>
      </w:r>
    </w:p>
    <w:p>
      <w:pPr>
        <w:spacing w:after="0"/>
        <w:ind w:left="0"/>
        <w:jc w:val="both"/>
      </w:pPr>
      <w:r>
        <w:rPr>
          <w:rFonts w:ascii="Times New Roman"/>
          <w:b w:val="false"/>
          <w:i w:val="false"/>
          <w:color w:val="000000"/>
          <w:sz w:val="28"/>
        </w:rPr>
        <w:t>
      2) посадочных, входных, ограничительных огней ВПП и огней площадок разворота на ВПП для ОВИ-I;</w:t>
      </w:r>
    </w:p>
    <w:p>
      <w:pPr>
        <w:spacing w:after="0"/>
        <w:ind w:left="0"/>
        <w:jc w:val="both"/>
      </w:pPr>
      <w:r>
        <w:rPr>
          <w:rFonts w:ascii="Times New Roman"/>
          <w:b w:val="false"/>
          <w:i w:val="false"/>
          <w:color w:val="000000"/>
          <w:sz w:val="28"/>
        </w:rPr>
        <w:t>
      3) посадочных, ограничительных огней ВПП и огней площадок разворота на ВПП для ОВИ-II, ОВИ-III;</w:t>
      </w:r>
    </w:p>
    <w:p>
      <w:pPr>
        <w:spacing w:after="0"/>
        <w:ind w:left="0"/>
        <w:jc w:val="both"/>
      </w:pPr>
      <w:r>
        <w:rPr>
          <w:rFonts w:ascii="Times New Roman"/>
          <w:b w:val="false"/>
          <w:i w:val="false"/>
          <w:color w:val="000000"/>
          <w:sz w:val="28"/>
        </w:rPr>
        <w:t xml:space="preserve">
      4) огней линии "стоп" и осевых огней РД при соблюдении требований </w:t>
      </w:r>
      <w:r>
        <w:rPr>
          <w:rFonts w:ascii="Times New Roman"/>
          <w:b w:val="false"/>
          <w:i w:val="false"/>
          <w:color w:val="000000"/>
          <w:sz w:val="28"/>
        </w:rPr>
        <w:t>пункта 218</w:t>
      </w:r>
      <w:r>
        <w:rPr>
          <w:rFonts w:ascii="Times New Roman"/>
          <w:b w:val="false"/>
          <w:i w:val="false"/>
          <w:color w:val="000000"/>
          <w:sz w:val="28"/>
        </w:rPr>
        <w:t xml:space="preserve"> настоящих НГЭА ГА РК.</w:t>
      </w:r>
    </w:p>
    <w:bookmarkStart w:name="z259" w:id="301"/>
    <w:p>
      <w:pPr>
        <w:spacing w:after="0"/>
        <w:ind w:left="0"/>
        <w:jc w:val="both"/>
      </w:pPr>
      <w:r>
        <w:rPr>
          <w:rFonts w:ascii="Times New Roman"/>
          <w:b w:val="false"/>
          <w:i w:val="false"/>
          <w:color w:val="000000"/>
          <w:sz w:val="28"/>
        </w:rPr>
        <w:t>
      236. Электропитание осуществляется по одной или более кабельным линиям для следующих огней (знаков):</w:t>
      </w:r>
    </w:p>
    <w:bookmarkEnd w:id="301"/>
    <w:p>
      <w:pPr>
        <w:spacing w:after="0"/>
        <w:ind w:left="0"/>
        <w:jc w:val="both"/>
      </w:pPr>
      <w:r>
        <w:rPr>
          <w:rFonts w:ascii="Times New Roman"/>
          <w:b w:val="false"/>
          <w:i w:val="false"/>
          <w:color w:val="000000"/>
          <w:sz w:val="28"/>
        </w:rPr>
        <w:t>
      1) огней приближения и светового горизонта кругового обзора (совместно);</w:t>
      </w:r>
    </w:p>
    <w:p>
      <w:pPr>
        <w:spacing w:after="0"/>
        <w:ind w:left="0"/>
        <w:jc w:val="both"/>
      </w:pPr>
      <w:r>
        <w:rPr>
          <w:rFonts w:ascii="Times New Roman"/>
          <w:b w:val="false"/>
          <w:i w:val="false"/>
          <w:color w:val="000000"/>
          <w:sz w:val="28"/>
        </w:rPr>
        <w:t>
      2) посадочных, входных, ограничительных огней и огней площадок разворота на ВПП кругового обзора (совместно);</w:t>
      </w:r>
    </w:p>
    <w:p>
      <w:pPr>
        <w:spacing w:after="0"/>
        <w:ind w:left="0"/>
        <w:jc w:val="both"/>
      </w:pPr>
      <w:r>
        <w:rPr>
          <w:rFonts w:ascii="Times New Roman"/>
          <w:b w:val="false"/>
          <w:i w:val="false"/>
          <w:color w:val="000000"/>
          <w:sz w:val="28"/>
        </w:rPr>
        <w:t>
      3) рулежных огней всех типов, аэродромных знаков;</w:t>
      </w:r>
    </w:p>
    <w:p>
      <w:pPr>
        <w:spacing w:after="0"/>
        <w:ind w:left="0"/>
        <w:jc w:val="both"/>
      </w:pPr>
      <w:r>
        <w:rPr>
          <w:rFonts w:ascii="Times New Roman"/>
          <w:b w:val="false"/>
          <w:i w:val="false"/>
          <w:color w:val="000000"/>
          <w:sz w:val="28"/>
        </w:rPr>
        <w:t>
      4) глиссадных огней APAPI.</w:t>
      </w:r>
    </w:p>
    <w:bookmarkStart w:name="z260" w:id="302"/>
    <w:p>
      <w:pPr>
        <w:spacing w:after="0"/>
        <w:ind w:left="0"/>
        <w:jc w:val="both"/>
      </w:pPr>
      <w:r>
        <w:rPr>
          <w:rFonts w:ascii="Times New Roman"/>
          <w:b w:val="false"/>
          <w:i w:val="false"/>
          <w:color w:val="000000"/>
          <w:sz w:val="28"/>
        </w:rPr>
        <w:t>
      237. Сопротивление изоляции кабельных линий последовательного питания огней должно быть не менее 1 МОм, а для кабельных линий напряжением до 1000 В - не менее 0,5 МОм.</w:t>
      </w:r>
    </w:p>
    <w:bookmarkEnd w:id="302"/>
    <w:bookmarkStart w:name="z261" w:id="303"/>
    <w:p>
      <w:pPr>
        <w:spacing w:after="0"/>
        <w:ind w:left="0"/>
        <w:jc w:val="both"/>
      </w:pPr>
      <w:r>
        <w:rPr>
          <w:rFonts w:ascii="Times New Roman"/>
          <w:b w:val="false"/>
          <w:i w:val="false"/>
          <w:color w:val="000000"/>
          <w:sz w:val="28"/>
        </w:rPr>
        <w:t xml:space="preserve">
      238. Выходные токи или напряжение источников электропитания огней обеспечивают ступени яркости огней, указанных в </w:t>
      </w:r>
      <w:r>
        <w:rPr>
          <w:rFonts w:ascii="Times New Roman"/>
          <w:b w:val="false"/>
          <w:i w:val="false"/>
          <w:color w:val="000000"/>
          <w:sz w:val="28"/>
        </w:rPr>
        <w:t>приложении 9</w:t>
      </w:r>
      <w:r>
        <w:rPr>
          <w:rFonts w:ascii="Times New Roman"/>
          <w:b w:val="false"/>
          <w:i w:val="false"/>
          <w:color w:val="000000"/>
          <w:sz w:val="28"/>
        </w:rPr>
        <w:t xml:space="preserve"> к настоящим НГЭА ГА РК.</w:t>
      </w:r>
    </w:p>
    <w:bookmarkEnd w:id="303"/>
    <w:bookmarkStart w:name="z262" w:id="304"/>
    <w:p>
      <w:pPr>
        <w:spacing w:after="0"/>
        <w:ind w:left="0"/>
        <w:jc w:val="left"/>
      </w:pPr>
      <w:r>
        <w:rPr>
          <w:rFonts w:ascii="Times New Roman"/>
          <w:b/>
          <w:i w:val="false"/>
          <w:color w:val="000000"/>
        </w:rPr>
        <w:t xml:space="preserve"> Глава 15. Аэродромные знаки</w:t>
      </w:r>
    </w:p>
    <w:bookmarkEnd w:id="304"/>
    <w:p>
      <w:pPr>
        <w:spacing w:after="0"/>
        <w:ind w:left="0"/>
        <w:jc w:val="both"/>
      </w:pPr>
      <w:r>
        <w:rPr>
          <w:rFonts w:ascii="Times New Roman"/>
          <w:b w:val="false"/>
          <w:i w:val="false"/>
          <w:color w:val="ff0000"/>
          <w:sz w:val="28"/>
        </w:rPr>
        <w:t xml:space="preserve">
      Сноска. Заголовок главы 15 -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3" w:id="305"/>
    <w:p>
      <w:pPr>
        <w:spacing w:after="0"/>
        <w:ind w:left="0"/>
        <w:jc w:val="both"/>
      </w:pPr>
      <w:r>
        <w:rPr>
          <w:rFonts w:ascii="Times New Roman"/>
          <w:b w:val="false"/>
          <w:i w:val="false"/>
          <w:color w:val="000000"/>
          <w:sz w:val="28"/>
        </w:rPr>
        <w:t>
      239. В состав обязательных для исполнения входят аэродромные знаки: знаки обозначения ВПП, знаки мест ожидания I, II или III категории, знаки места ожидания у ВПП и знаки "Въезд запрещен"), указательные знаки (знаки местоположения, знаки направления движения, знаки схода с ВПП, знаки взлета с места пресечения и знаки места назначения).</w:t>
      </w:r>
    </w:p>
    <w:bookmarkEnd w:id="305"/>
    <w:p>
      <w:pPr>
        <w:spacing w:after="0"/>
        <w:ind w:left="0"/>
        <w:jc w:val="both"/>
      </w:pPr>
      <w:r>
        <w:rPr>
          <w:rFonts w:ascii="Times New Roman"/>
          <w:b w:val="false"/>
          <w:i w:val="false"/>
          <w:color w:val="000000"/>
          <w:sz w:val="28"/>
        </w:rPr>
        <w:t xml:space="preserve">
      Относящийся к аэродромным знакам информационный материал содержится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НГЭА ГА РК.</w:t>
      </w:r>
    </w:p>
    <w:p>
      <w:pPr>
        <w:spacing w:after="0"/>
        <w:ind w:left="0"/>
        <w:jc w:val="both"/>
      </w:pPr>
      <w:r>
        <w:rPr>
          <w:rFonts w:ascii="Times New Roman"/>
          <w:b w:val="false"/>
          <w:i w:val="false"/>
          <w:color w:val="000000"/>
          <w:sz w:val="28"/>
        </w:rPr>
        <w:t>
      Аэродромные знаки с внутренней подсветкой обязательны для аэродромов или ВПП, оснащенных по ОВИ-I, ОВИ-II и ОВИ-III. Допускается применение знаков только со светоотражающим покрытием для ВПП классов Г, Д, Е, необорудованных и захода на посадку по приборам.</w:t>
      </w:r>
    </w:p>
    <w:bookmarkStart w:name="z264" w:id="306"/>
    <w:p>
      <w:pPr>
        <w:spacing w:after="0"/>
        <w:ind w:left="0"/>
        <w:jc w:val="both"/>
      </w:pPr>
      <w:r>
        <w:rPr>
          <w:rFonts w:ascii="Times New Roman"/>
          <w:b w:val="false"/>
          <w:i w:val="false"/>
          <w:color w:val="000000"/>
          <w:sz w:val="28"/>
        </w:rPr>
        <w:t>
      240. Места ожидания у ВПП, после которых воздушное судно может занимать ВПП для взлета или руления, обозначаются с обеих сторон РД:</w:t>
      </w:r>
    </w:p>
    <w:bookmarkEnd w:id="306"/>
    <w:p>
      <w:pPr>
        <w:spacing w:after="0"/>
        <w:ind w:left="0"/>
        <w:jc w:val="both"/>
      </w:pPr>
      <w:r>
        <w:rPr>
          <w:rFonts w:ascii="Times New Roman"/>
          <w:b w:val="false"/>
          <w:i w:val="false"/>
          <w:color w:val="000000"/>
          <w:sz w:val="28"/>
        </w:rPr>
        <w:t>
      1) знаками обозначения ВПП (</w:t>
      </w:r>
      <w:r>
        <w:rPr>
          <w:rFonts w:ascii="Times New Roman"/>
          <w:b w:val="false"/>
          <w:i w:val="false"/>
          <w:color w:val="000000"/>
          <w:sz w:val="28"/>
        </w:rPr>
        <w:t>рисунок 1</w:t>
      </w:r>
      <w:r>
        <w:rPr>
          <w:rFonts w:ascii="Times New Roman"/>
          <w:b w:val="false"/>
          <w:i w:val="false"/>
          <w:color w:val="000000"/>
          <w:sz w:val="28"/>
        </w:rPr>
        <w:t xml:space="preserve"> в приложении 11 к настоящим НГЭА ГА РК) размещенными у маркировки мест ожидания у ВПП типа А, если обеспечивается одно место ожидания у ВПП. Знаки обозначения ВПП могут дополняться только знаками местоположения, устанавливаемыми с внешних (наиболее удаленных от РД) сторон (</w:t>
      </w:r>
      <w:r>
        <w:rPr>
          <w:rFonts w:ascii="Times New Roman"/>
          <w:b w:val="false"/>
          <w:i w:val="false"/>
          <w:color w:val="000000"/>
          <w:sz w:val="28"/>
        </w:rPr>
        <w:t>рисунок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в приложении 11 к настоящим НГЭА ГА РК);</w:t>
      </w:r>
    </w:p>
    <w:p>
      <w:pPr>
        <w:spacing w:after="0"/>
        <w:ind w:left="0"/>
        <w:jc w:val="both"/>
      </w:pPr>
      <w:r>
        <w:rPr>
          <w:rFonts w:ascii="Times New Roman"/>
          <w:b w:val="false"/>
          <w:i w:val="false"/>
          <w:color w:val="000000"/>
          <w:sz w:val="28"/>
        </w:rPr>
        <w:t>
      2) знаками обозначения ВПП (</w:t>
      </w:r>
      <w:r>
        <w:rPr>
          <w:rFonts w:ascii="Times New Roman"/>
          <w:b w:val="false"/>
          <w:i w:val="false"/>
          <w:color w:val="000000"/>
          <w:sz w:val="28"/>
        </w:rPr>
        <w:t>рисунок 1</w:t>
      </w:r>
      <w:r>
        <w:rPr>
          <w:rFonts w:ascii="Times New Roman"/>
          <w:b w:val="false"/>
          <w:i w:val="false"/>
          <w:color w:val="000000"/>
          <w:sz w:val="28"/>
        </w:rPr>
        <w:t xml:space="preserve"> в приложении 11 к настоящим НГЭА ГА РК), упомянутыми выше в подпункте а) и знаками места ожидания I, II, III категории, размещаемыми у маркировки мест ожидания у ВПП типа Б, если обеспечивается несколько мест ожидания у ВПП, оборудованных РМС (</w:t>
      </w:r>
      <w:r>
        <w:rPr>
          <w:rFonts w:ascii="Times New Roman"/>
          <w:b w:val="false"/>
          <w:i w:val="false"/>
          <w:color w:val="000000"/>
          <w:sz w:val="28"/>
        </w:rPr>
        <w:t>рисунки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в приложении 11 к настоящим НГЭА ГА РК). В этих случаях не допускается дополнение знаков места ожидания I, II, III категории какими-либо знаками.</w:t>
      </w:r>
    </w:p>
    <w:bookmarkStart w:name="z265" w:id="307"/>
    <w:p>
      <w:pPr>
        <w:spacing w:after="0"/>
        <w:ind w:left="0"/>
        <w:jc w:val="both"/>
      </w:pPr>
      <w:r>
        <w:rPr>
          <w:rFonts w:ascii="Times New Roman"/>
          <w:b w:val="false"/>
          <w:i w:val="false"/>
          <w:color w:val="000000"/>
          <w:sz w:val="28"/>
        </w:rPr>
        <w:t>
      241. Места ожидания у ВПП, предназначенные только для пересечения ВПП воздушными судами или для использования транспортными средствами, обозначаются размещаемыми у маркировки места ожидания у ВПП типа А знаками места ожидания у ВПП (</w:t>
      </w:r>
      <w:r>
        <w:rPr>
          <w:rFonts w:ascii="Times New Roman"/>
          <w:b w:val="false"/>
          <w:i w:val="false"/>
          <w:color w:val="000000"/>
          <w:sz w:val="28"/>
        </w:rPr>
        <w:t>рисунок 1</w:t>
      </w:r>
      <w:r>
        <w:rPr>
          <w:rFonts w:ascii="Times New Roman"/>
          <w:b w:val="false"/>
          <w:i w:val="false"/>
          <w:color w:val="000000"/>
          <w:sz w:val="28"/>
        </w:rPr>
        <w:t xml:space="preserve"> в приложении 11 к настоящим НГЭА ГА РК). Знаки места ожидания у ВПП не дополняются какими-либо знаками.</w:t>
      </w:r>
    </w:p>
    <w:bookmarkEnd w:id="307"/>
    <w:bookmarkStart w:name="z266" w:id="308"/>
    <w:p>
      <w:pPr>
        <w:spacing w:after="0"/>
        <w:ind w:left="0"/>
        <w:jc w:val="both"/>
      </w:pPr>
      <w:r>
        <w:rPr>
          <w:rFonts w:ascii="Times New Roman"/>
          <w:b w:val="false"/>
          <w:i w:val="false"/>
          <w:color w:val="000000"/>
          <w:sz w:val="28"/>
        </w:rPr>
        <w:t>
      242. Зона, въезд в которую запрещен, обозначаются знаком "Въезд запрещен", который не дополняется какими-либо знаками. До реконструкции рулежного оборудования вместо указанного знака может применяться знак "СТОП" (STOP).</w:t>
      </w:r>
    </w:p>
    <w:bookmarkEnd w:id="308"/>
    <w:bookmarkStart w:name="z267" w:id="309"/>
    <w:p>
      <w:pPr>
        <w:spacing w:after="0"/>
        <w:ind w:left="0"/>
        <w:jc w:val="both"/>
      </w:pPr>
      <w:r>
        <w:rPr>
          <w:rFonts w:ascii="Times New Roman"/>
          <w:b w:val="false"/>
          <w:i w:val="false"/>
          <w:color w:val="000000"/>
          <w:sz w:val="28"/>
        </w:rPr>
        <w:t>
      243. Знаки обозначения ВПП, места ожидания I, II, III категории, места ожидания у ВПП устанавливаются с каждой стороны соответствующей маркировки на расстоянии 10 - 21 м от РД для ВПП классов А, Б, В, Г (или кодовое номер 4,3) и на расстоянии 5 - 12 м для ВПП классов Д, Е (или кодовый номер 2,1).</w:t>
      </w:r>
    </w:p>
    <w:bookmarkEnd w:id="309"/>
    <w:bookmarkStart w:name="z268" w:id="310"/>
    <w:p>
      <w:pPr>
        <w:spacing w:after="0"/>
        <w:ind w:left="0"/>
        <w:jc w:val="both"/>
      </w:pPr>
      <w:r>
        <w:rPr>
          <w:rFonts w:ascii="Times New Roman"/>
          <w:b w:val="false"/>
          <w:i w:val="false"/>
          <w:color w:val="000000"/>
          <w:sz w:val="28"/>
        </w:rPr>
        <w:t>
      244. Знак "Въезд запрещен" размещается перед началом зоны, въезд в которую запрещен, с каждой стороны РД на расстоянии не менее 3 м от края РД.</w:t>
      </w:r>
    </w:p>
    <w:bookmarkEnd w:id="310"/>
    <w:bookmarkStart w:name="z269" w:id="311"/>
    <w:p>
      <w:pPr>
        <w:spacing w:after="0"/>
        <w:ind w:left="0"/>
        <w:jc w:val="both"/>
      </w:pPr>
      <w:r>
        <w:rPr>
          <w:rFonts w:ascii="Times New Roman"/>
          <w:b w:val="false"/>
          <w:i w:val="false"/>
          <w:color w:val="000000"/>
          <w:sz w:val="28"/>
        </w:rPr>
        <w:t>
      245. ВПП оборудуются знаками схода с ВПП.</w:t>
      </w:r>
    </w:p>
    <w:bookmarkEnd w:id="311"/>
    <w:bookmarkStart w:name="z270" w:id="312"/>
    <w:p>
      <w:pPr>
        <w:spacing w:after="0"/>
        <w:ind w:left="0"/>
        <w:jc w:val="both"/>
      </w:pPr>
      <w:r>
        <w:rPr>
          <w:rFonts w:ascii="Times New Roman"/>
          <w:b w:val="false"/>
          <w:i w:val="false"/>
          <w:color w:val="000000"/>
          <w:sz w:val="28"/>
        </w:rPr>
        <w:t>
      246. Знаки схода с ВПП устанавливаются сбоку ВПП со стороны соответствующей РД на расстоянии 8 - 15 м от ВПП классов А, Б, В, Г (или кодовое номер 4,3) и, как правило, на удалении не менее 60 м от точки сопряжения линии поворота с осевой линией ВПП и соответственно на расстояниях 5 - 12 м и не менее 30 м для ВПП классов Д и Е (или кодовый номер 2,1).</w:t>
      </w:r>
    </w:p>
    <w:bookmarkEnd w:id="312"/>
    <w:bookmarkStart w:name="z271" w:id="313"/>
    <w:p>
      <w:pPr>
        <w:spacing w:after="0"/>
        <w:ind w:left="0"/>
        <w:jc w:val="both"/>
      </w:pPr>
      <w:r>
        <w:rPr>
          <w:rFonts w:ascii="Times New Roman"/>
          <w:b w:val="false"/>
          <w:i w:val="false"/>
          <w:color w:val="000000"/>
          <w:sz w:val="28"/>
        </w:rPr>
        <w:t>
      247. Места пересечения или разветвления РД, места примыканий РД к РД и места резкого изменения направления РД в местах пересечения РД, а также промежуточные места ожидания оборудуются располагаемыми с левой стороны РД знаками местоположения и устанавливаемыми совместно с ними знаками направления движения (</w:t>
      </w:r>
      <w:r>
        <w:rPr>
          <w:rFonts w:ascii="Times New Roman"/>
          <w:b w:val="false"/>
          <w:i w:val="false"/>
          <w:color w:val="000000"/>
          <w:sz w:val="28"/>
        </w:rPr>
        <w:t>рисунок 4</w:t>
      </w:r>
      <w:r>
        <w:rPr>
          <w:rFonts w:ascii="Times New Roman"/>
          <w:b w:val="false"/>
          <w:i w:val="false"/>
          <w:color w:val="000000"/>
          <w:sz w:val="28"/>
        </w:rPr>
        <w:t xml:space="preserve"> в приложении 11 к настоящим НГЭА ГА РК).</w:t>
      </w:r>
    </w:p>
    <w:bookmarkEnd w:id="313"/>
    <w:p>
      <w:pPr>
        <w:spacing w:after="0"/>
        <w:ind w:left="0"/>
        <w:jc w:val="both"/>
      </w:pPr>
      <w:r>
        <w:rPr>
          <w:rFonts w:ascii="Times New Roman"/>
          <w:b w:val="false"/>
          <w:i w:val="false"/>
          <w:color w:val="000000"/>
          <w:sz w:val="28"/>
        </w:rPr>
        <w:t>
      В случае невозможности установки знаков с левой стороны, они устанавливаются с правой стороны. Знак направления движения на пересечении типа "Т" располагается на противоположной стороне пересечения, лицевой стороной к РД. До реконструкции рулежного оборудования допускается вместо указанных знаков применение знаков обозначения РД и направления движения.</w:t>
      </w:r>
    </w:p>
    <w:bookmarkStart w:name="z272" w:id="314"/>
    <w:p>
      <w:pPr>
        <w:spacing w:after="0"/>
        <w:ind w:left="0"/>
        <w:jc w:val="both"/>
      </w:pPr>
      <w:r>
        <w:rPr>
          <w:rFonts w:ascii="Times New Roman"/>
          <w:b w:val="false"/>
          <w:i w:val="false"/>
          <w:color w:val="000000"/>
          <w:sz w:val="28"/>
        </w:rPr>
        <w:t>
      248. При совместном использовании знаков местоположения и направления движения, все другие знаки, указывающие на направление движения (движение по прямой, левый или правый поворот), должны располагаться соответственно с левой или правой стороны от знака местоположения. Знак местоположения располагается с левой стороны, если место примыкания имеет одну пересекающую РД.</w:t>
      </w:r>
    </w:p>
    <w:bookmarkEnd w:id="314"/>
    <w:bookmarkStart w:name="z273" w:id="315"/>
    <w:p>
      <w:pPr>
        <w:spacing w:after="0"/>
        <w:ind w:left="0"/>
        <w:jc w:val="both"/>
      </w:pPr>
      <w:r>
        <w:rPr>
          <w:rFonts w:ascii="Times New Roman"/>
          <w:b w:val="false"/>
          <w:i w:val="false"/>
          <w:color w:val="000000"/>
          <w:sz w:val="28"/>
        </w:rPr>
        <w:t>
      249. Указательный знак, кроме знака местоположения, не располагается совместно со знаком, содержащим обязательные для исполнения инструкции.</w:t>
      </w:r>
    </w:p>
    <w:bookmarkEnd w:id="315"/>
    <w:bookmarkStart w:name="z274" w:id="316"/>
    <w:p>
      <w:pPr>
        <w:spacing w:after="0"/>
        <w:ind w:left="0"/>
        <w:jc w:val="both"/>
      </w:pPr>
      <w:r>
        <w:rPr>
          <w:rFonts w:ascii="Times New Roman"/>
          <w:b w:val="false"/>
          <w:i w:val="false"/>
          <w:color w:val="000000"/>
          <w:sz w:val="28"/>
        </w:rPr>
        <w:t>
      250. Знак места назначения не устанавливается совместно со знаком местоположения или направления движения.</w:t>
      </w:r>
    </w:p>
    <w:bookmarkEnd w:id="316"/>
    <w:bookmarkStart w:name="z275" w:id="317"/>
    <w:p>
      <w:pPr>
        <w:spacing w:after="0"/>
        <w:ind w:left="0"/>
        <w:jc w:val="both"/>
      </w:pPr>
      <w:r>
        <w:rPr>
          <w:rFonts w:ascii="Times New Roman"/>
          <w:b w:val="false"/>
          <w:i w:val="false"/>
          <w:color w:val="000000"/>
          <w:sz w:val="28"/>
        </w:rPr>
        <w:t xml:space="preserve">
      251. Знаки в местах пересечения или разветвления РД и местах примыканий РД к РД устанавливаются на расстоянии 30 - 35 м до начала поворота на указанных в </w:t>
      </w:r>
      <w:r>
        <w:rPr>
          <w:rFonts w:ascii="Times New Roman"/>
          <w:b w:val="false"/>
          <w:i w:val="false"/>
          <w:color w:val="000000"/>
          <w:sz w:val="28"/>
        </w:rPr>
        <w:t>пункте 243</w:t>
      </w:r>
      <w:r>
        <w:rPr>
          <w:rFonts w:ascii="Times New Roman"/>
          <w:b w:val="false"/>
          <w:i w:val="false"/>
          <w:color w:val="000000"/>
          <w:sz w:val="28"/>
        </w:rPr>
        <w:t xml:space="preserve"> расстояниях от РД.</w:t>
      </w:r>
    </w:p>
    <w:bookmarkEnd w:id="317"/>
    <w:bookmarkStart w:name="z276" w:id="318"/>
    <w:p>
      <w:pPr>
        <w:spacing w:after="0"/>
        <w:ind w:left="0"/>
        <w:jc w:val="both"/>
      </w:pPr>
      <w:r>
        <w:rPr>
          <w:rFonts w:ascii="Times New Roman"/>
          <w:b w:val="false"/>
          <w:i w:val="false"/>
          <w:color w:val="000000"/>
          <w:sz w:val="28"/>
        </w:rPr>
        <w:t xml:space="preserve">
      252. Знак взлета с места пересечения (при его наличии) должен устанавливаться с левой стороны РД (по направлению движения к ВПП) на расстоянии не менее 60 м от оси ВПП классов А, Б, В, Г (или кодовый номер 4,3) и не менее 45 м для остальных ВПП и на расстояниях от РД, указанных в </w:t>
      </w:r>
      <w:r>
        <w:rPr>
          <w:rFonts w:ascii="Times New Roman"/>
          <w:b w:val="false"/>
          <w:i w:val="false"/>
          <w:color w:val="000000"/>
          <w:sz w:val="28"/>
        </w:rPr>
        <w:t>пункте 243</w:t>
      </w:r>
      <w:r>
        <w:rPr>
          <w:rFonts w:ascii="Times New Roman"/>
          <w:b w:val="false"/>
          <w:i w:val="false"/>
          <w:color w:val="000000"/>
          <w:sz w:val="28"/>
        </w:rPr>
        <w:t xml:space="preserve"> настоящих НГЭА ГА РК.</w:t>
      </w:r>
    </w:p>
    <w:bookmarkEnd w:id="318"/>
    <w:bookmarkStart w:name="z277" w:id="319"/>
    <w:p>
      <w:pPr>
        <w:spacing w:after="0"/>
        <w:ind w:left="0"/>
        <w:jc w:val="both"/>
      </w:pPr>
      <w:r>
        <w:rPr>
          <w:rFonts w:ascii="Times New Roman"/>
          <w:b w:val="false"/>
          <w:i w:val="false"/>
          <w:color w:val="000000"/>
          <w:sz w:val="28"/>
        </w:rPr>
        <w:t>
      253. Знаки располагаются лицевой стороной в направлении ВС или транспортного средства, приближающегося к ним.</w:t>
      </w:r>
    </w:p>
    <w:bookmarkEnd w:id="319"/>
    <w:bookmarkStart w:name="z278" w:id="320"/>
    <w:p>
      <w:pPr>
        <w:spacing w:after="0"/>
        <w:ind w:left="0"/>
        <w:jc w:val="both"/>
      </w:pPr>
      <w:r>
        <w:rPr>
          <w:rFonts w:ascii="Times New Roman"/>
          <w:b w:val="false"/>
          <w:i w:val="false"/>
          <w:color w:val="000000"/>
          <w:sz w:val="28"/>
        </w:rPr>
        <w:t>
      254. Знаки, содержащие обязательные для исполнения инструкции, должны иметь надпись белого цвета на красном фоне. При необходимости надпись может иметь черный обвод.</w:t>
      </w:r>
    </w:p>
    <w:bookmarkEnd w:id="320"/>
    <w:bookmarkStart w:name="z279" w:id="321"/>
    <w:p>
      <w:pPr>
        <w:spacing w:after="0"/>
        <w:ind w:left="0"/>
        <w:jc w:val="both"/>
      </w:pPr>
      <w:r>
        <w:rPr>
          <w:rFonts w:ascii="Times New Roman"/>
          <w:b w:val="false"/>
          <w:i w:val="false"/>
          <w:color w:val="000000"/>
          <w:sz w:val="28"/>
        </w:rPr>
        <w:t>
      255. Указательные знаки должны иметь надписи черного цвета на желтом фоне, кроме знака местоположения, имеющего надпись желтого цвета на черном фоне, и там, где установлен только один этот знак, он должен иметь окантовку желтого цвета.</w:t>
      </w:r>
    </w:p>
    <w:bookmarkEnd w:id="321"/>
    <w:p>
      <w:pPr>
        <w:spacing w:after="0"/>
        <w:ind w:left="0"/>
        <w:jc w:val="both"/>
      </w:pPr>
      <w:r>
        <w:rPr>
          <w:rFonts w:ascii="Times New Roman"/>
          <w:b w:val="false"/>
          <w:i w:val="false"/>
          <w:color w:val="000000"/>
          <w:sz w:val="28"/>
        </w:rPr>
        <w:t xml:space="preserve">
      Примеры указательных знаков приведены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НГЭА ГА РК.</w:t>
      </w:r>
    </w:p>
    <w:bookmarkStart w:name="z280" w:id="322"/>
    <w:p>
      <w:pPr>
        <w:spacing w:after="0"/>
        <w:ind w:left="0"/>
        <w:jc w:val="both"/>
      </w:pPr>
      <w:r>
        <w:rPr>
          <w:rFonts w:ascii="Times New Roman"/>
          <w:b w:val="false"/>
          <w:i w:val="false"/>
          <w:color w:val="000000"/>
          <w:sz w:val="28"/>
        </w:rPr>
        <w:t>
      256. Надпись на знаке обозначения ВПП состоит или цифрового обозначения обоих направлений ВПП, или надпись может состоять из цифрового знака одного ПМПУ, если знак устанавливается вблизи конца ВПП (</w:t>
      </w:r>
      <w:r>
        <w:rPr>
          <w:rFonts w:ascii="Times New Roman"/>
          <w:b w:val="false"/>
          <w:i w:val="false"/>
          <w:color w:val="000000"/>
          <w:sz w:val="28"/>
        </w:rPr>
        <w:t>рисунок 5</w:t>
      </w:r>
      <w:r>
        <w:rPr>
          <w:rFonts w:ascii="Times New Roman"/>
          <w:b w:val="false"/>
          <w:i w:val="false"/>
          <w:color w:val="000000"/>
          <w:sz w:val="28"/>
        </w:rPr>
        <w:t xml:space="preserve"> в приложении 11 к настоящим НГЭА ГА РК). При наличии на аэродроме двух параллельных ВПП, имеющих одинаковые цифровые знаки ПМПУ, на знаке обозначения ВПП должен быть символ левой или правой ВПП (например, "27L"). На действующих аэродромах до их реконструкции вместо символов левой или правой ВПП может использоваться дополнение номером ВПП (например, "ВПП-1" или "RWY-1").</w:t>
      </w:r>
    </w:p>
    <w:bookmarkEnd w:id="322"/>
    <w:bookmarkStart w:name="z281" w:id="323"/>
    <w:p>
      <w:pPr>
        <w:spacing w:after="0"/>
        <w:ind w:left="0"/>
        <w:jc w:val="both"/>
      </w:pPr>
      <w:r>
        <w:rPr>
          <w:rFonts w:ascii="Times New Roman"/>
          <w:b w:val="false"/>
          <w:i w:val="false"/>
          <w:color w:val="000000"/>
          <w:sz w:val="28"/>
        </w:rPr>
        <w:t>
      257. Надпись на знаке места ожидания I, II или III категории состоит из букв и цифр: "САТ I", "САТ II" или "САТ III" и цифрового обозначения ПМПУ.</w:t>
      </w:r>
    </w:p>
    <w:bookmarkEnd w:id="323"/>
    <w:bookmarkStart w:name="z282" w:id="324"/>
    <w:p>
      <w:pPr>
        <w:spacing w:after="0"/>
        <w:ind w:left="0"/>
        <w:jc w:val="both"/>
      </w:pPr>
      <w:r>
        <w:rPr>
          <w:rFonts w:ascii="Times New Roman"/>
          <w:b w:val="false"/>
          <w:i w:val="false"/>
          <w:color w:val="000000"/>
          <w:sz w:val="28"/>
        </w:rPr>
        <w:t>
      258. Надпись на знаке места ожидания у ВПП состоит из обозначения РД.</w:t>
      </w:r>
    </w:p>
    <w:bookmarkEnd w:id="324"/>
    <w:bookmarkStart w:name="z283" w:id="325"/>
    <w:p>
      <w:pPr>
        <w:spacing w:after="0"/>
        <w:ind w:left="0"/>
        <w:jc w:val="both"/>
      </w:pPr>
      <w:r>
        <w:rPr>
          <w:rFonts w:ascii="Times New Roman"/>
          <w:b w:val="false"/>
          <w:i w:val="false"/>
          <w:color w:val="000000"/>
          <w:sz w:val="28"/>
        </w:rPr>
        <w:t>
      259. Надпись на знаке направления движения состоит из буквенного, цифрового или буквенно-цифрового сообщения, указывающего РД, а также соответствующим образом ориентированной стрелки или стрелок.</w:t>
      </w:r>
    </w:p>
    <w:bookmarkEnd w:id="325"/>
    <w:bookmarkStart w:name="z284" w:id="326"/>
    <w:p>
      <w:pPr>
        <w:spacing w:after="0"/>
        <w:ind w:left="0"/>
        <w:jc w:val="both"/>
      </w:pPr>
      <w:r>
        <w:rPr>
          <w:rFonts w:ascii="Times New Roman"/>
          <w:b w:val="false"/>
          <w:i w:val="false"/>
          <w:color w:val="000000"/>
          <w:sz w:val="28"/>
        </w:rPr>
        <w:t>
      260. Надпись на знаке места назначения состоит из буквенного, буквенно-цифрового или цифрового сообщения, указывающего место назначения, а также стрелки, указывающей направление движения.</w:t>
      </w:r>
    </w:p>
    <w:bookmarkEnd w:id="326"/>
    <w:bookmarkStart w:name="z285" w:id="327"/>
    <w:p>
      <w:pPr>
        <w:spacing w:after="0"/>
        <w:ind w:left="0"/>
        <w:jc w:val="both"/>
      </w:pPr>
      <w:r>
        <w:rPr>
          <w:rFonts w:ascii="Times New Roman"/>
          <w:b w:val="false"/>
          <w:i w:val="false"/>
          <w:color w:val="000000"/>
          <w:sz w:val="28"/>
        </w:rPr>
        <w:t xml:space="preserve">
      261. Высоты условных обозначений на знаках должны соответствовать значениям, приведенным в </w:t>
      </w:r>
      <w:r>
        <w:rPr>
          <w:rFonts w:ascii="Times New Roman"/>
          <w:b w:val="false"/>
          <w:i w:val="false"/>
          <w:color w:val="000000"/>
          <w:sz w:val="28"/>
        </w:rPr>
        <w:t>приложении 23</w:t>
      </w:r>
      <w:r>
        <w:rPr>
          <w:rFonts w:ascii="Times New Roman"/>
          <w:b w:val="false"/>
          <w:i w:val="false"/>
          <w:color w:val="000000"/>
          <w:sz w:val="28"/>
        </w:rPr>
        <w:t xml:space="preserve"> к настоящим НГЭА ГА РК.</w:t>
      </w:r>
    </w:p>
    <w:bookmarkEnd w:id="327"/>
    <w:p>
      <w:pPr>
        <w:spacing w:after="0"/>
        <w:ind w:left="0"/>
        <w:jc w:val="both"/>
      </w:pPr>
      <w:r>
        <w:rPr>
          <w:rFonts w:ascii="Times New Roman"/>
          <w:b w:val="false"/>
          <w:i w:val="false"/>
          <w:color w:val="000000"/>
          <w:sz w:val="28"/>
        </w:rPr>
        <w:t>
      В тех местах, где знак местоположения устанавливается совместно со знаком обозначения ВПП, размер условных обозначений соответствует размеру, установленному для знаков, содержащих обязательные для исполнения инструкции.</w:t>
      </w:r>
    </w:p>
    <w:bookmarkStart w:name="z286" w:id="328"/>
    <w:p>
      <w:pPr>
        <w:spacing w:after="0"/>
        <w:ind w:left="0"/>
        <w:jc w:val="both"/>
      </w:pPr>
      <w:r>
        <w:rPr>
          <w:rFonts w:ascii="Times New Roman"/>
          <w:b w:val="false"/>
          <w:i w:val="false"/>
          <w:color w:val="000000"/>
          <w:sz w:val="28"/>
        </w:rPr>
        <w:t xml:space="preserve">
      262. Размеры лицевых панелей и высота установленных знаков должны соответствовать требованиям, приведенным в </w:t>
      </w:r>
      <w:r>
        <w:rPr>
          <w:rFonts w:ascii="Times New Roman"/>
          <w:b w:val="false"/>
          <w:i w:val="false"/>
          <w:color w:val="000000"/>
          <w:sz w:val="28"/>
        </w:rPr>
        <w:t>приложении 42</w:t>
      </w:r>
      <w:r>
        <w:rPr>
          <w:rFonts w:ascii="Times New Roman"/>
          <w:b w:val="false"/>
          <w:i w:val="false"/>
          <w:color w:val="000000"/>
          <w:sz w:val="28"/>
        </w:rPr>
        <w:t xml:space="preserve"> к настоящим НГЭА ГА РК.</w:t>
      </w:r>
    </w:p>
    <w:bookmarkEnd w:id="328"/>
    <w:bookmarkStart w:name="z287" w:id="329"/>
    <w:p>
      <w:pPr>
        <w:spacing w:after="0"/>
        <w:ind w:left="0"/>
        <w:jc w:val="both"/>
      </w:pPr>
      <w:r>
        <w:rPr>
          <w:rFonts w:ascii="Times New Roman"/>
          <w:b w:val="false"/>
          <w:i w:val="false"/>
          <w:color w:val="000000"/>
          <w:sz w:val="28"/>
        </w:rPr>
        <w:t>
      263. Грунтовые МС аэродромов обозначаются знаком МС желтого цвета с цифрами и окантовкой черного цвета. Знаки устанавливаются на расстоянии 2 - 6 м от боковых границ МС.</w:t>
      </w:r>
    </w:p>
    <w:bookmarkEnd w:id="329"/>
    <w:p>
      <w:pPr>
        <w:spacing w:after="0"/>
        <w:ind w:left="0"/>
        <w:jc w:val="both"/>
      </w:pPr>
      <w:r>
        <w:rPr>
          <w:rFonts w:ascii="Times New Roman"/>
          <w:b w:val="false"/>
          <w:i w:val="false"/>
          <w:color w:val="000000"/>
          <w:sz w:val="28"/>
        </w:rPr>
        <w:t>
      Для грунтовых РД допускается применение желтых знаков РД с окантовкой шириной 0,08 - 0,1 м и символами оранжево-красного цвета, наносимыми с обеих сторон знака РД.</w:t>
      </w:r>
    </w:p>
    <w:p>
      <w:pPr>
        <w:spacing w:after="0"/>
        <w:ind w:left="0"/>
        <w:jc w:val="both"/>
      </w:pPr>
      <w:r>
        <w:rPr>
          <w:rFonts w:ascii="Times New Roman"/>
          <w:b w:val="false"/>
          <w:i w:val="false"/>
          <w:color w:val="000000"/>
          <w:sz w:val="28"/>
        </w:rPr>
        <w:t xml:space="preserve">
      Примеры знаков МС и РД приведены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НГЭА ГА РК.</w:t>
      </w:r>
    </w:p>
    <w:bookmarkStart w:name="z288" w:id="330"/>
    <w:p>
      <w:pPr>
        <w:spacing w:after="0"/>
        <w:ind w:left="0"/>
        <w:jc w:val="left"/>
      </w:pPr>
      <w:r>
        <w:rPr>
          <w:rFonts w:ascii="Times New Roman"/>
          <w:b/>
          <w:i w:val="false"/>
          <w:color w:val="000000"/>
        </w:rPr>
        <w:t xml:space="preserve"> Глава 16. Маркеры</w:t>
      </w:r>
    </w:p>
    <w:bookmarkEnd w:id="330"/>
    <w:p>
      <w:pPr>
        <w:spacing w:after="0"/>
        <w:ind w:left="0"/>
        <w:jc w:val="both"/>
      </w:pPr>
      <w:r>
        <w:rPr>
          <w:rFonts w:ascii="Times New Roman"/>
          <w:b w:val="false"/>
          <w:i w:val="false"/>
          <w:color w:val="ff0000"/>
          <w:sz w:val="28"/>
        </w:rPr>
        <w:t xml:space="preserve">
      Сноска. Заголовок главы 16 -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9" w:id="331"/>
    <w:p>
      <w:pPr>
        <w:spacing w:after="0"/>
        <w:ind w:left="0"/>
        <w:jc w:val="both"/>
      </w:pPr>
      <w:r>
        <w:rPr>
          <w:rFonts w:ascii="Times New Roman"/>
          <w:b w:val="false"/>
          <w:i w:val="false"/>
          <w:color w:val="000000"/>
          <w:sz w:val="28"/>
        </w:rPr>
        <w:t>
      264. На РД используемых только с ВПП классов Г, Д, Е, а также на всех РД с осевыми огнями допускается применение маркеров края РД со светоотражающим покрытием вместо боковых огней РД.</w:t>
      </w:r>
    </w:p>
    <w:bookmarkEnd w:id="331"/>
    <w:bookmarkStart w:name="z290" w:id="332"/>
    <w:p>
      <w:pPr>
        <w:spacing w:after="0"/>
        <w:ind w:left="0"/>
        <w:jc w:val="both"/>
      </w:pPr>
      <w:r>
        <w:rPr>
          <w:rFonts w:ascii="Times New Roman"/>
          <w:b w:val="false"/>
          <w:i w:val="false"/>
          <w:color w:val="000000"/>
          <w:sz w:val="28"/>
        </w:rPr>
        <w:t>
      265. Маркеры края РД на прямолинейном участке устанавливаются с продольными интервалами, не превышающими 30 м.</w:t>
      </w:r>
    </w:p>
    <w:bookmarkEnd w:id="332"/>
    <w:p>
      <w:pPr>
        <w:spacing w:after="0"/>
        <w:ind w:left="0"/>
        <w:jc w:val="both"/>
      </w:pPr>
      <w:r>
        <w:rPr>
          <w:rFonts w:ascii="Times New Roman"/>
          <w:b w:val="false"/>
          <w:i w:val="false"/>
          <w:color w:val="000000"/>
          <w:sz w:val="28"/>
        </w:rPr>
        <w:t>
      На поворотах РД маркеры следует устанавливать с интервалами, не превышающими 7,5 м.</w:t>
      </w:r>
    </w:p>
    <w:bookmarkStart w:name="z291" w:id="333"/>
    <w:p>
      <w:pPr>
        <w:spacing w:after="0"/>
        <w:ind w:left="0"/>
        <w:jc w:val="both"/>
      </w:pPr>
      <w:r>
        <w:rPr>
          <w:rFonts w:ascii="Times New Roman"/>
          <w:b w:val="false"/>
          <w:i w:val="false"/>
          <w:color w:val="000000"/>
          <w:sz w:val="28"/>
        </w:rPr>
        <w:t>
      266. Маркеры располагаются на расстоянии не более 3 м от края РД.</w:t>
      </w:r>
    </w:p>
    <w:bookmarkEnd w:id="333"/>
    <w:bookmarkStart w:name="z292" w:id="334"/>
    <w:p>
      <w:pPr>
        <w:spacing w:after="0"/>
        <w:ind w:left="0"/>
        <w:jc w:val="both"/>
      </w:pPr>
      <w:r>
        <w:rPr>
          <w:rFonts w:ascii="Times New Roman"/>
          <w:b w:val="false"/>
          <w:i w:val="false"/>
          <w:color w:val="000000"/>
          <w:sz w:val="28"/>
        </w:rPr>
        <w:t>
      267. Светоотражающее покрытие маркеров края РД окрашивается в синий цвет.</w:t>
      </w:r>
    </w:p>
    <w:bookmarkEnd w:id="334"/>
    <w:p>
      <w:pPr>
        <w:spacing w:after="0"/>
        <w:ind w:left="0"/>
        <w:jc w:val="both"/>
      </w:pPr>
      <w:r>
        <w:rPr>
          <w:rFonts w:ascii="Times New Roman"/>
          <w:b w:val="false"/>
          <w:i w:val="false"/>
          <w:color w:val="000000"/>
          <w:sz w:val="28"/>
        </w:rPr>
        <w:t xml:space="preserve">
      Характеристики маркеров грунтовых ВПП приведены в </w:t>
      </w:r>
      <w:r>
        <w:rPr>
          <w:rFonts w:ascii="Times New Roman"/>
          <w:b w:val="false"/>
          <w:i w:val="false"/>
          <w:color w:val="000000"/>
          <w:sz w:val="28"/>
        </w:rPr>
        <w:t>приложении 43</w:t>
      </w:r>
      <w:r>
        <w:rPr>
          <w:rFonts w:ascii="Times New Roman"/>
          <w:b w:val="false"/>
          <w:i w:val="false"/>
          <w:color w:val="000000"/>
          <w:sz w:val="28"/>
        </w:rPr>
        <w:t xml:space="preserve"> к настоящим НГЭА ГА РК.</w:t>
      </w:r>
    </w:p>
    <w:bookmarkStart w:name="z293" w:id="335"/>
    <w:p>
      <w:pPr>
        <w:spacing w:after="0"/>
        <w:ind w:left="0"/>
        <w:jc w:val="both"/>
      </w:pPr>
      <w:r>
        <w:rPr>
          <w:rFonts w:ascii="Times New Roman"/>
          <w:b w:val="false"/>
          <w:i w:val="false"/>
          <w:color w:val="000000"/>
          <w:sz w:val="28"/>
        </w:rPr>
        <w:t xml:space="preserve">
      268. Маркеры подхода для ГВПП классов А - Д (рисунок в </w:t>
      </w:r>
      <w:r>
        <w:rPr>
          <w:rFonts w:ascii="Times New Roman"/>
          <w:b w:val="false"/>
          <w:i w:val="false"/>
          <w:color w:val="000000"/>
          <w:sz w:val="28"/>
        </w:rPr>
        <w:t>приложении 44</w:t>
      </w:r>
      <w:r>
        <w:rPr>
          <w:rFonts w:ascii="Times New Roman"/>
          <w:b w:val="false"/>
          <w:i w:val="false"/>
          <w:color w:val="000000"/>
          <w:sz w:val="28"/>
        </w:rPr>
        <w:t xml:space="preserve"> к настоящим НГЭА ГА РК) располагаются на продолжении осевой линии ГВПП на расстоянии от ее начала 1200, 1400, 1600, 1800 и 2000 м и на высоте 1,0 м от поверхности земли с наклоном по направлении посадки под углом 40</w:t>
      </w:r>
      <w:r>
        <w:rPr>
          <w:rFonts w:ascii="Times New Roman"/>
          <w:b w:val="false"/>
          <w:i w:val="false"/>
          <w:color w:val="000000"/>
          <w:vertAlign w:val="superscript"/>
        </w:rPr>
        <w:t>0</w:t>
      </w:r>
      <w:r>
        <w:rPr>
          <w:rFonts w:ascii="Times New Roman"/>
          <w:b w:val="false"/>
          <w:i w:val="false"/>
          <w:color w:val="000000"/>
          <w:sz w:val="28"/>
        </w:rPr>
        <w:t>.</w:t>
      </w:r>
    </w:p>
    <w:bookmarkEnd w:id="335"/>
    <w:p>
      <w:pPr>
        <w:spacing w:after="0"/>
        <w:ind w:left="0"/>
        <w:jc w:val="both"/>
      </w:pPr>
      <w:r>
        <w:rPr>
          <w:rFonts w:ascii="Times New Roman"/>
          <w:b w:val="false"/>
          <w:i w:val="false"/>
          <w:color w:val="000000"/>
          <w:sz w:val="28"/>
        </w:rPr>
        <w:t>
      На аэродромах имеющих искусственные и грунтовые ВПП, для грунтовых ВПП установка маркеров подхода определяется местными условиями (например расположение ВПП аэродрома, направления посадки ГВПП и ИВПП).</w:t>
      </w:r>
    </w:p>
    <w:bookmarkStart w:name="z294" w:id="336"/>
    <w:p>
      <w:pPr>
        <w:spacing w:after="0"/>
        <w:ind w:left="0"/>
        <w:jc w:val="both"/>
      </w:pPr>
      <w:r>
        <w:rPr>
          <w:rFonts w:ascii="Times New Roman"/>
          <w:b w:val="false"/>
          <w:i w:val="false"/>
          <w:color w:val="000000"/>
          <w:sz w:val="28"/>
        </w:rPr>
        <w:t>
      269. Осевые маркеры между концом ЛП и ближний приводной радиомаркерный пункт (далее - БПРМ) располагается на продолжении осевой линии ГВПП на расстоянии 600 и 800 м от начала ГВПП.</w:t>
      </w:r>
    </w:p>
    <w:bookmarkEnd w:id="336"/>
    <w:p>
      <w:pPr>
        <w:spacing w:after="0"/>
        <w:ind w:left="0"/>
        <w:jc w:val="both"/>
      </w:pPr>
      <w:r>
        <w:rPr>
          <w:rFonts w:ascii="Times New Roman"/>
          <w:b w:val="false"/>
          <w:i w:val="false"/>
          <w:color w:val="000000"/>
          <w:sz w:val="28"/>
        </w:rPr>
        <w:t>
      В случае, когда БПРМ расположен на расстоянии более 1000 м от начала ГВПП, устанавливаются три маркера на одинаковом расстоянии друг от друга. При отсутствии БПРМ на его месте устанавливается дополнительный маркер.</w:t>
      </w:r>
    </w:p>
    <w:p>
      <w:pPr>
        <w:spacing w:after="0"/>
        <w:ind w:left="0"/>
        <w:jc w:val="both"/>
      </w:pPr>
      <w:r>
        <w:rPr>
          <w:rFonts w:ascii="Times New Roman"/>
          <w:b w:val="false"/>
          <w:i w:val="false"/>
          <w:color w:val="000000"/>
          <w:sz w:val="28"/>
        </w:rPr>
        <w:t>
      Первый маркер от начала ГВПП устанавливается под углом к горизонтали 15</w:t>
      </w:r>
      <w:r>
        <w:rPr>
          <w:rFonts w:ascii="Times New Roman"/>
          <w:b w:val="false"/>
          <w:i w:val="false"/>
          <w:color w:val="000000"/>
          <w:vertAlign w:val="superscript"/>
        </w:rPr>
        <w:t>0</w:t>
      </w:r>
      <w:r>
        <w:rPr>
          <w:rFonts w:ascii="Times New Roman"/>
          <w:b w:val="false"/>
          <w:i w:val="false"/>
          <w:color w:val="000000"/>
          <w:sz w:val="28"/>
        </w:rPr>
        <w:t>, второй - 30</w:t>
      </w:r>
      <w:r>
        <w:rPr>
          <w:rFonts w:ascii="Times New Roman"/>
          <w:b w:val="false"/>
          <w:i w:val="false"/>
          <w:color w:val="000000"/>
          <w:vertAlign w:val="superscript"/>
        </w:rPr>
        <w:t>0</w:t>
      </w:r>
      <w:r>
        <w:rPr>
          <w:rFonts w:ascii="Times New Roman"/>
          <w:b w:val="false"/>
          <w:i w:val="false"/>
          <w:color w:val="000000"/>
          <w:sz w:val="28"/>
        </w:rPr>
        <w:t xml:space="preserve"> и третий - 45</w:t>
      </w:r>
      <w:r>
        <w:rPr>
          <w:rFonts w:ascii="Times New Roman"/>
          <w:b w:val="false"/>
          <w:i w:val="false"/>
          <w:color w:val="000000"/>
          <w:vertAlign w:val="super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Необходимость установки осевых маркеров за пределами ЛП грунтовых ВПП, на аэродромах с ИВПП, определяется с учетом местных условий, указанных в примечании к </w:t>
      </w:r>
      <w:r>
        <w:rPr>
          <w:rFonts w:ascii="Times New Roman"/>
          <w:b w:val="false"/>
          <w:i w:val="false"/>
          <w:color w:val="000000"/>
          <w:sz w:val="28"/>
        </w:rPr>
        <w:t>пункту 268</w:t>
      </w:r>
      <w:r>
        <w:rPr>
          <w:rFonts w:ascii="Times New Roman"/>
          <w:b w:val="false"/>
          <w:i w:val="false"/>
          <w:color w:val="000000"/>
          <w:sz w:val="28"/>
        </w:rPr>
        <w:t xml:space="preserve"> настоящих НГЭА ГА РК.</w:t>
      </w:r>
    </w:p>
    <w:bookmarkStart w:name="z295" w:id="337"/>
    <w:p>
      <w:pPr>
        <w:spacing w:after="0"/>
        <w:ind w:left="0"/>
        <w:jc w:val="both"/>
      </w:pPr>
      <w:r>
        <w:rPr>
          <w:rFonts w:ascii="Times New Roman"/>
          <w:b w:val="false"/>
          <w:i w:val="false"/>
          <w:color w:val="000000"/>
          <w:sz w:val="28"/>
        </w:rPr>
        <w:t xml:space="preserve">
      270. Пограничные маркеры должны быть установлены вдоль ГВПП с интервалом 100 - 200 м и на расстоянии 1 - 5 м от ее боковых границ (рисунки в </w:t>
      </w:r>
      <w:r>
        <w:rPr>
          <w:rFonts w:ascii="Times New Roman"/>
          <w:b w:val="false"/>
          <w:i w:val="false"/>
          <w:color w:val="000000"/>
          <w:sz w:val="28"/>
        </w:rPr>
        <w:t>приложениях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к настоящим НГЭА ГА РК). В центре каждого углового маркировочного знака располагается пограничный маркер. На ГВПП класса Е в качестве пограничных маркеров допускается использовать флажки, расстояние между которыми должно составлять не более 50 м.</w:t>
      </w:r>
    </w:p>
    <w:bookmarkEnd w:id="337"/>
    <w:bookmarkStart w:name="z296" w:id="338"/>
    <w:p>
      <w:pPr>
        <w:spacing w:after="0"/>
        <w:ind w:left="0"/>
        <w:jc w:val="both"/>
      </w:pPr>
      <w:r>
        <w:rPr>
          <w:rFonts w:ascii="Times New Roman"/>
          <w:b w:val="false"/>
          <w:i w:val="false"/>
          <w:color w:val="000000"/>
          <w:sz w:val="28"/>
        </w:rPr>
        <w:t xml:space="preserve">
      271. Входные маркеры располагаются на линии начала ГВПП на расстоянии 1 - 5 м от ее боковых границ (рисунки в </w:t>
      </w:r>
      <w:r>
        <w:rPr>
          <w:rFonts w:ascii="Times New Roman"/>
          <w:b w:val="false"/>
          <w:i w:val="false"/>
          <w:color w:val="000000"/>
          <w:sz w:val="28"/>
        </w:rPr>
        <w:t>приложениях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к настоящим НГЭА ГА РК).</w:t>
      </w:r>
    </w:p>
    <w:bookmarkEnd w:id="338"/>
    <w:bookmarkStart w:name="z297" w:id="339"/>
    <w:p>
      <w:pPr>
        <w:spacing w:after="0"/>
        <w:ind w:left="0"/>
        <w:jc w:val="both"/>
      </w:pPr>
      <w:r>
        <w:rPr>
          <w:rFonts w:ascii="Times New Roman"/>
          <w:b w:val="false"/>
          <w:i w:val="false"/>
          <w:color w:val="000000"/>
          <w:sz w:val="28"/>
        </w:rPr>
        <w:t xml:space="preserve">
      272. Маркеры зоны приземления располагаются по обеим сторонам ГВПП классов А - Д на расстоянии 1 - 5 м от ее боковых границ, в 50 м перед маркировкой посадочного "Т" и в 150 м за ней (рисунок в </w:t>
      </w:r>
      <w:r>
        <w:rPr>
          <w:rFonts w:ascii="Times New Roman"/>
          <w:b w:val="false"/>
          <w:i w:val="false"/>
          <w:color w:val="000000"/>
          <w:sz w:val="28"/>
        </w:rPr>
        <w:t>приложении 44</w:t>
      </w:r>
      <w:r>
        <w:rPr>
          <w:rFonts w:ascii="Times New Roman"/>
          <w:b w:val="false"/>
          <w:i w:val="false"/>
          <w:color w:val="000000"/>
          <w:sz w:val="28"/>
        </w:rPr>
        <w:t xml:space="preserve"> к настоящим НГЭА ГА РК).</w:t>
      </w:r>
    </w:p>
    <w:bookmarkEnd w:id="339"/>
    <w:bookmarkStart w:name="z298" w:id="340"/>
    <w:p>
      <w:pPr>
        <w:spacing w:after="0"/>
        <w:ind w:left="0"/>
        <w:jc w:val="both"/>
      </w:pPr>
      <w:r>
        <w:rPr>
          <w:rFonts w:ascii="Times New Roman"/>
          <w:b w:val="false"/>
          <w:i w:val="false"/>
          <w:color w:val="000000"/>
          <w:sz w:val="28"/>
        </w:rPr>
        <w:t>
      273. Маркер центра ГВПП устанавливается на расстоянии не менее 10 м от боковой границы ГВПП с наклоном 45</w:t>
      </w:r>
      <w:r>
        <w:rPr>
          <w:rFonts w:ascii="Times New Roman"/>
          <w:b w:val="false"/>
          <w:i w:val="false"/>
          <w:color w:val="000000"/>
          <w:vertAlign w:val="superscript"/>
        </w:rPr>
        <w:t>0</w:t>
      </w:r>
      <w:r>
        <w:rPr>
          <w:rFonts w:ascii="Times New Roman"/>
          <w:b w:val="false"/>
          <w:i w:val="false"/>
          <w:color w:val="000000"/>
          <w:sz w:val="28"/>
        </w:rPr>
        <w:t xml:space="preserve"> к горизонту с левой стороны по направлению посадки (рисунок в </w:t>
      </w:r>
      <w:r>
        <w:rPr>
          <w:rFonts w:ascii="Times New Roman"/>
          <w:b w:val="false"/>
          <w:i w:val="false"/>
          <w:color w:val="000000"/>
          <w:sz w:val="28"/>
        </w:rPr>
        <w:t>приложении 44</w:t>
      </w:r>
      <w:r>
        <w:rPr>
          <w:rFonts w:ascii="Times New Roman"/>
          <w:b w:val="false"/>
          <w:i w:val="false"/>
          <w:color w:val="000000"/>
          <w:sz w:val="28"/>
        </w:rPr>
        <w:t xml:space="preserve"> к настоящим НГЭА ГА РК).</w:t>
      </w:r>
    </w:p>
    <w:bookmarkEnd w:id="340"/>
    <w:bookmarkStart w:name="z299" w:id="341"/>
    <w:p>
      <w:pPr>
        <w:spacing w:after="0"/>
        <w:ind w:left="0"/>
        <w:jc w:val="both"/>
      </w:pPr>
      <w:r>
        <w:rPr>
          <w:rFonts w:ascii="Times New Roman"/>
          <w:b w:val="false"/>
          <w:i w:val="false"/>
          <w:color w:val="000000"/>
          <w:sz w:val="28"/>
        </w:rPr>
        <w:t xml:space="preserve">
      274. Маркеры боковой границы (рисунок в </w:t>
      </w:r>
      <w:r>
        <w:rPr>
          <w:rFonts w:ascii="Times New Roman"/>
          <w:b w:val="false"/>
          <w:i w:val="false"/>
          <w:color w:val="000000"/>
          <w:sz w:val="28"/>
        </w:rPr>
        <w:t>приложении 44</w:t>
      </w:r>
      <w:r>
        <w:rPr>
          <w:rFonts w:ascii="Times New Roman"/>
          <w:b w:val="false"/>
          <w:i w:val="false"/>
          <w:color w:val="000000"/>
          <w:sz w:val="28"/>
        </w:rPr>
        <w:t xml:space="preserve"> к настоящим НГЭА ГА РК) устанавливаются в 1-5 м от продолжения боковых границ ГВПП на расстоянии 100 м друг от друга и от начала ГВПП классов А, Б, В и Г, и 80 м - класса Д.</w:t>
      </w:r>
    </w:p>
    <w:bookmarkEnd w:id="341"/>
    <w:bookmarkStart w:name="z300" w:id="342"/>
    <w:p>
      <w:pPr>
        <w:spacing w:after="0"/>
        <w:ind w:left="0"/>
        <w:jc w:val="both"/>
      </w:pPr>
      <w:r>
        <w:rPr>
          <w:rFonts w:ascii="Times New Roman"/>
          <w:b w:val="false"/>
          <w:i w:val="false"/>
          <w:color w:val="000000"/>
          <w:sz w:val="28"/>
        </w:rPr>
        <w:t>
      275. Границы грунтовых РД, перронов и МС обозначаются пограничными маркерами. Маркеры устанавливаются с интервалом 100 - 200 м на перронах, 20 м - на РД и МС, на расстоянии 1 - 5 м от их боковых границ.</w:t>
      </w:r>
    </w:p>
    <w:bookmarkEnd w:id="342"/>
    <w:bookmarkStart w:name="z301" w:id="343"/>
    <w:p>
      <w:pPr>
        <w:spacing w:after="0"/>
        <w:ind w:left="0"/>
        <w:jc w:val="both"/>
      </w:pPr>
      <w:r>
        <w:rPr>
          <w:rFonts w:ascii="Times New Roman"/>
          <w:b w:val="false"/>
          <w:i w:val="false"/>
          <w:color w:val="000000"/>
          <w:sz w:val="28"/>
        </w:rPr>
        <w:t>
      276. Перроны, предназначенные для использования в ночное время, оборудуются прожекторным освещением.</w:t>
      </w:r>
    </w:p>
    <w:bookmarkEnd w:id="343"/>
    <w:bookmarkStart w:name="z302" w:id="344"/>
    <w:p>
      <w:pPr>
        <w:spacing w:after="0"/>
        <w:ind w:left="0"/>
        <w:jc w:val="both"/>
      </w:pPr>
      <w:r>
        <w:rPr>
          <w:rFonts w:ascii="Times New Roman"/>
          <w:b w:val="false"/>
          <w:i w:val="false"/>
          <w:color w:val="000000"/>
          <w:sz w:val="28"/>
        </w:rPr>
        <w:t>
      277. Расположение перронных прожекторов должно обеспечивать соответствующее освещение всех зон обслуживания на перроне при минимальном ослепляющем действии на пилотов ВС, находящихся в полете или на земле, диспетчеров, обеспечивающих управление воздушным движением, и персонала на перроне. Схема установки прожекторов и направление их действия выбираются таким образом, чтобы стоянки ВС освещались с двух или более сторон с целью сведения к минимуму теней.</w:t>
      </w:r>
    </w:p>
    <w:bookmarkEnd w:id="344"/>
    <w:bookmarkStart w:name="z303" w:id="345"/>
    <w:p>
      <w:pPr>
        <w:spacing w:after="0"/>
        <w:ind w:left="0"/>
        <w:jc w:val="both"/>
      </w:pPr>
      <w:r>
        <w:rPr>
          <w:rFonts w:ascii="Times New Roman"/>
          <w:b w:val="false"/>
          <w:i w:val="false"/>
          <w:color w:val="000000"/>
          <w:sz w:val="28"/>
        </w:rPr>
        <w:t>
      278. Спектральные характеристики перронных прожекторов должны обеспечивать правильное определение цветов тех средств, которые применяются для маркировки мест обслуживания на МС и для маркировки искусственных покрытий и препятствий.</w:t>
      </w:r>
    </w:p>
    <w:bookmarkEnd w:id="345"/>
    <w:bookmarkStart w:name="z304" w:id="346"/>
    <w:p>
      <w:pPr>
        <w:spacing w:after="0"/>
        <w:ind w:left="0"/>
        <w:jc w:val="both"/>
      </w:pPr>
      <w:r>
        <w:rPr>
          <w:rFonts w:ascii="Times New Roman"/>
          <w:b w:val="false"/>
          <w:i w:val="false"/>
          <w:color w:val="000000"/>
          <w:sz w:val="28"/>
        </w:rPr>
        <w:t>
      279. Прожекторное освещение перрона должно обеспечивать следующие средние уровни освещенности стоянок ВС на перроне: 20 лк - в горизонтальной плоскости на уровне земли при отношении средней освещенности к минимальной не более 4:1, 20 лк - в вертикальной плоскости на высоте 2 м над поверхностью перрона в соответствующих направлениях. Средние уровни освещенности на других участках перрона должны составлять в горизонтальной плоскости на уровне земли не менее 50 % от среднего уровня освещенности стоянок ВС при отношении средней освещенности к минимальной не более 4:1.</w:t>
      </w:r>
    </w:p>
    <w:bookmarkEnd w:id="346"/>
    <w:bookmarkStart w:name="z305" w:id="347"/>
    <w:p>
      <w:pPr>
        <w:spacing w:after="0"/>
        <w:ind w:left="0"/>
        <w:jc w:val="both"/>
      </w:pPr>
      <w:r>
        <w:rPr>
          <w:rFonts w:ascii="Times New Roman"/>
          <w:b w:val="false"/>
          <w:i w:val="false"/>
          <w:color w:val="000000"/>
          <w:sz w:val="28"/>
        </w:rPr>
        <w:t>
      280. На аэродроме устанавливается ветроуказатель, который располагается таким образом, чтобы он был виден с воздушного судна, находящегося в полете или на рабочей площади аэродрома, и так, чтобы на него не оказывали воздействия возмущения воздуха, создаваемые близко расположенными объектами.</w:t>
      </w:r>
    </w:p>
    <w:bookmarkEnd w:id="347"/>
    <w:p>
      <w:pPr>
        <w:spacing w:after="0"/>
        <w:ind w:left="0"/>
        <w:jc w:val="both"/>
      </w:pPr>
      <w:r>
        <w:rPr>
          <w:rFonts w:ascii="Times New Roman"/>
          <w:b w:val="false"/>
          <w:i w:val="false"/>
          <w:color w:val="000000"/>
          <w:sz w:val="28"/>
        </w:rPr>
        <w:t xml:space="preserve">
      Характеристики ветроуказателя приведены в </w:t>
      </w:r>
      <w:r>
        <w:rPr>
          <w:rFonts w:ascii="Times New Roman"/>
          <w:b w:val="false"/>
          <w:i w:val="false"/>
          <w:color w:val="000000"/>
          <w:sz w:val="28"/>
        </w:rPr>
        <w:t>приложении 46</w:t>
      </w:r>
      <w:r>
        <w:rPr>
          <w:rFonts w:ascii="Times New Roman"/>
          <w:b w:val="false"/>
          <w:i w:val="false"/>
          <w:color w:val="000000"/>
          <w:sz w:val="28"/>
        </w:rPr>
        <w:t xml:space="preserve"> к настоящим НГЭА ГА РК.</w:t>
      </w:r>
    </w:p>
    <w:bookmarkStart w:name="z306" w:id="348"/>
    <w:p>
      <w:pPr>
        <w:spacing w:after="0"/>
        <w:ind w:left="0"/>
        <w:jc w:val="both"/>
      </w:pPr>
      <w:r>
        <w:rPr>
          <w:rFonts w:ascii="Times New Roman"/>
          <w:b w:val="false"/>
          <w:i w:val="false"/>
          <w:color w:val="000000"/>
          <w:sz w:val="28"/>
        </w:rPr>
        <w:t>
      281. При наличии телескопического трапа на МС предусматривается система стыковки с телескопическим трапом, в тех случаях, когда с помощью системы стыковки предусматривается указывать точное местоположение ВС, а другие альтернативные способы, как, например, использование сигнальщиков, не применяются.</w:t>
      </w:r>
    </w:p>
    <w:bookmarkEnd w:id="348"/>
    <w:bookmarkStart w:name="z307" w:id="349"/>
    <w:p>
      <w:pPr>
        <w:spacing w:after="0"/>
        <w:ind w:left="0"/>
        <w:jc w:val="both"/>
      </w:pPr>
      <w:r>
        <w:rPr>
          <w:rFonts w:ascii="Times New Roman"/>
          <w:b w:val="false"/>
          <w:i w:val="false"/>
          <w:color w:val="000000"/>
          <w:sz w:val="28"/>
        </w:rPr>
        <w:t>
      282. Система включает блок азимутального наведения и указатель места остановки ВС.</w:t>
      </w:r>
    </w:p>
    <w:bookmarkEnd w:id="349"/>
    <w:p>
      <w:pPr>
        <w:spacing w:after="0"/>
        <w:ind w:left="0"/>
        <w:jc w:val="both"/>
      </w:pPr>
      <w:r>
        <w:rPr>
          <w:rFonts w:ascii="Times New Roman"/>
          <w:b w:val="false"/>
          <w:i w:val="false"/>
          <w:color w:val="000000"/>
          <w:sz w:val="28"/>
        </w:rPr>
        <w:t>
      Блок азимутального наведения и указатель места остановки могут представлять собой совмещенный (единый) блок индикации.</w:t>
      </w:r>
    </w:p>
    <w:bookmarkStart w:name="z308" w:id="350"/>
    <w:p>
      <w:pPr>
        <w:spacing w:after="0"/>
        <w:ind w:left="0"/>
        <w:jc w:val="both"/>
      </w:pPr>
      <w:r>
        <w:rPr>
          <w:rFonts w:ascii="Times New Roman"/>
          <w:b w:val="false"/>
          <w:i w:val="false"/>
          <w:color w:val="000000"/>
          <w:sz w:val="28"/>
        </w:rPr>
        <w:t>
      283. Блок азимутального наведения располагается на продолжении или близко к продолжению осевой линии места стоянки, перед воздушным судном так, чтобы сигналы были видны из кабины пилотов на протяжении всего маневра стыковки.</w:t>
      </w:r>
    </w:p>
    <w:bookmarkEnd w:id="350"/>
    <w:bookmarkStart w:name="z309" w:id="351"/>
    <w:p>
      <w:pPr>
        <w:spacing w:after="0"/>
        <w:ind w:left="0"/>
        <w:jc w:val="both"/>
      </w:pPr>
      <w:r>
        <w:rPr>
          <w:rFonts w:ascii="Times New Roman"/>
          <w:b w:val="false"/>
          <w:i w:val="false"/>
          <w:color w:val="000000"/>
          <w:sz w:val="28"/>
        </w:rPr>
        <w:t>
      284. Указатель места остановки располагается совместно с блоком азимутального наведения или близко от него так, чтобы пилот мог наблюдать как азимутальные сигналы, так и сигналы указателя места остановки без поворота головы.</w:t>
      </w:r>
    </w:p>
    <w:bookmarkEnd w:id="351"/>
    <w:bookmarkStart w:name="z310" w:id="352"/>
    <w:p>
      <w:pPr>
        <w:spacing w:after="0"/>
        <w:ind w:left="0"/>
        <w:jc w:val="both"/>
      </w:pPr>
      <w:r>
        <w:rPr>
          <w:rFonts w:ascii="Times New Roman"/>
          <w:b w:val="false"/>
          <w:i w:val="false"/>
          <w:color w:val="000000"/>
          <w:sz w:val="28"/>
        </w:rPr>
        <w:t xml:space="preserve">
      285. На аэродромах, предназначенных для использования в ночное время или днем в сложных метеорологических условиях, должно обеспечиваться светоограждение неподвижных объектов, подлежащих маркировке согласно </w:t>
      </w:r>
      <w:r>
        <w:rPr>
          <w:rFonts w:ascii="Times New Roman"/>
          <w:b w:val="false"/>
          <w:i w:val="false"/>
          <w:color w:val="000000"/>
          <w:sz w:val="28"/>
        </w:rPr>
        <w:t>пункта 126</w:t>
      </w:r>
      <w:r>
        <w:rPr>
          <w:rFonts w:ascii="Times New Roman"/>
          <w:b w:val="false"/>
          <w:i w:val="false"/>
          <w:color w:val="000000"/>
          <w:sz w:val="28"/>
        </w:rPr>
        <w:t xml:space="preserve"> настоящих НГЭА ГА РК, а также допускающих отсутствие маркировки объектов, указанных в </w:t>
      </w:r>
      <w:r>
        <w:rPr>
          <w:rFonts w:ascii="Times New Roman"/>
          <w:b w:val="false"/>
          <w:i w:val="false"/>
          <w:color w:val="000000"/>
          <w:sz w:val="28"/>
        </w:rPr>
        <w:t>пункте 130</w:t>
      </w:r>
      <w:r>
        <w:rPr>
          <w:rFonts w:ascii="Times New Roman"/>
          <w:b w:val="false"/>
          <w:i w:val="false"/>
          <w:color w:val="000000"/>
          <w:sz w:val="28"/>
        </w:rPr>
        <w:t xml:space="preserve"> настоящих НГЭА ГА РК.</w:t>
      </w:r>
    </w:p>
    <w:bookmarkEnd w:id="352"/>
    <w:p>
      <w:pPr>
        <w:spacing w:after="0"/>
        <w:ind w:left="0"/>
        <w:jc w:val="both"/>
      </w:pPr>
      <w:r>
        <w:rPr>
          <w:rFonts w:ascii="Times New Roman"/>
          <w:b w:val="false"/>
          <w:i w:val="false"/>
          <w:color w:val="000000"/>
          <w:sz w:val="28"/>
        </w:rPr>
        <w:t xml:space="preserve">
      Требования по расположению на сооружениях оградительных огней высокой, средней интенсивности, их комбинаций, а также их комбинаций с огнями малой интенсивности, приведены в </w:t>
      </w:r>
      <w:r>
        <w:rPr>
          <w:rFonts w:ascii="Times New Roman"/>
          <w:b w:val="false"/>
          <w:i w:val="false"/>
          <w:color w:val="000000"/>
          <w:sz w:val="28"/>
        </w:rPr>
        <w:t>приложении 47</w:t>
      </w:r>
      <w:r>
        <w:rPr>
          <w:rFonts w:ascii="Times New Roman"/>
          <w:b w:val="false"/>
          <w:i w:val="false"/>
          <w:color w:val="000000"/>
          <w:sz w:val="28"/>
        </w:rPr>
        <w:t xml:space="preserve"> к настоящим НГЭА ГА РК.</w:t>
      </w:r>
    </w:p>
    <w:p>
      <w:pPr>
        <w:spacing w:after="0"/>
        <w:ind w:left="0"/>
        <w:jc w:val="both"/>
      </w:pPr>
      <w:r>
        <w:rPr>
          <w:rFonts w:ascii="Times New Roman"/>
          <w:b w:val="false"/>
          <w:i w:val="false"/>
          <w:color w:val="000000"/>
          <w:sz w:val="28"/>
        </w:rPr>
        <w:t xml:space="preserve">
      Примеры светоограждения неподвижных объектов приведены в </w:t>
      </w:r>
      <w:r>
        <w:rPr>
          <w:rFonts w:ascii="Times New Roman"/>
          <w:b w:val="false"/>
          <w:i w:val="false"/>
          <w:color w:val="000000"/>
          <w:sz w:val="28"/>
        </w:rPr>
        <w:t>приложении 48</w:t>
      </w:r>
      <w:r>
        <w:rPr>
          <w:rFonts w:ascii="Times New Roman"/>
          <w:b w:val="false"/>
          <w:i w:val="false"/>
          <w:color w:val="000000"/>
          <w:sz w:val="28"/>
        </w:rPr>
        <w:t xml:space="preserve"> к настоящим НГЭА ГА РК.</w:t>
      </w:r>
    </w:p>
    <w:bookmarkStart w:name="z311" w:id="353"/>
    <w:p>
      <w:pPr>
        <w:spacing w:after="0"/>
        <w:ind w:left="0"/>
        <w:jc w:val="both"/>
      </w:pPr>
      <w:r>
        <w:rPr>
          <w:rFonts w:ascii="Times New Roman"/>
          <w:b w:val="false"/>
          <w:i w:val="false"/>
          <w:color w:val="000000"/>
          <w:sz w:val="28"/>
        </w:rPr>
        <w:t>
      286 В качестве заградительных огней должны применяться огни малой, средней или высокой интенсивности, либо их сочетание. Неподвижные объекты должны ограждаться заградительными световыми огнями малой интенсивности типа А или В. Объекты большой протяженности или с высотой над уровнем земли более 45 м. могут быть ограждены заградительными огнями средней интенсивности типа А, В или С, причем заградительные огни средней интенсивности типов А и С используются отдельно, а заградительные огни средней интенсивности типа В - либо отдельно, либо в сочетании с заградительными огнями малой интенсивности типа В.</w:t>
      </w:r>
    </w:p>
    <w:bookmarkEnd w:id="353"/>
    <w:p>
      <w:pPr>
        <w:spacing w:after="0"/>
        <w:ind w:left="0"/>
        <w:jc w:val="both"/>
      </w:pPr>
      <w:r>
        <w:rPr>
          <w:rFonts w:ascii="Times New Roman"/>
          <w:b w:val="false"/>
          <w:i w:val="false"/>
          <w:color w:val="000000"/>
          <w:sz w:val="28"/>
        </w:rPr>
        <w:t>
      Группа деревьев (зданий) рассматривается как объект большой протяженности.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286 – в редакции приказа и.о. Министра транспорта РК от 01.10.2025 </w:t>
      </w:r>
      <w:r>
        <w:rPr>
          <w:rFonts w:ascii="Times New Roman"/>
          <w:b w:val="false"/>
          <w:i w:val="false"/>
          <w:color w:val="000000"/>
          <w:sz w:val="28"/>
        </w:rPr>
        <w:t>№ 319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354"/>
    <w:p>
      <w:pPr>
        <w:spacing w:after="0"/>
        <w:ind w:left="0"/>
        <w:jc w:val="both"/>
      </w:pPr>
      <w:r>
        <w:rPr>
          <w:rFonts w:ascii="Times New Roman"/>
          <w:b w:val="false"/>
          <w:i w:val="false"/>
          <w:color w:val="000000"/>
          <w:sz w:val="28"/>
        </w:rPr>
        <w:t>
      287. Объекты высотой над уровнем земли более 150 м. должны светоограждаться огнями высокой интенсивности типа А, если результаты авиационного исследования свидетельствуют о том, что такие огни необходимы для опознавания объекта в дневное время. Располагаемые на объекте огни должны давать одновременные проблески.</w:t>
      </w:r>
    </w:p>
    <w:bookmarkEnd w:id="354"/>
    <w:p>
      <w:pPr>
        <w:spacing w:after="0"/>
        <w:ind w:left="0"/>
        <w:jc w:val="both"/>
      </w:pPr>
      <w:r>
        <w:rPr>
          <w:rFonts w:ascii="Times New Roman"/>
          <w:b w:val="false"/>
          <w:i w:val="false"/>
          <w:color w:val="000000"/>
          <w:sz w:val="28"/>
        </w:rPr>
        <w:t>
      Ветроэнергетическая установка светоограждаетcя, если установлено, что она представляет собой препятствие. Светоограждение на гондоле ВЭУ устанавливаются таким образом, чтобы обеспечивался беспрепятственный обзор для воздушного судна, приближающегося с любого направления.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287 – в редакции приказа и.о. Министра транспорта РК от 01.10.2025 </w:t>
      </w:r>
      <w:r>
        <w:rPr>
          <w:rFonts w:ascii="Times New Roman"/>
          <w:b w:val="false"/>
          <w:i w:val="false"/>
          <w:color w:val="000000"/>
          <w:sz w:val="28"/>
        </w:rPr>
        <w:t>№ 319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 w:id="355"/>
    <w:p>
      <w:pPr>
        <w:spacing w:after="0"/>
        <w:ind w:left="0"/>
        <w:jc w:val="both"/>
      </w:pPr>
      <w:r>
        <w:rPr>
          <w:rFonts w:ascii="Times New Roman"/>
          <w:b w:val="false"/>
          <w:i w:val="false"/>
          <w:color w:val="000000"/>
          <w:sz w:val="28"/>
        </w:rPr>
        <w:t xml:space="preserve">
      288. Для обозначения опор подвесных проводов, кабелей используются огни высокой интенсивности типа В, если результаты авиационного исследования свидетельствуют о том, что такие огни необходимы для опознавания линий электропередач. Огни устанавливаются: на самой высокой точке опоры, на самом низком уровне провеса проводов или кабелей и приблизительно в середине между этими двумя уровнями и должны давать проблески в следующей последовательности: средний огонь, верхний огонь, нижний огонь (таблица </w:t>
      </w:r>
      <w:r>
        <w:rPr>
          <w:rFonts w:ascii="Times New Roman"/>
          <w:b w:val="false"/>
          <w:i w:val="false"/>
          <w:color w:val="000000"/>
          <w:sz w:val="28"/>
        </w:rPr>
        <w:t>приложения 49</w:t>
      </w:r>
      <w:r>
        <w:rPr>
          <w:rFonts w:ascii="Times New Roman"/>
          <w:b w:val="false"/>
          <w:i w:val="false"/>
          <w:color w:val="000000"/>
          <w:sz w:val="28"/>
        </w:rPr>
        <w:t xml:space="preserve"> к настоящим НГЭА ГА РК).</w:t>
      </w:r>
    </w:p>
    <w:bookmarkEnd w:id="355"/>
    <w:bookmarkStart w:name="z314" w:id="356"/>
    <w:p>
      <w:pPr>
        <w:spacing w:after="0"/>
        <w:ind w:left="0"/>
        <w:jc w:val="both"/>
      </w:pPr>
      <w:r>
        <w:rPr>
          <w:rFonts w:ascii="Times New Roman"/>
          <w:b w:val="false"/>
          <w:i w:val="false"/>
          <w:color w:val="000000"/>
          <w:sz w:val="28"/>
        </w:rPr>
        <w:t xml:space="preserve">
      289. Значения углов установки заградительных огней высокой интенсивности типов А и В указаны в </w:t>
      </w:r>
      <w:r>
        <w:rPr>
          <w:rFonts w:ascii="Times New Roman"/>
          <w:b w:val="false"/>
          <w:i w:val="false"/>
          <w:color w:val="000000"/>
          <w:sz w:val="28"/>
        </w:rPr>
        <w:t>приложении 50</w:t>
      </w:r>
      <w:r>
        <w:rPr>
          <w:rFonts w:ascii="Times New Roman"/>
          <w:b w:val="false"/>
          <w:i w:val="false"/>
          <w:color w:val="000000"/>
          <w:sz w:val="28"/>
        </w:rPr>
        <w:t xml:space="preserve"> к настоящим НГЭА ГА РК.</w:t>
      </w:r>
    </w:p>
    <w:bookmarkEnd w:id="356"/>
    <w:bookmarkStart w:name="z315" w:id="357"/>
    <w:p>
      <w:pPr>
        <w:spacing w:after="0"/>
        <w:ind w:left="0"/>
        <w:jc w:val="both"/>
      </w:pPr>
      <w:r>
        <w:rPr>
          <w:rFonts w:ascii="Times New Roman"/>
          <w:b w:val="false"/>
          <w:i w:val="false"/>
          <w:color w:val="000000"/>
          <w:sz w:val="28"/>
        </w:rPr>
        <w:t>
      290. На объектах с ограниченной подвижностью, таких как телескопические трапы, устанавливаются заградительные огни низкой интенсивности типа А.</w:t>
      </w:r>
    </w:p>
    <w:bookmarkEnd w:id="357"/>
    <w:bookmarkStart w:name="z316" w:id="358"/>
    <w:p>
      <w:pPr>
        <w:spacing w:after="0"/>
        <w:ind w:left="0"/>
        <w:jc w:val="both"/>
      </w:pPr>
      <w:r>
        <w:rPr>
          <w:rFonts w:ascii="Times New Roman"/>
          <w:b w:val="false"/>
          <w:i w:val="false"/>
          <w:color w:val="000000"/>
          <w:sz w:val="28"/>
        </w:rPr>
        <w:t>
      291. Транспортные средства и другие подвижные объекты (исключая воздушные суда, оборудование для их обслуживания, наземные транспортные средства, которые используются только на перроне, а также автомобили сопровождения), находящиеся на рабочей площади аэродрома, оснащаются проблесковыми огнями малой интенсивности типа С синего цвета (транспортные средства аварийной службы или службы безопасности) и желтого цвета (другие транспортные средства и подвижные объекты).</w:t>
      </w:r>
    </w:p>
    <w:bookmarkEnd w:id="358"/>
    <w:bookmarkStart w:name="z317" w:id="359"/>
    <w:p>
      <w:pPr>
        <w:spacing w:after="0"/>
        <w:ind w:left="0"/>
        <w:jc w:val="both"/>
      </w:pPr>
      <w:r>
        <w:rPr>
          <w:rFonts w:ascii="Times New Roman"/>
          <w:b w:val="false"/>
          <w:i w:val="false"/>
          <w:color w:val="000000"/>
          <w:sz w:val="28"/>
        </w:rPr>
        <w:t>
      292. На автомобилях сопровождения устанавливаются заградительные огни малой интенсивности типа D.</w:t>
      </w:r>
    </w:p>
    <w:bookmarkEnd w:id="359"/>
    <w:bookmarkStart w:name="z318" w:id="360"/>
    <w:p>
      <w:pPr>
        <w:spacing w:after="0"/>
        <w:ind w:left="0"/>
        <w:jc w:val="both"/>
      </w:pPr>
      <w:r>
        <w:rPr>
          <w:rFonts w:ascii="Times New Roman"/>
          <w:b w:val="false"/>
          <w:i w:val="false"/>
          <w:color w:val="000000"/>
          <w:sz w:val="28"/>
        </w:rPr>
        <w:t>
      293. Один или несколько заградительных огней низкой, средней или высокой интенсивности устанавливаются как можно ближе к самой верхней точке объекта. Верхние огни располагаются таким образом, чтобы, по крайней мере, обозначать точки или края объекта, имеющие самое большое превышение по отношению к поверхности ограничения препятствий.</w:t>
      </w:r>
    </w:p>
    <w:bookmarkEnd w:id="360"/>
    <w:bookmarkStart w:name="z319" w:id="361"/>
    <w:p>
      <w:pPr>
        <w:spacing w:after="0"/>
        <w:ind w:left="0"/>
        <w:jc w:val="both"/>
      </w:pPr>
      <w:r>
        <w:rPr>
          <w:rFonts w:ascii="Times New Roman"/>
          <w:b w:val="false"/>
          <w:i w:val="false"/>
          <w:color w:val="000000"/>
          <w:sz w:val="28"/>
        </w:rPr>
        <w:t xml:space="preserve">
      294. При световом ограждении трубы или другого сооружения аналогичного назначения верхние огни должны устанавливаться ниже обреза на 1,5 </w:t>
      </w:r>
    </w:p>
    <w:bookmarkEnd w:id="361"/>
    <w:p>
      <w:pPr>
        <w:spacing w:after="0"/>
        <w:ind w:left="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139700"/>
                    </a:xfrm>
                    <a:prstGeom prst="rect">
                      <a:avLst/>
                    </a:prstGeom>
                  </pic:spPr>
                </pic:pic>
              </a:graphicData>
            </a:graphic>
          </wp:inline>
        </w:drawing>
      </w:r>
    </w:p>
    <w:p>
      <w:pPr>
        <w:spacing w:after="0"/>
        <w:ind w:left="0"/>
        <w:jc w:val="left"/>
      </w:pPr>
      <w:r>
        <w:rPr>
          <w:rFonts w:ascii="Times New Roman"/>
          <w:b w:val="false"/>
          <w:i w:val="false"/>
          <w:color w:val="000000"/>
          <w:sz w:val="28"/>
        </w:rPr>
        <w:t>3 м.</w:t>
      </w:r>
      <w:r>
        <w:br/>
      </w:r>
      <w:r>
        <w:rPr>
          <w:rFonts w:ascii="Times New Roman"/>
          <w:b w:val="false"/>
          <w:i w:val="false"/>
          <w:color w:val="000000"/>
          <w:sz w:val="28"/>
        </w:rPr>
        <w:t>
</w:t>
      </w:r>
    </w:p>
    <w:bookmarkStart w:name="z320" w:id="362"/>
    <w:p>
      <w:pPr>
        <w:spacing w:after="0"/>
        <w:ind w:left="0"/>
        <w:jc w:val="both"/>
      </w:pPr>
      <w:r>
        <w:rPr>
          <w:rFonts w:ascii="Times New Roman"/>
          <w:b w:val="false"/>
          <w:i w:val="false"/>
          <w:color w:val="000000"/>
          <w:sz w:val="28"/>
        </w:rPr>
        <w:t>
      295. На мачтах или антеннах высотой более 12 м, когда практически невозможно на вершине установить заградительный огонь высокой интенсивности из-за дополнительного устройства как громоотвод, такой огонь устанавливается по возможности в высшей точке, а если практически возможно, на вершине монтируется заградительный огонь низкой интенсивности.</w:t>
      </w:r>
    </w:p>
    <w:bookmarkEnd w:id="362"/>
    <w:bookmarkStart w:name="z321" w:id="363"/>
    <w:p>
      <w:pPr>
        <w:spacing w:after="0"/>
        <w:ind w:left="0"/>
        <w:jc w:val="both"/>
      </w:pPr>
      <w:r>
        <w:rPr>
          <w:rFonts w:ascii="Times New Roman"/>
          <w:b w:val="false"/>
          <w:i w:val="false"/>
          <w:color w:val="000000"/>
          <w:sz w:val="28"/>
        </w:rPr>
        <w:t>
      296. При светоограждении объекта большой протяженности верхние огни располагаются так образом, чтобы определить общие очертания и протяженность объекта. Если два или более краев препятствия находятся на одной высоте, маркируется край, ближайший к летному полю. При использовании огней низкой интенсивности продольное расстояние между ними не должно превышать 50 м, а при использовании огней средней интенсивности - 90 м.</w:t>
      </w:r>
    </w:p>
    <w:bookmarkEnd w:id="363"/>
    <w:bookmarkStart w:name="z322" w:id="364"/>
    <w:p>
      <w:pPr>
        <w:spacing w:after="0"/>
        <w:ind w:left="0"/>
        <w:jc w:val="both"/>
      </w:pPr>
      <w:r>
        <w:rPr>
          <w:rFonts w:ascii="Times New Roman"/>
          <w:b w:val="false"/>
          <w:i w:val="false"/>
          <w:color w:val="000000"/>
          <w:sz w:val="28"/>
        </w:rPr>
        <w:t>
      297. Когда поверхность ограничения препятствий имеет наклон и самая высокая точка над ней не является самой высокой точкой объекта, следует установить дополнительные заградительные огни на самой высокой части объекта.</w:t>
      </w:r>
    </w:p>
    <w:bookmarkEnd w:id="364"/>
    <w:bookmarkStart w:name="z323" w:id="365"/>
    <w:p>
      <w:pPr>
        <w:spacing w:after="0"/>
        <w:ind w:left="0"/>
        <w:jc w:val="both"/>
      </w:pPr>
      <w:r>
        <w:rPr>
          <w:rFonts w:ascii="Times New Roman"/>
          <w:b w:val="false"/>
          <w:i w:val="false"/>
          <w:color w:val="000000"/>
          <w:sz w:val="28"/>
        </w:rPr>
        <w:t>
      298. Если объект обозначен заградительными огнями средней интенсивности типа А, а высшая точка объекта находится на высоте более 100 м над уровнем окружающей местности или над наивысшими точками зданий, окружающих маркируемый объект, предусматриваются дополнительные огни на промежуточных уровнях. Эти дополнительные промежуточные огни по мере возможности располагаются на равном расстоянии друг от друга между верхними огнями и уровнем земли или уровнем высших точек близко расположенных зданий при необходимости с интервалом, не превышающим 100 м.</w:t>
      </w:r>
    </w:p>
    <w:bookmarkEnd w:id="365"/>
    <w:bookmarkStart w:name="z324" w:id="366"/>
    <w:p>
      <w:pPr>
        <w:spacing w:after="0"/>
        <w:ind w:left="0"/>
        <w:jc w:val="both"/>
      </w:pPr>
      <w:r>
        <w:rPr>
          <w:rFonts w:ascii="Times New Roman"/>
          <w:b w:val="false"/>
          <w:i w:val="false"/>
          <w:color w:val="000000"/>
          <w:sz w:val="28"/>
        </w:rPr>
        <w:t>
      299. Когда объект обозначается заградительными огнями средней интенсивности типа В, а высшая точка объекта находится на высоте более 45 м. над уровнем окружающей местности или над наивысшими точками зданий, окружающих маркируемый объект, предусматриваются дополнительные огни на промежуточных уровнях. Эти дополнительные промежуточные огни, являющиеся заградительными огнями низкой интенсивности типа В и заградительными огнями средней интенсивности типа В, по мере возможности попеременно располагаются на равном расстоянии друг от друга между верхними огнями и уровнем земли или уровнем высших точек близко расположенных зданий, при необходимости, с интервалом, не превышающим 52 м.</w:t>
      </w:r>
    </w:p>
    <w:bookmarkEnd w:id="366"/>
    <w:p>
      <w:pPr>
        <w:spacing w:after="0"/>
        <w:ind w:left="0"/>
        <w:jc w:val="both"/>
      </w:pPr>
      <w:r>
        <w:rPr>
          <w:rFonts w:ascii="Times New Roman"/>
          <w:b w:val="false"/>
          <w:i w:val="false"/>
          <w:color w:val="000000"/>
          <w:sz w:val="28"/>
        </w:rPr>
        <w:t>
      На ВЭУ общей высотой менее 150 м. (высота оси ветровой турбины плюс высота вертикально стоящей лопасти) светоограждение обеспечивается из огней средней интенсивности типа В устанавливаемые на гондоле ВЭУ.</w:t>
      </w:r>
    </w:p>
    <w:p>
      <w:pPr>
        <w:spacing w:after="0"/>
        <w:ind w:left="0"/>
        <w:jc w:val="both"/>
      </w:pPr>
      <w:r>
        <w:rPr>
          <w:rFonts w:ascii="Times New Roman"/>
          <w:b w:val="false"/>
          <w:i w:val="false"/>
          <w:color w:val="000000"/>
          <w:sz w:val="28"/>
        </w:rPr>
        <w:t>
      На ВЭУ общей высотой от 150 м. до 315 м:</w:t>
      </w:r>
    </w:p>
    <w:p>
      <w:pPr>
        <w:spacing w:after="0"/>
        <w:ind w:left="0"/>
        <w:jc w:val="both"/>
      </w:pPr>
      <w:r>
        <w:rPr>
          <w:rFonts w:ascii="Times New Roman"/>
          <w:b w:val="false"/>
          <w:i w:val="false"/>
          <w:color w:val="000000"/>
          <w:sz w:val="28"/>
        </w:rPr>
        <w:t>
      1) дополнительно к огням средней интенсивности типа В, на гондоле ВЭУ устанавливается второй комплект огней для обеспечения резервирования заградительных огней на случай отказа действующих. Второй комплект огней устанавливаться таким образом, чтобы не допускать взаимного загораживания их световых потоков;</w:t>
      </w:r>
    </w:p>
    <w:p>
      <w:pPr>
        <w:spacing w:after="0"/>
        <w:ind w:left="0"/>
        <w:jc w:val="both"/>
      </w:pPr>
      <w:r>
        <w:rPr>
          <w:rFonts w:ascii="Times New Roman"/>
          <w:b w:val="false"/>
          <w:i w:val="false"/>
          <w:color w:val="000000"/>
          <w:sz w:val="28"/>
        </w:rPr>
        <w:t>
      2) на промежуточном уровне, соответствующей половине высоты гондолы ВЭУ, устанавливается три огня низкой интенсивности типа 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299 – в редакции приказа и.о. Министра транспорта РК от 01.10.2025 </w:t>
      </w:r>
      <w:r>
        <w:rPr>
          <w:rFonts w:ascii="Times New Roman"/>
          <w:b w:val="false"/>
          <w:i w:val="false"/>
          <w:color w:val="000000"/>
          <w:sz w:val="28"/>
        </w:rPr>
        <w:t>№ 319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367"/>
    <w:p>
      <w:pPr>
        <w:spacing w:after="0"/>
        <w:ind w:left="0"/>
        <w:jc w:val="both"/>
      </w:pPr>
      <w:r>
        <w:rPr>
          <w:rFonts w:ascii="Times New Roman"/>
          <w:b w:val="false"/>
          <w:i w:val="false"/>
          <w:color w:val="000000"/>
          <w:sz w:val="28"/>
        </w:rPr>
        <w:t>
      300. Расположенные на объекте заградительные огни средней интенсивности типа А и В должны давать одновременные проблески.</w:t>
      </w:r>
    </w:p>
    <w:bookmarkEnd w:id="367"/>
    <w:bookmarkStart w:name="z326" w:id="368"/>
    <w:p>
      <w:pPr>
        <w:spacing w:after="0"/>
        <w:ind w:left="0"/>
        <w:jc w:val="both"/>
      </w:pPr>
      <w:r>
        <w:rPr>
          <w:rFonts w:ascii="Times New Roman"/>
          <w:b w:val="false"/>
          <w:i w:val="false"/>
          <w:color w:val="000000"/>
          <w:sz w:val="28"/>
        </w:rPr>
        <w:t>
      301. Когда объект обозначен заградительными огнями средней интенсивности типа С, а высшая точка объекта находится на высоте более 45 м над уровнем окружающей местности или над наивысшими точками зданий, окружающих маркируемый объект, предусматриваются дополнительные огни на промежуточных уровнях. Эти дополнительные огни по мере возможности располагаются на равном расстоянии между верхними огнями и уровнем земли или уровнем высших точек близко расположенных зданий, при необходимости с интервалом, не превышающим 52 м.</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301 – в редакции приказа и.о. Министра транспорта РК от 01.10.2025 </w:t>
      </w:r>
      <w:r>
        <w:rPr>
          <w:rFonts w:ascii="Times New Roman"/>
          <w:b w:val="false"/>
          <w:i w:val="false"/>
          <w:color w:val="000000"/>
          <w:sz w:val="28"/>
        </w:rPr>
        <w:t>№ 319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369"/>
    <w:p>
      <w:pPr>
        <w:spacing w:after="0"/>
        <w:ind w:left="0"/>
        <w:jc w:val="both"/>
      </w:pPr>
      <w:r>
        <w:rPr>
          <w:rFonts w:ascii="Times New Roman"/>
          <w:b w:val="false"/>
          <w:i w:val="false"/>
          <w:color w:val="000000"/>
          <w:sz w:val="28"/>
        </w:rPr>
        <w:t xml:space="preserve">
      302. Заградительные огни высокой интенсивности типа А располагаются с одинаковым интервалом, не превышающим 100 м, между уровнем земли и верхними огнями, указанным в </w:t>
      </w:r>
      <w:r>
        <w:rPr>
          <w:rFonts w:ascii="Times New Roman"/>
          <w:b w:val="false"/>
          <w:i w:val="false"/>
          <w:color w:val="000000"/>
          <w:sz w:val="28"/>
        </w:rPr>
        <w:t>пункте 299</w:t>
      </w:r>
      <w:r>
        <w:rPr>
          <w:rFonts w:ascii="Times New Roman"/>
          <w:b w:val="false"/>
          <w:i w:val="false"/>
          <w:color w:val="000000"/>
          <w:sz w:val="28"/>
        </w:rPr>
        <w:t xml:space="preserve"> настоящих НГЭА ГА РК, за исключением тех случаев, когда маркируемый объект окружен зданиями и когда превышение самых высоких точек этих зданий может использоваться в качестве эквивалента уровня земли при определении количества уровней огней.</w:t>
      </w:r>
    </w:p>
    <w:bookmarkEnd w:id="369"/>
    <w:bookmarkStart w:name="z328" w:id="370"/>
    <w:p>
      <w:pPr>
        <w:spacing w:after="0"/>
        <w:ind w:left="0"/>
        <w:jc w:val="both"/>
      </w:pPr>
      <w:r>
        <w:rPr>
          <w:rFonts w:ascii="Times New Roman"/>
          <w:b w:val="false"/>
          <w:i w:val="false"/>
          <w:color w:val="000000"/>
          <w:sz w:val="28"/>
        </w:rPr>
        <w:t>
      303. Заградительные огни, которые устанавливаются на объектах, находящихся на курсах взлета и посадки (дальний приводной радиомаяк - ДПРМ, ближний приводной радиомаяк - БПРМ, курсовой радиомаяк - КРМ), размещаются на линии, перпендикулярной направлению полетов, с интервалом не менее 3 м.</w:t>
      </w:r>
    </w:p>
    <w:bookmarkEnd w:id="370"/>
    <w:bookmarkStart w:name="z329" w:id="371"/>
    <w:p>
      <w:pPr>
        <w:spacing w:after="0"/>
        <w:ind w:left="0"/>
        <w:jc w:val="both"/>
      </w:pPr>
      <w:r>
        <w:rPr>
          <w:rFonts w:ascii="Times New Roman"/>
          <w:b w:val="false"/>
          <w:i w:val="false"/>
          <w:color w:val="000000"/>
          <w:sz w:val="28"/>
        </w:rPr>
        <w:t>
      304. Число и расположение заградительных огней малой, средней или высокой интенсивности на каждом уровне объекта обозначается со всех направлений в горизонтальной плоскости. Если в каком-либо направлении огонь затеняется другой частью объекта или близко расположенным объектом, предусматривается дополнительные огни на этом объекте и располагается таким образом, чтобы дать общее представление об объекте, подлежащим световому ограждению. Если затененный огонь не способствует определению общего очертания объекта, подлежащего светоограждению, он может не устанавливаться.</w:t>
      </w:r>
    </w:p>
    <w:bookmarkEnd w:id="371"/>
    <w:bookmarkStart w:name="z330" w:id="372"/>
    <w:p>
      <w:pPr>
        <w:spacing w:after="0"/>
        <w:ind w:left="0"/>
        <w:jc w:val="left"/>
      </w:pPr>
      <w:r>
        <w:rPr>
          <w:rFonts w:ascii="Times New Roman"/>
          <w:b/>
          <w:i w:val="false"/>
          <w:color w:val="000000"/>
        </w:rPr>
        <w:t xml:space="preserve"> Раздел 4. Радиотехническое оборудование аэродромов</w:t>
      </w:r>
    </w:p>
    <w:bookmarkEnd w:id="372"/>
    <w:p>
      <w:pPr>
        <w:spacing w:after="0"/>
        <w:ind w:left="0"/>
        <w:jc w:val="both"/>
      </w:pPr>
      <w:r>
        <w:rPr>
          <w:rFonts w:ascii="Times New Roman"/>
          <w:b w:val="false"/>
          <w:i w:val="false"/>
          <w:color w:val="ff0000"/>
          <w:sz w:val="28"/>
        </w:rPr>
        <w:t xml:space="preserve">
      Сноска. Раздел 4 исключен приказом Министра индустрии и инфраструктурного развития РК от 23.07.2019 </w:t>
      </w:r>
      <w:r>
        <w:rPr>
          <w:rFonts w:ascii="Times New Roman"/>
          <w:b w:val="false"/>
          <w:i w:val="false"/>
          <w:color w:val="ff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6" w:id="373"/>
    <w:p>
      <w:pPr>
        <w:spacing w:after="0"/>
        <w:ind w:left="0"/>
        <w:jc w:val="left"/>
      </w:pPr>
      <w:r>
        <w:rPr>
          <w:rFonts w:ascii="Times New Roman"/>
          <w:b/>
          <w:i w:val="false"/>
          <w:color w:val="000000"/>
        </w:rPr>
        <w:t xml:space="preserve"> Раздел 5. Метеорологическое оборудование аэродромов</w:t>
      </w:r>
    </w:p>
    <w:bookmarkEnd w:id="373"/>
    <w:p>
      <w:pPr>
        <w:spacing w:after="0"/>
        <w:ind w:left="0"/>
        <w:jc w:val="both"/>
      </w:pPr>
      <w:r>
        <w:rPr>
          <w:rFonts w:ascii="Times New Roman"/>
          <w:b w:val="false"/>
          <w:i w:val="false"/>
          <w:color w:val="ff0000"/>
          <w:sz w:val="28"/>
        </w:rPr>
        <w:t xml:space="preserve">
      Сноска. Раздел 5 исключен приказом Министра индустрии и инфраструктурного развития РК от 23.07.2019 </w:t>
      </w:r>
      <w:r>
        <w:rPr>
          <w:rFonts w:ascii="Times New Roman"/>
          <w:b w:val="false"/>
          <w:i w:val="false"/>
          <w:color w:val="ff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9" w:id="374"/>
    <w:p>
      <w:pPr>
        <w:spacing w:after="0"/>
        <w:ind w:left="0"/>
        <w:jc w:val="left"/>
      </w:pPr>
      <w:r>
        <w:rPr>
          <w:rFonts w:ascii="Times New Roman"/>
          <w:b/>
          <w:i w:val="false"/>
          <w:color w:val="000000"/>
        </w:rPr>
        <w:t xml:space="preserve"> Раздел 6. Электроснабжение и электрооборудование,</w:t>
      </w:r>
      <w:r>
        <w:br/>
      </w:r>
      <w:r>
        <w:rPr>
          <w:rFonts w:ascii="Times New Roman"/>
          <w:b/>
          <w:i w:val="false"/>
          <w:color w:val="000000"/>
        </w:rPr>
        <w:t>аварийно-спасательные средства и порядок работы и</w:t>
      </w:r>
      <w:r>
        <w:br/>
      </w:r>
      <w:r>
        <w:rPr>
          <w:rFonts w:ascii="Times New Roman"/>
          <w:b/>
          <w:i w:val="false"/>
          <w:color w:val="000000"/>
        </w:rPr>
        <w:t>взаимодействия в условиях III категории</w:t>
      </w:r>
    </w:p>
    <w:bookmarkEnd w:id="374"/>
    <w:bookmarkStart w:name="z480" w:id="375"/>
    <w:p>
      <w:pPr>
        <w:spacing w:after="0"/>
        <w:ind w:left="0"/>
        <w:jc w:val="left"/>
      </w:pPr>
      <w:r>
        <w:rPr>
          <w:rFonts w:ascii="Times New Roman"/>
          <w:b/>
          <w:i w:val="false"/>
          <w:color w:val="000000"/>
        </w:rPr>
        <w:t xml:space="preserve"> Глава 27. Электроснабжение аэродромов и электрооборудование</w:t>
      </w:r>
    </w:p>
    <w:bookmarkEnd w:id="375"/>
    <w:p>
      <w:pPr>
        <w:spacing w:after="0"/>
        <w:ind w:left="0"/>
        <w:jc w:val="both"/>
      </w:pPr>
      <w:r>
        <w:rPr>
          <w:rFonts w:ascii="Times New Roman"/>
          <w:b w:val="false"/>
          <w:i w:val="false"/>
          <w:color w:val="ff0000"/>
          <w:sz w:val="28"/>
        </w:rPr>
        <w:t xml:space="preserve">
      Сноска. Заголовок главы 27 -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1" w:id="376"/>
    <w:p>
      <w:pPr>
        <w:spacing w:after="0"/>
        <w:ind w:left="0"/>
        <w:jc w:val="both"/>
      </w:pPr>
      <w:r>
        <w:rPr>
          <w:rFonts w:ascii="Times New Roman"/>
          <w:b w:val="false"/>
          <w:i w:val="false"/>
          <w:color w:val="000000"/>
          <w:sz w:val="28"/>
        </w:rPr>
        <w:t>
      431. Аэродром по степени надежности электроснабжения относится к потребителям электроэнергии первой категории.</w:t>
      </w:r>
    </w:p>
    <w:bookmarkEnd w:id="376"/>
    <w:bookmarkStart w:name="z482" w:id="377"/>
    <w:p>
      <w:pPr>
        <w:spacing w:after="0"/>
        <w:ind w:left="0"/>
        <w:jc w:val="both"/>
      </w:pPr>
      <w:r>
        <w:rPr>
          <w:rFonts w:ascii="Times New Roman"/>
          <w:b w:val="false"/>
          <w:i w:val="false"/>
          <w:color w:val="000000"/>
          <w:sz w:val="28"/>
        </w:rPr>
        <w:t>
      432. Электроснабжение аэродромов, оборудованных категорированными системами посадки (светосигнальным оборудованием ОВИ-1, ОВИ-2/3, радиомаячными системами инструментального захода на посадку РМС-1, РМС-2/3), осуществляется не менее чем от двух независимых источников, как правило, централизованного электроснабжения по независимым линиям электропередачи.</w:t>
      </w:r>
    </w:p>
    <w:bookmarkEnd w:id="377"/>
    <w:bookmarkStart w:name="z483" w:id="378"/>
    <w:p>
      <w:pPr>
        <w:spacing w:after="0"/>
        <w:ind w:left="0"/>
        <w:jc w:val="both"/>
      </w:pPr>
      <w:r>
        <w:rPr>
          <w:rFonts w:ascii="Times New Roman"/>
          <w:b w:val="false"/>
          <w:i w:val="false"/>
          <w:color w:val="000000"/>
          <w:sz w:val="28"/>
        </w:rPr>
        <w:t>
      433. Перевод электроснабжения этих аэродромов с одного источника на другой осуществляется автоматически.</w:t>
      </w:r>
    </w:p>
    <w:bookmarkEnd w:id="378"/>
    <w:bookmarkStart w:name="z484" w:id="379"/>
    <w:p>
      <w:pPr>
        <w:spacing w:after="0"/>
        <w:ind w:left="0"/>
        <w:jc w:val="both"/>
      </w:pPr>
      <w:r>
        <w:rPr>
          <w:rFonts w:ascii="Times New Roman"/>
          <w:b w:val="false"/>
          <w:i w:val="false"/>
          <w:color w:val="000000"/>
          <w:sz w:val="28"/>
        </w:rPr>
        <w:t>
      434. При передаче электроэнергии в аэропорт от указанных источников по двум линиям электропередачи и при выходе одной из них из строя пропускная способность другой линии должна обеспечивать передачу электроэнергии для всех подключенных к ней электропотребителей.</w:t>
      </w:r>
    </w:p>
    <w:bookmarkEnd w:id="379"/>
    <w:bookmarkStart w:name="z485" w:id="380"/>
    <w:p>
      <w:pPr>
        <w:spacing w:after="0"/>
        <w:ind w:left="0"/>
        <w:jc w:val="both"/>
      </w:pPr>
      <w:r>
        <w:rPr>
          <w:rFonts w:ascii="Times New Roman"/>
          <w:b w:val="false"/>
          <w:i w:val="false"/>
          <w:color w:val="000000"/>
          <w:sz w:val="28"/>
        </w:rPr>
        <w:t>
      435. При экономической нецелесообразности подвода электроэнергии от второго независимого источника электроснабжение аэродрома допускается осуществлять от одного источника централизованного электроснабжения с резервированием местной электростанцией или автономными источниками.</w:t>
      </w:r>
    </w:p>
    <w:bookmarkEnd w:id="380"/>
    <w:bookmarkStart w:name="z486" w:id="381"/>
    <w:p>
      <w:pPr>
        <w:spacing w:after="0"/>
        <w:ind w:left="0"/>
        <w:jc w:val="both"/>
      </w:pPr>
      <w:r>
        <w:rPr>
          <w:rFonts w:ascii="Times New Roman"/>
          <w:b w:val="false"/>
          <w:i w:val="false"/>
          <w:color w:val="000000"/>
          <w:sz w:val="28"/>
        </w:rPr>
        <w:t>
      436. Местная электростанция оборудуется двумя автоматически взаиморезервирующими агрегатами, каждый из которых должен быть рассчитан на полную нагрузку аэропорта.</w:t>
      </w:r>
    </w:p>
    <w:bookmarkEnd w:id="381"/>
    <w:bookmarkStart w:name="z487" w:id="382"/>
    <w:p>
      <w:pPr>
        <w:spacing w:after="0"/>
        <w:ind w:left="0"/>
        <w:jc w:val="left"/>
      </w:pPr>
      <w:r>
        <w:rPr>
          <w:rFonts w:ascii="Times New Roman"/>
          <w:b/>
          <w:i w:val="false"/>
          <w:color w:val="000000"/>
        </w:rPr>
        <w:t xml:space="preserve"> Глава 28. Электроснабжение объектов аэродрома</w:t>
      </w:r>
    </w:p>
    <w:bookmarkEnd w:id="382"/>
    <w:p>
      <w:pPr>
        <w:spacing w:after="0"/>
        <w:ind w:left="0"/>
        <w:jc w:val="both"/>
      </w:pPr>
      <w:r>
        <w:rPr>
          <w:rFonts w:ascii="Times New Roman"/>
          <w:b w:val="false"/>
          <w:i w:val="false"/>
          <w:color w:val="ff0000"/>
          <w:sz w:val="28"/>
        </w:rPr>
        <w:t xml:space="preserve">
      Сноска. Заголовок главы 28 -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8" w:id="383"/>
    <w:p>
      <w:pPr>
        <w:spacing w:after="0"/>
        <w:ind w:left="0"/>
        <w:jc w:val="both"/>
      </w:pPr>
      <w:r>
        <w:rPr>
          <w:rFonts w:ascii="Times New Roman"/>
          <w:b w:val="false"/>
          <w:i w:val="false"/>
          <w:color w:val="000000"/>
          <w:sz w:val="28"/>
        </w:rPr>
        <w:t xml:space="preserve">
      437. Категории потребителей электроэнергии по степени надежности электроснабжения и максимально допустимое время перерывов в их электропитании должны соответствовать приведенным в </w:t>
      </w:r>
      <w:r>
        <w:rPr>
          <w:rFonts w:ascii="Times New Roman"/>
          <w:b w:val="false"/>
          <w:i w:val="false"/>
          <w:color w:val="000000"/>
          <w:sz w:val="28"/>
        </w:rPr>
        <w:t>приложении 57</w:t>
      </w:r>
      <w:r>
        <w:rPr>
          <w:rFonts w:ascii="Times New Roman"/>
          <w:b w:val="false"/>
          <w:i w:val="false"/>
          <w:color w:val="000000"/>
          <w:sz w:val="28"/>
        </w:rPr>
        <w:t xml:space="preserve"> к настоящим НГЭА ГА РК.</w:t>
      </w:r>
    </w:p>
    <w:bookmarkEnd w:id="383"/>
    <w:p>
      <w:pPr>
        <w:spacing w:after="0"/>
        <w:ind w:left="0"/>
        <w:jc w:val="both"/>
      </w:pPr>
      <w:r>
        <w:rPr>
          <w:rFonts w:ascii="Times New Roman"/>
          <w:b w:val="false"/>
          <w:i w:val="false"/>
          <w:color w:val="000000"/>
          <w:sz w:val="28"/>
        </w:rPr>
        <w:t xml:space="preserve">
      Категории электроприемников соответствуют категориям, установленных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 в Министерстве юстиции Республики Казахстан 29 апреля 2015 года № 10851).</w:t>
      </w:r>
    </w:p>
    <w:p>
      <w:pPr>
        <w:spacing w:after="0"/>
        <w:ind w:left="0"/>
        <w:jc w:val="both"/>
      </w:pPr>
      <w:r>
        <w:rPr>
          <w:rFonts w:ascii="Times New Roman"/>
          <w:b w:val="false"/>
          <w:i w:val="false"/>
          <w:color w:val="000000"/>
          <w:sz w:val="28"/>
        </w:rPr>
        <w:t>
      Требования по степени надежности электроснабжения относятся к щиту гарантированного питания (далее - ЩГП) объекта.</w:t>
      </w:r>
    </w:p>
    <w:bookmarkStart w:name="z489" w:id="384"/>
    <w:p>
      <w:pPr>
        <w:spacing w:after="0"/>
        <w:ind w:left="0"/>
        <w:jc w:val="both"/>
      </w:pPr>
      <w:r>
        <w:rPr>
          <w:rFonts w:ascii="Times New Roman"/>
          <w:b w:val="false"/>
          <w:i w:val="false"/>
          <w:color w:val="000000"/>
          <w:sz w:val="28"/>
        </w:rPr>
        <w:t>
      438. Категории надежности электроснабжения устройств дистанционного управления, контроля и отображения информации должны быть не ниже категорий электроснабжения соответствующих объектов ОВД, радиооборудования, светосигнального и метеорологического оборудования.</w:t>
      </w:r>
    </w:p>
    <w:bookmarkEnd w:id="384"/>
    <w:bookmarkStart w:name="z490" w:id="385"/>
    <w:p>
      <w:pPr>
        <w:spacing w:after="0"/>
        <w:ind w:left="0"/>
        <w:jc w:val="both"/>
      </w:pPr>
      <w:r>
        <w:rPr>
          <w:rFonts w:ascii="Times New Roman"/>
          <w:b w:val="false"/>
          <w:i w:val="false"/>
          <w:color w:val="000000"/>
          <w:sz w:val="28"/>
        </w:rPr>
        <w:t>
      439. Электропитание приемников электроэнергии особой группы первой категории (ОГ) обеспечивается не менее чем от трех независимых источников электроэнергии. Возможны следующие варианты электроснабжения:</w:t>
      </w:r>
    </w:p>
    <w:bookmarkEnd w:id="385"/>
    <w:p>
      <w:pPr>
        <w:spacing w:after="0"/>
        <w:ind w:left="0"/>
        <w:jc w:val="both"/>
      </w:pPr>
      <w:r>
        <w:rPr>
          <w:rFonts w:ascii="Times New Roman"/>
          <w:b w:val="false"/>
          <w:i w:val="false"/>
          <w:color w:val="000000"/>
          <w:sz w:val="28"/>
        </w:rPr>
        <w:t>
      1) от двух внешних независимых источников (по двум кабельным линиям через два трансформатора) и автономного источника:</w:t>
      </w:r>
    </w:p>
    <w:p>
      <w:pPr>
        <w:spacing w:after="0"/>
        <w:ind w:left="0"/>
        <w:jc w:val="both"/>
      </w:pPr>
      <w:r>
        <w:rPr>
          <w:rFonts w:ascii="Times New Roman"/>
          <w:b w:val="false"/>
          <w:i w:val="false"/>
          <w:color w:val="000000"/>
          <w:sz w:val="28"/>
        </w:rPr>
        <w:t>
      дизель-электрического агрегата, резервирующего каждый из независимых источников;</w:t>
      </w:r>
    </w:p>
    <w:p>
      <w:pPr>
        <w:spacing w:after="0"/>
        <w:ind w:left="0"/>
        <w:jc w:val="both"/>
      </w:pPr>
      <w:r>
        <w:rPr>
          <w:rFonts w:ascii="Times New Roman"/>
          <w:b w:val="false"/>
          <w:i w:val="false"/>
          <w:color w:val="000000"/>
          <w:sz w:val="28"/>
        </w:rPr>
        <w:t>
      маховикового агрегата бесперебойного питания;</w:t>
      </w:r>
    </w:p>
    <w:p>
      <w:pPr>
        <w:spacing w:after="0"/>
        <w:ind w:left="0"/>
        <w:jc w:val="both"/>
      </w:pPr>
      <w:r>
        <w:rPr>
          <w:rFonts w:ascii="Times New Roman"/>
          <w:b w:val="false"/>
          <w:i w:val="false"/>
          <w:color w:val="000000"/>
          <w:sz w:val="28"/>
        </w:rPr>
        <w:t>
      аккумуляторных батарей;</w:t>
      </w:r>
    </w:p>
    <w:p>
      <w:pPr>
        <w:spacing w:after="0"/>
        <w:ind w:left="0"/>
        <w:jc w:val="both"/>
      </w:pPr>
      <w:r>
        <w:rPr>
          <w:rFonts w:ascii="Times New Roman"/>
          <w:b w:val="false"/>
          <w:i w:val="false"/>
          <w:color w:val="000000"/>
          <w:sz w:val="28"/>
        </w:rPr>
        <w:t>
      источника (ов) бесперебойного питания.</w:t>
      </w:r>
    </w:p>
    <w:p>
      <w:pPr>
        <w:spacing w:after="0"/>
        <w:ind w:left="0"/>
        <w:jc w:val="both"/>
      </w:pPr>
      <w:r>
        <w:rPr>
          <w:rFonts w:ascii="Times New Roman"/>
          <w:b w:val="false"/>
          <w:i w:val="false"/>
          <w:color w:val="000000"/>
          <w:sz w:val="28"/>
        </w:rPr>
        <w:t>
      2) от одного внешнего источника, одного дизель-электрического агрегата и одного из автономных источников:</w:t>
      </w:r>
    </w:p>
    <w:p>
      <w:pPr>
        <w:spacing w:after="0"/>
        <w:ind w:left="0"/>
        <w:jc w:val="both"/>
      </w:pPr>
      <w:r>
        <w:rPr>
          <w:rFonts w:ascii="Times New Roman"/>
          <w:b w:val="false"/>
          <w:i w:val="false"/>
          <w:color w:val="000000"/>
          <w:sz w:val="28"/>
        </w:rPr>
        <w:t>
      дизель-электрического агрегата, резервирующего каждый из внешних независимых источников;</w:t>
      </w:r>
    </w:p>
    <w:p>
      <w:pPr>
        <w:spacing w:after="0"/>
        <w:ind w:left="0"/>
        <w:jc w:val="both"/>
      </w:pPr>
      <w:r>
        <w:rPr>
          <w:rFonts w:ascii="Times New Roman"/>
          <w:b w:val="false"/>
          <w:i w:val="false"/>
          <w:color w:val="000000"/>
          <w:sz w:val="28"/>
        </w:rPr>
        <w:t>
      статического или маховикового агрегата бесперебойного питания;</w:t>
      </w:r>
    </w:p>
    <w:p>
      <w:pPr>
        <w:spacing w:after="0"/>
        <w:ind w:left="0"/>
        <w:jc w:val="both"/>
      </w:pPr>
      <w:r>
        <w:rPr>
          <w:rFonts w:ascii="Times New Roman"/>
          <w:b w:val="false"/>
          <w:i w:val="false"/>
          <w:color w:val="000000"/>
          <w:sz w:val="28"/>
        </w:rPr>
        <w:t>
      аккумуляторных батарей;</w:t>
      </w:r>
    </w:p>
    <w:p>
      <w:pPr>
        <w:spacing w:after="0"/>
        <w:ind w:left="0"/>
        <w:jc w:val="both"/>
      </w:pPr>
      <w:r>
        <w:rPr>
          <w:rFonts w:ascii="Times New Roman"/>
          <w:b w:val="false"/>
          <w:i w:val="false"/>
          <w:color w:val="000000"/>
          <w:sz w:val="28"/>
        </w:rPr>
        <w:t>
      источников бесперебойного питания.</w:t>
      </w:r>
    </w:p>
    <w:bookmarkStart w:name="z491" w:id="386"/>
    <w:p>
      <w:pPr>
        <w:spacing w:after="0"/>
        <w:ind w:left="0"/>
        <w:jc w:val="both"/>
      </w:pPr>
      <w:r>
        <w:rPr>
          <w:rFonts w:ascii="Times New Roman"/>
          <w:b w:val="false"/>
          <w:i w:val="false"/>
          <w:color w:val="000000"/>
          <w:sz w:val="28"/>
        </w:rPr>
        <w:t>
      440. Электропитание приемников электроэнергии особой группы первой категории (ОГ) для ВПП, оснащенных по III категории, осуществляется по одному из следующих вариантов:</w:t>
      </w:r>
    </w:p>
    <w:bookmarkEnd w:id="386"/>
    <w:p>
      <w:pPr>
        <w:spacing w:after="0"/>
        <w:ind w:left="0"/>
        <w:jc w:val="both"/>
      </w:pPr>
      <w:r>
        <w:rPr>
          <w:rFonts w:ascii="Times New Roman"/>
          <w:b w:val="false"/>
          <w:i w:val="false"/>
          <w:color w:val="000000"/>
          <w:sz w:val="28"/>
        </w:rPr>
        <w:t>
      1) от двух внешних независимых источников (по двум кабельным линиям через два трансформатора) и дизель-электрического агрегата, при этом потребители подключаются через аккумуляторные источники бесперебойного питания;</w:t>
      </w:r>
    </w:p>
    <w:p>
      <w:pPr>
        <w:spacing w:after="0"/>
        <w:ind w:left="0"/>
        <w:jc w:val="both"/>
      </w:pPr>
      <w:r>
        <w:rPr>
          <w:rFonts w:ascii="Times New Roman"/>
          <w:b w:val="false"/>
          <w:i w:val="false"/>
          <w:color w:val="000000"/>
          <w:sz w:val="28"/>
        </w:rPr>
        <w:t>
      2) от двух внешних независимых источников (по двум кабельным линиям через два трансформатора) и дизель-генераторного источника бесперебойного питания, который принудительно запускается при наступлении метеоусловий III категории.</w:t>
      </w:r>
    </w:p>
    <w:bookmarkStart w:name="z492" w:id="387"/>
    <w:p>
      <w:pPr>
        <w:spacing w:after="0"/>
        <w:ind w:left="0"/>
        <w:jc w:val="both"/>
      </w:pPr>
      <w:r>
        <w:rPr>
          <w:rFonts w:ascii="Times New Roman"/>
          <w:b w:val="false"/>
          <w:i w:val="false"/>
          <w:color w:val="000000"/>
          <w:sz w:val="28"/>
        </w:rPr>
        <w:t>
      441. При двух внешних источниках и автономном дизель-электрическом агрегате запуск и выход на рабочий режим автономного дизель-электрического агрегата обеспечивается за время, не более 15 секунд с момента пропадания напряжения на любом из двух источников. Время перерыва подачи электроэнергии при переходе электропитания потребителей с внешнего источника на автономный дизель-электрический агрегат, вышедший на рабочий режим, или дизель-электрического агрегата на внешний источник должно быть не более 1 секунд.</w:t>
      </w:r>
    </w:p>
    <w:bookmarkEnd w:id="387"/>
    <w:bookmarkStart w:name="z493" w:id="388"/>
    <w:p>
      <w:pPr>
        <w:spacing w:after="0"/>
        <w:ind w:left="0"/>
        <w:jc w:val="both"/>
      </w:pPr>
      <w:r>
        <w:rPr>
          <w:rFonts w:ascii="Times New Roman"/>
          <w:b w:val="false"/>
          <w:i w:val="false"/>
          <w:color w:val="000000"/>
          <w:sz w:val="28"/>
        </w:rPr>
        <w:t>
      442. При одном внешнем источнике и двух автономных дизель-электрических агрегатах в качестве основного используется любой дизель с автоматическим резервированием его внешним источником со временем перехода на него за время не более 1 секунд с дальнейшим резервированием внешнего источника с переходом на автономный дизель-электрический агрегат со временем не более 15 секунд.</w:t>
      </w:r>
    </w:p>
    <w:bookmarkEnd w:id="388"/>
    <w:bookmarkStart w:name="z494" w:id="389"/>
    <w:p>
      <w:pPr>
        <w:spacing w:after="0"/>
        <w:ind w:left="0"/>
        <w:jc w:val="both"/>
      </w:pPr>
      <w:r>
        <w:rPr>
          <w:rFonts w:ascii="Times New Roman"/>
          <w:b w:val="false"/>
          <w:i w:val="false"/>
          <w:color w:val="000000"/>
          <w:sz w:val="28"/>
        </w:rPr>
        <w:t>
      443. При одном внешнем источнике, автономном дизель-электрическом агрегате и источнике бесперебойного питания (аккумуляторных батарей) должна быть обеспечена работа от внешнего источника с резервированием его источником бесперебойного питания (аккумуляторными батареями) с временем перехода не более 1 секунды с дальнейшим резервированием внешнего источника дизель-электрическим агрегатом, вышедшим на рабочий режим.</w:t>
      </w:r>
    </w:p>
    <w:bookmarkEnd w:id="389"/>
    <w:bookmarkStart w:name="z495" w:id="390"/>
    <w:p>
      <w:pPr>
        <w:spacing w:after="0"/>
        <w:ind w:left="0"/>
        <w:jc w:val="both"/>
      </w:pPr>
      <w:r>
        <w:rPr>
          <w:rFonts w:ascii="Times New Roman"/>
          <w:b w:val="false"/>
          <w:i w:val="false"/>
          <w:color w:val="000000"/>
          <w:sz w:val="28"/>
        </w:rPr>
        <w:t>
      444. Переключение потребителей с одного источника на другой осуществляется устройством, обеспечивающим автоматический ввод резервного источника питания на стороне низкого напряжения, которое обеспечивает переключение электропитания с одного источника на другой не более чем за 1 секунду.</w:t>
      </w:r>
    </w:p>
    <w:bookmarkEnd w:id="390"/>
    <w:bookmarkStart w:name="z496" w:id="391"/>
    <w:p>
      <w:pPr>
        <w:spacing w:after="0"/>
        <w:ind w:left="0"/>
        <w:jc w:val="both"/>
      </w:pPr>
      <w:r>
        <w:rPr>
          <w:rFonts w:ascii="Times New Roman"/>
          <w:b w:val="false"/>
          <w:i w:val="false"/>
          <w:color w:val="000000"/>
          <w:sz w:val="28"/>
        </w:rPr>
        <w:t>
      445. Электропитание основных и резервных комплектов оборудования объекта осуществляется от разных секций шин низковольтного распределительного устройства.</w:t>
      </w:r>
    </w:p>
    <w:bookmarkEnd w:id="391"/>
    <w:bookmarkStart w:name="z497" w:id="392"/>
    <w:p>
      <w:pPr>
        <w:spacing w:after="0"/>
        <w:ind w:left="0"/>
        <w:jc w:val="both"/>
      </w:pPr>
      <w:r>
        <w:rPr>
          <w:rFonts w:ascii="Times New Roman"/>
          <w:b w:val="false"/>
          <w:i w:val="false"/>
          <w:color w:val="000000"/>
          <w:sz w:val="28"/>
        </w:rPr>
        <w:t>
      446. Потребители электроэнергии первой категории (I) обеспечиваются электроэнергией не менее чем от двух независимых взаимно резервирующих источников электроэнергии (с автоматической коммутацией), один из которых должен быть автономным.</w:t>
      </w:r>
    </w:p>
    <w:bookmarkEnd w:id="392"/>
    <w:p>
      <w:pPr>
        <w:spacing w:after="0"/>
        <w:ind w:left="0"/>
        <w:jc w:val="both"/>
      </w:pPr>
      <w:r>
        <w:rPr>
          <w:rFonts w:ascii="Times New Roman"/>
          <w:b w:val="false"/>
          <w:i w:val="false"/>
          <w:color w:val="000000"/>
          <w:sz w:val="28"/>
        </w:rPr>
        <w:t>
      При наличии на объекте двух вводов электроэнергии от внешних независимых источников на аэродромах классов Г, Д, Е установку автономных источников питания допускается не предусматривать.</w:t>
      </w:r>
    </w:p>
    <w:bookmarkStart w:name="z498" w:id="393"/>
    <w:p>
      <w:pPr>
        <w:spacing w:after="0"/>
        <w:ind w:left="0"/>
        <w:jc w:val="both"/>
      </w:pPr>
      <w:r>
        <w:rPr>
          <w:rFonts w:ascii="Times New Roman"/>
          <w:b w:val="false"/>
          <w:i w:val="false"/>
          <w:color w:val="000000"/>
          <w:sz w:val="28"/>
        </w:rPr>
        <w:t>
      447. Потребители электроэнергии второй категории (II) обеспечиваются электроэнергией от двух независимых взаимно резервирующих источников питания.</w:t>
      </w:r>
    </w:p>
    <w:bookmarkEnd w:id="393"/>
    <w:bookmarkStart w:name="z499" w:id="394"/>
    <w:p>
      <w:pPr>
        <w:spacing w:after="0"/>
        <w:ind w:left="0"/>
        <w:jc w:val="both"/>
      </w:pPr>
      <w:r>
        <w:rPr>
          <w:rFonts w:ascii="Times New Roman"/>
          <w:b w:val="false"/>
          <w:i w:val="false"/>
          <w:color w:val="000000"/>
          <w:sz w:val="28"/>
        </w:rPr>
        <w:t>
      448. К ЩГП объектов ОВД, радиооборудования, светосигнального и метеорологического оборудования допускается подключение только потребителей, обеспечивающих работу и обслуживание этих объектов (аварийное освещение, технологические: обогрев, вентиляция и кондиционирование).</w:t>
      </w:r>
    </w:p>
    <w:bookmarkEnd w:id="394"/>
    <w:bookmarkStart w:name="z500" w:id="395"/>
    <w:p>
      <w:pPr>
        <w:spacing w:after="0"/>
        <w:ind w:left="0"/>
        <w:jc w:val="both"/>
      </w:pPr>
      <w:r>
        <w:rPr>
          <w:rFonts w:ascii="Times New Roman"/>
          <w:b w:val="false"/>
          <w:i w:val="false"/>
          <w:color w:val="000000"/>
          <w:sz w:val="28"/>
        </w:rPr>
        <w:t>
      449. Мощность трансформаторов, установленных в ТП на объектах светосигнального оборудования (далее - ССО) и радиотехнического оборудования (далее - РТО) и пропускная способность питающих линий с учетом допустимой перегрузки обеспечивают максимум электрических нагрузок всех подключенных к данной ТП потребителей электроэнергии.</w:t>
      </w:r>
    </w:p>
    <w:bookmarkEnd w:id="395"/>
    <w:bookmarkStart w:name="z501" w:id="396"/>
    <w:p>
      <w:pPr>
        <w:spacing w:after="0"/>
        <w:ind w:left="0"/>
        <w:jc w:val="left"/>
      </w:pPr>
      <w:r>
        <w:rPr>
          <w:rFonts w:ascii="Times New Roman"/>
          <w:b/>
          <w:i w:val="false"/>
          <w:color w:val="000000"/>
        </w:rPr>
        <w:t xml:space="preserve"> Глава 29. Автономные источники питания</w:t>
      </w:r>
    </w:p>
    <w:bookmarkEnd w:id="396"/>
    <w:p>
      <w:pPr>
        <w:spacing w:after="0"/>
        <w:ind w:left="0"/>
        <w:jc w:val="both"/>
      </w:pPr>
      <w:r>
        <w:rPr>
          <w:rFonts w:ascii="Times New Roman"/>
          <w:b w:val="false"/>
          <w:i w:val="false"/>
          <w:color w:val="ff0000"/>
          <w:sz w:val="28"/>
        </w:rPr>
        <w:t xml:space="preserve">
      Сноска. Заголовок главы 29 -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2" w:id="397"/>
    <w:p>
      <w:pPr>
        <w:spacing w:after="0"/>
        <w:ind w:left="0"/>
        <w:jc w:val="both"/>
      </w:pPr>
      <w:r>
        <w:rPr>
          <w:rFonts w:ascii="Times New Roman"/>
          <w:b w:val="false"/>
          <w:i w:val="false"/>
          <w:color w:val="000000"/>
          <w:sz w:val="28"/>
        </w:rPr>
        <w:t>
      450. Дизель - электрический агрегат располагается непосредственно на данном объекте, и/или на любом другом объекте ССО или РТО.</w:t>
      </w:r>
    </w:p>
    <w:bookmarkEnd w:id="397"/>
    <w:bookmarkStart w:name="z503" w:id="398"/>
    <w:p>
      <w:pPr>
        <w:spacing w:after="0"/>
        <w:ind w:left="0"/>
        <w:jc w:val="both"/>
      </w:pPr>
      <w:r>
        <w:rPr>
          <w:rFonts w:ascii="Times New Roman"/>
          <w:b w:val="false"/>
          <w:i w:val="false"/>
          <w:color w:val="000000"/>
          <w:sz w:val="28"/>
        </w:rPr>
        <w:t>
      451. Дизель-электрические агрегаты должны быть автоматизированы. Степень автоматизации должна быть не ниже второй для потребителей первой категории и особой группы первой категории.</w:t>
      </w:r>
    </w:p>
    <w:bookmarkEnd w:id="398"/>
    <w:bookmarkStart w:name="z504" w:id="399"/>
    <w:p>
      <w:pPr>
        <w:spacing w:after="0"/>
        <w:ind w:left="0"/>
        <w:jc w:val="both"/>
      </w:pPr>
      <w:r>
        <w:rPr>
          <w:rFonts w:ascii="Times New Roman"/>
          <w:b w:val="false"/>
          <w:i w:val="false"/>
          <w:color w:val="000000"/>
          <w:sz w:val="28"/>
        </w:rPr>
        <w:t>
      452. Мощность каждого агрегата обеспечивает максимальную нагрузку всех подключенных к данному объекту электроприемников особой группы первой категории и первой категории, а также потребителей электроэнергии, обеспечивающих их работу и обслуживание.</w:t>
      </w:r>
    </w:p>
    <w:bookmarkEnd w:id="399"/>
    <w:bookmarkStart w:name="z505" w:id="400"/>
    <w:p>
      <w:pPr>
        <w:spacing w:after="0"/>
        <w:ind w:left="0"/>
        <w:jc w:val="both"/>
      </w:pPr>
      <w:r>
        <w:rPr>
          <w:rFonts w:ascii="Times New Roman"/>
          <w:b w:val="false"/>
          <w:i w:val="false"/>
          <w:color w:val="000000"/>
          <w:sz w:val="28"/>
        </w:rPr>
        <w:t xml:space="preserve">
      453. Аккумуляторные батареи или источники бесперебойного питания, используемые в качестве резервных источников питания, работает в буферном режиме или их автоматика обеспечивает переход питания на аккумуляторные батареи или источники бесперебойного питания и затем на автономный дизель-электрический агрегат за время, не превышающее указанное в </w:t>
      </w:r>
      <w:r>
        <w:rPr>
          <w:rFonts w:ascii="Times New Roman"/>
          <w:b w:val="false"/>
          <w:i w:val="false"/>
          <w:color w:val="000000"/>
          <w:sz w:val="28"/>
        </w:rPr>
        <w:t>приложении 57</w:t>
      </w:r>
      <w:r>
        <w:rPr>
          <w:rFonts w:ascii="Times New Roman"/>
          <w:b w:val="false"/>
          <w:i w:val="false"/>
          <w:color w:val="000000"/>
          <w:sz w:val="28"/>
        </w:rPr>
        <w:t xml:space="preserve"> к настоящим НГЭА ГА РК, и должны обеспечивать работу потребителей, отнесенных по степени надежности к особой группе первой категории:</w:t>
      </w:r>
    </w:p>
    <w:bookmarkEnd w:id="400"/>
    <w:p>
      <w:pPr>
        <w:spacing w:after="0"/>
        <w:ind w:left="0"/>
        <w:jc w:val="both"/>
      </w:pPr>
      <w:r>
        <w:rPr>
          <w:rFonts w:ascii="Times New Roman"/>
          <w:b w:val="false"/>
          <w:i w:val="false"/>
          <w:color w:val="000000"/>
          <w:sz w:val="28"/>
        </w:rPr>
        <w:t>
      1) огни ССО - в течение не менее 5 минут;</w:t>
      </w:r>
    </w:p>
    <w:p>
      <w:pPr>
        <w:spacing w:after="0"/>
        <w:ind w:left="0"/>
        <w:jc w:val="both"/>
      </w:pPr>
      <w:r>
        <w:rPr>
          <w:rFonts w:ascii="Times New Roman"/>
          <w:b w:val="false"/>
          <w:i w:val="false"/>
          <w:color w:val="000000"/>
          <w:sz w:val="28"/>
        </w:rPr>
        <w:t>
      2) КРМ, ГРМ, средства авиационной воздушной связи - в течение не менее 30 минут;</w:t>
      </w:r>
    </w:p>
    <w:p>
      <w:pPr>
        <w:spacing w:after="0"/>
        <w:ind w:left="0"/>
        <w:jc w:val="both"/>
      </w:pPr>
      <w:r>
        <w:rPr>
          <w:rFonts w:ascii="Times New Roman"/>
          <w:b w:val="false"/>
          <w:i w:val="false"/>
          <w:color w:val="000000"/>
          <w:sz w:val="28"/>
        </w:rPr>
        <w:t>
      3) МРМ - в течение не менее 2-х часов;</w:t>
      </w:r>
    </w:p>
    <w:p>
      <w:pPr>
        <w:spacing w:after="0"/>
        <w:ind w:left="0"/>
        <w:jc w:val="both"/>
      </w:pPr>
      <w:r>
        <w:rPr>
          <w:rFonts w:ascii="Times New Roman"/>
          <w:b w:val="false"/>
          <w:i w:val="false"/>
          <w:color w:val="000000"/>
          <w:sz w:val="28"/>
        </w:rPr>
        <w:t>
      4) АС УВД - в течение не менее 15 минут.</w:t>
      </w:r>
    </w:p>
    <w:bookmarkStart w:name="z506" w:id="401"/>
    <w:p>
      <w:pPr>
        <w:spacing w:after="0"/>
        <w:ind w:left="0"/>
        <w:jc w:val="both"/>
      </w:pPr>
      <w:r>
        <w:rPr>
          <w:rFonts w:ascii="Times New Roman"/>
          <w:b w:val="false"/>
          <w:i w:val="false"/>
          <w:color w:val="000000"/>
          <w:sz w:val="28"/>
        </w:rPr>
        <w:t>
      454. Питание электроприемников особой группы первой категории от агрегата, установленного на другом объекте, обеспечивается по отдельному кабелю, проложенному к объекту установки этих электроприемников.</w:t>
      </w:r>
    </w:p>
    <w:bookmarkEnd w:id="401"/>
    <w:p>
      <w:pPr>
        <w:spacing w:after="0"/>
        <w:ind w:left="0"/>
        <w:jc w:val="both"/>
      </w:pPr>
      <w:r>
        <w:rPr>
          <w:rFonts w:ascii="Times New Roman"/>
          <w:b w:val="false"/>
          <w:i w:val="false"/>
          <w:color w:val="000000"/>
          <w:sz w:val="28"/>
        </w:rPr>
        <w:t>
      Питание электроприемников первой категории по двухлучевой низковольтной схеме между объектом, в котором находится данный агрегат, и объектом, в котором установлены эти электроприемники, может осуществляться без прокладки отдельного кабеля.</w:t>
      </w:r>
    </w:p>
    <w:bookmarkStart w:name="z507" w:id="402"/>
    <w:p>
      <w:pPr>
        <w:spacing w:after="0"/>
        <w:ind w:left="0"/>
        <w:jc w:val="left"/>
      </w:pPr>
      <w:r>
        <w:rPr>
          <w:rFonts w:ascii="Times New Roman"/>
          <w:b/>
          <w:i w:val="false"/>
          <w:color w:val="000000"/>
        </w:rPr>
        <w:t xml:space="preserve"> Раздел 7. Аварийно-спасательные средства и порядок работы</w:t>
      </w:r>
      <w:r>
        <w:br/>
      </w:r>
      <w:r>
        <w:rPr>
          <w:rFonts w:ascii="Times New Roman"/>
          <w:b/>
          <w:i w:val="false"/>
          <w:color w:val="000000"/>
        </w:rPr>
        <w:t>и взаимодействия в условиях III категории</w:t>
      </w:r>
    </w:p>
    <w:bookmarkEnd w:id="402"/>
    <w:bookmarkStart w:name="z508" w:id="403"/>
    <w:p>
      <w:pPr>
        <w:spacing w:after="0"/>
        <w:ind w:left="0"/>
        <w:jc w:val="both"/>
      </w:pPr>
      <w:r>
        <w:rPr>
          <w:rFonts w:ascii="Times New Roman"/>
          <w:b w:val="false"/>
          <w:i w:val="false"/>
          <w:color w:val="000000"/>
          <w:sz w:val="28"/>
        </w:rPr>
        <w:t xml:space="preserve">
      454. На аэродроме определяется категория каждой ВПП по уровню требуемой пожарной защиты (далее - УТПЗ). В зависимости от размеров наибольшего ВС, использующего ВПП, категория УТПЗ определяется согласно </w:t>
      </w:r>
      <w:r>
        <w:rPr>
          <w:rFonts w:ascii="Times New Roman"/>
          <w:b w:val="false"/>
          <w:i w:val="false"/>
          <w:color w:val="000000"/>
          <w:sz w:val="28"/>
        </w:rPr>
        <w:t>приложения 58</w:t>
      </w:r>
      <w:r>
        <w:rPr>
          <w:rFonts w:ascii="Times New Roman"/>
          <w:b w:val="false"/>
          <w:i w:val="false"/>
          <w:color w:val="000000"/>
          <w:sz w:val="28"/>
        </w:rPr>
        <w:t xml:space="preserve"> к настоящим НГЭА ГА РК.</w:t>
      </w:r>
    </w:p>
    <w:bookmarkEnd w:id="403"/>
    <w:bookmarkStart w:name="z509" w:id="404"/>
    <w:p>
      <w:pPr>
        <w:spacing w:after="0"/>
        <w:ind w:left="0"/>
        <w:jc w:val="both"/>
      </w:pPr>
      <w:r>
        <w:rPr>
          <w:rFonts w:ascii="Times New Roman"/>
          <w:b w:val="false"/>
          <w:i w:val="false"/>
          <w:color w:val="000000"/>
          <w:sz w:val="28"/>
        </w:rPr>
        <w:t xml:space="preserve">
      455. Если максимальная ширина фюзеляжа наибольших ВС превышает величину, указанную в </w:t>
      </w:r>
      <w:r>
        <w:rPr>
          <w:rFonts w:ascii="Times New Roman"/>
          <w:b w:val="false"/>
          <w:i w:val="false"/>
          <w:color w:val="000000"/>
          <w:sz w:val="28"/>
        </w:rPr>
        <w:t>приложении 58</w:t>
      </w:r>
      <w:r>
        <w:rPr>
          <w:rFonts w:ascii="Times New Roman"/>
          <w:b w:val="false"/>
          <w:i w:val="false"/>
          <w:color w:val="000000"/>
          <w:sz w:val="28"/>
        </w:rPr>
        <w:t xml:space="preserve"> к настоящим НГЭА ГА РК, то категория аэродрома по УТПЗ должна быть повышена на одну ступень (за исключением десятой) относительно установленной по </w:t>
      </w:r>
      <w:r>
        <w:rPr>
          <w:rFonts w:ascii="Times New Roman"/>
          <w:b w:val="false"/>
          <w:i w:val="false"/>
          <w:color w:val="000000"/>
          <w:sz w:val="28"/>
        </w:rPr>
        <w:t>приложению 58</w:t>
      </w:r>
      <w:r>
        <w:rPr>
          <w:rFonts w:ascii="Times New Roman"/>
          <w:b w:val="false"/>
          <w:i w:val="false"/>
          <w:color w:val="000000"/>
          <w:sz w:val="28"/>
        </w:rPr>
        <w:t xml:space="preserve"> к настоящим НГЭА ГА РК.</w:t>
      </w:r>
    </w:p>
    <w:bookmarkEnd w:id="404"/>
    <w:p>
      <w:pPr>
        <w:spacing w:after="0"/>
        <w:ind w:left="0"/>
        <w:jc w:val="both"/>
      </w:pPr>
      <w:r>
        <w:rPr>
          <w:rFonts w:ascii="Times New Roman"/>
          <w:b w:val="false"/>
          <w:i w:val="false"/>
          <w:color w:val="000000"/>
          <w:sz w:val="28"/>
        </w:rPr>
        <w:t>
      Категория ВПП по УТПЗ может быть понижена на одну ступень относительно величины, определенной по длине и максимальной ширине фюзеляжа, если на аэродроме количество движений, наибольшего для данной ВПП, воздушного судна менее 700.</w:t>
      </w:r>
    </w:p>
    <w:p>
      <w:pPr>
        <w:spacing w:after="0"/>
        <w:ind w:left="0"/>
        <w:jc w:val="both"/>
      </w:pPr>
      <w:r>
        <w:rPr>
          <w:rFonts w:ascii="Times New Roman"/>
          <w:b w:val="false"/>
          <w:i w:val="false"/>
          <w:color w:val="000000"/>
          <w:sz w:val="28"/>
        </w:rPr>
        <w:t>
      Количество движений должно определяться для трех самых интенсивных по полетам месяцев года. За одно движение принимается взлет или посадка ВС.</w:t>
      </w:r>
    </w:p>
    <w:bookmarkStart w:name="z510" w:id="405"/>
    <w:p>
      <w:pPr>
        <w:spacing w:after="0"/>
        <w:ind w:left="0"/>
        <w:jc w:val="both"/>
      </w:pPr>
      <w:r>
        <w:rPr>
          <w:rFonts w:ascii="Times New Roman"/>
          <w:b w:val="false"/>
          <w:i w:val="false"/>
          <w:color w:val="000000"/>
          <w:sz w:val="28"/>
        </w:rPr>
        <w:t xml:space="preserve">
      456. Количество находящихся на боевом дежурстве ПА, минимальное количество огнетушащих веществ (далее - ОТВ) на этих ПА и суммарная производительность подачи ОТВ должны быть не менее приведенных в таблице </w:t>
      </w:r>
      <w:r>
        <w:rPr>
          <w:rFonts w:ascii="Times New Roman"/>
          <w:b w:val="false"/>
          <w:i w:val="false"/>
          <w:color w:val="000000"/>
          <w:sz w:val="28"/>
        </w:rPr>
        <w:t>приложения 59</w:t>
      </w:r>
      <w:r>
        <w:rPr>
          <w:rFonts w:ascii="Times New Roman"/>
          <w:b w:val="false"/>
          <w:i w:val="false"/>
          <w:color w:val="000000"/>
          <w:sz w:val="28"/>
        </w:rPr>
        <w:t xml:space="preserve"> к настоящим НГЭА ГА РК.</w:t>
      </w:r>
    </w:p>
    <w:bookmarkEnd w:id="405"/>
    <w:bookmarkStart w:name="z511" w:id="406"/>
    <w:p>
      <w:pPr>
        <w:spacing w:after="0"/>
        <w:ind w:left="0"/>
        <w:jc w:val="both"/>
      </w:pPr>
      <w:r>
        <w:rPr>
          <w:rFonts w:ascii="Times New Roman"/>
          <w:b w:val="false"/>
          <w:i w:val="false"/>
          <w:color w:val="000000"/>
          <w:sz w:val="28"/>
        </w:rPr>
        <w:t>
      457 Каждый пожарный автомобиль укомплектовывается:</w:t>
      </w:r>
    </w:p>
    <w:bookmarkEnd w:id="406"/>
    <w:p>
      <w:pPr>
        <w:spacing w:after="0"/>
        <w:ind w:left="0"/>
        <w:jc w:val="both"/>
      </w:pPr>
      <w:r>
        <w:rPr>
          <w:rFonts w:ascii="Times New Roman"/>
          <w:b w:val="false"/>
          <w:i w:val="false"/>
          <w:color w:val="000000"/>
          <w:sz w:val="28"/>
        </w:rPr>
        <w:t>
      1) пожарно-техническим оборудованием (пожарные рукава, ручные пожарные стволы, генераторы пены);</w:t>
      </w:r>
    </w:p>
    <w:p>
      <w:pPr>
        <w:spacing w:after="0"/>
        <w:ind w:left="0"/>
        <w:jc w:val="both"/>
      </w:pPr>
      <w:r>
        <w:rPr>
          <w:rFonts w:ascii="Times New Roman"/>
          <w:b w:val="false"/>
          <w:i w:val="false"/>
          <w:color w:val="000000"/>
          <w:sz w:val="28"/>
        </w:rPr>
        <w:t>
      2) средствами для обеспечения эвакуации людей из аварийного ВС (лестница, устройство для резки обшивки фюзеляжа, ножи для резки привязных ремней);</w:t>
      </w:r>
    </w:p>
    <w:p>
      <w:pPr>
        <w:spacing w:after="0"/>
        <w:ind w:left="0"/>
        <w:jc w:val="both"/>
      </w:pPr>
      <w:r>
        <w:rPr>
          <w:rFonts w:ascii="Times New Roman"/>
          <w:b w:val="false"/>
          <w:i w:val="false"/>
          <w:color w:val="000000"/>
          <w:sz w:val="28"/>
        </w:rPr>
        <w:t>
      3) средствами для индивидуальной защиты личного состава пожарно- спасательных расчетов (дыхательные аппараты, каски, теплозащитные костюмы);</w:t>
      </w:r>
    </w:p>
    <w:p>
      <w:pPr>
        <w:spacing w:after="0"/>
        <w:ind w:left="0"/>
        <w:jc w:val="both"/>
      </w:pPr>
      <w:r>
        <w:rPr>
          <w:rFonts w:ascii="Times New Roman"/>
          <w:b w:val="false"/>
          <w:i w:val="false"/>
          <w:color w:val="000000"/>
          <w:sz w:val="28"/>
        </w:rPr>
        <w:t>
      4) шанцевым инструментом (лом, пожарный топор, лопата, кувалда).</w:t>
      </w:r>
    </w:p>
    <w:bookmarkStart w:name="z512" w:id="407"/>
    <w:p>
      <w:pPr>
        <w:spacing w:after="0"/>
        <w:ind w:left="0"/>
        <w:jc w:val="both"/>
      </w:pPr>
      <w:r>
        <w:rPr>
          <w:rFonts w:ascii="Times New Roman"/>
          <w:b w:val="false"/>
          <w:i w:val="false"/>
          <w:color w:val="000000"/>
          <w:sz w:val="28"/>
        </w:rPr>
        <w:t>
      458. На аэродроме должен быть не менее чем двукратный запас пенообразователя по отношению к количеству, находящемуся на дежурных (обеспечивающих УТПЗ) ПА, и не менее двух пунктов для повторных заправок ПА водой.</w:t>
      </w:r>
    </w:p>
    <w:bookmarkEnd w:id="407"/>
    <w:bookmarkStart w:name="z513" w:id="408"/>
    <w:p>
      <w:pPr>
        <w:spacing w:after="0"/>
        <w:ind w:left="0"/>
        <w:jc w:val="both"/>
      </w:pPr>
      <w:r>
        <w:rPr>
          <w:rFonts w:ascii="Times New Roman"/>
          <w:b w:val="false"/>
          <w:i w:val="false"/>
          <w:color w:val="000000"/>
          <w:sz w:val="28"/>
        </w:rPr>
        <w:t>
      459. Время развертывания в любой точке ВПП первого ПА (из количества, обеспечивающего установленный УТПЗ) не превышает 3-х минут, а последующих - 4-х минут от момента объявления сигнала тревоги до момента начала подачи ОТВ.</w:t>
      </w:r>
    </w:p>
    <w:bookmarkEnd w:id="408"/>
    <w:bookmarkStart w:name="z514" w:id="409"/>
    <w:p>
      <w:pPr>
        <w:spacing w:after="0"/>
        <w:ind w:left="0"/>
        <w:jc w:val="both"/>
      </w:pPr>
      <w:r>
        <w:rPr>
          <w:rFonts w:ascii="Times New Roman"/>
          <w:b w:val="false"/>
          <w:i w:val="false"/>
          <w:color w:val="000000"/>
          <w:sz w:val="28"/>
        </w:rPr>
        <w:t>
      460. На аэродромах, имеющих 4-10 категории по УТПЗ, обеспечивается покрытие ВПП пеной (нанесения пенной полосы) при аварийных посадках самолетов с отказом шасси. Нанесение пенной полосы с размерами приведенных в таблице приложения 60 к настоящим НГЭА ГА РК производиться за время, не превышающее 10 минут от начала подачи пены на ВПП.</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460 в редакции приказа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5" w:id="410"/>
    <w:p>
      <w:pPr>
        <w:spacing w:after="0"/>
        <w:ind w:left="0"/>
        <w:jc w:val="both"/>
      </w:pPr>
      <w:r>
        <w:rPr>
          <w:rFonts w:ascii="Times New Roman"/>
          <w:b w:val="false"/>
          <w:i w:val="false"/>
          <w:color w:val="000000"/>
          <w:sz w:val="28"/>
        </w:rPr>
        <w:t>
      461. На аэродроме должна быть аварийно-спасательная станция (станции) для размещения и обеспечения дежурства ПСР, аэродромных пожарных автомобилей и других аварийно-спасательных средств. Аварийно-спасательные станции оснащаются средствами для приема сигналов тревоги и оповещения со стороны стационарного командного пункта (далее - СКП), передвижного командного пункта (далее - ПКП), диспетчерских пунктов ОВД (руководителя полетов), наблюдательного пункта и пункта пожарной связи (далее - ППС).</w:t>
      </w:r>
    </w:p>
    <w:bookmarkEnd w:id="410"/>
    <w:p>
      <w:pPr>
        <w:spacing w:after="0"/>
        <w:ind w:left="0"/>
        <w:jc w:val="both"/>
      </w:pPr>
      <w:r>
        <w:rPr>
          <w:rFonts w:ascii="Times New Roman"/>
          <w:b w:val="false"/>
          <w:i w:val="false"/>
          <w:color w:val="000000"/>
          <w:sz w:val="28"/>
        </w:rPr>
        <w:t>
      При наличии на аэродроме нескольких АСС должна быть обеспечена прямая телефонная или радиосвязь между нами.</w:t>
      </w:r>
    </w:p>
    <w:bookmarkStart w:name="z516" w:id="411"/>
    <w:p>
      <w:pPr>
        <w:spacing w:after="0"/>
        <w:ind w:left="0"/>
        <w:jc w:val="both"/>
      </w:pPr>
      <w:r>
        <w:rPr>
          <w:rFonts w:ascii="Times New Roman"/>
          <w:b w:val="false"/>
          <w:i w:val="false"/>
          <w:color w:val="000000"/>
          <w:sz w:val="28"/>
        </w:rPr>
        <w:t>
      462. На аэродроме должно быть транспортное средство повышенной проходимости, выбираемое с учетом географических и климатических условий местности, для проведения аварийно-спасательных работ в районе аэродрома, обеспечивающее доставку спасателей и аварийно-спасательного снаряжения к месту происшествия.</w:t>
      </w:r>
    </w:p>
    <w:bookmarkEnd w:id="411"/>
    <w:bookmarkStart w:name="z517" w:id="412"/>
    <w:p>
      <w:pPr>
        <w:spacing w:after="0"/>
        <w:ind w:left="0"/>
        <w:jc w:val="both"/>
      </w:pPr>
      <w:r>
        <w:rPr>
          <w:rFonts w:ascii="Times New Roman"/>
          <w:b w:val="false"/>
          <w:i w:val="false"/>
          <w:color w:val="000000"/>
          <w:sz w:val="28"/>
        </w:rPr>
        <w:t>
      463. На аэродроме должны быть санитарный автомобиль (автомобили) и/или фургон-прицеп, оснащенный носилками и аварийными медицинскими укладками с перевязочным материалом, рассчитанными на одну четвертую часть пассажировместимости самого крупного ВС, допущенного к эксплуатации на данном аэродроме. Для буксировки прицепа-фургона обеспечивается транспортное средство.</w:t>
      </w:r>
    </w:p>
    <w:bookmarkEnd w:id="412"/>
    <w:bookmarkStart w:name="z518" w:id="413"/>
    <w:p>
      <w:pPr>
        <w:spacing w:after="0"/>
        <w:ind w:left="0"/>
        <w:jc w:val="both"/>
      </w:pPr>
      <w:r>
        <w:rPr>
          <w:rFonts w:ascii="Times New Roman"/>
          <w:b w:val="false"/>
          <w:i w:val="false"/>
          <w:color w:val="000000"/>
          <w:sz w:val="28"/>
        </w:rPr>
        <w:t>
      464. Аэродром, где взлет или посадка проходят над водным пространством (море, крупное озеро или водохранилище), обеспечивается плавучими транспортными средствами (катера, моторные лодки), укомплектованными:</w:t>
      </w:r>
    </w:p>
    <w:bookmarkEnd w:id="413"/>
    <w:p>
      <w:pPr>
        <w:spacing w:after="0"/>
        <w:ind w:left="0"/>
        <w:jc w:val="both"/>
      </w:pPr>
      <w:r>
        <w:rPr>
          <w:rFonts w:ascii="Times New Roman"/>
          <w:b w:val="false"/>
          <w:i w:val="false"/>
          <w:color w:val="000000"/>
          <w:sz w:val="28"/>
        </w:rPr>
        <w:t>
      1) средствами воздушной связи с СКП и ПКП;</w:t>
      </w:r>
    </w:p>
    <w:p>
      <w:pPr>
        <w:spacing w:after="0"/>
        <w:ind w:left="0"/>
        <w:jc w:val="both"/>
      </w:pPr>
      <w:r>
        <w:rPr>
          <w:rFonts w:ascii="Times New Roman"/>
          <w:b w:val="false"/>
          <w:i w:val="false"/>
          <w:color w:val="000000"/>
          <w:sz w:val="28"/>
        </w:rPr>
        <w:t>
      2) оборудованием для освещения места работ на воде;</w:t>
      </w:r>
    </w:p>
    <w:p>
      <w:pPr>
        <w:spacing w:after="0"/>
        <w:ind w:left="0"/>
        <w:jc w:val="both"/>
      </w:pPr>
      <w:r>
        <w:rPr>
          <w:rFonts w:ascii="Times New Roman"/>
          <w:b w:val="false"/>
          <w:i w:val="false"/>
          <w:color w:val="000000"/>
          <w:sz w:val="28"/>
        </w:rPr>
        <w:t>
      3) звуковыми и световыми сигнальными устройствами;</w:t>
      </w:r>
    </w:p>
    <w:p>
      <w:pPr>
        <w:spacing w:after="0"/>
        <w:ind w:left="0"/>
        <w:jc w:val="both"/>
      </w:pPr>
      <w:r>
        <w:rPr>
          <w:rFonts w:ascii="Times New Roman"/>
          <w:b w:val="false"/>
          <w:i w:val="false"/>
          <w:color w:val="000000"/>
          <w:sz w:val="28"/>
        </w:rPr>
        <w:t>
      4) групповыми и/или индивидуальными плавсредствами в количестве, соответствующем пассажировместимости самого крупного ВС, допущенного к эксплуатации на данном аэродроме.</w:t>
      </w:r>
    </w:p>
    <w:p>
      <w:pPr>
        <w:spacing w:after="0"/>
        <w:ind w:left="0"/>
        <w:jc w:val="both"/>
      </w:pPr>
      <w:r>
        <w:rPr>
          <w:rFonts w:ascii="Times New Roman"/>
          <w:b w:val="false"/>
          <w:i w:val="false"/>
          <w:color w:val="000000"/>
          <w:sz w:val="28"/>
        </w:rPr>
        <w:t>
      Допускается обеспечение плавучими плавсредствами по планам взаимодействия с другими организациями.</w:t>
      </w:r>
    </w:p>
    <w:bookmarkStart w:name="z519" w:id="414"/>
    <w:p>
      <w:pPr>
        <w:spacing w:after="0"/>
        <w:ind w:left="0"/>
        <w:jc w:val="both"/>
      </w:pPr>
      <w:r>
        <w:rPr>
          <w:rFonts w:ascii="Times New Roman"/>
          <w:b w:val="false"/>
          <w:i w:val="false"/>
          <w:color w:val="000000"/>
          <w:sz w:val="28"/>
        </w:rPr>
        <w:t>
      465. На аэродроме должен быть СКП для организации и проведения, руководства и координации аварийно-спасательных работ, оснащенный средствами электросвязи с:</w:t>
      </w:r>
    </w:p>
    <w:bookmarkEnd w:id="414"/>
    <w:p>
      <w:pPr>
        <w:spacing w:after="0"/>
        <w:ind w:left="0"/>
        <w:jc w:val="both"/>
      </w:pPr>
      <w:r>
        <w:rPr>
          <w:rFonts w:ascii="Times New Roman"/>
          <w:b w:val="false"/>
          <w:i w:val="false"/>
          <w:color w:val="000000"/>
          <w:sz w:val="28"/>
        </w:rPr>
        <w:t>
      1) передвижным командным пунктом;</w:t>
      </w:r>
    </w:p>
    <w:p>
      <w:pPr>
        <w:spacing w:after="0"/>
        <w:ind w:left="0"/>
        <w:jc w:val="both"/>
      </w:pPr>
      <w:r>
        <w:rPr>
          <w:rFonts w:ascii="Times New Roman"/>
          <w:b w:val="false"/>
          <w:i w:val="false"/>
          <w:color w:val="000000"/>
          <w:sz w:val="28"/>
        </w:rPr>
        <w:t>
      2) ППС;</w:t>
      </w:r>
    </w:p>
    <w:p>
      <w:pPr>
        <w:spacing w:after="0"/>
        <w:ind w:left="0"/>
        <w:jc w:val="both"/>
      </w:pPr>
      <w:r>
        <w:rPr>
          <w:rFonts w:ascii="Times New Roman"/>
          <w:b w:val="false"/>
          <w:i w:val="false"/>
          <w:color w:val="000000"/>
          <w:sz w:val="28"/>
        </w:rPr>
        <w:t>
      3) диспетчерскими пунктами ОВД (руководителем полетов);</w:t>
      </w:r>
    </w:p>
    <w:p>
      <w:pPr>
        <w:spacing w:after="0"/>
        <w:ind w:left="0"/>
        <w:jc w:val="both"/>
      </w:pPr>
      <w:r>
        <w:rPr>
          <w:rFonts w:ascii="Times New Roman"/>
          <w:b w:val="false"/>
          <w:i w:val="false"/>
          <w:color w:val="000000"/>
          <w:sz w:val="28"/>
        </w:rPr>
        <w:t>
      4) службами и объектами аэропорта;</w:t>
      </w:r>
    </w:p>
    <w:p>
      <w:pPr>
        <w:spacing w:after="0"/>
        <w:ind w:left="0"/>
        <w:jc w:val="both"/>
      </w:pPr>
      <w:r>
        <w:rPr>
          <w:rFonts w:ascii="Times New Roman"/>
          <w:b w:val="false"/>
          <w:i w:val="false"/>
          <w:color w:val="000000"/>
          <w:sz w:val="28"/>
        </w:rPr>
        <w:t>
      5) региональным координационным центром поиска и спасания в гражданской авиации;</w:t>
      </w:r>
    </w:p>
    <w:p>
      <w:pPr>
        <w:spacing w:after="0"/>
        <w:ind w:left="0"/>
        <w:jc w:val="both"/>
      </w:pPr>
      <w:r>
        <w:rPr>
          <w:rFonts w:ascii="Times New Roman"/>
          <w:b w:val="false"/>
          <w:i w:val="false"/>
          <w:color w:val="000000"/>
          <w:sz w:val="28"/>
        </w:rPr>
        <w:t>
      6) взаимодействующими организациями, предприятиями и учреждениями;</w:t>
      </w:r>
    </w:p>
    <w:p>
      <w:pPr>
        <w:spacing w:after="0"/>
        <w:ind w:left="0"/>
        <w:jc w:val="both"/>
      </w:pPr>
      <w:r>
        <w:rPr>
          <w:rFonts w:ascii="Times New Roman"/>
          <w:b w:val="false"/>
          <w:i w:val="false"/>
          <w:color w:val="000000"/>
          <w:sz w:val="28"/>
        </w:rPr>
        <w:t>
      7) местными административными и правоохранительными органами.</w:t>
      </w:r>
    </w:p>
    <w:bookmarkStart w:name="z520" w:id="415"/>
    <w:p>
      <w:pPr>
        <w:spacing w:after="0"/>
        <w:ind w:left="0"/>
        <w:jc w:val="both"/>
      </w:pPr>
      <w:r>
        <w:rPr>
          <w:rFonts w:ascii="Times New Roman"/>
          <w:b w:val="false"/>
          <w:i w:val="false"/>
          <w:color w:val="000000"/>
          <w:sz w:val="28"/>
        </w:rPr>
        <w:t xml:space="preserve">
      466. На аэродроме должен быть ПКП для руководства аварийно-спасательными работами на месте происшествия, выполненный на транспортном средстве повышенной проходимости. ПКП оснащается громкоговорящей установкой или мегафоном, биноклем и средствами воздушной электросвязи, а также стационарными и/или переносными средствами радиосвязи с СКП, аварийно-спасательными станциями, диспетчерскими пунктами ОВД (руководителем полетов), аэродромными пожарными автомобилями и транспортным средством повышенной проходимости, указанным в </w:t>
      </w:r>
      <w:r>
        <w:rPr>
          <w:rFonts w:ascii="Times New Roman"/>
          <w:b w:val="false"/>
          <w:i w:val="false"/>
          <w:color w:val="000000"/>
          <w:sz w:val="28"/>
        </w:rPr>
        <w:t>пункте 462</w:t>
      </w:r>
      <w:r>
        <w:rPr>
          <w:rFonts w:ascii="Times New Roman"/>
          <w:b w:val="false"/>
          <w:i w:val="false"/>
          <w:color w:val="000000"/>
          <w:sz w:val="28"/>
        </w:rPr>
        <w:t xml:space="preserve"> настоящих НГЭА ГА РК, диспетчерской службой и пунктом пожарной связи аэропорта.</w:t>
      </w:r>
    </w:p>
    <w:bookmarkEnd w:id="415"/>
    <w:bookmarkStart w:name="z521" w:id="416"/>
    <w:p>
      <w:pPr>
        <w:spacing w:after="0"/>
        <w:ind w:left="0"/>
        <w:jc w:val="both"/>
      </w:pPr>
      <w:r>
        <w:rPr>
          <w:rFonts w:ascii="Times New Roman"/>
          <w:b w:val="false"/>
          <w:i w:val="false"/>
          <w:color w:val="000000"/>
          <w:sz w:val="28"/>
        </w:rPr>
        <w:t>
      467. На аэродроме должен быть НП для наблюдения за взлетом и посадкой ВС на всех ВПП, оснащенный оптическими средствами для наблюдения (биноклем) и средствами для оповещения руководителя полетов, пожарно-спасательных расчетов и диспетчера ППС при авиационном или чрезвычайном происшествии на ВС.</w:t>
      </w:r>
    </w:p>
    <w:bookmarkEnd w:id="416"/>
    <w:bookmarkStart w:name="z522" w:id="417"/>
    <w:p>
      <w:pPr>
        <w:spacing w:after="0"/>
        <w:ind w:left="0"/>
        <w:jc w:val="both"/>
      </w:pPr>
      <w:r>
        <w:rPr>
          <w:rFonts w:ascii="Times New Roman"/>
          <w:b w:val="false"/>
          <w:i w:val="false"/>
          <w:color w:val="000000"/>
          <w:sz w:val="28"/>
        </w:rPr>
        <w:t>
      468. На аэродроме должен быть ППС, оборудованный:</w:t>
      </w:r>
    </w:p>
    <w:bookmarkEnd w:id="417"/>
    <w:p>
      <w:pPr>
        <w:spacing w:after="0"/>
        <w:ind w:left="0"/>
        <w:jc w:val="both"/>
      </w:pPr>
      <w:r>
        <w:rPr>
          <w:rFonts w:ascii="Times New Roman"/>
          <w:b w:val="false"/>
          <w:i w:val="false"/>
          <w:color w:val="000000"/>
          <w:sz w:val="28"/>
        </w:rPr>
        <w:t>
      1) средствами электросвязи с СКП, руководителем аварийно-спасательных работ, диспетчером пожарной охраны ПЧ УГПС, аэродромными пожарными автомобилями, ПКП и НП;</w:t>
      </w:r>
    </w:p>
    <w:p>
      <w:pPr>
        <w:spacing w:after="0"/>
        <w:ind w:left="0"/>
        <w:jc w:val="both"/>
      </w:pPr>
      <w:r>
        <w:rPr>
          <w:rFonts w:ascii="Times New Roman"/>
          <w:b w:val="false"/>
          <w:i w:val="false"/>
          <w:color w:val="000000"/>
          <w:sz w:val="28"/>
        </w:rPr>
        <w:t>
      2) средствами для объявления тревоги и оповещения пожарно- спасательных расчетов и СКП при авиационном происшествии или чрезвычайной ситуации на аэродроме.</w:t>
      </w:r>
    </w:p>
    <w:bookmarkStart w:name="z523" w:id="418"/>
    <w:p>
      <w:pPr>
        <w:spacing w:after="0"/>
        <w:ind w:left="0"/>
        <w:jc w:val="both"/>
      </w:pPr>
      <w:r>
        <w:rPr>
          <w:rFonts w:ascii="Times New Roman"/>
          <w:b w:val="false"/>
          <w:i w:val="false"/>
          <w:color w:val="000000"/>
          <w:sz w:val="28"/>
        </w:rPr>
        <w:t>
      469. У ВПП, оборудованной для точного захода на посадку III категории, должны быть предусмотрены места стоянки аэродромных пожарных автомобилей (ПА), предназначенные для их размещения во время проведения полетов, если время развертывания ПА из стационарной (ых) АСС в условиях III категории не отвечает установленным нормам. Размещение мест стоянки должно быть выбрано с учетом, по крайней мере, требований к препятствиям, критическим зонам РМС.</w:t>
      </w:r>
    </w:p>
    <w:bookmarkEnd w:id="418"/>
    <w:bookmarkStart w:name="z524" w:id="419"/>
    <w:p>
      <w:pPr>
        <w:spacing w:after="0"/>
        <w:ind w:left="0"/>
        <w:jc w:val="both"/>
      </w:pPr>
      <w:r>
        <w:rPr>
          <w:rFonts w:ascii="Times New Roman"/>
          <w:b w:val="false"/>
          <w:i w:val="false"/>
          <w:color w:val="000000"/>
          <w:sz w:val="28"/>
        </w:rPr>
        <w:t>
      470. На каждом аэродроме разрабатывается и утверждается первым руководителем организации гражданской авиации Аварийный план по организации и проведению аварийно-спасательных работ на территории аэропорта (аэродрома) и прилегающей к аэропорту (аэродрому) местности (далее - Аварийный план).</w:t>
      </w:r>
    </w:p>
    <w:bookmarkEnd w:id="419"/>
    <w:p>
      <w:pPr>
        <w:spacing w:after="0"/>
        <w:ind w:left="0"/>
        <w:jc w:val="both"/>
      </w:pPr>
      <w:r>
        <w:rPr>
          <w:rFonts w:ascii="Times New Roman"/>
          <w:b w:val="false"/>
          <w:i w:val="false"/>
          <w:color w:val="000000"/>
          <w:sz w:val="28"/>
        </w:rPr>
        <w:t xml:space="preserve">
      Аварийный план разрабатывается с учетом местных условии и интенсивности полетов в соответствии с требованиями Правил аварийно-спасательного обеспечения полетов в аэропортах Республики Казахстан, утверждаемой уполномоченным органом в сфере гражданской авиации в соответствии с подпунктом 41-49) </w:t>
      </w:r>
      <w:r>
        <w:rPr>
          <w:rFonts w:ascii="Times New Roman"/>
          <w:b w:val="false"/>
          <w:i w:val="false"/>
          <w:color w:val="000000"/>
          <w:sz w:val="28"/>
        </w:rPr>
        <w:t>пункта 1</w:t>
      </w:r>
      <w:r>
        <w:rPr>
          <w:rFonts w:ascii="Times New Roman"/>
          <w:b w:val="false"/>
          <w:i w:val="false"/>
          <w:color w:val="000000"/>
          <w:sz w:val="28"/>
        </w:rPr>
        <w:t xml:space="preserve"> статьи 14 Закона и Правил аэродромного обеспечения в гражданской авиации, утверждаемой уполномоченным органом в сфере гражданской авиации в соответствии с подпунктом 41-41) </w:t>
      </w:r>
      <w:r>
        <w:rPr>
          <w:rFonts w:ascii="Times New Roman"/>
          <w:b w:val="false"/>
          <w:i w:val="false"/>
          <w:color w:val="000000"/>
          <w:sz w:val="28"/>
        </w:rPr>
        <w:t>пункта 1</w:t>
      </w:r>
      <w:r>
        <w:rPr>
          <w:rFonts w:ascii="Times New Roman"/>
          <w:b w:val="false"/>
          <w:i w:val="false"/>
          <w:color w:val="000000"/>
          <w:sz w:val="28"/>
        </w:rPr>
        <w:t xml:space="preserve"> статьи 14 Закона.</w:t>
      </w:r>
    </w:p>
    <w:p>
      <w:pPr>
        <w:spacing w:after="0"/>
        <w:ind w:left="0"/>
        <w:jc w:val="both"/>
      </w:pPr>
      <w:r>
        <w:rPr>
          <w:rFonts w:ascii="Times New Roman"/>
          <w:b w:val="false"/>
          <w:i w:val="false"/>
          <w:color w:val="000000"/>
          <w:sz w:val="28"/>
        </w:rPr>
        <w:t>
      На аэродроме разрабатывается и указывается в Руководстве по аэродрому и/или Инструкции по производству полетов в районе аэродрома (Аэронавигационном паспорте аэродрома) порядок работы и взаимодействия служб аэродрома в условиях эксплуатации по III категории.</w:t>
      </w:r>
    </w:p>
    <w:bookmarkStart w:name="z525" w:id="420"/>
    <w:p>
      <w:pPr>
        <w:spacing w:after="0"/>
        <w:ind w:left="0"/>
        <w:jc w:val="left"/>
      </w:pPr>
      <w:r>
        <w:rPr>
          <w:rFonts w:ascii="Times New Roman"/>
          <w:b/>
          <w:i w:val="false"/>
          <w:color w:val="000000"/>
        </w:rPr>
        <w:t xml:space="preserve"> Часть 2. Вертодромы</w:t>
      </w:r>
      <w:r>
        <w:br/>
      </w:r>
      <w:r>
        <w:rPr>
          <w:rFonts w:ascii="Times New Roman"/>
          <w:b/>
          <w:i w:val="false"/>
          <w:color w:val="000000"/>
        </w:rPr>
        <w:t>Раздел 8. Данные вертодромов, типы и физические характеристики</w:t>
      </w:r>
      <w:r>
        <w:br/>
      </w:r>
      <w:r>
        <w:rPr>
          <w:rFonts w:ascii="Times New Roman"/>
          <w:b/>
          <w:i w:val="false"/>
          <w:color w:val="000000"/>
        </w:rPr>
        <w:t>вертодромов</w:t>
      </w:r>
    </w:p>
    <w:bookmarkEnd w:id="420"/>
    <w:bookmarkStart w:name="z527" w:id="421"/>
    <w:p>
      <w:pPr>
        <w:spacing w:after="0"/>
        <w:ind w:left="0"/>
        <w:jc w:val="left"/>
      </w:pPr>
      <w:r>
        <w:rPr>
          <w:rFonts w:ascii="Times New Roman"/>
          <w:b/>
          <w:i w:val="false"/>
          <w:color w:val="000000"/>
        </w:rPr>
        <w:t xml:space="preserve"> Глава 30. Классификация вертодромов</w:t>
      </w:r>
    </w:p>
    <w:bookmarkEnd w:id="421"/>
    <w:p>
      <w:pPr>
        <w:spacing w:after="0"/>
        <w:ind w:left="0"/>
        <w:jc w:val="both"/>
      </w:pPr>
      <w:r>
        <w:rPr>
          <w:rFonts w:ascii="Times New Roman"/>
          <w:b w:val="false"/>
          <w:i w:val="false"/>
          <w:color w:val="ff0000"/>
          <w:sz w:val="28"/>
        </w:rPr>
        <w:t xml:space="preserve">
      Сноска. Заголовок главы 30 -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8" w:id="422"/>
    <w:p>
      <w:pPr>
        <w:spacing w:after="0"/>
        <w:ind w:left="0"/>
        <w:jc w:val="both"/>
      </w:pPr>
      <w:r>
        <w:rPr>
          <w:rFonts w:ascii="Times New Roman"/>
          <w:b w:val="false"/>
          <w:i w:val="false"/>
          <w:color w:val="000000"/>
          <w:sz w:val="28"/>
        </w:rPr>
        <w:t>
      471. Вертодромы приподнятые над поверхностью подразделяются на три класса, в зависимости от величины "Д": I класс - от 24 до 35 м (но не включая 35 м); II класс - от 15 до 24 м (но не включая 24 м); III класс - до 15 м (но не включая 15 м). "Д" - габаритная длина (ширина) вертолета в зависимости от того, какая величина больше.</w:t>
      </w:r>
    </w:p>
    <w:bookmarkEnd w:id="422"/>
    <w:p>
      <w:pPr>
        <w:spacing w:after="0"/>
        <w:ind w:left="0"/>
        <w:jc w:val="both"/>
      </w:pPr>
      <w:r>
        <w:rPr>
          <w:rFonts w:ascii="Times New Roman"/>
          <w:b w:val="false"/>
          <w:i w:val="false"/>
          <w:color w:val="000000"/>
          <w:sz w:val="28"/>
        </w:rPr>
        <w:t xml:space="preserve">
      Вертодромы на уровне поверхности классифицируются согласно </w:t>
      </w:r>
      <w:r>
        <w:rPr>
          <w:rFonts w:ascii="Times New Roman"/>
          <w:b w:val="false"/>
          <w:i w:val="false"/>
          <w:color w:val="000000"/>
          <w:sz w:val="28"/>
        </w:rPr>
        <w:t>статьи 63</w:t>
      </w:r>
      <w:r>
        <w:rPr>
          <w:rFonts w:ascii="Times New Roman"/>
          <w:b w:val="false"/>
          <w:i w:val="false"/>
          <w:color w:val="000000"/>
          <w:sz w:val="28"/>
        </w:rPr>
        <w:t xml:space="preserve"> Главы 8 Закона.</w:t>
      </w:r>
    </w:p>
    <w:bookmarkStart w:name="z529" w:id="423"/>
    <w:p>
      <w:pPr>
        <w:spacing w:after="0"/>
        <w:ind w:left="0"/>
        <w:jc w:val="left"/>
      </w:pPr>
      <w:r>
        <w:rPr>
          <w:rFonts w:ascii="Times New Roman"/>
          <w:b/>
          <w:i w:val="false"/>
          <w:color w:val="000000"/>
        </w:rPr>
        <w:t xml:space="preserve"> Глава 31. Характеристики, размеры вертодрома</w:t>
      </w:r>
    </w:p>
    <w:bookmarkEnd w:id="423"/>
    <w:p>
      <w:pPr>
        <w:spacing w:after="0"/>
        <w:ind w:left="0"/>
        <w:jc w:val="both"/>
      </w:pPr>
      <w:r>
        <w:rPr>
          <w:rFonts w:ascii="Times New Roman"/>
          <w:b w:val="false"/>
          <w:i w:val="false"/>
          <w:color w:val="ff0000"/>
          <w:sz w:val="28"/>
        </w:rPr>
        <w:t xml:space="preserve">
      Сноска. Заголовок главы 31 -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0" w:id="424"/>
    <w:p>
      <w:pPr>
        <w:spacing w:after="0"/>
        <w:ind w:left="0"/>
        <w:jc w:val="both"/>
      </w:pPr>
      <w:r>
        <w:rPr>
          <w:rFonts w:ascii="Times New Roman"/>
          <w:b w:val="false"/>
          <w:i w:val="false"/>
          <w:color w:val="000000"/>
          <w:sz w:val="28"/>
        </w:rPr>
        <w:t>
      472. Контрольная точка вертодрома устанавливается для вертодрома, не совмещенного с аэродромом. Контрольная точка вертодрома располагается вблизи начального или запланированного геометрического центра вертодрома и, как правило, ее начальное местоположение остается неизменным.</w:t>
      </w:r>
    </w:p>
    <w:bookmarkEnd w:id="424"/>
    <w:bookmarkStart w:name="z531" w:id="425"/>
    <w:p>
      <w:pPr>
        <w:spacing w:after="0"/>
        <w:ind w:left="0"/>
        <w:jc w:val="both"/>
      </w:pPr>
      <w:r>
        <w:rPr>
          <w:rFonts w:ascii="Times New Roman"/>
          <w:b w:val="false"/>
          <w:i w:val="false"/>
          <w:color w:val="000000"/>
          <w:sz w:val="28"/>
        </w:rPr>
        <w:t>
      473. Местоположение контрольной точки вертодрома измеряется и сообщается полномочному органу службы аэронавигационной информации в градусах, минутах и секундах.</w:t>
      </w:r>
    </w:p>
    <w:bookmarkEnd w:id="425"/>
    <w:bookmarkStart w:name="z532" w:id="426"/>
    <w:p>
      <w:pPr>
        <w:spacing w:after="0"/>
        <w:ind w:left="0"/>
        <w:jc w:val="both"/>
      </w:pPr>
      <w:r>
        <w:rPr>
          <w:rFonts w:ascii="Times New Roman"/>
          <w:b w:val="false"/>
          <w:i w:val="false"/>
          <w:color w:val="000000"/>
          <w:sz w:val="28"/>
        </w:rPr>
        <w:t>
      474. Превышение вертодрома и волна геоида в месте превышения вертодрома измеряются и сообщаются полномочному органу службы аэронавигационной информации с точностью до полуметра или фута.</w:t>
      </w:r>
    </w:p>
    <w:bookmarkEnd w:id="426"/>
    <w:bookmarkStart w:name="z533" w:id="427"/>
    <w:p>
      <w:pPr>
        <w:spacing w:after="0"/>
        <w:ind w:left="0"/>
        <w:jc w:val="both"/>
      </w:pPr>
      <w:r>
        <w:rPr>
          <w:rFonts w:ascii="Times New Roman"/>
          <w:b w:val="false"/>
          <w:i w:val="false"/>
          <w:color w:val="000000"/>
          <w:sz w:val="28"/>
        </w:rPr>
        <w:t>
      475. Для вертодрома, предназначенного для воздушных судов международной гражданской авиации, превышение и волна геоида зоны приземления и отрыва и/или превышение каждого порога зоны конечного этапа захода на посадку и взлета (при необходимости) измеряется и сообщается полномочному органу службы аэронавигационной информации с точностью до:</w:t>
      </w:r>
    </w:p>
    <w:bookmarkEnd w:id="427"/>
    <w:p>
      <w:pPr>
        <w:spacing w:after="0"/>
        <w:ind w:left="0"/>
        <w:jc w:val="both"/>
      </w:pPr>
      <w:r>
        <w:rPr>
          <w:rFonts w:ascii="Times New Roman"/>
          <w:b w:val="false"/>
          <w:i w:val="false"/>
          <w:color w:val="000000"/>
          <w:sz w:val="28"/>
        </w:rPr>
        <w:t>
      1) полуметра или фута для неточных заходов на посадку и,</w:t>
      </w:r>
    </w:p>
    <w:p>
      <w:pPr>
        <w:spacing w:after="0"/>
        <w:ind w:left="0"/>
        <w:jc w:val="both"/>
      </w:pPr>
      <w:r>
        <w:rPr>
          <w:rFonts w:ascii="Times New Roman"/>
          <w:b w:val="false"/>
          <w:i w:val="false"/>
          <w:color w:val="000000"/>
          <w:sz w:val="28"/>
        </w:rPr>
        <w:t>
      2) одной четверти метра или фута для точных заходов на посадку.</w:t>
      </w:r>
    </w:p>
    <w:p>
      <w:pPr>
        <w:spacing w:after="0"/>
        <w:ind w:left="0"/>
        <w:jc w:val="both"/>
      </w:pPr>
      <w:r>
        <w:rPr>
          <w:rFonts w:ascii="Times New Roman"/>
          <w:b w:val="false"/>
          <w:i w:val="false"/>
          <w:color w:val="000000"/>
          <w:sz w:val="28"/>
        </w:rPr>
        <w:t>
      Для каждого сооружения на вертодроме соответственно замеряются или описываются следующие данные:</w:t>
      </w:r>
    </w:p>
    <w:p>
      <w:pPr>
        <w:spacing w:after="0"/>
        <w:ind w:left="0"/>
        <w:jc w:val="both"/>
      </w:pPr>
      <w:r>
        <w:rPr>
          <w:rFonts w:ascii="Times New Roman"/>
          <w:b w:val="false"/>
          <w:i w:val="false"/>
          <w:color w:val="000000"/>
          <w:sz w:val="28"/>
        </w:rPr>
        <w:t>
      1) тип вертодрома: расположенный на уровне поверхности, приподнятый над поверхностью или вертопалуба;</w:t>
      </w:r>
    </w:p>
    <w:p>
      <w:pPr>
        <w:spacing w:after="0"/>
        <w:ind w:left="0"/>
        <w:jc w:val="both"/>
      </w:pPr>
      <w:r>
        <w:rPr>
          <w:rFonts w:ascii="Times New Roman"/>
          <w:b w:val="false"/>
          <w:i w:val="false"/>
          <w:color w:val="000000"/>
          <w:sz w:val="28"/>
        </w:rPr>
        <w:t>
      2) зона приземления и отрыва: размеры с точностью до ближайшего метра или фута, уклон, тип поверхности, несущая способность в тоннах (1000 кг);</w:t>
      </w:r>
    </w:p>
    <w:p>
      <w:pPr>
        <w:spacing w:after="0"/>
        <w:ind w:left="0"/>
        <w:jc w:val="both"/>
      </w:pPr>
      <w:r>
        <w:rPr>
          <w:rFonts w:ascii="Times New Roman"/>
          <w:b w:val="false"/>
          <w:i w:val="false"/>
          <w:color w:val="000000"/>
          <w:sz w:val="28"/>
        </w:rPr>
        <w:t>
      3) тип зоны этапа захода на посадку и взлета: тип FATO, истинный пеленг с точностью до одной сотой градуса, обозначающий номер (если предусматривается), длина, ширина с точностью до ближайшего метра или фута, уклон, тип поверхности;</w:t>
      </w:r>
    </w:p>
    <w:p>
      <w:pPr>
        <w:spacing w:after="0"/>
        <w:ind w:left="0"/>
        <w:jc w:val="both"/>
      </w:pPr>
      <w:r>
        <w:rPr>
          <w:rFonts w:ascii="Times New Roman"/>
          <w:b w:val="false"/>
          <w:i w:val="false"/>
          <w:color w:val="000000"/>
          <w:sz w:val="28"/>
        </w:rPr>
        <w:t>
      4) зона безопасности: длина, ширина и тип поверхности;</w:t>
      </w:r>
    </w:p>
    <w:p>
      <w:pPr>
        <w:spacing w:after="0"/>
        <w:ind w:left="0"/>
        <w:jc w:val="both"/>
      </w:pPr>
      <w:r>
        <w:rPr>
          <w:rFonts w:ascii="Times New Roman"/>
          <w:b w:val="false"/>
          <w:i w:val="false"/>
          <w:color w:val="000000"/>
          <w:sz w:val="28"/>
        </w:rPr>
        <w:t>
      5) наземная РД для вертолетов, РД для руления по воздуху и маршрут для передвижения по воздуху: обозначение, ширина, тип поверхности;</w:t>
      </w:r>
    </w:p>
    <w:p>
      <w:pPr>
        <w:spacing w:after="0"/>
        <w:ind w:left="0"/>
        <w:jc w:val="both"/>
      </w:pPr>
      <w:r>
        <w:rPr>
          <w:rFonts w:ascii="Times New Roman"/>
          <w:b w:val="false"/>
          <w:i w:val="false"/>
          <w:color w:val="000000"/>
          <w:sz w:val="28"/>
        </w:rPr>
        <w:t>
      6) перрон: тип поверхности, стоянки вертолетов;</w:t>
      </w:r>
    </w:p>
    <w:p>
      <w:pPr>
        <w:spacing w:after="0"/>
        <w:ind w:left="0"/>
        <w:jc w:val="both"/>
      </w:pPr>
      <w:r>
        <w:rPr>
          <w:rFonts w:ascii="Times New Roman"/>
          <w:b w:val="false"/>
          <w:i w:val="false"/>
          <w:color w:val="000000"/>
          <w:sz w:val="28"/>
        </w:rPr>
        <w:t>
      7) полоса, свободная от препятствий: длина профиль земной поверхности;</w:t>
      </w:r>
    </w:p>
    <w:p>
      <w:pPr>
        <w:spacing w:after="0"/>
        <w:ind w:left="0"/>
        <w:jc w:val="both"/>
      </w:pPr>
      <w:r>
        <w:rPr>
          <w:rFonts w:ascii="Times New Roman"/>
          <w:b w:val="false"/>
          <w:i w:val="false"/>
          <w:color w:val="000000"/>
          <w:sz w:val="28"/>
        </w:rPr>
        <w:t>
      8) визуальные средства для схем захода на посадку, маркировка и огни FATO, TLOF, РД и перронов;</w:t>
      </w:r>
    </w:p>
    <w:p>
      <w:pPr>
        <w:spacing w:after="0"/>
        <w:ind w:left="0"/>
        <w:jc w:val="both"/>
      </w:pPr>
      <w:r>
        <w:rPr>
          <w:rFonts w:ascii="Times New Roman"/>
          <w:b w:val="false"/>
          <w:i w:val="false"/>
          <w:color w:val="000000"/>
          <w:sz w:val="28"/>
        </w:rPr>
        <w:t>
      9) расстояния с точностью до ближайшего метра или фута между курсовым и глиссадным радиомаяками, составляющими систему посадки по приборам (ILS), или азимутальной и угломестной антеннами микроволновой системы посадки (MLS) и соответствующими кромками TLOF или FATO.</w:t>
      </w:r>
    </w:p>
    <w:bookmarkStart w:name="z534" w:id="428"/>
    <w:p>
      <w:pPr>
        <w:spacing w:after="0"/>
        <w:ind w:left="0"/>
        <w:jc w:val="both"/>
      </w:pPr>
      <w:r>
        <w:rPr>
          <w:rFonts w:ascii="Times New Roman"/>
          <w:b w:val="false"/>
          <w:i w:val="false"/>
          <w:color w:val="000000"/>
          <w:sz w:val="28"/>
        </w:rPr>
        <w:t>
      476. Полномочному органу службы аэронавигационной информации измеряются и сообщаются в градусах, минутах и сотых долях секунды географические координаты:</w:t>
      </w:r>
    </w:p>
    <w:bookmarkEnd w:id="428"/>
    <w:p>
      <w:pPr>
        <w:spacing w:after="0"/>
        <w:ind w:left="0"/>
        <w:jc w:val="both"/>
      </w:pPr>
      <w:r>
        <w:rPr>
          <w:rFonts w:ascii="Times New Roman"/>
          <w:b w:val="false"/>
          <w:i w:val="false"/>
          <w:color w:val="000000"/>
          <w:sz w:val="28"/>
        </w:rPr>
        <w:t>
      1) геометрического центра зоны приземления и отрыва и/или каждого порога зоны конечного этапа захода на посадку и взлета (при необходимости);</w:t>
      </w:r>
    </w:p>
    <w:p>
      <w:pPr>
        <w:spacing w:after="0"/>
        <w:ind w:left="0"/>
        <w:jc w:val="both"/>
      </w:pPr>
      <w:r>
        <w:rPr>
          <w:rFonts w:ascii="Times New Roman"/>
          <w:b w:val="false"/>
          <w:i w:val="false"/>
          <w:color w:val="000000"/>
          <w:sz w:val="28"/>
        </w:rPr>
        <w:t>
      2) точек соответствующей осевой линии наземной РД для вертолетов, Р для руления по воздуху и маршрута для передвижения по воздуху;</w:t>
      </w:r>
    </w:p>
    <w:p>
      <w:pPr>
        <w:spacing w:after="0"/>
        <w:ind w:left="0"/>
        <w:jc w:val="both"/>
      </w:pPr>
      <w:r>
        <w:rPr>
          <w:rFonts w:ascii="Times New Roman"/>
          <w:b w:val="false"/>
          <w:i w:val="false"/>
          <w:color w:val="000000"/>
          <w:sz w:val="28"/>
        </w:rPr>
        <w:t>
      3) каждого места стоянки для вертолета;</w:t>
      </w:r>
    </w:p>
    <w:p>
      <w:pPr>
        <w:spacing w:after="0"/>
        <w:ind w:left="0"/>
        <w:jc w:val="both"/>
      </w:pPr>
      <w:r>
        <w:rPr>
          <w:rFonts w:ascii="Times New Roman"/>
          <w:b w:val="false"/>
          <w:i w:val="false"/>
          <w:color w:val="000000"/>
          <w:sz w:val="28"/>
        </w:rPr>
        <w:t>
      4) препятствий в узловом диспетчерском районе (район 2) и на вертодроме (район 3).</w:t>
      </w:r>
    </w:p>
    <w:p>
      <w:pPr>
        <w:spacing w:after="0"/>
        <w:ind w:left="0"/>
        <w:jc w:val="both"/>
      </w:pPr>
      <w:r>
        <w:rPr>
          <w:rFonts w:ascii="Times New Roman"/>
          <w:b w:val="false"/>
          <w:i w:val="false"/>
          <w:color w:val="000000"/>
          <w:sz w:val="28"/>
        </w:rPr>
        <w:t>
      Полномочному органу службы аэронавигационной информации сообщается также значение максимального превышения, тип, маркировка и светоограждение препятствий (если таковые имеются).</w:t>
      </w:r>
    </w:p>
    <w:p>
      <w:pPr>
        <w:spacing w:after="0"/>
        <w:ind w:left="0"/>
        <w:jc w:val="both"/>
      </w:pPr>
      <w:r>
        <w:rPr>
          <w:rFonts w:ascii="Times New Roman"/>
          <w:b w:val="false"/>
          <w:i w:val="false"/>
          <w:color w:val="000000"/>
          <w:sz w:val="28"/>
        </w:rPr>
        <w:t>
      Для вертодрома объявляются в соответствующих случаях с точностью до ближайшего метра или фута следующие дистанции:</w:t>
      </w:r>
    </w:p>
    <w:p>
      <w:pPr>
        <w:spacing w:after="0"/>
        <w:ind w:left="0"/>
        <w:jc w:val="both"/>
      </w:pPr>
      <w:r>
        <w:rPr>
          <w:rFonts w:ascii="Times New Roman"/>
          <w:b w:val="false"/>
          <w:i w:val="false"/>
          <w:color w:val="000000"/>
          <w:sz w:val="28"/>
        </w:rPr>
        <w:t>
      1) располагаемая взлетная дистанция (TODAH);</w:t>
      </w:r>
    </w:p>
    <w:p>
      <w:pPr>
        <w:spacing w:after="0"/>
        <w:ind w:left="0"/>
        <w:jc w:val="both"/>
      </w:pPr>
      <w:r>
        <w:rPr>
          <w:rFonts w:ascii="Times New Roman"/>
          <w:b w:val="false"/>
          <w:i w:val="false"/>
          <w:color w:val="000000"/>
          <w:sz w:val="28"/>
        </w:rPr>
        <w:t>
      2) располагаемая дистанция прерванного взлета (RTODAH);</w:t>
      </w:r>
    </w:p>
    <w:p>
      <w:pPr>
        <w:spacing w:after="0"/>
        <w:ind w:left="0"/>
        <w:jc w:val="both"/>
      </w:pPr>
      <w:r>
        <w:rPr>
          <w:rFonts w:ascii="Times New Roman"/>
          <w:b w:val="false"/>
          <w:i w:val="false"/>
          <w:color w:val="000000"/>
          <w:sz w:val="28"/>
        </w:rPr>
        <w:t>
      3) располагаемая посадочная дистанция (LDAH).</w:t>
      </w:r>
    </w:p>
    <w:bookmarkStart w:name="z535" w:id="429"/>
    <w:p>
      <w:pPr>
        <w:spacing w:after="0"/>
        <w:ind w:left="0"/>
        <w:jc w:val="left"/>
      </w:pPr>
      <w:r>
        <w:rPr>
          <w:rFonts w:ascii="Times New Roman"/>
          <w:b/>
          <w:i w:val="false"/>
          <w:color w:val="000000"/>
        </w:rPr>
        <w:t xml:space="preserve"> Раздел 9. Типы вертодромов, их физические характеристики</w:t>
      </w:r>
    </w:p>
    <w:bookmarkEnd w:id="429"/>
    <w:bookmarkStart w:name="z536" w:id="430"/>
    <w:p>
      <w:pPr>
        <w:spacing w:after="0"/>
        <w:ind w:left="0"/>
        <w:jc w:val="both"/>
      </w:pPr>
      <w:r>
        <w:rPr>
          <w:rFonts w:ascii="Times New Roman"/>
          <w:b w:val="false"/>
          <w:i w:val="false"/>
          <w:color w:val="000000"/>
          <w:sz w:val="28"/>
        </w:rPr>
        <w:t>
      477. Нижеприведенные технические требования касаются только наземных вертодромов. В тех случаях, когда рассматривается расположенный на воде вертодром, надлежащие критерии могут устанавливаться соответствующим полномочным органом.</w:t>
      </w:r>
    </w:p>
    <w:bookmarkEnd w:id="430"/>
    <w:bookmarkStart w:name="z537" w:id="431"/>
    <w:p>
      <w:pPr>
        <w:spacing w:after="0"/>
        <w:ind w:left="0"/>
        <w:jc w:val="both"/>
      </w:pPr>
      <w:r>
        <w:rPr>
          <w:rFonts w:ascii="Times New Roman"/>
          <w:b w:val="false"/>
          <w:i w:val="false"/>
          <w:color w:val="000000"/>
          <w:sz w:val="28"/>
        </w:rPr>
        <w:t>
      478. Размеры маршрутов руления и мест стоянки вертолетов включают защитную зону.</w:t>
      </w:r>
    </w:p>
    <w:bookmarkEnd w:id="431"/>
    <w:bookmarkStart w:name="z538" w:id="432"/>
    <w:p>
      <w:pPr>
        <w:spacing w:after="0"/>
        <w:ind w:left="0"/>
        <w:jc w:val="left"/>
      </w:pPr>
      <w:r>
        <w:rPr>
          <w:rFonts w:ascii="Times New Roman"/>
          <w:b/>
          <w:i w:val="false"/>
          <w:color w:val="000000"/>
        </w:rPr>
        <w:t xml:space="preserve"> Глава 32. Вертодромы на уровне поверхности</w:t>
      </w:r>
    </w:p>
    <w:bookmarkEnd w:id="432"/>
    <w:p>
      <w:pPr>
        <w:spacing w:after="0"/>
        <w:ind w:left="0"/>
        <w:jc w:val="both"/>
      </w:pPr>
      <w:r>
        <w:rPr>
          <w:rFonts w:ascii="Times New Roman"/>
          <w:b w:val="false"/>
          <w:i w:val="false"/>
          <w:color w:val="ff0000"/>
          <w:sz w:val="28"/>
        </w:rPr>
        <w:t xml:space="preserve">
      Сноска. Заголовок главы 32 -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9" w:id="433"/>
    <w:p>
      <w:pPr>
        <w:spacing w:after="0"/>
        <w:ind w:left="0"/>
        <w:jc w:val="both"/>
      </w:pPr>
      <w:r>
        <w:rPr>
          <w:rFonts w:ascii="Times New Roman"/>
          <w:b w:val="false"/>
          <w:i w:val="false"/>
          <w:color w:val="000000"/>
          <w:sz w:val="28"/>
        </w:rPr>
        <w:t>
      479. На вертодроме на уровне поверхности предусматривается одна зона конечного этапа захода на посадку и взлета (FATO).</w:t>
      </w:r>
    </w:p>
    <w:bookmarkEnd w:id="433"/>
    <w:p>
      <w:pPr>
        <w:spacing w:after="0"/>
        <w:ind w:left="0"/>
        <w:jc w:val="both"/>
      </w:pPr>
      <w:r>
        <w:rPr>
          <w:rFonts w:ascii="Times New Roman"/>
          <w:b w:val="false"/>
          <w:i w:val="false"/>
          <w:color w:val="000000"/>
          <w:sz w:val="28"/>
        </w:rPr>
        <w:t>
      Зона FATO располагается на летной или рулежной полосах либо вблизи них.</w:t>
      </w:r>
    </w:p>
    <w:bookmarkStart w:name="z540" w:id="434"/>
    <w:p>
      <w:pPr>
        <w:spacing w:after="0"/>
        <w:ind w:left="0"/>
        <w:jc w:val="both"/>
      </w:pPr>
      <w:r>
        <w:rPr>
          <w:rFonts w:ascii="Times New Roman"/>
          <w:b w:val="false"/>
          <w:i w:val="false"/>
          <w:color w:val="000000"/>
          <w:sz w:val="28"/>
        </w:rPr>
        <w:t>
      480. Зона FATO является свободной от препятствий.</w:t>
      </w:r>
    </w:p>
    <w:bookmarkEnd w:id="434"/>
    <w:bookmarkStart w:name="z541" w:id="435"/>
    <w:p>
      <w:pPr>
        <w:spacing w:after="0"/>
        <w:ind w:left="0"/>
        <w:jc w:val="both"/>
      </w:pPr>
      <w:r>
        <w:rPr>
          <w:rFonts w:ascii="Times New Roman"/>
          <w:b w:val="false"/>
          <w:i w:val="false"/>
          <w:color w:val="000000"/>
          <w:sz w:val="28"/>
        </w:rPr>
        <w:t>
      481. Размеры зоны FATO:</w:t>
      </w:r>
    </w:p>
    <w:bookmarkEnd w:id="435"/>
    <w:p>
      <w:pPr>
        <w:spacing w:after="0"/>
        <w:ind w:left="0"/>
        <w:jc w:val="both"/>
      </w:pPr>
      <w:r>
        <w:rPr>
          <w:rFonts w:ascii="Times New Roman"/>
          <w:b w:val="false"/>
          <w:i w:val="false"/>
          <w:color w:val="000000"/>
          <w:sz w:val="28"/>
        </w:rPr>
        <w:t>
      1) для использования вертолетами летно-техническими характеристиками класса 1, соответствуют предусмотренным в Руководстве по летной эксплуатации вертолетов (РЛЭ). При отсутствии требований к ширине, применяется ширина не менее наибольшего габаритного размера (D) самого большого вертолета, для обслуживания которого предназначена зона FATO;</w:t>
      </w:r>
    </w:p>
    <w:p>
      <w:pPr>
        <w:spacing w:after="0"/>
        <w:ind w:left="0"/>
        <w:jc w:val="both"/>
      </w:pPr>
      <w:r>
        <w:rPr>
          <w:rFonts w:ascii="Times New Roman"/>
          <w:b w:val="false"/>
          <w:i w:val="false"/>
          <w:color w:val="000000"/>
          <w:sz w:val="28"/>
        </w:rPr>
        <w:t>
      2) когда она предназначена для использования вертолетами, с летно-техническими характеристиками класса 2 или 3, предусматриваются достаточными, чтобы включать зону, в пределах которой можно провести круг диаметром не менее:</w:t>
      </w:r>
    </w:p>
    <w:p>
      <w:pPr>
        <w:spacing w:after="0"/>
        <w:ind w:left="0"/>
        <w:jc w:val="both"/>
      </w:pPr>
      <w:r>
        <w:rPr>
          <w:rFonts w:ascii="Times New Roman"/>
          <w:b w:val="false"/>
          <w:i w:val="false"/>
          <w:color w:val="000000"/>
          <w:sz w:val="28"/>
        </w:rPr>
        <w:t>
      1 D самого большого вертолета, когда максимальная взлетная масса</w:t>
      </w:r>
    </w:p>
    <w:p>
      <w:pPr>
        <w:spacing w:after="0"/>
        <w:ind w:left="0"/>
        <w:jc w:val="both"/>
      </w:pPr>
      <w:r>
        <w:rPr>
          <w:rFonts w:ascii="Times New Roman"/>
          <w:b w:val="false"/>
          <w:i w:val="false"/>
          <w:color w:val="000000"/>
          <w:sz w:val="28"/>
        </w:rPr>
        <w:t>
      (МТОМ) вертолетов, для обслуживания которых предназначена зона FATO, превышает 3175 кг;</w:t>
      </w:r>
    </w:p>
    <w:p>
      <w:pPr>
        <w:spacing w:after="0"/>
        <w:ind w:left="0"/>
        <w:jc w:val="both"/>
      </w:pPr>
      <w:r>
        <w:rPr>
          <w:rFonts w:ascii="Times New Roman"/>
          <w:b w:val="false"/>
          <w:i w:val="false"/>
          <w:color w:val="000000"/>
          <w:sz w:val="28"/>
        </w:rPr>
        <w:t>
      0,83 D самого большого вертолета, когда МТОМ вертолетов, для обслуживания которых предназначена зона FATO, составляет 3175 кг или менее.</w:t>
      </w:r>
    </w:p>
    <w:p>
      <w:pPr>
        <w:spacing w:after="0"/>
        <w:ind w:left="0"/>
        <w:jc w:val="both"/>
      </w:pPr>
      <w:r>
        <w:rPr>
          <w:rFonts w:ascii="Times New Roman"/>
          <w:b w:val="false"/>
          <w:i w:val="false"/>
          <w:color w:val="000000"/>
          <w:sz w:val="28"/>
        </w:rPr>
        <w:t>
      В тех случаях, когда в РЛЭ вертолета термин FATO не употребляется, используется минимальная зона посадки/взлета, указанная в РЛЭ вертолета для соответствующего профиля полета.</w:t>
      </w:r>
    </w:p>
    <w:bookmarkStart w:name="z542" w:id="436"/>
    <w:p>
      <w:pPr>
        <w:spacing w:after="0"/>
        <w:ind w:left="0"/>
        <w:jc w:val="both"/>
      </w:pPr>
      <w:r>
        <w:rPr>
          <w:rFonts w:ascii="Times New Roman"/>
          <w:b w:val="false"/>
          <w:i w:val="false"/>
          <w:color w:val="000000"/>
          <w:sz w:val="28"/>
        </w:rPr>
        <w:t>
      482. Средний уклон зоны FATO в любом направлении составляет не более 3 %.</w:t>
      </w:r>
    </w:p>
    <w:bookmarkEnd w:id="436"/>
    <w:bookmarkStart w:name="z543" w:id="437"/>
    <w:p>
      <w:pPr>
        <w:spacing w:after="0"/>
        <w:ind w:left="0"/>
        <w:jc w:val="both"/>
      </w:pPr>
      <w:r>
        <w:rPr>
          <w:rFonts w:ascii="Times New Roman"/>
          <w:b w:val="false"/>
          <w:i w:val="false"/>
          <w:color w:val="000000"/>
          <w:sz w:val="28"/>
        </w:rPr>
        <w:t>
      483. Поверхность зоны FATO должна:</w:t>
      </w:r>
    </w:p>
    <w:bookmarkEnd w:id="437"/>
    <w:p>
      <w:pPr>
        <w:spacing w:after="0"/>
        <w:ind w:left="0"/>
        <w:jc w:val="both"/>
      </w:pPr>
      <w:r>
        <w:rPr>
          <w:rFonts w:ascii="Times New Roman"/>
          <w:b w:val="false"/>
          <w:i w:val="false"/>
          <w:color w:val="000000"/>
          <w:sz w:val="28"/>
        </w:rPr>
        <w:t>
      1) выдерживать воздействие струи несущего винта;</w:t>
      </w:r>
    </w:p>
    <w:p>
      <w:pPr>
        <w:spacing w:after="0"/>
        <w:ind w:left="0"/>
        <w:jc w:val="both"/>
      </w:pPr>
      <w:r>
        <w:rPr>
          <w:rFonts w:ascii="Times New Roman"/>
          <w:b w:val="false"/>
          <w:i w:val="false"/>
          <w:color w:val="000000"/>
          <w:sz w:val="28"/>
        </w:rPr>
        <w:t>
      2) не иметь неровностей, которые могли бы отрицательно повлиять на выполнение взлета и посадки вертолетов;</w:t>
      </w:r>
    </w:p>
    <w:p>
      <w:pPr>
        <w:spacing w:after="0"/>
        <w:ind w:left="0"/>
        <w:jc w:val="both"/>
      </w:pPr>
      <w:r>
        <w:rPr>
          <w:rFonts w:ascii="Times New Roman"/>
          <w:b w:val="false"/>
          <w:i w:val="false"/>
          <w:color w:val="000000"/>
          <w:sz w:val="28"/>
        </w:rPr>
        <w:t>
      3) иметь несущую прочность, достаточную для выполнения прерванного взлета вертолетами с летно-техническими характеристиками класса 1.</w:t>
      </w:r>
    </w:p>
    <w:bookmarkStart w:name="z544" w:id="438"/>
    <w:p>
      <w:pPr>
        <w:spacing w:after="0"/>
        <w:ind w:left="0"/>
        <w:jc w:val="both"/>
      </w:pPr>
      <w:r>
        <w:rPr>
          <w:rFonts w:ascii="Times New Roman"/>
          <w:b w:val="false"/>
          <w:i w:val="false"/>
          <w:color w:val="000000"/>
          <w:sz w:val="28"/>
        </w:rPr>
        <w:t>
      484. Поверхность зоны FATO вокруг зоны приземления и отрыва (TLOF), предназначенной для использования вертолетами с летно-техническими характеристиками классов 2 и 3, должна выдерживать статическую нагрузку и обеспечивать влияние земли</w:t>
      </w:r>
      <w:r>
        <w:rPr>
          <w:rFonts w:ascii="Times New Roman"/>
          <w:b w:val="false"/>
          <w:i/>
          <w:color w:val="000000"/>
          <w:sz w:val="28"/>
        </w:rPr>
        <w:t>.</w:t>
      </w:r>
    </w:p>
    <w:bookmarkEnd w:id="438"/>
    <w:bookmarkStart w:name="z545" w:id="439"/>
    <w:p>
      <w:pPr>
        <w:spacing w:after="0"/>
        <w:ind w:left="0"/>
        <w:jc w:val="left"/>
      </w:pPr>
      <w:r>
        <w:rPr>
          <w:rFonts w:ascii="Times New Roman"/>
          <w:b/>
          <w:i w:val="false"/>
          <w:color w:val="000000"/>
        </w:rPr>
        <w:t xml:space="preserve"> Параграф 1. Полосы, свободные от препятствий для вертолетов</w:t>
      </w:r>
    </w:p>
    <w:bookmarkEnd w:id="439"/>
    <w:bookmarkStart w:name="z546" w:id="440"/>
    <w:p>
      <w:pPr>
        <w:spacing w:after="0"/>
        <w:ind w:left="0"/>
        <w:jc w:val="both"/>
      </w:pPr>
      <w:r>
        <w:rPr>
          <w:rFonts w:ascii="Times New Roman"/>
          <w:b w:val="false"/>
          <w:i w:val="false"/>
          <w:color w:val="000000"/>
          <w:sz w:val="28"/>
        </w:rPr>
        <w:t>
      485. В том случае, когда для вертолетов предусматриваются свободные от препятствий полосы, они размещаются за концом располагаемой зоны прерванного взлета.</w:t>
      </w:r>
    </w:p>
    <w:bookmarkEnd w:id="440"/>
    <w:bookmarkStart w:name="z547" w:id="441"/>
    <w:p>
      <w:pPr>
        <w:spacing w:after="0"/>
        <w:ind w:left="0"/>
        <w:jc w:val="both"/>
      </w:pPr>
      <w:r>
        <w:rPr>
          <w:rFonts w:ascii="Times New Roman"/>
          <w:b w:val="false"/>
          <w:i w:val="false"/>
          <w:color w:val="000000"/>
          <w:sz w:val="28"/>
        </w:rPr>
        <w:t>
      486. Ширина полосы, свободной от препятствий, для вертолетов предусматривается не меньше ширины соответствующей зоны безопасности.</w:t>
      </w:r>
    </w:p>
    <w:bookmarkEnd w:id="441"/>
    <w:bookmarkStart w:name="z548" w:id="442"/>
    <w:p>
      <w:pPr>
        <w:spacing w:after="0"/>
        <w:ind w:left="0"/>
        <w:jc w:val="both"/>
      </w:pPr>
      <w:r>
        <w:rPr>
          <w:rFonts w:ascii="Times New Roman"/>
          <w:b w:val="false"/>
          <w:i w:val="false"/>
          <w:color w:val="000000"/>
          <w:sz w:val="28"/>
        </w:rPr>
        <w:t>
      487. Поверхность вертолетной полосы, свободной от препятствий, не должна выступать над плоскостью, восходящий уклон которой равен 3 %, а ее нижняя граница представляет собой горизонтальную линию, проходящую через границу зоны FATO.</w:t>
      </w:r>
    </w:p>
    <w:bookmarkEnd w:id="442"/>
    <w:bookmarkStart w:name="z549" w:id="443"/>
    <w:p>
      <w:pPr>
        <w:spacing w:after="0"/>
        <w:ind w:left="0"/>
        <w:jc w:val="both"/>
      </w:pPr>
      <w:r>
        <w:rPr>
          <w:rFonts w:ascii="Times New Roman"/>
          <w:b w:val="false"/>
          <w:i w:val="false"/>
          <w:color w:val="000000"/>
          <w:sz w:val="28"/>
        </w:rPr>
        <w:t>
      488. Объект, расположенный на вертолетной полосе, свободной от препятствий, и представляющий потенциальную угрозу для безопасности вертолетов в воздухе, рассматривается как препятствие и устраняется.</w:t>
      </w:r>
    </w:p>
    <w:bookmarkEnd w:id="443"/>
    <w:bookmarkStart w:name="z550" w:id="444"/>
    <w:p>
      <w:pPr>
        <w:spacing w:after="0"/>
        <w:ind w:left="0"/>
        <w:jc w:val="left"/>
      </w:pPr>
      <w:r>
        <w:rPr>
          <w:rFonts w:ascii="Times New Roman"/>
          <w:b/>
          <w:i w:val="false"/>
          <w:color w:val="000000"/>
        </w:rPr>
        <w:t xml:space="preserve"> Параграф 2. Зоны приземления и отрыва</w:t>
      </w:r>
    </w:p>
    <w:bookmarkEnd w:id="444"/>
    <w:bookmarkStart w:name="z551" w:id="445"/>
    <w:p>
      <w:pPr>
        <w:spacing w:after="0"/>
        <w:ind w:left="0"/>
        <w:jc w:val="both"/>
      </w:pPr>
      <w:r>
        <w:rPr>
          <w:rFonts w:ascii="Times New Roman"/>
          <w:b w:val="false"/>
          <w:i w:val="false"/>
          <w:color w:val="000000"/>
          <w:sz w:val="28"/>
        </w:rPr>
        <w:t>
      489. На вертодроме определяется, по крайней мере одна зона TLOF.</w:t>
      </w:r>
    </w:p>
    <w:bookmarkEnd w:id="445"/>
    <w:p>
      <w:pPr>
        <w:spacing w:after="0"/>
        <w:ind w:left="0"/>
        <w:jc w:val="both"/>
      </w:pPr>
      <w:r>
        <w:rPr>
          <w:rFonts w:ascii="Times New Roman"/>
          <w:b w:val="false"/>
          <w:i w:val="false"/>
          <w:color w:val="000000"/>
          <w:sz w:val="28"/>
        </w:rPr>
        <w:t>
      Зона TLOF располагается в пределах зоны FАТО или вне ее.</w:t>
      </w:r>
    </w:p>
    <w:p>
      <w:pPr>
        <w:spacing w:after="0"/>
        <w:ind w:left="0"/>
        <w:jc w:val="both"/>
      </w:pPr>
      <w:r>
        <w:rPr>
          <w:rFonts w:ascii="Times New Roman"/>
          <w:b w:val="false"/>
          <w:i w:val="false"/>
          <w:color w:val="000000"/>
          <w:sz w:val="28"/>
        </w:rPr>
        <w:t>
      Дополнительные зоны TLOF могут совмещаться с местами стоянки вертолетов.</w:t>
      </w:r>
    </w:p>
    <w:bookmarkStart w:name="z552" w:id="446"/>
    <w:p>
      <w:pPr>
        <w:spacing w:after="0"/>
        <w:ind w:left="0"/>
        <w:jc w:val="both"/>
      </w:pPr>
      <w:r>
        <w:rPr>
          <w:rFonts w:ascii="Times New Roman"/>
          <w:b w:val="false"/>
          <w:i w:val="false"/>
          <w:color w:val="000000"/>
          <w:sz w:val="28"/>
        </w:rPr>
        <w:t>
      490. Зона TLOF предусматривается с достаточными размерами, чтобы вместить круг диаметром по крайней мере 0,83 D самого большого вертолета, для обслуживания которого рассчитана данная зона.</w:t>
      </w:r>
    </w:p>
    <w:bookmarkEnd w:id="446"/>
    <w:p>
      <w:pPr>
        <w:spacing w:after="0"/>
        <w:ind w:left="0"/>
        <w:jc w:val="both"/>
      </w:pPr>
      <w:r>
        <w:rPr>
          <w:rFonts w:ascii="Times New Roman"/>
          <w:b w:val="false"/>
          <w:i w:val="false"/>
          <w:color w:val="000000"/>
          <w:sz w:val="28"/>
        </w:rPr>
        <w:t>
      Зона TLOF может быть любой конфигурации.</w:t>
      </w:r>
    </w:p>
    <w:bookmarkStart w:name="z553" w:id="447"/>
    <w:p>
      <w:pPr>
        <w:spacing w:after="0"/>
        <w:ind w:left="0"/>
        <w:jc w:val="both"/>
      </w:pPr>
      <w:r>
        <w:rPr>
          <w:rFonts w:ascii="Times New Roman"/>
          <w:b w:val="false"/>
          <w:i w:val="false"/>
          <w:color w:val="000000"/>
          <w:sz w:val="28"/>
        </w:rPr>
        <w:t>
      491. Уклоны зоны TLOF устанавливаются достаточными для предотвращения скопления воды на поверхности зоны, и не превышают 2 % в любом направлении.</w:t>
      </w:r>
    </w:p>
    <w:bookmarkEnd w:id="447"/>
    <w:bookmarkStart w:name="z554" w:id="448"/>
    <w:p>
      <w:pPr>
        <w:spacing w:after="0"/>
        <w:ind w:left="0"/>
        <w:jc w:val="both"/>
      </w:pPr>
      <w:r>
        <w:rPr>
          <w:rFonts w:ascii="Times New Roman"/>
          <w:b w:val="false"/>
          <w:i w:val="false"/>
          <w:color w:val="000000"/>
          <w:sz w:val="28"/>
        </w:rPr>
        <w:t>
      492. В том случае, когда зона TLOF находится внутри зоны FAТО, зона TLOF должна выдерживать динамическую нагрузку.</w:t>
      </w:r>
    </w:p>
    <w:bookmarkEnd w:id="448"/>
    <w:bookmarkStart w:name="z555" w:id="449"/>
    <w:p>
      <w:pPr>
        <w:spacing w:after="0"/>
        <w:ind w:left="0"/>
        <w:jc w:val="both"/>
      </w:pPr>
      <w:r>
        <w:rPr>
          <w:rFonts w:ascii="Times New Roman"/>
          <w:b w:val="false"/>
          <w:i w:val="false"/>
          <w:color w:val="000000"/>
          <w:sz w:val="28"/>
        </w:rPr>
        <w:t>
      493. В том случае, когда зона TLOF совмещена с местом стоянки вертолета, предусматривается зона TLOF, выдерживающая статическую нагрузку и способная выдерживать нагрузку, возникающую при движении вертолетов, для обслуживания которых рассчитана данная зона.</w:t>
      </w:r>
    </w:p>
    <w:bookmarkEnd w:id="449"/>
    <w:bookmarkStart w:name="z556" w:id="450"/>
    <w:p>
      <w:pPr>
        <w:spacing w:after="0"/>
        <w:ind w:left="0"/>
        <w:jc w:val="both"/>
      </w:pPr>
      <w:r>
        <w:rPr>
          <w:rFonts w:ascii="Times New Roman"/>
          <w:b w:val="false"/>
          <w:i w:val="false"/>
          <w:color w:val="000000"/>
          <w:sz w:val="28"/>
        </w:rPr>
        <w:t>
      494. В том случае, когда зона TLOF находится внутри зоны FATO, центр зоны TLOF располагается на расстоянии не менее 0,5 D от границы зоны FATO.</w:t>
      </w:r>
    </w:p>
    <w:bookmarkEnd w:id="450"/>
    <w:bookmarkStart w:name="z557" w:id="451"/>
    <w:p>
      <w:pPr>
        <w:spacing w:after="0"/>
        <w:ind w:left="0"/>
        <w:jc w:val="left"/>
      </w:pPr>
      <w:r>
        <w:rPr>
          <w:rFonts w:ascii="Times New Roman"/>
          <w:b/>
          <w:i w:val="false"/>
          <w:color w:val="000000"/>
        </w:rPr>
        <w:t xml:space="preserve"> Параграф 3. Зоны безопасности</w:t>
      </w:r>
    </w:p>
    <w:bookmarkEnd w:id="451"/>
    <w:bookmarkStart w:name="z558" w:id="452"/>
    <w:p>
      <w:pPr>
        <w:spacing w:after="0"/>
        <w:ind w:left="0"/>
        <w:jc w:val="both"/>
      </w:pPr>
      <w:r>
        <w:rPr>
          <w:rFonts w:ascii="Times New Roman"/>
          <w:b w:val="false"/>
          <w:i w:val="false"/>
          <w:color w:val="000000"/>
          <w:sz w:val="28"/>
        </w:rPr>
        <w:t>
      495. Вокруг зоны FATO обеспечивается зона безопасности, поверхность которой не обязательно должна быть твердой.</w:t>
      </w:r>
    </w:p>
    <w:bookmarkEnd w:id="452"/>
    <w:bookmarkStart w:name="z559" w:id="453"/>
    <w:p>
      <w:pPr>
        <w:spacing w:after="0"/>
        <w:ind w:left="0"/>
        <w:jc w:val="both"/>
      </w:pPr>
      <w:r>
        <w:rPr>
          <w:rFonts w:ascii="Times New Roman"/>
          <w:b w:val="false"/>
          <w:i w:val="false"/>
          <w:color w:val="000000"/>
          <w:sz w:val="28"/>
        </w:rPr>
        <w:t>
      496. Зона безопасности, окружающая зону FATO, предназначенную для использования вертолетами с летно-техническими характеристиками класса 1 в визуальных метеорологических условиях (ВМУ), простирается за пределы контура зоны FATO на расстояние по крайней мере на 3 м или на 0,25 D, в зависимости от того, какая величина больше, самого большого вертолета, для обслуживания которого рассчитана зона FATO, при этом:</w:t>
      </w:r>
    </w:p>
    <w:bookmarkEnd w:id="453"/>
    <w:p>
      <w:pPr>
        <w:spacing w:after="0"/>
        <w:ind w:left="0"/>
        <w:jc w:val="both"/>
      </w:pPr>
      <w:r>
        <w:rPr>
          <w:rFonts w:ascii="Times New Roman"/>
          <w:b w:val="false"/>
          <w:i w:val="false"/>
          <w:color w:val="000000"/>
          <w:sz w:val="28"/>
        </w:rPr>
        <w:t>
      1) каждая внешняя сторона зоны безопасности составляет не менее 2 D, когда зона FATO является четырехугольной; или</w:t>
      </w:r>
    </w:p>
    <w:p>
      <w:pPr>
        <w:spacing w:after="0"/>
        <w:ind w:left="0"/>
        <w:jc w:val="both"/>
      </w:pPr>
      <w:r>
        <w:rPr>
          <w:rFonts w:ascii="Times New Roman"/>
          <w:b w:val="false"/>
          <w:i w:val="false"/>
          <w:color w:val="000000"/>
          <w:sz w:val="28"/>
        </w:rPr>
        <w:t>
      2) внешний диаметр зоны безопасности равен 2 D, когда зона FATO является круговой.</w:t>
      </w:r>
    </w:p>
    <w:bookmarkStart w:name="z560" w:id="454"/>
    <w:p>
      <w:pPr>
        <w:spacing w:after="0"/>
        <w:ind w:left="0"/>
        <w:jc w:val="both"/>
      </w:pPr>
      <w:r>
        <w:rPr>
          <w:rFonts w:ascii="Times New Roman"/>
          <w:b w:val="false"/>
          <w:i w:val="false"/>
          <w:color w:val="000000"/>
          <w:sz w:val="28"/>
        </w:rPr>
        <w:t>
      497. Зона безопасности, окружающая зону FATO, предназначенную для использования вертолетами с летно-техническими характеристиками класса 2 или 3 в визуальных метеорологических условиях (ВМУ), простирается за пределы контура зоны FAТO на расстояние 3 м или 0,5 D, в зависимости от того, какая величина больше, самого большого вертолета, для обслуживания которого предназначена зона FATO, при этом:</w:t>
      </w:r>
    </w:p>
    <w:bookmarkEnd w:id="454"/>
    <w:p>
      <w:pPr>
        <w:spacing w:after="0"/>
        <w:ind w:left="0"/>
        <w:jc w:val="both"/>
      </w:pPr>
      <w:r>
        <w:rPr>
          <w:rFonts w:ascii="Times New Roman"/>
          <w:b w:val="false"/>
          <w:i w:val="false"/>
          <w:color w:val="000000"/>
          <w:sz w:val="28"/>
        </w:rPr>
        <w:t>
      1) каждая внешняя сторона зоны безопасности составляет не менее 2 D, когда зона FATO является четырехугольной; или</w:t>
      </w:r>
    </w:p>
    <w:p>
      <w:pPr>
        <w:spacing w:after="0"/>
        <w:ind w:left="0"/>
        <w:jc w:val="both"/>
      </w:pPr>
      <w:r>
        <w:rPr>
          <w:rFonts w:ascii="Times New Roman"/>
          <w:b w:val="false"/>
          <w:i w:val="false"/>
          <w:color w:val="000000"/>
          <w:sz w:val="28"/>
        </w:rPr>
        <w:t>
      2) внешний диаметр зоны безопасности равен 2 D, когда зона FATO является круговой.</w:t>
      </w:r>
    </w:p>
    <w:bookmarkStart w:name="z561" w:id="455"/>
    <w:p>
      <w:pPr>
        <w:spacing w:after="0"/>
        <w:ind w:left="0"/>
        <w:jc w:val="both"/>
      </w:pPr>
      <w:r>
        <w:rPr>
          <w:rFonts w:ascii="Times New Roman"/>
          <w:b w:val="false"/>
          <w:i w:val="false"/>
          <w:color w:val="000000"/>
          <w:sz w:val="28"/>
        </w:rPr>
        <w:t>
      498. Обеспечивается защищаемая боковая поверхность с восходящим уклоном 45</w:t>
      </w:r>
      <w:r>
        <w:rPr>
          <w:rFonts w:ascii="Times New Roman"/>
          <w:b w:val="false"/>
          <w:i w:val="false"/>
          <w:color w:val="000000"/>
          <w:vertAlign w:val="superscript"/>
        </w:rPr>
        <w:t>0</w:t>
      </w:r>
      <w:r>
        <w:rPr>
          <w:rFonts w:ascii="Times New Roman"/>
          <w:b w:val="false"/>
          <w:i w:val="false"/>
          <w:color w:val="000000"/>
          <w:sz w:val="28"/>
        </w:rPr>
        <w:t xml:space="preserve"> от границы зоны безопасности до расстояния 10 м, сквозь которую не проникают препятствия; причем, если препятствия располагаются только с одной стороны зоны FATO, они могут проникать сквозь боковую поверхность с таким уклоном.</w:t>
      </w:r>
    </w:p>
    <w:bookmarkEnd w:id="455"/>
    <w:bookmarkStart w:name="z562" w:id="456"/>
    <w:p>
      <w:pPr>
        <w:spacing w:after="0"/>
        <w:ind w:left="0"/>
        <w:jc w:val="both"/>
      </w:pPr>
      <w:r>
        <w:rPr>
          <w:rFonts w:ascii="Times New Roman"/>
          <w:b w:val="false"/>
          <w:i w:val="false"/>
          <w:color w:val="000000"/>
          <w:sz w:val="28"/>
        </w:rPr>
        <w:t>
      499. Зона безопасности, окружающая зону FATO, предназначенную для полетов вертолетов в приборных метеорологических условиях (ПМУ), простирается:</w:t>
      </w:r>
    </w:p>
    <w:bookmarkEnd w:id="456"/>
    <w:p>
      <w:pPr>
        <w:spacing w:after="0"/>
        <w:ind w:left="0"/>
        <w:jc w:val="both"/>
      </w:pPr>
      <w:r>
        <w:rPr>
          <w:rFonts w:ascii="Times New Roman"/>
          <w:b w:val="false"/>
          <w:i w:val="false"/>
          <w:color w:val="000000"/>
          <w:sz w:val="28"/>
        </w:rPr>
        <w:t>
      1) в поперечном направлении не менее чем на 45 м с каждой стороны осевой линии; и</w:t>
      </w:r>
    </w:p>
    <w:p>
      <w:pPr>
        <w:spacing w:after="0"/>
        <w:ind w:left="0"/>
        <w:jc w:val="both"/>
      </w:pPr>
      <w:r>
        <w:rPr>
          <w:rFonts w:ascii="Times New Roman"/>
          <w:b w:val="false"/>
          <w:i w:val="false"/>
          <w:color w:val="000000"/>
          <w:sz w:val="28"/>
        </w:rPr>
        <w:t>
      2) в продольном направлении не менее чем на 60 м от границ зоны FATO.</w:t>
      </w:r>
    </w:p>
    <w:bookmarkStart w:name="z563" w:id="457"/>
    <w:p>
      <w:pPr>
        <w:spacing w:after="0"/>
        <w:ind w:left="0"/>
        <w:jc w:val="both"/>
      </w:pPr>
      <w:r>
        <w:rPr>
          <w:rFonts w:ascii="Times New Roman"/>
          <w:b w:val="false"/>
          <w:i w:val="false"/>
          <w:color w:val="000000"/>
          <w:sz w:val="28"/>
        </w:rPr>
        <w:t>
      500. В зоне безопасности не должно быть наличие каких-либо неподвижных объектов, за исключением ломких объектов, которые в силу их функционального назначения могут располагаться в этой зоне. Во время полетов вертолетов запрещается наличие подвижных объектов в зоне безопасности.</w:t>
      </w:r>
    </w:p>
    <w:bookmarkEnd w:id="457"/>
    <w:bookmarkStart w:name="z564" w:id="458"/>
    <w:p>
      <w:pPr>
        <w:spacing w:after="0"/>
        <w:ind w:left="0"/>
        <w:jc w:val="both"/>
      </w:pPr>
      <w:r>
        <w:rPr>
          <w:rFonts w:ascii="Times New Roman"/>
          <w:b w:val="false"/>
          <w:i w:val="false"/>
          <w:color w:val="000000"/>
          <w:sz w:val="28"/>
        </w:rPr>
        <w:t>
      501. Объекты, которые в силу их функционального назначения размещаются в зоне безопасности и их высота не превышает 25 см, если они располагаются вдоль границы зоны FATO, и не выходят за пределы плоскости, берущей начало на высоте 25 см над границей зоны FATO и восходящей в сторону от зоны FATO с градиентом 5 %.</w:t>
      </w:r>
    </w:p>
    <w:bookmarkEnd w:id="458"/>
    <w:bookmarkStart w:name="z565" w:id="459"/>
    <w:p>
      <w:pPr>
        <w:spacing w:after="0"/>
        <w:ind w:left="0"/>
        <w:jc w:val="both"/>
      </w:pPr>
      <w:r>
        <w:rPr>
          <w:rFonts w:ascii="Times New Roman"/>
          <w:b w:val="false"/>
          <w:i w:val="false"/>
          <w:color w:val="000000"/>
          <w:sz w:val="28"/>
        </w:rPr>
        <w:t>
      502. В том случае, когда диаметр зоны FATO составляет менее 1 D, максимальная относительная высота объектов, размещаемые по функциональному назначению в зоне безопасности, не превышают 5 см.</w:t>
      </w:r>
    </w:p>
    <w:bookmarkEnd w:id="459"/>
    <w:bookmarkStart w:name="z566" w:id="460"/>
    <w:p>
      <w:pPr>
        <w:spacing w:after="0"/>
        <w:ind w:left="0"/>
        <w:jc w:val="both"/>
      </w:pPr>
      <w:r>
        <w:rPr>
          <w:rFonts w:ascii="Times New Roman"/>
          <w:b w:val="false"/>
          <w:i w:val="false"/>
          <w:color w:val="000000"/>
          <w:sz w:val="28"/>
        </w:rPr>
        <w:t>
      503. Восходящий уклон твердой поверхности зоны безопасности, в направлении от границы зоны FATO не превышает 4 %.</w:t>
      </w:r>
    </w:p>
    <w:bookmarkEnd w:id="460"/>
    <w:bookmarkStart w:name="z567" w:id="461"/>
    <w:p>
      <w:pPr>
        <w:spacing w:after="0"/>
        <w:ind w:left="0"/>
        <w:jc w:val="both"/>
      </w:pPr>
      <w:r>
        <w:rPr>
          <w:rFonts w:ascii="Times New Roman"/>
          <w:b w:val="false"/>
          <w:i w:val="false"/>
          <w:color w:val="000000"/>
          <w:sz w:val="28"/>
        </w:rPr>
        <w:t>
      504. На вертодроме обеспечивается уборка поверхности зоны безопасности в целях предотвращения разноса твердых предметов под воздействием струи несущего винта.</w:t>
      </w:r>
    </w:p>
    <w:bookmarkEnd w:id="461"/>
    <w:bookmarkStart w:name="z568" w:id="462"/>
    <w:p>
      <w:pPr>
        <w:spacing w:after="0"/>
        <w:ind w:left="0"/>
        <w:jc w:val="both"/>
      </w:pPr>
      <w:r>
        <w:rPr>
          <w:rFonts w:ascii="Times New Roman"/>
          <w:b w:val="false"/>
          <w:i w:val="false"/>
          <w:color w:val="000000"/>
          <w:sz w:val="28"/>
        </w:rPr>
        <w:t>
      505. Поверхность зоны безопасности, примыкающей к зоне FATO является продолжением поверхности зоны FATO.</w:t>
      </w:r>
    </w:p>
    <w:bookmarkEnd w:id="462"/>
    <w:bookmarkStart w:name="z569" w:id="463"/>
    <w:p>
      <w:pPr>
        <w:spacing w:after="0"/>
        <w:ind w:left="0"/>
        <w:jc w:val="left"/>
      </w:pPr>
      <w:r>
        <w:rPr>
          <w:rFonts w:ascii="Times New Roman"/>
          <w:b/>
          <w:i w:val="false"/>
          <w:color w:val="000000"/>
        </w:rPr>
        <w:t xml:space="preserve"> Параграф 4. Наземные РД и наземные маршруты руления</w:t>
      </w:r>
      <w:r>
        <w:br/>
      </w:r>
      <w:r>
        <w:rPr>
          <w:rFonts w:ascii="Times New Roman"/>
          <w:b/>
          <w:i w:val="false"/>
          <w:color w:val="000000"/>
        </w:rPr>
        <w:t>для вертолетов</w:t>
      </w:r>
    </w:p>
    <w:bookmarkEnd w:id="463"/>
    <w:bookmarkStart w:name="z570" w:id="464"/>
    <w:p>
      <w:pPr>
        <w:spacing w:after="0"/>
        <w:ind w:left="0"/>
        <w:jc w:val="both"/>
      </w:pPr>
      <w:r>
        <w:rPr>
          <w:rFonts w:ascii="Times New Roman"/>
          <w:b w:val="false"/>
          <w:i w:val="false"/>
          <w:color w:val="000000"/>
          <w:sz w:val="28"/>
        </w:rPr>
        <w:t>
      506. Наземные рулежные дорожки для вертолетов должны позволять осуществлять движение вертолета на колесах по земле за счет его собственной тяги.</w:t>
      </w:r>
    </w:p>
    <w:bookmarkEnd w:id="464"/>
    <w:bookmarkStart w:name="z571" w:id="465"/>
    <w:p>
      <w:pPr>
        <w:spacing w:after="0"/>
        <w:ind w:left="0"/>
        <w:jc w:val="both"/>
      </w:pPr>
      <w:r>
        <w:rPr>
          <w:rFonts w:ascii="Times New Roman"/>
          <w:b w:val="false"/>
          <w:i w:val="false"/>
          <w:color w:val="000000"/>
          <w:sz w:val="28"/>
        </w:rPr>
        <w:t>
      507. Установленные технические требования к РД обеспечивают безопасность выполнения одновременных операций при маневрировании вертолетов. Однако может потребоваться учитывать скорость ветра, вызываемого струей от несущего винта.</w:t>
      </w:r>
    </w:p>
    <w:bookmarkEnd w:id="465"/>
    <w:bookmarkStart w:name="z572" w:id="466"/>
    <w:p>
      <w:pPr>
        <w:spacing w:after="0"/>
        <w:ind w:left="0"/>
        <w:jc w:val="both"/>
      </w:pPr>
      <w:r>
        <w:rPr>
          <w:rFonts w:ascii="Times New Roman"/>
          <w:b w:val="false"/>
          <w:i w:val="false"/>
          <w:color w:val="000000"/>
          <w:sz w:val="28"/>
        </w:rPr>
        <w:t>
      508. В том случае, когда РД предназначена для использования самолетами и вертолетами, должны рассматриваться положения, касающиеся РД для самолетов и наземных РД для вертолетов, и применяться более строгие требования.</w:t>
      </w:r>
    </w:p>
    <w:bookmarkEnd w:id="466"/>
    <w:bookmarkStart w:name="z573" w:id="467"/>
    <w:p>
      <w:pPr>
        <w:spacing w:after="0"/>
        <w:ind w:left="0"/>
        <w:jc w:val="both"/>
      </w:pPr>
      <w:r>
        <w:rPr>
          <w:rFonts w:ascii="Times New Roman"/>
          <w:b w:val="false"/>
          <w:i w:val="false"/>
          <w:color w:val="000000"/>
          <w:sz w:val="28"/>
        </w:rPr>
        <w:t>
      509. Ширина наземной РД для вертолетов устанавливается не менее 1,5 значения наибольшей ширины шасси (UCW) вертолетов, для обслуживания которых предназначена наземная РД (</w:t>
      </w:r>
      <w:r>
        <w:rPr>
          <w:rFonts w:ascii="Times New Roman"/>
          <w:b w:val="false"/>
          <w:i w:val="false"/>
          <w:color w:val="000000"/>
          <w:sz w:val="28"/>
        </w:rPr>
        <w:t>приложение 62</w:t>
      </w:r>
      <w:r>
        <w:rPr>
          <w:rFonts w:ascii="Times New Roman"/>
          <w:b w:val="false"/>
          <w:i w:val="false"/>
          <w:color w:val="000000"/>
          <w:sz w:val="28"/>
        </w:rPr>
        <w:t xml:space="preserve"> к настоящим НГЭА ГА РК).</w:t>
      </w:r>
    </w:p>
    <w:bookmarkEnd w:id="467"/>
    <w:bookmarkStart w:name="z574" w:id="468"/>
    <w:p>
      <w:pPr>
        <w:spacing w:after="0"/>
        <w:ind w:left="0"/>
        <w:jc w:val="both"/>
      </w:pPr>
      <w:r>
        <w:rPr>
          <w:rFonts w:ascii="Times New Roman"/>
          <w:b w:val="false"/>
          <w:i w:val="false"/>
          <w:color w:val="000000"/>
          <w:sz w:val="28"/>
        </w:rPr>
        <w:t>
      510. Продольный уклон наземной рулежной дорожки для вертолетов не превышает 3 %.</w:t>
      </w:r>
    </w:p>
    <w:bookmarkEnd w:id="468"/>
    <w:bookmarkStart w:name="z575" w:id="469"/>
    <w:p>
      <w:pPr>
        <w:spacing w:after="0"/>
        <w:ind w:left="0"/>
        <w:jc w:val="both"/>
      </w:pPr>
      <w:r>
        <w:rPr>
          <w:rFonts w:ascii="Times New Roman"/>
          <w:b w:val="false"/>
          <w:i w:val="false"/>
          <w:color w:val="000000"/>
          <w:sz w:val="28"/>
        </w:rPr>
        <w:t>
      511. Наземная РД для вертолетов должна выдерживать статическую нагрузку и выдерживать нагрузки от движения вертолетов, для обслуживания которых рассчитана данная наземная РД для вертолетов</w:t>
      </w:r>
      <w:r>
        <w:rPr>
          <w:rFonts w:ascii="Times New Roman"/>
          <w:b w:val="false"/>
          <w:i/>
          <w:color w:val="000000"/>
          <w:sz w:val="28"/>
        </w:rPr>
        <w:t>.</w:t>
      </w:r>
    </w:p>
    <w:bookmarkEnd w:id="469"/>
    <w:bookmarkStart w:name="z576" w:id="470"/>
    <w:p>
      <w:pPr>
        <w:spacing w:after="0"/>
        <w:ind w:left="0"/>
        <w:jc w:val="both"/>
      </w:pPr>
      <w:r>
        <w:rPr>
          <w:rFonts w:ascii="Times New Roman"/>
          <w:b w:val="false"/>
          <w:i w:val="false"/>
          <w:color w:val="000000"/>
          <w:sz w:val="28"/>
        </w:rPr>
        <w:t>
      512. Наземная РД для вертолетов проходит по осевой линии наземного маршрута руления.</w:t>
      </w:r>
    </w:p>
    <w:bookmarkEnd w:id="470"/>
    <w:bookmarkStart w:name="z577" w:id="471"/>
    <w:p>
      <w:pPr>
        <w:spacing w:after="0"/>
        <w:ind w:left="0"/>
        <w:jc w:val="both"/>
      </w:pPr>
      <w:r>
        <w:rPr>
          <w:rFonts w:ascii="Times New Roman"/>
          <w:b w:val="false"/>
          <w:i w:val="false"/>
          <w:color w:val="000000"/>
          <w:sz w:val="28"/>
        </w:rPr>
        <w:t>
      513. Наземный маршрут руления для вертолетов простирается симметрично в каждую сторону от осевой линии на расстояние, не менее 0,75 значения наибольшей габаритной ширины вертолетов, для обслуживания которых он предназначен.</w:t>
      </w:r>
    </w:p>
    <w:bookmarkEnd w:id="471"/>
    <w:bookmarkStart w:name="z578" w:id="472"/>
    <w:p>
      <w:pPr>
        <w:spacing w:after="0"/>
        <w:ind w:left="0"/>
        <w:jc w:val="both"/>
      </w:pPr>
      <w:r>
        <w:rPr>
          <w:rFonts w:ascii="Times New Roman"/>
          <w:b w:val="false"/>
          <w:i w:val="false"/>
          <w:color w:val="000000"/>
          <w:sz w:val="28"/>
        </w:rPr>
        <w:t>
      514. На наземном маршруте руления вертолета не должно быть каких-либо объектов, за исключением ломких объектов, которые по функциональному назначения устанавливаются на наземном маршруте руления.</w:t>
      </w:r>
    </w:p>
    <w:bookmarkEnd w:id="472"/>
    <w:bookmarkStart w:name="z579" w:id="473"/>
    <w:p>
      <w:pPr>
        <w:spacing w:after="0"/>
        <w:ind w:left="0"/>
        <w:jc w:val="both"/>
      </w:pPr>
      <w:r>
        <w:rPr>
          <w:rFonts w:ascii="Times New Roman"/>
          <w:b w:val="false"/>
          <w:i w:val="false"/>
          <w:color w:val="000000"/>
          <w:sz w:val="28"/>
        </w:rPr>
        <w:t>
      515. На наземной РД и наземном маршруте руления для вертолетов обеспечивается быстрый дренаж, поперечный уклон наземной РД для вертолетов не превышает 2 %.</w:t>
      </w:r>
    </w:p>
    <w:bookmarkEnd w:id="473"/>
    <w:bookmarkStart w:name="z580" w:id="474"/>
    <w:p>
      <w:pPr>
        <w:spacing w:after="0"/>
        <w:ind w:left="0"/>
        <w:jc w:val="both"/>
      </w:pPr>
      <w:r>
        <w:rPr>
          <w:rFonts w:ascii="Times New Roman"/>
          <w:b w:val="false"/>
          <w:i w:val="false"/>
          <w:color w:val="000000"/>
          <w:sz w:val="28"/>
        </w:rPr>
        <w:t>
      516. Поверхность наземного маршрута руления вертолетов подготавливается таким образом, чтобы противостоять воздействию струи несущего винта.</w:t>
      </w:r>
    </w:p>
    <w:bookmarkEnd w:id="474"/>
    <w:bookmarkStart w:name="z581" w:id="475"/>
    <w:p>
      <w:pPr>
        <w:spacing w:after="0"/>
        <w:ind w:left="0"/>
        <w:jc w:val="left"/>
      </w:pPr>
      <w:r>
        <w:rPr>
          <w:rFonts w:ascii="Times New Roman"/>
          <w:b/>
          <w:i w:val="false"/>
          <w:color w:val="000000"/>
        </w:rPr>
        <w:t xml:space="preserve"> Параграф 5. Воздушные РД и воздушные маршруты руления</w:t>
      </w:r>
      <w:r>
        <w:br/>
      </w:r>
      <w:r>
        <w:rPr>
          <w:rFonts w:ascii="Times New Roman"/>
          <w:b/>
          <w:i w:val="false"/>
          <w:color w:val="000000"/>
        </w:rPr>
        <w:t>для вертолетов</w:t>
      </w:r>
    </w:p>
    <w:bookmarkEnd w:id="475"/>
    <w:bookmarkStart w:name="z582" w:id="476"/>
    <w:p>
      <w:pPr>
        <w:spacing w:after="0"/>
        <w:ind w:left="0"/>
        <w:jc w:val="both"/>
      </w:pPr>
      <w:r>
        <w:rPr>
          <w:rFonts w:ascii="Times New Roman"/>
          <w:b w:val="false"/>
          <w:i w:val="false"/>
          <w:color w:val="000000"/>
          <w:sz w:val="28"/>
        </w:rPr>
        <w:t>
      517. Воздушная РД обеспечивает движение вертолета над поверхностью на высоте, связанной с влиянием земли и с путевой скоростью менее 37 км/ч (20 узлов).</w:t>
      </w:r>
    </w:p>
    <w:bookmarkEnd w:id="476"/>
    <w:bookmarkStart w:name="z583" w:id="477"/>
    <w:p>
      <w:pPr>
        <w:spacing w:after="0"/>
        <w:ind w:left="0"/>
        <w:jc w:val="both"/>
      </w:pPr>
      <w:r>
        <w:rPr>
          <w:rFonts w:ascii="Times New Roman"/>
          <w:b w:val="false"/>
          <w:i w:val="false"/>
          <w:color w:val="000000"/>
          <w:sz w:val="28"/>
        </w:rPr>
        <w:t>
      518. Ширина воздушной РД для вертолетов составляет не менее двойной наибольшей ширины шасси (UCW) вертолетов, для обслуживания которых рассчитана данная РД (</w:t>
      </w:r>
      <w:r>
        <w:rPr>
          <w:rFonts w:ascii="Times New Roman"/>
          <w:b w:val="false"/>
          <w:i w:val="false"/>
          <w:color w:val="000000"/>
          <w:sz w:val="28"/>
        </w:rPr>
        <w:t>приложение 64</w:t>
      </w:r>
      <w:r>
        <w:rPr>
          <w:rFonts w:ascii="Times New Roman"/>
          <w:b w:val="false"/>
          <w:i w:val="false"/>
          <w:color w:val="000000"/>
          <w:sz w:val="28"/>
        </w:rPr>
        <w:t xml:space="preserve"> к настоящим НГЭА ГА РК).</w:t>
      </w:r>
    </w:p>
    <w:bookmarkEnd w:id="477"/>
    <w:bookmarkStart w:name="z584" w:id="478"/>
    <w:p>
      <w:pPr>
        <w:spacing w:after="0"/>
        <w:ind w:left="0"/>
        <w:jc w:val="both"/>
      </w:pPr>
      <w:r>
        <w:rPr>
          <w:rFonts w:ascii="Times New Roman"/>
          <w:b w:val="false"/>
          <w:i w:val="false"/>
          <w:color w:val="000000"/>
          <w:sz w:val="28"/>
        </w:rPr>
        <w:t>
      519. Поверхность воздушной РД для вертолетов обеспечивает выполнения аварийной посадки.</w:t>
      </w:r>
    </w:p>
    <w:bookmarkEnd w:id="478"/>
    <w:bookmarkStart w:name="z585" w:id="479"/>
    <w:p>
      <w:pPr>
        <w:spacing w:after="0"/>
        <w:ind w:left="0"/>
        <w:jc w:val="both"/>
      </w:pPr>
      <w:r>
        <w:rPr>
          <w:rFonts w:ascii="Times New Roman"/>
          <w:b w:val="false"/>
          <w:i w:val="false"/>
          <w:color w:val="000000"/>
          <w:sz w:val="28"/>
        </w:rPr>
        <w:t>
      520. Поперечный уклон поверхности воздушной РД для вертолетов не превышает 10 %, а продольный уклон - 7 %. Размеры уклонов не превышают ограничений в отношений уклона, установленных для посадки того типа вертолетов, для обслуживания которых рассчитана данная воздушная РД для руления по воздуху.</w:t>
      </w:r>
    </w:p>
    <w:bookmarkEnd w:id="479"/>
    <w:bookmarkStart w:name="z586" w:id="480"/>
    <w:p>
      <w:pPr>
        <w:spacing w:after="0"/>
        <w:ind w:left="0"/>
        <w:jc w:val="both"/>
      </w:pPr>
      <w:r>
        <w:rPr>
          <w:rFonts w:ascii="Times New Roman"/>
          <w:b w:val="false"/>
          <w:i w:val="false"/>
          <w:color w:val="000000"/>
          <w:sz w:val="28"/>
        </w:rPr>
        <w:t>
      521. Воздушная РД для вертолетов проходит по осевой линии воздушного маршрута руления.</w:t>
      </w:r>
    </w:p>
    <w:bookmarkEnd w:id="480"/>
    <w:bookmarkStart w:name="z587" w:id="481"/>
    <w:p>
      <w:pPr>
        <w:spacing w:after="0"/>
        <w:ind w:left="0"/>
        <w:jc w:val="both"/>
      </w:pPr>
      <w:r>
        <w:rPr>
          <w:rFonts w:ascii="Times New Roman"/>
          <w:b w:val="false"/>
          <w:i w:val="false"/>
          <w:color w:val="000000"/>
          <w:sz w:val="28"/>
        </w:rPr>
        <w:t>
      522. Воздушный маршрут руления для вертолетов простирается симметрично в каждую сторону от осевой линии на расстояние, не менее наибольшей габаритной ширины вертолетов, для обслуживания которых он предназначен.</w:t>
      </w:r>
    </w:p>
    <w:bookmarkEnd w:id="481"/>
    <w:bookmarkStart w:name="z588" w:id="482"/>
    <w:p>
      <w:pPr>
        <w:spacing w:after="0"/>
        <w:ind w:left="0"/>
        <w:jc w:val="both"/>
      </w:pPr>
      <w:r>
        <w:rPr>
          <w:rFonts w:ascii="Times New Roman"/>
          <w:b w:val="false"/>
          <w:i w:val="false"/>
          <w:color w:val="000000"/>
          <w:sz w:val="28"/>
        </w:rPr>
        <w:t>
      523. Поверхность воздушного маршрута руления должна обеспечивать влияние земли.</w:t>
      </w:r>
    </w:p>
    <w:bookmarkEnd w:id="482"/>
    <w:bookmarkStart w:name="z589" w:id="483"/>
    <w:p>
      <w:pPr>
        <w:spacing w:after="0"/>
        <w:ind w:left="0"/>
        <w:jc w:val="left"/>
      </w:pPr>
      <w:r>
        <w:rPr>
          <w:rFonts w:ascii="Times New Roman"/>
          <w:b/>
          <w:i w:val="false"/>
          <w:color w:val="000000"/>
        </w:rPr>
        <w:t xml:space="preserve"> Параграф 6. Маршрут передвижения по воздуху</w:t>
      </w:r>
    </w:p>
    <w:bookmarkEnd w:id="483"/>
    <w:bookmarkStart w:name="z590" w:id="484"/>
    <w:p>
      <w:pPr>
        <w:spacing w:after="0"/>
        <w:ind w:left="0"/>
        <w:jc w:val="both"/>
      </w:pPr>
      <w:r>
        <w:rPr>
          <w:rFonts w:ascii="Times New Roman"/>
          <w:b w:val="false"/>
          <w:i w:val="false"/>
          <w:color w:val="000000"/>
          <w:sz w:val="28"/>
        </w:rPr>
        <w:t>
      524. Маршрут передвижения по воздуху определяется на высоте не выше 30 м (100 фут) над уровнем земли и с путевой скоростью, превышающей 37 км/ч (20 узлов).</w:t>
      </w:r>
    </w:p>
    <w:bookmarkEnd w:id="484"/>
    <w:bookmarkStart w:name="z591" w:id="485"/>
    <w:p>
      <w:pPr>
        <w:spacing w:after="0"/>
        <w:ind w:left="0"/>
        <w:jc w:val="both"/>
      </w:pPr>
      <w:r>
        <w:rPr>
          <w:rFonts w:ascii="Times New Roman"/>
          <w:b w:val="false"/>
          <w:i w:val="false"/>
          <w:color w:val="000000"/>
          <w:sz w:val="28"/>
        </w:rPr>
        <w:t>
      525. Ширина маршрута передвижения по воздуху составляет не менее:</w:t>
      </w:r>
    </w:p>
    <w:bookmarkEnd w:id="485"/>
    <w:p>
      <w:pPr>
        <w:spacing w:after="0"/>
        <w:ind w:left="0"/>
        <w:jc w:val="both"/>
      </w:pPr>
      <w:r>
        <w:rPr>
          <w:rFonts w:ascii="Times New Roman"/>
          <w:b w:val="false"/>
          <w:i w:val="false"/>
          <w:color w:val="000000"/>
          <w:sz w:val="28"/>
        </w:rPr>
        <w:t>
      1) 7,0 Д значения наибольшей габаритной ширины вертолетов, для обслуживания которых рассчитан маршрут передвижения по воздуху, когда маршрут передвижения по воздуху предназначен только для дневных полетов;</w:t>
      </w:r>
    </w:p>
    <w:p>
      <w:pPr>
        <w:spacing w:after="0"/>
        <w:ind w:left="0"/>
        <w:jc w:val="both"/>
      </w:pPr>
      <w:r>
        <w:rPr>
          <w:rFonts w:ascii="Times New Roman"/>
          <w:b w:val="false"/>
          <w:i w:val="false"/>
          <w:color w:val="000000"/>
          <w:sz w:val="28"/>
        </w:rPr>
        <w:t>
      2) 10,0 Д значения наибольшей габаритной ширины вертолетов, для обслуживания которых рассчитан маршрут передвижения по воздуху, когда маршрут передвижения по воздуху предназначен для ночных полетов.</w:t>
      </w:r>
    </w:p>
    <w:bookmarkStart w:name="z592" w:id="486"/>
    <w:p>
      <w:pPr>
        <w:spacing w:after="0"/>
        <w:ind w:left="0"/>
        <w:jc w:val="both"/>
      </w:pPr>
      <w:r>
        <w:rPr>
          <w:rFonts w:ascii="Times New Roman"/>
          <w:b w:val="false"/>
          <w:i w:val="false"/>
          <w:color w:val="000000"/>
          <w:sz w:val="28"/>
        </w:rPr>
        <w:t>
      526. Любые отклонения в направлении осевой линии маршрута передвижения по воздуху не превышают 120</w:t>
      </w:r>
      <w:r>
        <w:rPr>
          <w:rFonts w:ascii="Times New Roman"/>
          <w:b w:val="false"/>
          <w:i w:val="false"/>
          <w:color w:val="000000"/>
          <w:vertAlign w:val="superscript"/>
        </w:rPr>
        <w:t>0</w:t>
      </w:r>
      <w:r>
        <w:rPr>
          <w:rFonts w:ascii="Times New Roman"/>
          <w:b w:val="false"/>
          <w:i w:val="false"/>
          <w:color w:val="000000"/>
          <w:sz w:val="28"/>
        </w:rPr>
        <w:t xml:space="preserve"> и рассчитываются таким образом, чтобы не создавать необходимость выполнять разворот с радиусом менее 270 м.</w:t>
      </w:r>
    </w:p>
    <w:bookmarkEnd w:id="486"/>
    <w:p>
      <w:pPr>
        <w:spacing w:after="0"/>
        <w:ind w:left="0"/>
        <w:jc w:val="both"/>
      </w:pPr>
      <w:r>
        <w:rPr>
          <w:rFonts w:ascii="Times New Roman"/>
          <w:b w:val="false"/>
          <w:i w:val="false"/>
          <w:color w:val="000000"/>
          <w:sz w:val="28"/>
        </w:rPr>
        <w:t>
      Предусматривается, что маршруты передвижения по воздуху выбираются таким образом, чтобы они позволяли выполнять посадку в режиме авторотации или с одним неработающим двигателем с таким расчетом, чтобы, как минимум, приуменьшить риск нанесения телесных повреждений лицам, находящимся на земле или в воде, или ущерба имуществу.</w:t>
      </w:r>
    </w:p>
    <w:bookmarkStart w:name="z593" w:id="487"/>
    <w:p>
      <w:pPr>
        <w:spacing w:after="0"/>
        <w:ind w:left="0"/>
        <w:jc w:val="left"/>
      </w:pPr>
      <w:r>
        <w:rPr>
          <w:rFonts w:ascii="Times New Roman"/>
          <w:b/>
          <w:i w:val="false"/>
          <w:color w:val="000000"/>
        </w:rPr>
        <w:t xml:space="preserve"> Параграф 7. Перроны</w:t>
      </w:r>
    </w:p>
    <w:bookmarkEnd w:id="487"/>
    <w:bookmarkStart w:name="z594" w:id="488"/>
    <w:p>
      <w:pPr>
        <w:spacing w:after="0"/>
        <w:ind w:left="0"/>
        <w:jc w:val="both"/>
      </w:pPr>
      <w:r>
        <w:rPr>
          <w:rFonts w:ascii="Times New Roman"/>
          <w:b w:val="false"/>
          <w:i w:val="false"/>
          <w:color w:val="000000"/>
          <w:sz w:val="28"/>
        </w:rPr>
        <w:t>
      527. Уклон места стоянки вертолета в любую сторону не превышает 2 %.</w:t>
      </w:r>
    </w:p>
    <w:bookmarkEnd w:id="488"/>
    <w:bookmarkStart w:name="z595" w:id="489"/>
    <w:p>
      <w:pPr>
        <w:spacing w:after="0"/>
        <w:ind w:left="0"/>
        <w:jc w:val="both"/>
      </w:pPr>
      <w:r>
        <w:rPr>
          <w:rFonts w:ascii="Times New Roman"/>
          <w:b w:val="false"/>
          <w:i w:val="false"/>
          <w:color w:val="000000"/>
          <w:sz w:val="28"/>
        </w:rPr>
        <w:t>
      528. Место стоянки вертолета имеет размеры, достаточные, чтобы поместить круг диаметром, равным 1,2 D самого большого вертолета, для обслуживания которого рассчитана стоянка.</w:t>
      </w:r>
    </w:p>
    <w:bookmarkEnd w:id="489"/>
    <w:bookmarkStart w:name="z596" w:id="490"/>
    <w:p>
      <w:pPr>
        <w:spacing w:after="0"/>
        <w:ind w:left="0"/>
        <w:jc w:val="both"/>
      </w:pPr>
      <w:r>
        <w:rPr>
          <w:rFonts w:ascii="Times New Roman"/>
          <w:b w:val="false"/>
          <w:i w:val="false"/>
          <w:color w:val="000000"/>
          <w:sz w:val="28"/>
        </w:rPr>
        <w:t>
      529. Если место стоянки вертолета используется для сквозного руления, минимальная ширина места стоянки и соответствующей защитной зоны равняется ширине маршрута руления (</w:t>
      </w:r>
      <w:r>
        <w:rPr>
          <w:rFonts w:ascii="Times New Roman"/>
          <w:b w:val="false"/>
          <w:i w:val="false"/>
          <w:color w:val="000000"/>
          <w:sz w:val="28"/>
        </w:rPr>
        <w:t>приложение 64</w:t>
      </w:r>
      <w:r>
        <w:rPr>
          <w:rFonts w:ascii="Times New Roman"/>
          <w:b w:val="false"/>
          <w:i w:val="false"/>
          <w:color w:val="000000"/>
          <w:sz w:val="28"/>
        </w:rPr>
        <w:t xml:space="preserve"> к настоящим НГЭА ГА РК).</w:t>
      </w:r>
    </w:p>
    <w:bookmarkEnd w:id="490"/>
    <w:bookmarkStart w:name="z597" w:id="491"/>
    <w:p>
      <w:pPr>
        <w:spacing w:after="0"/>
        <w:ind w:left="0"/>
        <w:jc w:val="both"/>
      </w:pPr>
      <w:r>
        <w:rPr>
          <w:rFonts w:ascii="Times New Roman"/>
          <w:b w:val="false"/>
          <w:i w:val="false"/>
          <w:color w:val="000000"/>
          <w:sz w:val="28"/>
        </w:rPr>
        <w:t>
      530. Если место стоянки вертолета используется для разворота, минимальный размер места стоянки и защитной зоны равняется не менее 2 D.</w:t>
      </w:r>
    </w:p>
    <w:bookmarkEnd w:id="491"/>
    <w:bookmarkStart w:name="z598" w:id="492"/>
    <w:p>
      <w:pPr>
        <w:spacing w:after="0"/>
        <w:ind w:left="0"/>
        <w:jc w:val="both"/>
      </w:pPr>
      <w:r>
        <w:rPr>
          <w:rFonts w:ascii="Times New Roman"/>
          <w:b w:val="false"/>
          <w:i w:val="false"/>
          <w:color w:val="000000"/>
          <w:sz w:val="28"/>
        </w:rPr>
        <w:t>
      531. Если место стоянки вертолета используется для разворота, вокруг него располагается защитная зона, которая простирается на расстояние 0,4 D от границы места стоянки вертолета (</w:t>
      </w:r>
      <w:r>
        <w:rPr>
          <w:rFonts w:ascii="Times New Roman"/>
          <w:b w:val="false"/>
          <w:i w:val="false"/>
          <w:color w:val="000000"/>
          <w:sz w:val="28"/>
        </w:rPr>
        <w:t>приложение 65</w:t>
      </w:r>
      <w:r>
        <w:rPr>
          <w:rFonts w:ascii="Times New Roman"/>
          <w:b w:val="false"/>
          <w:i w:val="false"/>
          <w:color w:val="000000"/>
          <w:sz w:val="28"/>
        </w:rPr>
        <w:t xml:space="preserve"> к настоящим НГЭА ГА РК).</w:t>
      </w:r>
    </w:p>
    <w:bookmarkEnd w:id="492"/>
    <w:bookmarkStart w:name="z599" w:id="493"/>
    <w:p>
      <w:pPr>
        <w:spacing w:after="0"/>
        <w:ind w:left="0"/>
        <w:jc w:val="both"/>
      </w:pPr>
      <w:r>
        <w:rPr>
          <w:rFonts w:ascii="Times New Roman"/>
          <w:b w:val="false"/>
          <w:i w:val="false"/>
          <w:color w:val="000000"/>
          <w:sz w:val="28"/>
        </w:rPr>
        <w:t>
      532. При выполнении одновременных операций защитные зоны мест стоянки вертолетов и связанные с ними маршруты руления не перекрываются (</w:t>
      </w:r>
      <w:r>
        <w:rPr>
          <w:rFonts w:ascii="Times New Roman"/>
          <w:b w:val="false"/>
          <w:i w:val="false"/>
          <w:color w:val="000000"/>
          <w:sz w:val="28"/>
        </w:rPr>
        <w:t>приложение 66</w:t>
      </w:r>
      <w:r>
        <w:rPr>
          <w:rFonts w:ascii="Times New Roman"/>
          <w:b w:val="false"/>
          <w:i w:val="false"/>
          <w:color w:val="000000"/>
          <w:sz w:val="28"/>
        </w:rPr>
        <w:t xml:space="preserve"> к настоящим НГЭА ГА РК).</w:t>
      </w:r>
    </w:p>
    <w:bookmarkEnd w:id="493"/>
    <w:p>
      <w:pPr>
        <w:spacing w:after="0"/>
        <w:ind w:left="0"/>
        <w:jc w:val="both"/>
      </w:pPr>
      <w:r>
        <w:rPr>
          <w:rFonts w:ascii="Times New Roman"/>
          <w:b w:val="false"/>
          <w:i w:val="false"/>
          <w:color w:val="000000"/>
          <w:sz w:val="28"/>
        </w:rPr>
        <w:t>
      В том случае, когда предусматривается выполнение неодновременных операций, защитные зоны мест стоянки вертолетов и связанные с ними маршруты руления могут перекрываться (</w:t>
      </w:r>
      <w:r>
        <w:rPr>
          <w:rFonts w:ascii="Times New Roman"/>
          <w:b w:val="false"/>
          <w:i w:val="false"/>
          <w:color w:val="000000"/>
          <w:sz w:val="28"/>
        </w:rPr>
        <w:t>приложение 67</w:t>
      </w:r>
      <w:r>
        <w:rPr>
          <w:rFonts w:ascii="Times New Roman"/>
          <w:b w:val="false"/>
          <w:i w:val="false"/>
          <w:color w:val="000000"/>
          <w:sz w:val="28"/>
        </w:rPr>
        <w:t xml:space="preserve"> к настоящим НГЭА ГА РК).</w:t>
      </w:r>
    </w:p>
    <w:bookmarkStart w:name="z600" w:id="494"/>
    <w:p>
      <w:pPr>
        <w:spacing w:after="0"/>
        <w:ind w:left="0"/>
        <w:jc w:val="both"/>
      </w:pPr>
      <w:r>
        <w:rPr>
          <w:rFonts w:ascii="Times New Roman"/>
          <w:b w:val="false"/>
          <w:i w:val="false"/>
          <w:color w:val="000000"/>
          <w:sz w:val="28"/>
        </w:rPr>
        <w:t>
      533. В том случае, когда место стоянки вертолета используется для руления колесных вертолетов по земле, его размеры учитывают наименьший радиус разворота колесных вертолетов, для обслуживания которых предназначено место стоянки.</w:t>
      </w:r>
    </w:p>
    <w:bookmarkEnd w:id="494"/>
    <w:bookmarkStart w:name="z601" w:id="495"/>
    <w:p>
      <w:pPr>
        <w:spacing w:after="0"/>
        <w:ind w:left="0"/>
        <w:jc w:val="both"/>
      </w:pPr>
      <w:r>
        <w:rPr>
          <w:rFonts w:ascii="Times New Roman"/>
          <w:b w:val="false"/>
          <w:i w:val="false"/>
          <w:color w:val="000000"/>
          <w:sz w:val="28"/>
        </w:rPr>
        <w:t>
      534. Место стоянки вертолета и связанная с ним защитная зона, используемые для руления по воздуху должны обеспечивать влияние земли.</w:t>
      </w:r>
    </w:p>
    <w:bookmarkEnd w:id="495"/>
    <w:bookmarkStart w:name="z602" w:id="496"/>
    <w:p>
      <w:pPr>
        <w:spacing w:after="0"/>
        <w:ind w:left="0"/>
        <w:jc w:val="both"/>
      </w:pPr>
      <w:r>
        <w:rPr>
          <w:rFonts w:ascii="Times New Roman"/>
          <w:b w:val="false"/>
          <w:i w:val="false"/>
          <w:color w:val="000000"/>
          <w:sz w:val="28"/>
        </w:rPr>
        <w:t>
      535. На месте стоянки вертолета и в связанной с ним защитной зоне не должно быть каких-либо неподвижных объектов.</w:t>
      </w:r>
    </w:p>
    <w:bookmarkEnd w:id="496"/>
    <w:bookmarkStart w:name="z603" w:id="497"/>
    <w:p>
      <w:pPr>
        <w:spacing w:after="0"/>
        <w:ind w:left="0"/>
        <w:jc w:val="both"/>
      </w:pPr>
      <w:r>
        <w:rPr>
          <w:rFonts w:ascii="Times New Roman"/>
          <w:b w:val="false"/>
          <w:i w:val="false"/>
          <w:color w:val="000000"/>
          <w:sz w:val="28"/>
        </w:rPr>
        <w:t>
      536. Центральная зона места стоянки вертолета должна быть способна выдержать нагрузку, обусловленную движением вертолетов, для обслуживания которых оно предназначено, и иметь зону выдерживающую статическую нагрузку:</w:t>
      </w:r>
    </w:p>
    <w:bookmarkEnd w:id="497"/>
    <w:p>
      <w:pPr>
        <w:spacing w:after="0"/>
        <w:ind w:left="0"/>
        <w:jc w:val="both"/>
      </w:pPr>
      <w:r>
        <w:rPr>
          <w:rFonts w:ascii="Times New Roman"/>
          <w:b w:val="false"/>
          <w:i w:val="false"/>
          <w:color w:val="000000"/>
          <w:sz w:val="28"/>
        </w:rPr>
        <w:t>
      1) диаметром не менее 0,83 D самого большого вертолета, для обслуживания которого оно предназначено; или</w:t>
      </w:r>
    </w:p>
    <w:p>
      <w:pPr>
        <w:spacing w:after="0"/>
        <w:ind w:left="0"/>
        <w:jc w:val="both"/>
      </w:pPr>
      <w:r>
        <w:rPr>
          <w:rFonts w:ascii="Times New Roman"/>
          <w:b w:val="false"/>
          <w:i w:val="false"/>
          <w:color w:val="000000"/>
          <w:sz w:val="28"/>
        </w:rPr>
        <w:t>
      2) в случае места стоянки вертолета, предназначенного для выполнения сквозного руления по земле, одинаковой ширины с наземной РД.</w:t>
      </w:r>
    </w:p>
    <w:p>
      <w:pPr>
        <w:spacing w:after="0"/>
        <w:ind w:left="0"/>
        <w:jc w:val="both"/>
      </w:pPr>
      <w:r>
        <w:rPr>
          <w:rFonts w:ascii="Times New Roman"/>
          <w:b w:val="false"/>
          <w:i w:val="false"/>
          <w:color w:val="000000"/>
          <w:sz w:val="28"/>
        </w:rPr>
        <w:t>
      В случае места стоянки вертолета, предназначенного для использования при выполнении разворота на земле, размеры центральной зоны требуется увеличить.</w:t>
      </w:r>
    </w:p>
    <w:bookmarkStart w:name="z604" w:id="498"/>
    <w:p>
      <w:pPr>
        <w:spacing w:after="0"/>
        <w:ind w:left="0"/>
        <w:jc w:val="left"/>
      </w:pPr>
      <w:r>
        <w:rPr>
          <w:rFonts w:ascii="Times New Roman"/>
          <w:b/>
          <w:i w:val="false"/>
          <w:color w:val="000000"/>
        </w:rPr>
        <w:t xml:space="preserve"> Параграф 8. Размещение зоны конечного этапа захода на посадку</w:t>
      </w:r>
      <w:r>
        <w:br/>
      </w:r>
      <w:r>
        <w:rPr>
          <w:rFonts w:ascii="Times New Roman"/>
          <w:b/>
          <w:i w:val="false"/>
          <w:color w:val="000000"/>
        </w:rPr>
        <w:t>и взлета относительно ВПП или РД</w:t>
      </w:r>
    </w:p>
    <w:bookmarkEnd w:id="498"/>
    <w:bookmarkStart w:name="z605" w:id="499"/>
    <w:p>
      <w:pPr>
        <w:spacing w:after="0"/>
        <w:ind w:left="0"/>
        <w:jc w:val="both"/>
      </w:pPr>
      <w:r>
        <w:rPr>
          <w:rFonts w:ascii="Times New Roman"/>
          <w:b w:val="false"/>
          <w:i w:val="false"/>
          <w:color w:val="000000"/>
          <w:sz w:val="28"/>
        </w:rPr>
        <w:t xml:space="preserve">
      537. В тех случаях, когда зона FATO размещена возле ВПП или РД и планируются одновременные полеты в условиях ВМУ, расстояние между границей ВПП или РД и границей зоны FATO устанавливаются не менее указанной в таблице </w:t>
      </w:r>
      <w:r>
        <w:rPr>
          <w:rFonts w:ascii="Times New Roman"/>
          <w:b w:val="false"/>
          <w:i w:val="false"/>
          <w:color w:val="000000"/>
          <w:sz w:val="28"/>
        </w:rPr>
        <w:t>приложения 68</w:t>
      </w:r>
      <w:r>
        <w:rPr>
          <w:rFonts w:ascii="Times New Roman"/>
          <w:b w:val="false"/>
          <w:i w:val="false"/>
          <w:color w:val="000000"/>
          <w:sz w:val="28"/>
        </w:rPr>
        <w:t xml:space="preserve"> к настоящим НГЭА ГА РК.</w:t>
      </w:r>
    </w:p>
    <w:bookmarkEnd w:id="499"/>
    <w:bookmarkStart w:name="z606" w:id="500"/>
    <w:p>
      <w:pPr>
        <w:spacing w:after="0"/>
        <w:ind w:left="0"/>
        <w:jc w:val="both"/>
      </w:pPr>
      <w:r>
        <w:rPr>
          <w:rFonts w:ascii="Times New Roman"/>
          <w:b w:val="false"/>
          <w:i w:val="false"/>
          <w:color w:val="000000"/>
          <w:sz w:val="28"/>
        </w:rPr>
        <w:t>
      538. Зону FATO не следует размещать:</w:t>
      </w:r>
    </w:p>
    <w:bookmarkEnd w:id="500"/>
    <w:p>
      <w:pPr>
        <w:spacing w:after="0"/>
        <w:ind w:left="0"/>
        <w:jc w:val="both"/>
      </w:pPr>
      <w:r>
        <w:rPr>
          <w:rFonts w:ascii="Times New Roman"/>
          <w:b w:val="false"/>
          <w:i w:val="false"/>
          <w:color w:val="000000"/>
          <w:sz w:val="28"/>
        </w:rPr>
        <w:t>
      1) вблизи пересечений РД или мест ожидания, где реактивная струя двигателя может вызвать сильную турбулентность; или</w:t>
      </w:r>
    </w:p>
    <w:p>
      <w:pPr>
        <w:spacing w:after="0"/>
        <w:ind w:left="0"/>
        <w:jc w:val="both"/>
      </w:pPr>
      <w:r>
        <w:rPr>
          <w:rFonts w:ascii="Times New Roman"/>
          <w:b w:val="false"/>
          <w:i w:val="false"/>
          <w:color w:val="000000"/>
          <w:sz w:val="28"/>
        </w:rPr>
        <w:t>
      2) вблизи зон, где существует вероятность образования вихревого следа самолета.</w:t>
      </w:r>
    </w:p>
    <w:bookmarkStart w:name="z607" w:id="501"/>
    <w:p>
      <w:pPr>
        <w:spacing w:after="0"/>
        <w:ind w:left="0"/>
        <w:jc w:val="left"/>
      </w:pPr>
      <w:r>
        <w:rPr>
          <w:rFonts w:ascii="Times New Roman"/>
          <w:b/>
          <w:i w:val="false"/>
          <w:color w:val="000000"/>
        </w:rPr>
        <w:t xml:space="preserve"> Глава 33. Вертодромы, приподнятые над поверхностью</w:t>
      </w:r>
    </w:p>
    <w:bookmarkEnd w:id="501"/>
    <w:p>
      <w:pPr>
        <w:spacing w:after="0"/>
        <w:ind w:left="0"/>
        <w:jc w:val="both"/>
      </w:pPr>
      <w:r>
        <w:rPr>
          <w:rFonts w:ascii="Times New Roman"/>
          <w:b w:val="false"/>
          <w:i w:val="false"/>
          <w:color w:val="ff0000"/>
          <w:sz w:val="28"/>
        </w:rPr>
        <w:t xml:space="preserve">
      Сноска. Заголовок главы 33 -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8" w:id="502"/>
    <w:p>
      <w:pPr>
        <w:spacing w:after="0"/>
        <w:ind w:left="0"/>
        <w:jc w:val="both"/>
      </w:pPr>
      <w:r>
        <w:rPr>
          <w:rFonts w:ascii="Times New Roman"/>
          <w:b w:val="false"/>
          <w:i w:val="false"/>
          <w:color w:val="000000"/>
          <w:sz w:val="28"/>
        </w:rPr>
        <w:t>
      539. Размеры маршрутов руления и мест стоянки вертолетов включают защитную зону.</w:t>
      </w:r>
    </w:p>
    <w:bookmarkEnd w:id="502"/>
    <w:bookmarkStart w:name="z609" w:id="503"/>
    <w:p>
      <w:pPr>
        <w:spacing w:after="0"/>
        <w:ind w:left="0"/>
        <w:jc w:val="both"/>
      </w:pPr>
      <w:r>
        <w:rPr>
          <w:rFonts w:ascii="Times New Roman"/>
          <w:b w:val="false"/>
          <w:i w:val="false"/>
          <w:color w:val="000000"/>
          <w:sz w:val="28"/>
        </w:rPr>
        <w:t>
      540. Инструктивный материал по проектированию вертодромов, приподнятых над поверхностью, приведен в Руководстве по вертодромам (ИКАО Doc 9261).</w:t>
      </w:r>
    </w:p>
    <w:bookmarkEnd w:id="503"/>
    <w:bookmarkStart w:name="z610" w:id="504"/>
    <w:p>
      <w:pPr>
        <w:spacing w:after="0"/>
        <w:ind w:left="0"/>
        <w:jc w:val="both"/>
      </w:pPr>
      <w:r>
        <w:rPr>
          <w:rFonts w:ascii="Times New Roman"/>
          <w:b w:val="false"/>
          <w:i w:val="false"/>
          <w:color w:val="000000"/>
          <w:sz w:val="28"/>
        </w:rPr>
        <w:t>
      541. В случае вертодромов, приподнятых над поверхностью, при проектировании различных элементов вертодрома учитываются дополнительная нагрузка, обусловленная присутствием персонала, снега, грузов, топливозаправочного и противопожарного оборудования.</w:t>
      </w:r>
    </w:p>
    <w:bookmarkEnd w:id="504"/>
    <w:bookmarkStart w:name="z611" w:id="505"/>
    <w:p>
      <w:pPr>
        <w:spacing w:after="0"/>
        <w:ind w:left="0"/>
        <w:jc w:val="left"/>
      </w:pPr>
      <w:r>
        <w:rPr>
          <w:rFonts w:ascii="Times New Roman"/>
          <w:b/>
          <w:i w:val="false"/>
          <w:color w:val="000000"/>
        </w:rPr>
        <w:t xml:space="preserve"> Параграф 1. Зоны конечного этапа захода на посадку и взлета</w:t>
      </w:r>
      <w:r>
        <w:br/>
      </w:r>
      <w:r>
        <w:rPr>
          <w:rFonts w:ascii="Times New Roman"/>
          <w:b/>
          <w:i w:val="false"/>
          <w:color w:val="000000"/>
        </w:rPr>
        <w:t>и зоны приземления и отрыва</w:t>
      </w:r>
    </w:p>
    <w:bookmarkEnd w:id="505"/>
    <w:bookmarkStart w:name="z612" w:id="506"/>
    <w:p>
      <w:pPr>
        <w:spacing w:after="0"/>
        <w:ind w:left="0"/>
        <w:jc w:val="both"/>
      </w:pPr>
      <w:r>
        <w:rPr>
          <w:rFonts w:ascii="Times New Roman"/>
          <w:b w:val="false"/>
          <w:i w:val="false"/>
          <w:color w:val="000000"/>
          <w:sz w:val="28"/>
        </w:rPr>
        <w:t>
      542. На вертодромах, приподнятых над поверхностью, зона FATO и одна зона TLOF совпадают.</w:t>
      </w:r>
    </w:p>
    <w:bookmarkEnd w:id="506"/>
    <w:bookmarkStart w:name="z613" w:id="507"/>
    <w:p>
      <w:pPr>
        <w:spacing w:after="0"/>
        <w:ind w:left="0"/>
        <w:jc w:val="both"/>
      </w:pPr>
      <w:r>
        <w:rPr>
          <w:rFonts w:ascii="Times New Roman"/>
          <w:b w:val="false"/>
          <w:i w:val="false"/>
          <w:color w:val="000000"/>
          <w:sz w:val="28"/>
        </w:rPr>
        <w:t>
      543. На вертодроме, приподнятом над поверхностью, определяется, по крайней мере одна зона FATO.</w:t>
      </w:r>
    </w:p>
    <w:bookmarkEnd w:id="507"/>
    <w:bookmarkStart w:name="z614" w:id="508"/>
    <w:p>
      <w:pPr>
        <w:spacing w:after="0"/>
        <w:ind w:left="0"/>
        <w:jc w:val="both"/>
      </w:pPr>
      <w:r>
        <w:rPr>
          <w:rFonts w:ascii="Times New Roman"/>
          <w:b w:val="false"/>
          <w:i w:val="false"/>
          <w:color w:val="000000"/>
          <w:sz w:val="28"/>
        </w:rPr>
        <w:t>
      544. Зона FATO должна быть свободной от препятствий.</w:t>
      </w:r>
    </w:p>
    <w:bookmarkEnd w:id="508"/>
    <w:bookmarkStart w:name="z615" w:id="509"/>
    <w:p>
      <w:pPr>
        <w:spacing w:after="0"/>
        <w:ind w:left="0"/>
        <w:jc w:val="both"/>
      </w:pPr>
      <w:r>
        <w:rPr>
          <w:rFonts w:ascii="Times New Roman"/>
          <w:b w:val="false"/>
          <w:i w:val="false"/>
          <w:color w:val="000000"/>
          <w:sz w:val="28"/>
        </w:rPr>
        <w:t>
      545. Размеры зоны FATO:</w:t>
      </w:r>
    </w:p>
    <w:bookmarkEnd w:id="509"/>
    <w:p>
      <w:pPr>
        <w:spacing w:after="0"/>
        <w:ind w:left="0"/>
        <w:jc w:val="both"/>
      </w:pPr>
      <w:r>
        <w:rPr>
          <w:rFonts w:ascii="Times New Roman"/>
          <w:b w:val="false"/>
          <w:i w:val="false"/>
          <w:color w:val="000000"/>
          <w:sz w:val="28"/>
        </w:rPr>
        <w:t>
      для использования вертолетами, выполняющими полеты в соответствии с летно-техническими характеристиками класса 1, соответствуют предусмотренным в Руководстве по летной эксплуатации вертолетов (РЛЭ). При отсутствии требований к ширине, ширина составляет менее 1 D самого большого вертолета, для обслуживания которого предназначена зона FATO;</w:t>
      </w:r>
    </w:p>
    <w:p>
      <w:pPr>
        <w:spacing w:after="0"/>
        <w:ind w:left="0"/>
        <w:jc w:val="both"/>
      </w:pPr>
      <w:r>
        <w:rPr>
          <w:rFonts w:ascii="Times New Roman"/>
          <w:b w:val="false"/>
          <w:i w:val="false"/>
          <w:color w:val="000000"/>
          <w:sz w:val="28"/>
        </w:rPr>
        <w:t>
      при использовании вертолетами с летно-техническими характеристиками класса 2 или 3, они предусматриваются достаточными, чтобы включать зону, в пределах которой можно провести круг диаметром не менее:</w:t>
      </w:r>
    </w:p>
    <w:p>
      <w:pPr>
        <w:spacing w:after="0"/>
        <w:ind w:left="0"/>
        <w:jc w:val="both"/>
      </w:pPr>
      <w:r>
        <w:rPr>
          <w:rFonts w:ascii="Times New Roman"/>
          <w:b w:val="false"/>
          <w:i w:val="false"/>
          <w:color w:val="000000"/>
          <w:sz w:val="28"/>
        </w:rPr>
        <w:t>
      1 D самого большого вертолета, когда МТОМ вертолетов, для обслуживания которых предназначена FATO, превышает 3175 кг;</w:t>
      </w:r>
    </w:p>
    <w:p>
      <w:pPr>
        <w:spacing w:after="0"/>
        <w:ind w:left="0"/>
        <w:jc w:val="both"/>
      </w:pPr>
      <w:r>
        <w:rPr>
          <w:rFonts w:ascii="Times New Roman"/>
          <w:b w:val="false"/>
          <w:i w:val="false"/>
          <w:color w:val="000000"/>
          <w:sz w:val="28"/>
        </w:rPr>
        <w:t>
      0,83 D самого большого вертолета, когда МТОМ вертолетов, для обслуживания которых предназначена FATO, составляет 3175 кг или менее.</w:t>
      </w:r>
    </w:p>
    <w:bookmarkStart w:name="z616" w:id="510"/>
    <w:p>
      <w:pPr>
        <w:spacing w:after="0"/>
        <w:ind w:left="0"/>
        <w:jc w:val="both"/>
      </w:pPr>
      <w:r>
        <w:rPr>
          <w:rFonts w:ascii="Times New Roman"/>
          <w:b w:val="false"/>
          <w:i w:val="false"/>
          <w:color w:val="000000"/>
          <w:sz w:val="28"/>
        </w:rPr>
        <w:t>
      546. В случае, когда зона FATO используется вертолетами с летно-техническими характеристиками класса 2 или 3 и имеющими МТОМ в 3175 кг или менее, она имеет размеры и форму, чтобы включать зону, в пределах которой можно провести круг диаметром не менее 1 D.</w:t>
      </w:r>
    </w:p>
    <w:bookmarkEnd w:id="510"/>
    <w:p>
      <w:pPr>
        <w:spacing w:after="0"/>
        <w:ind w:left="0"/>
        <w:jc w:val="both"/>
      </w:pPr>
      <w:r>
        <w:rPr>
          <w:rFonts w:ascii="Times New Roman"/>
          <w:b w:val="false"/>
          <w:i w:val="false"/>
          <w:color w:val="000000"/>
          <w:sz w:val="28"/>
        </w:rPr>
        <w:t>
      При определении размеров зоны FATO учитываются местные условия, превышение вертодрома и температура воздуха. Соответствующий инструктивный материал приведен в Руководстве по вертодромам (Doc 9261).</w:t>
      </w:r>
    </w:p>
    <w:bookmarkStart w:name="z617" w:id="511"/>
    <w:p>
      <w:pPr>
        <w:spacing w:after="0"/>
        <w:ind w:left="0"/>
        <w:jc w:val="both"/>
      </w:pPr>
      <w:r>
        <w:rPr>
          <w:rFonts w:ascii="Times New Roman"/>
          <w:b w:val="false"/>
          <w:i w:val="false"/>
          <w:color w:val="000000"/>
          <w:sz w:val="28"/>
        </w:rPr>
        <w:t>
      547. Уклоны зоны FATO на вертодроме, приподнятом над поверхностью, не превышают 2 % в любом направлении.</w:t>
      </w:r>
    </w:p>
    <w:bookmarkEnd w:id="511"/>
    <w:bookmarkStart w:name="z618" w:id="512"/>
    <w:p>
      <w:pPr>
        <w:spacing w:after="0"/>
        <w:ind w:left="0"/>
        <w:jc w:val="both"/>
      </w:pPr>
      <w:r>
        <w:rPr>
          <w:rFonts w:ascii="Times New Roman"/>
          <w:b w:val="false"/>
          <w:i w:val="false"/>
          <w:color w:val="000000"/>
          <w:sz w:val="28"/>
        </w:rPr>
        <w:t>
      548. Зона FATO должна выдерживать динамическую нагрузку.</w:t>
      </w:r>
    </w:p>
    <w:bookmarkEnd w:id="512"/>
    <w:bookmarkStart w:name="z619" w:id="513"/>
    <w:p>
      <w:pPr>
        <w:spacing w:after="0"/>
        <w:ind w:left="0"/>
        <w:jc w:val="both"/>
      </w:pPr>
      <w:r>
        <w:rPr>
          <w:rFonts w:ascii="Times New Roman"/>
          <w:b w:val="false"/>
          <w:i w:val="false"/>
          <w:color w:val="000000"/>
          <w:sz w:val="28"/>
        </w:rPr>
        <w:t>
      549. Поверхность зоны FATO обеспечивает:</w:t>
      </w:r>
    </w:p>
    <w:bookmarkEnd w:id="513"/>
    <w:p>
      <w:pPr>
        <w:spacing w:after="0"/>
        <w:ind w:left="0"/>
        <w:jc w:val="both"/>
      </w:pPr>
      <w:r>
        <w:rPr>
          <w:rFonts w:ascii="Times New Roman"/>
          <w:b w:val="false"/>
          <w:i w:val="false"/>
          <w:color w:val="000000"/>
          <w:sz w:val="28"/>
        </w:rPr>
        <w:t>
      1) устойчивость к воздействию струи от несущего винта;</w:t>
      </w:r>
    </w:p>
    <w:p>
      <w:pPr>
        <w:spacing w:after="0"/>
        <w:ind w:left="0"/>
        <w:jc w:val="both"/>
      </w:pPr>
      <w:r>
        <w:rPr>
          <w:rFonts w:ascii="Times New Roman"/>
          <w:b w:val="false"/>
          <w:i w:val="false"/>
          <w:color w:val="000000"/>
          <w:sz w:val="28"/>
        </w:rPr>
        <w:t>
      2) отсутствие неровностей, которые будут отрицательно влиять на взлет или посадку вертолетов.</w:t>
      </w:r>
    </w:p>
    <w:bookmarkStart w:name="z620" w:id="514"/>
    <w:p>
      <w:pPr>
        <w:spacing w:after="0"/>
        <w:ind w:left="0"/>
        <w:jc w:val="left"/>
      </w:pPr>
      <w:r>
        <w:rPr>
          <w:rFonts w:ascii="Times New Roman"/>
          <w:b/>
          <w:i w:val="false"/>
          <w:color w:val="000000"/>
        </w:rPr>
        <w:t xml:space="preserve"> Параграф 2. Полосы, свободные от препятствий</w:t>
      </w:r>
    </w:p>
    <w:bookmarkEnd w:id="514"/>
    <w:bookmarkStart w:name="z621" w:id="515"/>
    <w:p>
      <w:pPr>
        <w:spacing w:after="0"/>
        <w:ind w:left="0"/>
        <w:jc w:val="both"/>
      </w:pPr>
      <w:r>
        <w:rPr>
          <w:rFonts w:ascii="Times New Roman"/>
          <w:b w:val="false"/>
          <w:i w:val="false"/>
          <w:color w:val="000000"/>
          <w:sz w:val="28"/>
        </w:rPr>
        <w:t>
      550. Если для вертолетов предусматривается полоса, свободная от препятствий, она располагается за концом располагаемой зоны прерванного взлета.</w:t>
      </w:r>
    </w:p>
    <w:bookmarkEnd w:id="515"/>
    <w:bookmarkStart w:name="z622" w:id="516"/>
    <w:p>
      <w:pPr>
        <w:spacing w:after="0"/>
        <w:ind w:left="0"/>
        <w:jc w:val="both"/>
      </w:pPr>
      <w:r>
        <w:rPr>
          <w:rFonts w:ascii="Times New Roman"/>
          <w:b w:val="false"/>
          <w:i w:val="false"/>
          <w:color w:val="000000"/>
          <w:sz w:val="28"/>
        </w:rPr>
        <w:t>
      551. Ширина полосы, свободной от препятствий, для вертолетов предусматривается не меньше, чем ширина соответствующей зоны безопасности.</w:t>
      </w:r>
    </w:p>
    <w:bookmarkEnd w:id="516"/>
    <w:bookmarkStart w:name="z623" w:id="517"/>
    <w:p>
      <w:pPr>
        <w:spacing w:after="0"/>
        <w:ind w:left="0"/>
        <w:jc w:val="both"/>
      </w:pPr>
      <w:r>
        <w:rPr>
          <w:rFonts w:ascii="Times New Roman"/>
          <w:b w:val="false"/>
          <w:i w:val="false"/>
          <w:color w:val="000000"/>
          <w:sz w:val="28"/>
        </w:rPr>
        <w:t>
      552. Поверхность полосы, свободной от препятствий, для вертолетов, когда она является твердой, не должна выступать над плоскостью, имеющей восходящий уклон 3 %, при этом нижняя граница плоскости представляет собой горизонтальную линию, которая проходит по контуру зоны FATO.</w:t>
      </w:r>
    </w:p>
    <w:bookmarkEnd w:id="517"/>
    <w:bookmarkStart w:name="z624" w:id="518"/>
    <w:p>
      <w:pPr>
        <w:spacing w:after="0"/>
        <w:ind w:left="0"/>
        <w:jc w:val="both"/>
      </w:pPr>
      <w:r>
        <w:rPr>
          <w:rFonts w:ascii="Times New Roman"/>
          <w:b w:val="false"/>
          <w:i w:val="false"/>
          <w:color w:val="000000"/>
          <w:sz w:val="28"/>
        </w:rPr>
        <w:t>
      553. Объект, который расположен на полосе, свободной от препятствий, и который может представлять угрозу для находящихся в воздухе вертолетов, рассматривается как препятствие и устраняется.</w:t>
      </w:r>
    </w:p>
    <w:bookmarkEnd w:id="518"/>
    <w:bookmarkStart w:name="z625" w:id="519"/>
    <w:p>
      <w:pPr>
        <w:spacing w:after="0"/>
        <w:ind w:left="0"/>
        <w:jc w:val="left"/>
      </w:pPr>
      <w:r>
        <w:rPr>
          <w:rFonts w:ascii="Times New Roman"/>
          <w:b/>
          <w:i w:val="false"/>
          <w:color w:val="000000"/>
        </w:rPr>
        <w:t xml:space="preserve"> Параграф 3. Зоны приземления и отрыва</w:t>
      </w:r>
    </w:p>
    <w:bookmarkEnd w:id="519"/>
    <w:bookmarkStart w:name="z626" w:id="520"/>
    <w:p>
      <w:pPr>
        <w:spacing w:after="0"/>
        <w:ind w:left="0"/>
        <w:jc w:val="both"/>
      </w:pPr>
      <w:r>
        <w:rPr>
          <w:rFonts w:ascii="Times New Roman"/>
          <w:b w:val="false"/>
          <w:i w:val="false"/>
          <w:color w:val="000000"/>
          <w:sz w:val="28"/>
        </w:rPr>
        <w:t>
      554. Одна зона TLOF совпадает с зоной FATO.</w:t>
      </w:r>
    </w:p>
    <w:bookmarkEnd w:id="520"/>
    <w:p>
      <w:pPr>
        <w:spacing w:after="0"/>
        <w:ind w:left="0"/>
        <w:jc w:val="both"/>
      </w:pPr>
      <w:r>
        <w:rPr>
          <w:rFonts w:ascii="Times New Roman"/>
          <w:b w:val="false"/>
          <w:i w:val="false"/>
          <w:color w:val="000000"/>
          <w:sz w:val="28"/>
        </w:rPr>
        <w:t>
      Дополнительные зоны TLOF могут совмещаться с местами стоянки вертолетов.</w:t>
      </w:r>
    </w:p>
    <w:bookmarkStart w:name="z627" w:id="521"/>
    <w:p>
      <w:pPr>
        <w:spacing w:after="0"/>
        <w:ind w:left="0"/>
        <w:jc w:val="both"/>
      </w:pPr>
      <w:r>
        <w:rPr>
          <w:rFonts w:ascii="Times New Roman"/>
          <w:b w:val="false"/>
          <w:i w:val="false"/>
          <w:color w:val="000000"/>
          <w:sz w:val="28"/>
        </w:rPr>
        <w:t>
      555. В случае зоны TLOF, совпадающей с зоной FATO, размеры и характеристики зоны TLOF являются аналогичными размерам и характеристикам зоны FATO.</w:t>
      </w:r>
    </w:p>
    <w:bookmarkEnd w:id="521"/>
    <w:bookmarkStart w:name="z628" w:id="522"/>
    <w:p>
      <w:pPr>
        <w:spacing w:after="0"/>
        <w:ind w:left="0"/>
        <w:jc w:val="both"/>
      </w:pPr>
      <w:r>
        <w:rPr>
          <w:rFonts w:ascii="Times New Roman"/>
          <w:b w:val="false"/>
          <w:i w:val="false"/>
          <w:color w:val="000000"/>
          <w:sz w:val="28"/>
        </w:rPr>
        <w:t>
      556. В том случае, когда зона TLOF совмещена с местом стоянки вертолета, зона TLOF предусматривается с размерами, чтобы включать круг диаметром не менее 0,83 D самого большого вертолета, для обслуживания которого предназначена зона.</w:t>
      </w:r>
    </w:p>
    <w:bookmarkEnd w:id="522"/>
    <w:bookmarkStart w:name="z629" w:id="523"/>
    <w:p>
      <w:pPr>
        <w:spacing w:after="0"/>
        <w:ind w:left="0"/>
        <w:jc w:val="both"/>
      </w:pPr>
      <w:r>
        <w:rPr>
          <w:rFonts w:ascii="Times New Roman"/>
          <w:b w:val="false"/>
          <w:i w:val="false"/>
          <w:color w:val="000000"/>
          <w:sz w:val="28"/>
        </w:rPr>
        <w:t>
      557. Уклоны зоны TLOF, совмещенной с местом стоянки вертолета, обеспечивают предотвращение скопления воды на поверхности зоны, не превышают 2 % в любом направлении.</w:t>
      </w:r>
    </w:p>
    <w:bookmarkEnd w:id="523"/>
    <w:bookmarkStart w:name="z630" w:id="524"/>
    <w:p>
      <w:pPr>
        <w:spacing w:after="0"/>
        <w:ind w:left="0"/>
        <w:jc w:val="both"/>
      </w:pPr>
      <w:r>
        <w:rPr>
          <w:rFonts w:ascii="Times New Roman"/>
          <w:b w:val="false"/>
          <w:i w:val="false"/>
          <w:color w:val="000000"/>
          <w:sz w:val="28"/>
        </w:rPr>
        <w:t>
      558. В том случае, когда зона TLOF совмещена с местом стоянки вертолета и предназначена для использования только при рулении вертолетов на земле, зона TLOF должна выдерживать статическую нагрузку и выдерживать нагрузку, обусловленную движением вертолетов, для обслуживания которых предназначена эта зона.</w:t>
      </w:r>
    </w:p>
    <w:bookmarkEnd w:id="524"/>
    <w:bookmarkStart w:name="z631" w:id="525"/>
    <w:p>
      <w:pPr>
        <w:spacing w:after="0"/>
        <w:ind w:left="0"/>
        <w:jc w:val="both"/>
      </w:pPr>
      <w:r>
        <w:rPr>
          <w:rFonts w:ascii="Times New Roman"/>
          <w:b w:val="false"/>
          <w:i w:val="false"/>
          <w:color w:val="000000"/>
          <w:sz w:val="28"/>
        </w:rPr>
        <w:t>
      559. В случае, когда зона TLOF совмещена с местом стоянки вертолета и предназначена для использования при рулении вертолетов по воздуху, зона TLOF должна иметь зону, выдерживающую динамическую нагрузку.</w:t>
      </w:r>
    </w:p>
    <w:bookmarkEnd w:id="525"/>
    <w:bookmarkStart w:name="z632" w:id="526"/>
    <w:p>
      <w:pPr>
        <w:spacing w:after="0"/>
        <w:ind w:left="0"/>
        <w:jc w:val="left"/>
      </w:pPr>
      <w:r>
        <w:rPr>
          <w:rFonts w:ascii="Times New Roman"/>
          <w:b/>
          <w:i w:val="false"/>
          <w:color w:val="000000"/>
        </w:rPr>
        <w:t xml:space="preserve"> Параграф 4. Зоны безопасности</w:t>
      </w:r>
    </w:p>
    <w:bookmarkEnd w:id="526"/>
    <w:bookmarkStart w:name="z633" w:id="527"/>
    <w:p>
      <w:pPr>
        <w:spacing w:after="0"/>
        <w:ind w:left="0"/>
        <w:jc w:val="both"/>
      </w:pPr>
      <w:r>
        <w:rPr>
          <w:rFonts w:ascii="Times New Roman"/>
          <w:b w:val="false"/>
          <w:i w:val="false"/>
          <w:color w:val="000000"/>
          <w:sz w:val="28"/>
        </w:rPr>
        <w:t>
      560. Вокруг зоны FATO располагается зона безопасности, которая не обязательно должна быть твердой.</w:t>
      </w:r>
    </w:p>
    <w:bookmarkEnd w:id="527"/>
    <w:bookmarkStart w:name="z634" w:id="528"/>
    <w:p>
      <w:pPr>
        <w:spacing w:after="0"/>
        <w:ind w:left="0"/>
        <w:jc w:val="both"/>
      </w:pPr>
      <w:r>
        <w:rPr>
          <w:rFonts w:ascii="Times New Roman"/>
          <w:b w:val="false"/>
          <w:i w:val="false"/>
          <w:color w:val="000000"/>
          <w:sz w:val="28"/>
        </w:rPr>
        <w:t>
      561. Зона безопасности, окружающая зону FATO, предназначенную для использования вертолетами с летно-техническими характеристиками класса 1 в визуальных метеорологических условиях (ВМУ) простирается за пределы контура зоны FATO на расстояние не менее 3 м или 0,25 D, в зависимости от того, какая величина больше, самого большого вертолета, для обслуживания которого предназначена зона FATO, при этом:</w:t>
      </w:r>
    </w:p>
    <w:bookmarkEnd w:id="528"/>
    <w:p>
      <w:pPr>
        <w:spacing w:after="0"/>
        <w:ind w:left="0"/>
        <w:jc w:val="both"/>
      </w:pPr>
      <w:r>
        <w:rPr>
          <w:rFonts w:ascii="Times New Roman"/>
          <w:b w:val="false"/>
          <w:i w:val="false"/>
          <w:color w:val="000000"/>
          <w:sz w:val="28"/>
        </w:rPr>
        <w:t>
      1) каждая внешняя сторона зоны безопасности равна не менее 2 D, когда зона FATO является четырехугольной; или</w:t>
      </w:r>
    </w:p>
    <w:p>
      <w:pPr>
        <w:spacing w:after="0"/>
        <w:ind w:left="0"/>
        <w:jc w:val="both"/>
      </w:pPr>
      <w:r>
        <w:rPr>
          <w:rFonts w:ascii="Times New Roman"/>
          <w:b w:val="false"/>
          <w:i w:val="false"/>
          <w:color w:val="000000"/>
          <w:sz w:val="28"/>
        </w:rPr>
        <w:t>
      2) когда зона FATO является круговой внешний диаметр зоны безопасности равен по крайней мере 2 D.</w:t>
      </w:r>
    </w:p>
    <w:bookmarkStart w:name="z635" w:id="529"/>
    <w:p>
      <w:pPr>
        <w:spacing w:after="0"/>
        <w:ind w:left="0"/>
        <w:jc w:val="both"/>
      </w:pPr>
      <w:r>
        <w:rPr>
          <w:rFonts w:ascii="Times New Roman"/>
          <w:b w:val="false"/>
          <w:i w:val="false"/>
          <w:color w:val="000000"/>
          <w:sz w:val="28"/>
        </w:rPr>
        <w:t>
      562. Зона безопасности, окружающая зону FATO, для вертолетов с летно-техническими характеристиками класса 2 или 3 в визуальных метеорологических условиях (ВМУ) простирается за пределы контура зоны FATO на расстояние не менее 3 м или 0,5 D, в зависимости от того, какая величина больше, самого большого вертолета FATO, при этом:</w:t>
      </w:r>
    </w:p>
    <w:bookmarkEnd w:id="529"/>
    <w:p>
      <w:pPr>
        <w:spacing w:after="0"/>
        <w:ind w:left="0"/>
        <w:jc w:val="both"/>
      </w:pPr>
      <w:r>
        <w:rPr>
          <w:rFonts w:ascii="Times New Roman"/>
          <w:b w:val="false"/>
          <w:i w:val="false"/>
          <w:color w:val="000000"/>
          <w:sz w:val="28"/>
        </w:rPr>
        <w:t>
      1) каждая внешняя сторона зоны безопасности равна не менее 2 D, когда зона FATO является четырехугольной; или</w:t>
      </w:r>
    </w:p>
    <w:p>
      <w:pPr>
        <w:spacing w:after="0"/>
        <w:ind w:left="0"/>
        <w:jc w:val="both"/>
      </w:pPr>
      <w:r>
        <w:rPr>
          <w:rFonts w:ascii="Times New Roman"/>
          <w:b w:val="false"/>
          <w:i w:val="false"/>
          <w:color w:val="000000"/>
          <w:sz w:val="28"/>
        </w:rPr>
        <w:t>
      2) внешний диаметр зоны безопасности равен по крайней мере 2 D, когда зона FATO является круговой.</w:t>
      </w:r>
    </w:p>
    <w:bookmarkStart w:name="z636" w:id="530"/>
    <w:p>
      <w:pPr>
        <w:spacing w:after="0"/>
        <w:ind w:left="0"/>
        <w:jc w:val="both"/>
      </w:pPr>
      <w:r>
        <w:rPr>
          <w:rFonts w:ascii="Times New Roman"/>
          <w:b w:val="false"/>
          <w:i w:val="false"/>
          <w:color w:val="000000"/>
          <w:sz w:val="28"/>
        </w:rPr>
        <w:t>
      563. От границы зоны безопасности до расстояния 10 м определяется защищаемая боковая поверхность с восходящим уклоном 45</w:t>
      </w:r>
      <w:r>
        <w:rPr>
          <w:rFonts w:ascii="Times New Roman"/>
          <w:b w:val="false"/>
          <w:i w:val="false"/>
          <w:color w:val="000000"/>
          <w:vertAlign w:val="superscript"/>
        </w:rPr>
        <w:t>0</w:t>
      </w:r>
      <w:r>
        <w:rPr>
          <w:rFonts w:ascii="Times New Roman"/>
          <w:b w:val="false"/>
          <w:i w:val="false"/>
          <w:color w:val="000000"/>
          <w:sz w:val="28"/>
        </w:rPr>
        <w:t>, сквозь которую не проникают препятствия. Если препятствия располагаются только с одной стороны зоны FATO, они могут проникать сквозь боковую поверхность с таким же уклоном.</w:t>
      </w:r>
    </w:p>
    <w:bookmarkEnd w:id="530"/>
    <w:bookmarkStart w:name="z637" w:id="531"/>
    <w:p>
      <w:pPr>
        <w:spacing w:after="0"/>
        <w:ind w:left="0"/>
        <w:jc w:val="both"/>
      </w:pPr>
      <w:r>
        <w:rPr>
          <w:rFonts w:ascii="Times New Roman"/>
          <w:b w:val="false"/>
          <w:i w:val="false"/>
          <w:color w:val="000000"/>
          <w:sz w:val="28"/>
        </w:rPr>
        <w:t>
      564. В зоне безопасности не должно быть каких-либо неподвижных объектов, за исключением ломких объектов, которые в силу их функционального назначения могут располагаться в этой зоне. Во время полетов вертолетов не допускается наличие подвижных объектов в зоне безопасности.</w:t>
      </w:r>
    </w:p>
    <w:bookmarkEnd w:id="531"/>
    <w:bookmarkStart w:name="z638" w:id="532"/>
    <w:p>
      <w:pPr>
        <w:spacing w:after="0"/>
        <w:ind w:left="0"/>
        <w:jc w:val="both"/>
      </w:pPr>
      <w:r>
        <w:rPr>
          <w:rFonts w:ascii="Times New Roman"/>
          <w:b w:val="false"/>
          <w:i w:val="false"/>
          <w:color w:val="000000"/>
          <w:sz w:val="28"/>
        </w:rPr>
        <w:t>
      565. Объекты, которые в силу их функционального назначения размещаются в зоне безопасности и их высота не превышает 25 см при расположении вдоль границы FATO и не проникают в плоскость, берущую начало на высоте 25 см над границей FATO и восходящую в сторону от зоны FATO с градиентом наклона 5 %.</w:t>
      </w:r>
    </w:p>
    <w:bookmarkEnd w:id="532"/>
    <w:bookmarkStart w:name="z639" w:id="533"/>
    <w:p>
      <w:pPr>
        <w:spacing w:after="0"/>
        <w:ind w:left="0"/>
        <w:jc w:val="both"/>
      </w:pPr>
      <w:r>
        <w:rPr>
          <w:rFonts w:ascii="Times New Roman"/>
          <w:b w:val="false"/>
          <w:i w:val="false"/>
          <w:color w:val="000000"/>
          <w:sz w:val="28"/>
        </w:rPr>
        <w:t>
      566. Если диаметр зоны FATO составляет менее 1 D, максимальная относительная высота объектов, по функциональному назначению размещенных в зоне безопасности не должна превышать 5 см.</w:t>
      </w:r>
    </w:p>
    <w:bookmarkEnd w:id="533"/>
    <w:bookmarkStart w:name="z640" w:id="534"/>
    <w:p>
      <w:pPr>
        <w:spacing w:after="0"/>
        <w:ind w:left="0"/>
        <w:jc w:val="both"/>
      </w:pPr>
      <w:r>
        <w:rPr>
          <w:rFonts w:ascii="Times New Roman"/>
          <w:b w:val="false"/>
          <w:i w:val="false"/>
          <w:color w:val="000000"/>
          <w:sz w:val="28"/>
        </w:rPr>
        <w:t>
      567. Восходящий уклон поверхности зоны безопасности, если она является твердой, в сторону от границы FATO не превышает 4 %.</w:t>
      </w:r>
    </w:p>
    <w:bookmarkEnd w:id="534"/>
    <w:bookmarkStart w:name="z641" w:id="535"/>
    <w:p>
      <w:pPr>
        <w:spacing w:after="0"/>
        <w:ind w:left="0"/>
        <w:jc w:val="both"/>
      </w:pPr>
      <w:r>
        <w:rPr>
          <w:rFonts w:ascii="Times New Roman"/>
          <w:b w:val="false"/>
          <w:i w:val="false"/>
          <w:color w:val="000000"/>
          <w:sz w:val="28"/>
        </w:rPr>
        <w:t>
      568. Поверхность зоны безопасности для предотвращения разлета частиц под воздействием струи от несущего винта соответствующим образом подготавливается.</w:t>
      </w:r>
    </w:p>
    <w:bookmarkEnd w:id="535"/>
    <w:bookmarkStart w:name="z642" w:id="536"/>
    <w:p>
      <w:pPr>
        <w:spacing w:after="0"/>
        <w:ind w:left="0"/>
        <w:jc w:val="both"/>
      </w:pPr>
      <w:r>
        <w:rPr>
          <w:rFonts w:ascii="Times New Roman"/>
          <w:b w:val="false"/>
          <w:i w:val="false"/>
          <w:color w:val="000000"/>
          <w:sz w:val="28"/>
        </w:rPr>
        <w:t>
      569. Поверхность зоны безопасности, примыкающей к зоне FATO, составляет продолжение зоны FATO.</w:t>
      </w:r>
    </w:p>
    <w:bookmarkEnd w:id="536"/>
    <w:bookmarkStart w:name="z643" w:id="537"/>
    <w:p>
      <w:pPr>
        <w:spacing w:after="0"/>
        <w:ind w:left="0"/>
        <w:jc w:val="left"/>
      </w:pPr>
      <w:r>
        <w:rPr>
          <w:rFonts w:ascii="Times New Roman"/>
          <w:b/>
          <w:i w:val="false"/>
          <w:color w:val="000000"/>
        </w:rPr>
        <w:t xml:space="preserve"> Параграф 5. Наземные РД и наземные маршруты руления</w:t>
      </w:r>
      <w:r>
        <w:br/>
      </w:r>
      <w:r>
        <w:rPr>
          <w:rFonts w:ascii="Times New Roman"/>
          <w:b/>
          <w:i w:val="false"/>
          <w:color w:val="000000"/>
        </w:rPr>
        <w:t>для вертолетов</w:t>
      </w:r>
    </w:p>
    <w:bookmarkEnd w:id="537"/>
    <w:bookmarkStart w:name="z644" w:id="538"/>
    <w:p>
      <w:pPr>
        <w:spacing w:after="0"/>
        <w:ind w:left="0"/>
        <w:jc w:val="both"/>
      </w:pPr>
      <w:r>
        <w:rPr>
          <w:rFonts w:ascii="Times New Roman"/>
          <w:b w:val="false"/>
          <w:i w:val="false"/>
          <w:color w:val="000000"/>
          <w:sz w:val="28"/>
        </w:rPr>
        <w:t>
      570. Приведенные ниже технические требования предназначены обеспечивать безопасность выполнения одновременных операций при маневрировании вертолетов. Однако может потребоваться учитывать скорость ветра, вызываемого струей от несущего винта.</w:t>
      </w:r>
    </w:p>
    <w:bookmarkEnd w:id="538"/>
    <w:bookmarkStart w:name="z645" w:id="539"/>
    <w:p>
      <w:pPr>
        <w:spacing w:after="0"/>
        <w:ind w:left="0"/>
        <w:jc w:val="both"/>
      </w:pPr>
      <w:r>
        <w:rPr>
          <w:rFonts w:ascii="Times New Roman"/>
          <w:b w:val="false"/>
          <w:i w:val="false"/>
          <w:color w:val="000000"/>
          <w:sz w:val="28"/>
        </w:rPr>
        <w:t>
      571. Ширина наземной РД для вертолетов составляет не менее двух значений наибольшей ширины шасси (UCW) вертолетов, для обслуживания которых предназначена наземная РД.</w:t>
      </w:r>
    </w:p>
    <w:bookmarkEnd w:id="539"/>
    <w:bookmarkStart w:name="z646" w:id="540"/>
    <w:p>
      <w:pPr>
        <w:spacing w:after="0"/>
        <w:ind w:left="0"/>
        <w:jc w:val="both"/>
      </w:pPr>
      <w:r>
        <w:rPr>
          <w:rFonts w:ascii="Times New Roman"/>
          <w:b w:val="false"/>
          <w:i w:val="false"/>
          <w:color w:val="000000"/>
          <w:sz w:val="28"/>
        </w:rPr>
        <w:t>
      572. Продольный уклон наземной РД для вертолетов не превышает 3 %.</w:t>
      </w:r>
    </w:p>
    <w:bookmarkEnd w:id="540"/>
    <w:bookmarkStart w:name="z647" w:id="541"/>
    <w:p>
      <w:pPr>
        <w:spacing w:after="0"/>
        <w:ind w:left="0"/>
        <w:jc w:val="both"/>
      </w:pPr>
      <w:r>
        <w:rPr>
          <w:rFonts w:ascii="Times New Roman"/>
          <w:b w:val="false"/>
          <w:i w:val="false"/>
          <w:color w:val="000000"/>
          <w:sz w:val="28"/>
        </w:rPr>
        <w:t>
      573. Наземная РД для вертолетов должна выдерживать статическую нагрузку и способна выдерживать нагрузку, обусловленную движением вертолетов, для обслуживания которых предназначена наземная РД для вертолетов.</w:t>
      </w:r>
    </w:p>
    <w:bookmarkEnd w:id="541"/>
    <w:bookmarkStart w:name="z648" w:id="542"/>
    <w:p>
      <w:pPr>
        <w:spacing w:after="0"/>
        <w:ind w:left="0"/>
        <w:jc w:val="both"/>
      </w:pPr>
      <w:r>
        <w:rPr>
          <w:rFonts w:ascii="Times New Roman"/>
          <w:b w:val="false"/>
          <w:i w:val="false"/>
          <w:color w:val="000000"/>
          <w:sz w:val="28"/>
        </w:rPr>
        <w:t>
      574. Наземная РД для вертолетов проходит по осевой линии наземного маршрута руления.</w:t>
      </w:r>
    </w:p>
    <w:bookmarkEnd w:id="542"/>
    <w:bookmarkStart w:name="z649" w:id="543"/>
    <w:p>
      <w:pPr>
        <w:spacing w:after="0"/>
        <w:ind w:left="0"/>
        <w:jc w:val="both"/>
      </w:pPr>
      <w:r>
        <w:rPr>
          <w:rFonts w:ascii="Times New Roman"/>
          <w:b w:val="false"/>
          <w:i w:val="false"/>
          <w:color w:val="000000"/>
          <w:sz w:val="28"/>
        </w:rPr>
        <w:t>
      575. Наземный маршрут руления вертолетов простирается симметрично в каждую сторону от осевой линии на расстояние не менее наибольшей габаритной ширины вертолетов, для обслуживания которых он предназначен.</w:t>
      </w:r>
    </w:p>
    <w:bookmarkEnd w:id="543"/>
    <w:bookmarkStart w:name="z650" w:id="544"/>
    <w:p>
      <w:pPr>
        <w:spacing w:after="0"/>
        <w:ind w:left="0"/>
        <w:jc w:val="both"/>
      </w:pPr>
      <w:r>
        <w:rPr>
          <w:rFonts w:ascii="Times New Roman"/>
          <w:b w:val="false"/>
          <w:i w:val="false"/>
          <w:color w:val="000000"/>
          <w:sz w:val="28"/>
        </w:rPr>
        <w:t>
      576. На наземном маршруте руления вертолетов не должно быть наличия каких-либо объектов, за исключением ломких объектов, которые по своему функциональному назначению могут там находиться.</w:t>
      </w:r>
    </w:p>
    <w:bookmarkEnd w:id="544"/>
    <w:bookmarkStart w:name="z651" w:id="545"/>
    <w:p>
      <w:pPr>
        <w:spacing w:after="0"/>
        <w:ind w:left="0"/>
        <w:jc w:val="both"/>
      </w:pPr>
      <w:r>
        <w:rPr>
          <w:rFonts w:ascii="Times New Roman"/>
          <w:b w:val="false"/>
          <w:i w:val="false"/>
          <w:color w:val="000000"/>
          <w:sz w:val="28"/>
        </w:rPr>
        <w:t>
      577. Наземная РД и наземный маршрут руления вертолетов обеспечивают быстрый отвод воды, поперечный уклон наземной РД для вертолетов не превышает 2 %.</w:t>
      </w:r>
    </w:p>
    <w:bookmarkEnd w:id="545"/>
    <w:bookmarkStart w:name="z652" w:id="546"/>
    <w:p>
      <w:pPr>
        <w:spacing w:after="0"/>
        <w:ind w:left="0"/>
        <w:jc w:val="both"/>
      </w:pPr>
      <w:r>
        <w:rPr>
          <w:rFonts w:ascii="Times New Roman"/>
          <w:b w:val="false"/>
          <w:i w:val="false"/>
          <w:color w:val="000000"/>
          <w:sz w:val="28"/>
        </w:rPr>
        <w:t>
      578. Поверхность наземного маршрута руления вертолетов должна быть устойчивой к воздействию струи от несущего винта.</w:t>
      </w:r>
    </w:p>
    <w:bookmarkEnd w:id="546"/>
    <w:bookmarkStart w:name="z653" w:id="547"/>
    <w:p>
      <w:pPr>
        <w:spacing w:after="0"/>
        <w:ind w:left="0"/>
        <w:jc w:val="left"/>
      </w:pPr>
      <w:r>
        <w:rPr>
          <w:rFonts w:ascii="Times New Roman"/>
          <w:b/>
          <w:i w:val="false"/>
          <w:color w:val="000000"/>
        </w:rPr>
        <w:t xml:space="preserve"> Параграф 6. Воздушные РД и воздушные маршруты руления для</w:t>
      </w:r>
      <w:r>
        <w:br/>
      </w:r>
      <w:r>
        <w:rPr>
          <w:rFonts w:ascii="Times New Roman"/>
          <w:b/>
          <w:i w:val="false"/>
          <w:color w:val="000000"/>
        </w:rPr>
        <w:t>вертолетов</w:t>
      </w:r>
    </w:p>
    <w:bookmarkEnd w:id="547"/>
    <w:bookmarkStart w:name="z654" w:id="548"/>
    <w:p>
      <w:pPr>
        <w:spacing w:after="0"/>
        <w:ind w:left="0"/>
        <w:jc w:val="both"/>
      </w:pPr>
      <w:r>
        <w:rPr>
          <w:rFonts w:ascii="Times New Roman"/>
          <w:b w:val="false"/>
          <w:i w:val="false"/>
          <w:color w:val="000000"/>
          <w:sz w:val="28"/>
        </w:rPr>
        <w:t>
      579. Воздушная РД предназначена для осуществления движения вертолета над поверхностью на высоте, связанной с влиянием земли и с путевой скоростью менее 37 км/ч (20 уз).</w:t>
      </w:r>
    </w:p>
    <w:bookmarkEnd w:id="548"/>
    <w:bookmarkStart w:name="z655" w:id="549"/>
    <w:p>
      <w:pPr>
        <w:spacing w:after="0"/>
        <w:ind w:left="0"/>
        <w:jc w:val="both"/>
      </w:pPr>
      <w:r>
        <w:rPr>
          <w:rFonts w:ascii="Times New Roman"/>
          <w:b w:val="false"/>
          <w:i w:val="false"/>
          <w:color w:val="000000"/>
          <w:sz w:val="28"/>
        </w:rPr>
        <w:t>
      580. Ширина воздушной РД для вертолетов составляет не трех значении наибольшей ширины шасси (UCW) вертолетов, для обслуживания которых предназначена воздушная РД.</w:t>
      </w:r>
    </w:p>
    <w:bookmarkEnd w:id="549"/>
    <w:bookmarkStart w:name="z656" w:id="550"/>
    <w:p>
      <w:pPr>
        <w:spacing w:after="0"/>
        <w:ind w:left="0"/>
        <w:jc w:val="both"/>
      </w:pPr>
      <w:r>
        <w:rPr>
          <w:rFonts w:ascii="Times New Roman"/>
          <w:b w:val="false"/>
          <w:i w:val="false"/>
          <w:color w:val="000000"/>
          <w:sz w:val="28"/>
        </w:rPr>
        <w:t>
      581. Поверхность воздушной РД для вертолетов должна выдерживать динамическую нагрузку.</w:t>
      </w:r>
    </w:p>
    <w:bookmarkEnd w:id="550"/>
    <w:bookmarkStart w:name="z657" w:id="551"/>
    <w:p>
      <w:pPr>
        <w:spacing w:after="0"/>
        <w:ind w:left="0"/>
        <w:jc w:val="both"/>
      </w:pPr>
      <w:r>
        <w:rPr>
          <w:rFonts w:ascii="Times New Roman"/>
          <w:b w:val="false"/>
          <w:i w:val="false"/>
          <w:color w:val="000000"/>
          <w:sz w:val="28"/>
        </w:rPr>
        <w:t>
      582. Поперечный уклон поверхности воздушной РД для вертолетов не превышает 2 %, а продольный уклон - не превышает 7 %. В любом случае эти уклоны не должны превышать ограничения на уклоны при посадке вертолетов, для обслуживания которых предназначена воздушная РД.</w:t>
      </w:r>
    </w:p>
    <w:bookmarkEnd w:id="551"/>
    <w:bookmarkStart w:name="z658" w:id="552"/>
    <w:p>
      <w:pPr>
        <w:spacing w:after="0"/>
        <w:ind w:left="0"/>
        <w:jc w:val="both"/>
      </w:pPr>
      <w:r>
        <w:rPr>
          <w:rFonts w:ascii="Times New Roman"/>
          <w:b w:val="false"/>
          <w:i w:val="false"/>
          <w:color w:val="000000"/>
          <w:sz w:val="28"/>
        </w:rPr>
        <w:t>
      583. Воздушная РД для вертолетов проходит по осевой линии воздушного маршрута руления.</w:t>
      </w:r>
    </w:p>
    <w:bookmarkEnd w:id="552"/>
    <w:bookmarkStart w:name="z659" w:id="553"/>
    <w:p>
      <w:pPr>
        <w:spacing w:after="0"/>
        <w:ind w:left="0"/>
        <w:jc w:val="both"/>
      </w:pPr>
      <w:r>
        <w:rPr>
          <w:rFonts w:ascii="Times New Roman"/>
          <w:b w:val="false"/>
          <w:i w:val="false"/>
          <w:color w:val="000000"/>
          <w:sz w:val="28"/>
        </w:rPr>
        <w:t>
      584. Воздушный маршрут руления вертолетов простирается симметрично в каждую сторону от осевой линии на расстояние не менее наибольшей габаритной ширины вертолетов, для обслуживания которых он предназначен.</w:t>
      </w:r>
    </w:p>
    <w:bookmarkEnd w:id="553"/>
    <w:bookmarkStart w:name="z660" w:id="554"/>
    <w:p>
      <w:pPr>
        <w:spacing w:after="0"/>
        <w:ind w:left="0"/>
        <w:jc w:val="both"/>
      </w:pPr>
      <w:r>
        <w:rPr>
          <w:rFonts w:ascii="Times New Roman"/>
          <w:b w:val="false"/>
          <w:i w:val="false"/>
          <w:color w:val="000000"/>
          <w:sz w:val="28"/>
        </w:rPr>
        <w:t>
      585. На воздушном маршруте руления не предусматриваются никакие объекты, за исключением ломких объектов, которые по своему функциональному назначению должны там находиться.</w:t>
      </w:r>
    </w:p>
    <w:bookmarkEnd w:id="554"/>
    <w:bookmarkStart w:name="z661" w:id="555"/>
    <w:p>
      <w:pPr>
        <w:spacing w:after="0"/>
        <w:ind w:left="0"/>
        <w:jc w:val="both"/>
      </w:pPr>
      <w:r>
        <w:rPr>
          <w:rFonts w:ascii="Times New Roman"/>
          <w:b w:val="false"/>
          <w:i w:val="false"/>
          <w:color w:val="000000"/>
          <w:sz w:val="28"/>
        </w:rPr>
        <w:t>
      586. Поверхность воздушного маршрута руления обеспечивает устойчивость к воздействию струи от несущего винта.</w:t>
      </w:r>
    </w:p>
    <w:bookmarkEnd w:id="555"/>
    <w:bookmarkStart w:name="z662" w:id="556"/>
    <w:p>
      <w:pPr>
        <w:spacing w:after="0"/>
        <w:ind w:left="0"/>
        <w:jc w:val="both"/>
      </w:pPr>
      <w:r>
        <w:rPr>
          <w:rFonts w:ascii="Times New Roman"/>
          <w:b w:val="false"/>
          <w:i w:val="false"/>
          <w:color w:val="000000"/>
          <w:sz w:val="28"/>
        </w:rPr>
        <w:t>
      587. Поверхность воздушного маршрута руления обеспечивает влияние земли.</w:t>
      </w:r>
    </w:p>
    <w:bookmarkEnd w:id="556"/>
    <w:bookmarkStart w:name="z663" w:id="557"/>
    <w:p>
      <w:pPr>
        <w:spacing w:after="0"/>
        <w:ind w:left="0"/>
        <w:jc w:val="left"/>
      </w:pPr>
      <w:r>
        <w:rPr>
          <w:rFonts w:ascii="Times New Roman"/>
          <w:b/>
          <w:i w:val="false"/>
          <w:color w:val="000000"/>
        </w:rPr>
        <w:t xml:space="preserve"> Параграф 7. Перроны</w:t>
      </w:r>
    </w:p>
    <w:bookmarkEnd w:id="557"/>
    <w:bookmarkStart w:name="z664" w:id="558"/>
    <w:p>
      <w:pPr>
        <w:spacing w:after="0"/>
        <w:ind w:left="0"/>
        <w:jc w:val="both"/>
      </w:pPr>
      <w:r>
        <w:rPr>
          <w:rFonts w:ascii="Times New Roman"/>
          <w:b w:val="false"/>
          <w:i w:val="false"/>
          <w:color w:val="000000"/>
          <w:sz w:val="28"/>
        </w:rPr>
        <w:t>
      588. Уклон места стоянки вертолета в любом направлении не превышает 2 %.</w:t>
      </w:r>
    </w:p>
    <w:bookmarkEnd w:id="558"/>
    <w:bookmarkStart w:name="z665" w:id="559"/>
    <w:p>
      <w:pPr>
        <w:spacing w:after="0"/>
        <w:ind w:left="0"/>
        <w:jc w:val="both"/>
      </w:pPr>
      <w:r>
        <w:rPr>
          <w:rFonts w:ascii="Times New Roman"/>
          <w:b w:val="false"/>
          <w:i w:val="false"/>
          <w:color w:val="000000"/>
          <w:sz w:val="28"/>
        </w:rPr>
        <w:t>
      589. Размеры мест стоянки вертолета устанавливаются таким образом, чтобы вмещать круг диаметром, по крайней мере 1,2 D самых больших вертолетов, для обслуживания которых предназначено место стоянки.</w:t>
      </w:r>
    </w:p>
    <w:bookmarkEnd w:id="559"/>
    <w:bookmarkStart w:name="z666" w:id="560"/>
    <w:p>
      <w:pPr>
        <w:spacing w:after="0"/>
        <w:ind w:left="0"/>
        <w:jc w:val="both"/>
      </w:pPr>
      <w:r>
        <w:rPr>
          <w:rFonts w:ascii="Times New Roman"/>
          <w:b w:val="false"/>
          <w:i w:val="false"/>
          <w:color w:val="000000"/>
          <w:sz w:val="28"/>
        </w:rPr>
        <w:t>
      590. Если место стоянки вертолета используется для сквозного руления, минимальная ширина места стоянки и соответствующей защитной зоны равна минимальной ширине маршрута руления.</w:t>
      </w:r>
    </w:p>
    <w:bookmarkEnd w:id="560"/>
    <w:bookmarkStart w:name="z667" w:id="561"/>
    <w:p>
      <w:pPr>
        <w:spacing w:after="0"/>
        <w:ind w:left="0"/>
        <w:jc w:val="both"/>
      </w:pPr>
      <w:r>
        <w:rPr>
          <w:rFonts w:ascii="Times New Roman"/>
          <w:b w:val="false"/>
          <w:i w:val="false"/>
          <w:color w:val="000000"/>
          <w:sz w:val="28"/>
        </w:rPr>
        <w:t>
      591. Если место стоянки вертолетов используется для разворота, минимальный размер места стоянки и защитной зоны составляет не менее 2 D.</w:t>
      </w:r>
    </w:p>
    <w:bookmarkEnd w:id="561"/>
    <w:bookmarkStart w:name="z668" w:id="562"/>
    <w:p>
      <w:pPr>
        <w:spacing w:after="0"/>
        <w:ind w:left="0"/>
        <w:jc w:val="both"/>
      </w:pPr>
      <w:r>
        <w:rPr>
          <w:rFonts w:ascii="Times New Roman"/>
          <w:b w:val="false"/>
          <w:i w:val="false"/>
          <w:color w:val="000000"/>
          <w:sz w:val="28"/>
        </w:rPr>
        <w:t>
      592. Если место стоянки вертолета используется для разворота, вокруг него располагается защитная зона, которая простирается на расстояние 0,4 D от кромки места стоянки вертолета.</w:t>
      </w:r>
    </w:p>
    <w:bookmarkEnd w:id="562"/>
    <w:bookmarkStart w:name="z669" w:id="563"/>
    <w:p>
      <w:pPr>
        <w:spacing w:after="0"/>
        <w:ind w:left="0"/>
        <w:jc w:val="both"/>
      </w:pPr>
      <w:r>
        <w:rPr>
          <w:rFonts w:ascii="Times New Roman"/>
          <w:b w:val="false"/>
          <w:i w:val="false"/>
          <w:color w:val="000000"/>
          <w:sz w:val="28"/>
        </w:rPr>
        <w:t>
      593. В случае одновременных операций защитные зоны мест стоянки вертолетов и связанные с ними маршруты руления не должны перекрываться.</w:t>
      </w:r>
    </w:p>
    <w:bookmarkEnd w:id="563"/>
    <w:p>
      <w:pPr>
        <w:spacing w:after="0"/>
        <w:ind w:left="0"/>
        <w:jc w:val="both"/>
      </w:pPr>
      <w:r>
        <w:rPr>
          <w:rFonts w:ascii="Times New Roman"/>
          <w:b w:val="false"/>
          <w:i w:val="false"/>
          <w:color w:val="000000"/>
          <w:sz w:val="28"/>
        </w:rPr>
        <w:t>
      Если предусматривается выполнение не одновременных операций, защитные зоны мест стоянки вертолетов и связанные с ними маршруты руления могут перекрываться.</w:t>
      </w:r>
    </w:p>
    <w:bookmarkStart w:name="z670" w:id="564"/>
    <w:p>
      <w:pPr>
        <w:spacing w:after="0"/>
        <w:ind w:left="0"/>
        <w:jc w:val="both"/>
      </w:pPr>
      <w:r>
        <w:rPr>
          <w:rFonts w:ascii="Times New Roman"/>
          <w:b w:val="false"/>
          <w:i w:val="false"/>
          <w:color w:val="000000"/>
          <w:sz w:val="28"/>
        </w:rPr>
        <w:t>
      594. Если место стоянки вертолета рассчитано для использования руления колесных вертолетов по земле, его размеры учитывают минимальный радиус разворота колесных вертолетов, для обслуживания которых предназначено место стоянки.</w:t>
      </w:r>
    </w:p>
    <w:bookmarkEnd w:id="564"/>
    <w:bookmarkStart w:name="z671" w:id="565"/>
    <w:p>
      <w:pPr>
        <w:spacing w:after="0"/>
        <w:ind w:left="0"/>
        <w:jc w:val="both"/>
      </w:pPr>
      <w:r>
        <w:rPr>
          <w:rFonts w:ascii="Times New Roman"/>
          <w:b w:val="false"/>
          <w:i w:val="false"/>
          <w:color w:val="000000"/>
          <w:sz w:val="28"/>
        </w:rPr>
        <w:t>
      595. Место стоянки вертолета и связанная с ним защитная зона, используемые для руления по воздуху обеспечивают влияние земли.</w:t>
      </w:r>
    </w:p>
    <w:bookmarkEnd w:id="565"/>
    <w:bookmarkStart w:name="z672" w:id="566"/>
    <w:p>
      <w:pPr>
        <w:spacing w:after="0"/>
        <w:ind w:left="0"/>
        <w:jc w:val="both"/>
      </w:pPr>
      <w:r>
        <w:rPr>
          <w:rFonts w:ascii="Times New Roman"/>
          <w:b w:val="false"/>
          <w:i w:val="false"/>
          <w:color w:val="000000"/>
          <w:sz w:val="28"/>
        </w:rPr>
        <w:t>
      596. На месте стоянки вертолета и в связанной с ним защитной зоне не допускается расположение неподвижных объектов.</w:t>
      </w:r>
    </w:p>
    <w:bookmarkEnd w:id="566"/>
    <w:bookmarkStart w:name="z673" w:id="567"/>
    <w:p>
      <w:pPr>
        <w:spacing w:after="0"/>
        <w:ind w:left="0"/>
        <w:jc w:val="both"/>
      </w:pPr>
      <w:r>
        <w:rPr>
          <w:rFonts w:ascii="Times New Roman"/>
          <w:b w:val="false"/>
          <w:i w:val="false"/>
          <w:color w:val="000000"/>
          <w:sz w:val="28"/>
        </w:rPr>
        <w:t>
      597. Центральная зона места стоянки вертолета должна выдерживать нагрузку, обусловленную движением вертолетов, для обслуживания которых оно предназначено, и иметь выдерживающую статическую нагрузку зону:</w:t>
      </w:r>
    </w:p>
    <w:bookmarkEnd w:id="567"/>
    <w:p>
      <w:pPr>
        <w:spacing w:after="0"/>
        <w:ind w:left="0"/>
        <w:jc w:val="both"/>
      </w:pPr>
      <w:r>
        <w:rPr>
          <w:rFonts w:ascii="Times New Roman"/>
          <w:b w:val="false"/>
          <w:i w:val="false"/>
          <w:color w:val="000000"/>
          <w:sz w:val="28"/>
        </w:rPr>
        <w:t>
      1) диаметром не менее 0,83 D самого большого вертолета, для обслуживания которого оно предназначено; или</w:t>
      </w:r>
    </w:p>
    <w:p>
      <w:pPr>
        <w:spacing w:after="0"/>
        <w:ind w:left="0"/>
        <w:jc w:val="both"/>
      </w:pPr>
      <w:r>
        <w:rPr>
          <w:rFonts w:ascii="Times New Roman"/>
          <w:b w:val="false"/>
          <w:i w:val="false"/>
          <w:color w:val="000000"/>
          <w:sz w:val="28"/>
        </w:rPr>
        <w:t>
      2) в случае места стоянки вертолета, предназначенного для выполнения сквозного руления по земле, одинаковой ширины с наземной РД.</w:t>
      </w:r>
    </w:p>
    <w:bookmarkStart w:name="z674" w:id="568"/>
    <w:p>
      <w:pPr>
        <w:spacing w:after="0"/>
        <w:ind w:left="0"/>
        <w:jc w:val="both"/>
      </w:pPr>
      <w:r>
        <w:rPr>
          <w:rFonts w:ascii="Times New Roman"/>
          <w:b w:val="false"/>
          <w:i w:val="false"/>
          <w:color w:val="000000"/>
          <w:sz w:val="28"/>
        </w:rPr>
        <w:t>
      598. Центральная зона места стоянки вертолета, предназначенного для использования только при рулении по земле, должна выдерживать статическую нагрузку.</w:t>
      </w:r>
    </w:p>
    <w:bookmarkEnd w:id="568"/>
    <w:bookmarkStart w:name="z675" w:id="569"/>
    <w:p>
      <w:pPr>
        <w:spacing w:after="0"/>
        <w:ind w:left="0"/>
        <w:jc w:val="both"/>
      </w:pPr>
      <w:r>
        <w:rPr>
          <w:rFonts w:ascii="Times New Roman"/>
          <w:b w:val="false"/>
          <w:i w:val="false"/>
          <w:color w:val="000000"/>
          <w:sz w:val="28"/>
        </w:rPr>
        <w:t>
      599. Центральная зона места стоянки вертолета, предназначенного для использования при рулении по воздуху, способна выдерживать динамическую нагрузку.</w:t>
      </w:r>
    </w:p>
    <w:bookmarkEnd w:id="569"/>
    <w:p>
      <w:pPr>
        <w:spacing w:after="0"/>
        <w:ind w:left="0"/>
        <w:jc w:val="both"/>
      </w:pPr>
      <w:r>
        <w:rPr>
          <w:rFonts w:ascii="Times New Roman"/>
          <w:b w:val="false"/>
          <w:i w:val="false"/>
          <w:color w:val="000000"/>
          <w:sz w:val="28"/>
        </w:rPr>
        <w:t>
      В случае места стоянки вертолета, предназначенного для использования при выполнении разворота на земле, размеры центральной зоны увеличиваются.</w:t>
      </w:r>
    </w:p>
    <w:bookmarkStart w:name="z676" w:id="570"/>
    <w:p>
      <w:pPr>
        <w:spacing w:after="0"/>
        <w:ind w:left="0"/>
        <w:jc w:val="left"/>
      </w:pPr>
      <w:r>
        <w:rPr>
          <w:rFonts w:ascii="Times New Roman"/>
          <w:b/>
          <w:i w:val="false"/>
          <w:color w:val="000000"/>
        </w:rPr>
        <w:t xml:space="preserve"> Глава 34. Вертопалубы</w:t>
      </w:r>
    </w:p>
    <w:bookmarkEnd w:id="570"/>
    <w:p>
      <w:pPr>
        <w:spacing w:after="0"/>
        <w:ind w:left="0"/>
        <w:jc w:val="both"/>
      </w:pPr>
      <w:r>
        <w:rPr>
          <w:rFonts w:ascii="Times New Roman"/>
          <w:b w:val="false"/>
          <w:i w:val="false"/>
          <w:color w:val="ff0000"/>
          <w:sz w:val="28"/>
        </w:rPr>
        <w:t xml:space="preserve">
      Сноска. Заголовок главы 34 -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7" w:id="571"/>
    <w:p>
      <w:pPr>
        <w:spacing w:after="0"/>
        <w:ind w:left="0"/>
        <w:jc w:val="both"/>
      </w:pPr>
      <w:r>
        <w:rPr>
          <w:rFonts w:ascii="Times New Roman"/>
          <w:b w:val="false"/>
          <w:i w:val="false"/>
          <w:color w:val="000000"/>
          <w:sz w:val="28"/>
        </w:rPr>
        <w:t>
      600. Приведенные ниже технические требования относятся к вертопалубам, расположенным на сооружениях и используемым для таких целей, как разработка полезных ископаемых, проведение изысканий, строительство сооружений.</w:t>
      </w:r>
    </w:p>
    <w:bookmarkEnd w:id="571"/>
    <w:bookmarkStart w:name="z678" w:id="572"/>
    <w:p>
      <w:pPr>
        <w:spacing w:after="0"/>
        <w:ind w:left="0"/>
        <w:jc w:val="left"/>
      </w:pPr>
      <w:r>
        <w:rPr>
          <w:rFonts w:ascii="Times New Roman"/>
          <w:b/>
          <w:i w:val="false"/>
          <w:color w:val="000000"/>
        </w:rPr>
        <w:t xml:space="preserve"> Параграф 1. Зоны конечного этапа захода на посадку и взлета</w:t>
      </w:r>
      <w:r>
        <w:br/>
      </w:r>
      <w:r>
        <w:rPr>
          <w:rFonts w:ascii="Times New Roman"/>
          <w:b/>
          <w:i w:val="false"/>
          <w:color w:val="000000"/>
        </w:rPr>
        <w:t>и зоны приземления и отрыва</w:t>
      </w:r>
    </w:p>
    <w:bookmarkEnd w:id="572"/>
    <w:bookmarkStart w:name="z679" w:id="573"/>
    <w:p>
      <w:pPr>
        <w:spacing w:after="0"/>
        <w:ind w:left="0"/>
        <w:jc w:val="both"/>
      </w:pPr>
      <w:r>
        <w:rPr>
          <w:rFonts w:ascii="Times New Roman"/>
          <w:b w:val="false"/>
          <w:i w:val="false"/>
          <w:color w:val="000000"/>
          <w:sz w:val="28"/>
        </w:rPr>
        <w:t>
      601. Зона FATO и зона TLOF на вертопалубах совпадают. Считается, что в тех случаях, когда в разделе "Вертопалубы" упоминается зона FATO, она включает зону TLOF. Инструктивный материал о влиянии направления и турбулентности воздушного потока, преобладающей скорости ветра и высокотемпературного излучения газовых турбин на место расположения зоны FATO содержится в Руководстве по вертодромам (ИКАО Doc 9261).</w:t>
      </w:r>
    </w:p>
    <w:bookmarkEnd w:id="573"/>
    <w:bookmarkStart w:name="z680" w:id="574"/>
    <w:p>
      <w:pPr>
        <w:spacing w:after="0"/>
        <w:ind w:left="0"/>
        <w:jc w:val="both"/>
      </w:pPr>
      <w:r>
        <w:rPr>
          <w:rFonts w:ascii="Times New Roman"/>
          <w:b w:val="false"/>
          <w:i w:val="false"/>
          <w:color w:val="000000"/>
          <w:sz w:val="28"/>
        </w:rPr>
        <w:t>
      602. На вертопалубе предусматривается по крайней мере одна зона FATO.</w:t>
      </w:r>
    </w:p>
    <w:bookmarkEnd w:id="574"/>
    <w:p>
      <w:pPr>
        <w:spacing w:after="0"/>
        <w:ind w:left="0"/>
        <w:jc w:val="both"/>
      </w:pPr>
      <w:r>
        <w:rPr>
          <w:rFonts w:ascii="Times New Roman"/>
          <w:b w:val="false"/>
          <w:i w:val="false"/>
          <w:color w:val="000000"/>
          <w:sz w:val="28"/>
        </w:rPr>
        <w:t>
      Зона FATO может иметь любую конфигурацию, но размеры устанавливаются таким образом, чтобы:</w:t>
      </w:r>
    </w:p>
    <w:p>
      <w:pPr>
        <w:spacing w:after="0"/>
        <w:ind w:left="0"/>
        <w:jc w:val="both"/>
      </w:pPr>
      <w:r>
        <w:rPr>
          <w:rFonts w:ascii="Times New Roman"/>
          <w:b w:val="false"/>
          <w:i w:val="false"/>
          <w:color w:val="000000"/>
          <w:sz w:val="28"/>
        </w:rPr>
        <w:t>
      1) для вертолетов с МТОМ более 3175 кг обеспечить зону, в пределах которой помещается круг диаметром не менее 1,0 D самого большого вертолета, для обслуживания которого предназначена вертопалуба;</w:t>
      </w:r>
    </w:p>
    <w:p>
      <w:pPr>
        <w:spacing w:after="0"/>
        <w:ind w:left="0"/>
        <w:jc w:val="both"/>
      </w:pPr>
      <w:r>
        <w:rPr>
          <w:rFonts w:ascii="Times New Roman"/>
          <w:b w:val="false"/>
          <w:i w:val="false"/>
          <w:color w:val="000000"/>
          <w:sz w:val="28"/>
        </w:rPr>
        <w:t>
      2) для вертолетов с МТОМ 3175 кг или менее обеспечить зону, в пределах которой помещается круг диаметром не менее 0,83 D самого большого вертолета, для обслуживания которого предназначена вертопалуба.</w:t>
      </w:r>
    </w:p>
    <w:bookmarkStart w:name="z681" w:id="575"/>
    <w:p>
      <w:pPr>
        <w:spacing w:after="0"/>
        <w:ind w:left="0"/>
        <w:jc w:val="both"/>
      </w:pPr>
      <w:r>
        <w:rPr>
          <w:rFonts w:ascii="Times New Roman"/>
          <w:b w:val="false"/>
          <w:i w:val="false"/>
          <w:color w:val="000000"/>
          <w:sz w:val="28"/>
        </w:rPr>
        <w:t>
      603. Для вертолетов с МТОМ 3175 кг или менее размеры зоны FATO устанавливаются таким образом, чтобы включать зону, в пределах которой помещается круг диаметром не менее 1,0 D самого большого вертолета, для обслуживания которого предназначена вертопалуба.</w:t>
      </w:r>
    </w:p>
    <w:bookmarkEnd w:id="575"/>
    <w:bookmarkStart w:name="z682" w:id="576"/>
    <w:p>
      <w:pPr>
        <w:spacing w:after="0"/>
        <w:ind w:left="0"/>
        <w:jc w:val="both"/>
      </w:pPr>
      <w:r>
        <w:rPr>
          <w:rFonts w:ascii="Times New Roman"/>
          <w:b w:val="false"/>
          <w:i w:val="false"/>
          <w:color w:val="000000"/>
          <w:sz w:val="28"/>
        </w:rPr>
        <w:t>
      604. Зона FATO должна выдерживать динамическую нагрузку.</w:t>
      </w:r>
    </w:p>
    <w:bookmarkEnd w:id="576"/>
    <w:bookmarkStart w:name="z683" w:id="577"/>
    <w:p>
      <w:pPr>
        <w:spacing w:after="0"/>
        <w:ind w:left="0"/>
        <w:jc w:val="both"/>
      </w:pPr>
      <w:r>
        <w:rPr>
          <w:rFonts w:ascii="Times New Roman"/>
          <w:b w:val="false"/>
          <w:i w:val="false"/>
          <w:color w:val="000000"/>
          <w:sz w:val="28"/>
        </w:rPr>
        <w:t>
      605. Зона FATO обеспечивает влияние земли.</w:t>
      </w:r>
    </w:p>
    <w:bookmarkEnd w:id="577"/>
    <w:bookmarkStart w:name="z684" w:id="578"/>
    <w:p>
      <w:pPr>
        <w:spacing w:after="0"/>
        <w:ind w:left="0"/>
        <w:jc w:val="both"/>
      </w:pPr>
      <w:r>
        <w:rPr>
          <w:rFonts w:ascii="Times New Roman"/>
          <w:b w:val="false"/>
          <w:i w:val="false"/>
          <w:color w:val="000000"/>
          <w:sz w:val="28"/>
        </w:rPr>
        <w:t>
      606. Вокруг границы зоны FATO не должно быть каких-либо неподвижных объектов, за исключением ломких объектов, которые в силу их функционального назначения могут там размещаться.</w:t>
      </w:r>
    </w:p>
    <w:bookmarkEnd w:id="578"/>
    <w:bookmarkStart w:name="z685" w:id="579"/>
    <w:p>
      <w:pPr>
        <w:spacing w:after="0"/>
        <w:ind w:left="0"/>
        <w:jc w:val="both"/>
      </w:pPr>
      <w:r>
        <w:rPr>
          <w:rFonts w:ascii="Times New Roman"/>
          <w:b w:val="false"/>
          <w:i w:val="false"/>
          <w:color w:val="000000"/>
          <w:sz w:val="28"/>
        </w:rPr>
        <w:t>
      607. Объекты, которые по их функциональному назначению размещаются на границе зоны FATO и их высота не превышает 25 см, если диаметр зоны FATO менее 1D максимальная относительная высота этих объектов не превышает 5 см.</w:t>
      </w:r>
    </w:p>
    <w:bookmarkEnd w:id="579"/>
    <w:bookmarkStart w:name="z686" w:id="580"/>
    <w:p>
      <w:pPr>
        <w:spacing w:after="0"/>
        <w:ind w:left="0"/>
        <w:jc w:val="both"/>
      </w:pPr>
      <w:r>
        <w:rPr>
          <w:rFonts w:ascii="Times New Roman"/>
          <w:b w:val="false"/>
          <w:i w:val="false"/>
          <w:color w:val="000000"/>
          <w:sz w:val="28"/>
        </w:rPr>
        <w:t>
      608. Объекты, функциональное назначение которых требует их размещения внутри зоны FATO (например, светосигнальное оборудование или сети), не должны превышать по относительной высоте 2,5 см. Такие объекты устанавливаются только в том случае, если они не представляют опасности для вертолетов.</w:t>
      </w:r>
    </w:p>
    <w:bookmarkEnd w:id="580"/>
    <w:p>
      <w:pPr>
        <w:spacing w:after="0"/>
        <w:ind w:left="0"/>
        <w:jc w:val="both"/>
      </w:pPr>
      <w:r>
        <w:rPr>
          <w:rFonts w:ascii="Times New Roman"/>
          <w:b w:val="false"/>
          <w:i w:val="false"/>
          <w:color w:val="000000"/>
          <w:sz w:val="28"/>
        </w:rPr>
        <w:t>
      Примерами потенциально опасных объектов являются сети или выступающие крепежные элементы на палубе, которые могут вызвать динамическое переворачивание вертолетов, оснащенных полозковым шасси.</w:t>
      </w:r>
    </w:p>
    <w:bookmarkStart w:name="z687" w:id="581"/>
    <w:p>
      <w:pPr>
        <w:spacing w:after="0"/>
        <w:ind w:left="0"/>
        <w:jc w:val="both"/>
      </w:pPr>
      <w:r>
        <w:rPr>
          <w:rFonts w:ascii="Times New Roman"/>
          <w:b w:val="false"/>
          <w:i w:val="false"/>
          <w:color w:val="000000"/>
          <w:sz w:val="28"/>
        </w:rPr>
        <w:t>
      609. Задерживающая сеть или задерживающие полки располагаются по границе вертопалубы, и не превышают относительную высоту вертопалубы.</w:t>
      </w:r>
    </w:p>
    <w:bookmarkEnd w:id="581"/>
    <w:bookmarkStart w:name="z688" w:id="582"/>
    <w:p>
      <w:pPr>
        <w:spacing w:after="0"/>
        <w:ind w:left="0"/>
        <w:jc w:val="both"/>
      </w:pPr>
      <w:r>
        <w:rPr>
          <w:rFonts w:ascii="Times New Roman"/>
          <w:b w:val="false"/>
          <w:i w:val="false"/>
          <w:color w:val="000000"/>
          <w:sz w:val="28"/>
        </w:rPr>
        <w:t>
      610. Поверхность зоны FATO должна противостоять скольжению вертолетов и персонала и устанавливается уклон с целью избежать скопления воды.</w:t>
      </w:r>
    </w:p>
    <w:bookmarkEnd w:id="582"/>
    <w:p>
      <w:pPr>
        <w:spacing w:after="0"/>
        <w:ind w:left="0"/>
        <w:jc w:val="both"/>
      </w:pPr>
      <w:r>
        <w:rPr>
          <w:rFonts w:ascii="Times New Roman"/>
          <w:b w:val="false"/>
          <w:i w:val="false"/>
          <w:color w:val="000000"/>
          <w:sz w:val="28"/>
        </w:rPr>
        <w:t>
      Инструктивный материал о том, как сделать поверхность FATO устойчивой к скольжению, содержится в Руководстве по вертодромам (ИКАО Doc 9261).</w:t>
      </w:r>
    </w:p>
    <w:bookmarkStart w:name="z689" w:id="583"/>
    <w:p>
      <w:pPr>
        <w:spacing w:after="0"/>
        <w:ind w:left="0"/>
        <w:jc w:val="left"/>
      </w:pPr>
      <w:r>
        <w:rPr>
          <w:rFonts w:ascii="Times New Roman"/>
          <w:b/>
          <w:i w:val="false"/>
          <w:color w:val="000000"/>
        </w:rPr>
        <w:t xml:space="preserve"> Глава 35. Вертодромы на палубах судов</w:t>
      </w:r>
    </w:p>
    <w:bookmarkEnd w:id="583"/>
    <w:p>
      <w:pPr>
        <w:spacing w:after="0"/>
        <w:ind w:left="0"/>
        <w:jc w:val="both"/>
      </w:pPr>
      <w:r>
        <w:rPr>
          <w:rFonts w:ascii="Times New Roman"/>
          <w:b w:val="false"/>
          <w:i w:val="false"/>
          <w:color w:val="ff0000"/>
          <w:sz w:val="28"/>
        </w:rPr>
        <w:t xml:space="preserve">
      Сноска. Заголовок главы 35 -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0" w:id="584"/>
    <w:p>
      <w:pPr>
        <w:spacing w:after="0"/>
        <w:ind w:left="0"/>
        <w:jc w:val="both"/>
      </w:pPr>
      <w:r>
        <w:rPr>
          <w:rFonts w:ascii="Times New Roman"/>
          <w:b w:val="false"/>
          <w:i w:val="false"/>
          <w:color w:val="000000"/>
          <w:sz w:val="28"/>
        </w:rPr>
        <w:t>
      611. В тех случаях, когда эксплуатационные площадки для вертолетов размещаются на корме или в носовой части судна или намеренно сооружены выше надстроек судна, они считаются специально оборудованными палубными вертодромами.</w:t>
      </w:r>
    </w:p>
    <w:bookmarkEnd w:id="584"/>
    <w:bookmarkStart w:name="z691" w:id="585"/>
    <w:p>
      <w:pPr>
        <w:spacing w:after="0"/>
        <w:ind w:left="0"/>
        <w:jc w:val="left"/>
      </w:pPr>
      <w:r>
        <w:rPr>
          <w:rFonts w:ascii="Times New Roman"/>
          <w:b/>
          <w:i w:val="false"/>
          <w:color w:val="000000"/>
        </w:rPr>
        <w:t xml:space="preserve"> Параграф 1. Зоны конечного этапа захода на посадку и взлета</w:t>
      </w:r>
      <w:r>
        <w:br/>
      </w:r>
      <w:r>
        <w:rPr>
          <w:rFonts w:ascii="Times New Roman"/>
          <w:b/>
          <w:i w:val="false"/>
          <w:color w:val="000000"/>
        </w:rPr>
        <w:t>и зоны приземления и отрыва</w:t>
      </w:r>
    </w:p>
    <w:bookmarkEnd w:id="585"/>
    <w:bookmarkStart w:name="z692" w:id="586"/>
    <w:p>
      <w:pPr>
        <w:spacing w:after="0"/>
        <w:ind w:left="0"/>
        <w:jc w:val="both"/>
      </w:pPr>
      <w:r>
        <w:rPr>
          <w:rFonts w:ascii="Times New Roman"/>
          <w:b w:val="false"/>
          <w:i w:val="false"/>
          <w:color w:val="000000"/>
          <w:sz w:val="28"/>
        </w:rPr>
        <w:t>
      612. Для палубных вертодромов зона FATO и зона TLOF совпадают.</w:t>
      </w:r>
    </w:p>
    <w:bookmarkEnd w:id="586"/>
    <w:p>
      <w:pPr>
        <w:spacing w:after="0"/>
        <w:ind w:left="0"/>
        <w:jc w:val="both"/>
      </w:pPr>
      <w:r>
        <w:rPr>
          <w:rFonts w:ascii="Times New Roman"/>
          <w:b w:val="false"/>
          <w:i w:val="false"/>
          <w:color w:val="000000"/>
          <w:sz w:val="28"/>
        </w:rPr>
        <w:t>
      Инструктивный материал о влиянии направления и турбулентности воздушного потока, преобладающей скорости ветра и высокотемпературного излучения газовых турбин на место расположения FATO содержится в Руководстве по вертодромам (ИКАО Doc 9261).</w:t>
      </w:r>
    </w:p>
    <w:bookmarkStart w:name="z693" w:id="587"/>
    <w:p>
      <w:pPr>
        <w:spacing w:after="0"/>
        <w:ind w:left="0"/>
        <w:jc w:val="both"/>
      </w:pPr>
      <w:r>
        <w:rPr>
          <w:rFonts w:ascii="Times New Roman"/>
          <w:b w:val="false"/>
          <w:i w:val="false"/>
          <w:color w:val="000000"/>
          <w:sz w:val="28"/>
        </w:rPr>
        <w:t>
      613. Для палубных вертодромов определяется не менее одной зоны FATO.</w:t>
      </w:r>
    </w:p>
    <w:bookmarkEnd w:id="587"/>
    <w:bookmarkStart w:name="z694" w:id="588"/>
    <w:p>
      <w:pPr>
        <w:spacing w:after="0"/>
        <w:ind w:left="0"/>
        <w:jc w:val="both"/>
      </w:pPr>
      <w:r>
        <w:rPr>
          <w:rFonts w:ascii="Times New Roman"/>
          <w:b w:val="false"/>
          <w:i w:val="false"/>
          <w:color w:val="000000"/>
          <w:sz w:val="28"/>
        </w:rPr>
        <w:t>
      614. Зона FATO палубного вертодрома должна выдерживать динамическую нагрузку.</w:t>
      </w:r>
    </w:p>
    <w:bookmarkEnd w:id="588"/>
    <w:bookmarkStart w:name="z695" w:id="589"/>
    <w:p>
      <w:pPr>
        <w:spacing w:after="0"/>
        <w:ind w:left="0"/>
        <w:jc w:val="both"/>
      </w:pPr>
      <w:r>
        <w:rPr>
          <w:rFonts w:ascii="Times New Roman"/>
          <w:b w:val="false"/>
          <w:i w:val="false"/>
          <w:color w:val="000000"/>
          <w:sz w:val="28"/>
        </w:rPr>
        <w:t>
      615. Зона FATO палубного вертодрома обеспечивает влияние земли.</w:t>
      </w:r>
    </w:p>
    <w:bookmarkEnd w:id="589"/>
    <w:bookmarkStart w:name="z696" w:id="590"/>
    <w:p>
      <w:pPr>
        <w:spacing w:after="0"/>
        <w:ind w:left="0"/>
        <w:jc w:val="both"/>
      </w:pPr>
      <w:r>
        <w:rPr>
          <w:rFonts w:ascii="Times New Roman"/>
          <w:b w:val="false"/>
          <w:i w:val="false"/>
          <w:color w:val="000000"/>
          <w:sz w:val="28"/>
        </w:rPr>
        <w:t>
      616. На специально оборудованных палубных вертодромах, размещенных не в кормовой или носовой, а другой части судна, зона FATO предусматривается с размерами, чтобы включать круг диаметром не менее 1,0 D самого большого вертолета, для обслуживания которого предназначен вертодром.</w:t>
      </w:r>
    </w:p>
    <w:bookmarkEnd w:id="590"/>
    <w:bookmarkStart w:name="z697" w:id="591"/>
    <w:p>
      <w:pPr>
        <w:spacing w:after="0"/>
        <w:ind w:left="0"/>
        <w:jc w:val="both"/>
      </w:pPr>
      <w:r>
        <w:rPr>
          <w:rFonts w:ascii="Times New Roman"/>
          <w:b w:val="false"/>
          <w:i w:val="false"/>
          <w:color w:val="000000"/>
          <w:sz w:val="28"/>
        </w:rPr>
        <w:t>
      617. На специально оборудованных палубных вертодромах, размещенных в кормовой или носовой части судна, зона FATO предусматривается с размерами, чтобы:</w:t>
      </w:r>
    </w:p>
    <w:bookmarkEnd w:id="591"/>
    <w:p>
      <w:pPr>
        <w:spacing w:after="0"/>
        <w:ind w:left="0"/>
        <w:jc w:val="both"/>
      </w:pPr>
      <w:r>
        <w:rPr>
          <w:rFonts w:ascii="Times New Roman"/>
          <w:b w:val="false"/>
          <w:i w:val="false"/>
          <w:color w:val="000000"/>
          <w:sz w:val="28"/>
        </w:rPr>
        <w:t>
      1) включать круг диаметром не менее 1 D самого большого вертолета, для обслуживания которого предназначен вертодром; или</w:t>
      </w:r>
    </w:p>
    <w:p>
      <w:pPr>
        <w:spacing w:after="0"/>
        <w:ind w:left="0"/>
        <w:jc w:val="both"/>
      </w:pPr>
      <w:r>
        <w:rPr>
          <w:rFonts w:ascii="Times New Roman"/>
          <w:b w:val="false"/>
          <w:i w:val="false"/>
          <w:color w:val="000000"/>
          <w:sz w:val="28"/>
        </w:rPr>
        <w:t>
      2) применительно к выполнению полетов с ограниченными направлениями посадки включать зону, в пределах которой можно разместить две противолежащие дуги круга диаметром не менее 1 D в направлении продольного движения вертолетов. Минимальная ширина вертодрома равняется не менее 0,83 D (</w:t>
      </w:r>
      <w:r>
        <w:rPr>
          <w:rFonts w:ascii="Times New Roman"/>
          <w:b w:val="false"/>
          <w:i w:val="false"/>
          <w:color w:val="000000"/>
          <w:sz w:val="28"/>
        </w:rPr>
        <w:t>приложение 69</w:t>
      </w:r>
      <w:r>
        <w:rPr>
          <w:rFonts w:ascii="Times New Roman"/>
          <w:b w:val="false"/>
          <w:i w:val="false"/>
          <w:color w:val="000000"/>
          <w:sz w:val="28"/>
        </w:rPr>
        <w:t xml:space="preserve"> к настоящим НГЭА ГА РК).</w:t>
      </w:r>
    </w:p>
    <w:p>
      <w:pPr>
        <w:spacing w:after="0"/>
        <w:ind w:left="0"/>
        <w:jc w:val="both"/>
      </w:pPr>
      <w:r>
        <w:rPr>
          <w:rFonts w:ascii="Times New Roman"/>
          <w:b w:val="false"/>
          <w:i w:val="false"/>
          <w:color w:val="000000"/>
          <w:sz w:val="28"/>
        </w:rPr>
        <w:t>
      Судно проводит маневрирование для обеспечения того, чтобы относительный ветер соответствовал направлению посадочного курса вертолета.</w:t>
      </w:r>
    </w:p>
    <w:p>
      <w:pPr>
        <w:spacing w:after="0"/>
        <w:ind w:left="0"/>
        <w:jc w:val="both"/>
      </w:pPr>
      <w:r>
        <w:rPr>
          <w:rFonts w:ascii="Times New Roman"/>
          <w:b w:val="false"/>
          <w:i w:val="false"/>
          <w:color w:val="000000"/>
          <w:sz w:val="28"/>
        </w:rPr>
        <w:t>
      Посадочный курс вертолета ограничивается угловыми секторами, стягиваемыми дугами круга диаметром 1 D минус угловой сектор, соответствующий 15</w:t>
      </w:r>
      <w:r>
        <w:rPr>
          <w:rFonts w:ascii="Times New Roman"/>
          <w:b w:val="false"/>
          <w:i w:val="false"/>
          <w:color w:val="000000"/>
          <w:vertAlign w:val="superscript"/>
        </w:rPr>
        <w:t>0</w:t>
      </w:r>
      <w:r>
        <w:rPr>
          <w:rFonts w:ascii="Times New Roman"/>
          <w:b w:val="false"/>
          <w:i w:val="false"/>
          <w:color w:val="000000"/>
          <w:sz w:val="28"/>
        </w:rPr>
        <w:t xml:space="preserve"> с каждого конца дуги.</w:t>
      </w:r>
    </w:p>
    <w:bookmarkStart w:name="z698" w:id="592"/>
    <w:p>
      <w:pPr>
        <w:spacing w:after="0"/>
        <w:ind w:left="0"/>
        <w:jc w:val="both"/>
      </w:pPr>
      <w:r>
        <w:rPr>
          <w:rFonts w:ascii="Times New Roman"/>
          <w:b w:val="false"/>
          <w:i w:val="false"/>
          <w:color w:val="000000"/>
          <w:sz w:val="28"/>
        </w:rPr>
        <w:t>
      618. В случае не оборудованных специально палубных вертодромов для зоны FATO устанавливаются достаточные размеры, чтобы включать круг диаметром не менее 1 D самого большого вертолета, для обслуживания которого предназначен вертодром.</w:t>
      </w:r>
    </w:p>
    <w:bookmarkEnd w:id="592"/>
    <w:bookmarkStart w:name="z699" w:id="593"/>
    <w:p>
      <w:pPr>
        <w:spacing w:after="0"/>
        <w:ind w:left="0"/>
        <w:jc w:val="both"/>
      </w:pPr>
      <w:r>
        <w:rPr>
          <w:rFonts w:ascii="Times New Roman"/>
          <w:b w:val="false"/>
          <w:i w:val="false"/>
          <w:color w:val="000000"/>
          <w:sz w:val="28"/>
        </w:rPr>
        <w:t>
      619. Вокруг границы зоны FATO не устанавливают какие-либо неподвижные объекты, за исключением ломких объектов, установленных по функциональному назначению вокруг границы зоны FATO.</w:t>
      </w:r>
    </w:p>
    <w:bookmarkEnd w:id="593"/>
    <w:bookmarkStart w:name="z700" w:id="594"/>
    <w:p>
      <w:pPr>
        <w:spacing w:after="0"/>
        <w:ind w:left="0"/>
        <w:jc w:val="both"/>
      </w:pPr>
      <w:r>
        <w:rPr>
          <w:rFonts w:ascii="Times New Roman"/>
          <w:b w:val="false"/>
          <w:i w:val="false"/>
          <w:color w:val="000000"/>
          <w:sz w:val="28"/>
        </w:rPr>
        <w:t>
      620. Объекты, которые по функциональному назначению располагаются на границе зоны FATO, не должны превышать по относительной высоте 25 см.</w:t>
      </w:r>
    </w:p>
    <w:bookmarkEnd w:id="594"/>
    <w:bookmarkStart w:name="z701" w:id="595"/>
    <w:p>
      <w:pPr>
        <w:spacing w:after="0"/>
        <w:ind w:left="0"/>
        <w:jc w:val="both"/>
      </w:pPr>
      <w:r>
        <w:rPr>
          <w:rFonts w:ascii="Times New Roman"/>
          <w:b w:val="false"/>
          <w:i w:val="false"/>
          <w:color w:val="000000"/>
          <w:sz w:val="28"/>
        </w:rPr>
        <w:t>
      621. Объекты, по функциональному назначению размещенные внутри зоны FATO (например, светосигнальное оборудование или сети), не должны превышать по относительной высоте 2,5 см. Такие объекты устанавливают только в том случае, если они не представляют опасности для вертолетов.</w:t>
      </w:r>
    </w:p>
    <w:bookmarkEnd w:id="595"/>
    <w:bookmarkStart w:name="z702" w:id="596"/>
    <w:p>
      <w:pPr>
        <w:spacing w:after="0"/>
        <w:ind w:left="0"/>
        <w:jc w:val="both"/>
      </w:pPr>
      <w:r>
        <w:rPr>
          <w:rFonts w:ascii="Times New Roman"/>
          <w:b w:val="false"/>
          <w:i w:val="false"/>
          <w:color w:val="000000"/>
          <w:sz w:val="28"/>
        </w:rPr>
        <w:t>
      622. Поверхность зоны FАТО должна противостоять скольжению людей и вертолетов.</w:t>
      </w:r>
    </w:p>
    <w:bookmarkEnd w:id="596"/>
    <w:bookmarkStart w:name="z703" w:id="597"/>
    <w:p>
      <w:pPr>
        <w:spacing w:after="0"/>
        <w:ind w:left="0"/>
        <w:jc w:val="left"/>
      </w:pPr>
      <w:r>
        <w:rPr>
          <w:rFonts w:ascii="Times New Roman"/>
          <w:b/>
          <w:i w:val="false"/>
          <w:color w:val="000000"/>
        </w:rPr>
        <w:t xml:space="preserve"> Раздел 10. Ограничение и удаление препятствий</w:t>
      </w:r>
    </w:p>
    <w:bookmarkEnd w:id="597"/>
    <w:bookmarkStart w:name="z704" w:id="598"/>
    <w:p>
      <w:pPr>
        <w:spacing w:after="0"/>
        <w:ind w:left="0"/>
        <w:jc w:val="both"/>
      </w:pPr>
      <w:r>
        <w:rPr>
          <w:rFonts w:ascii="Times New Roman"/>
          <w:b w:val="false"/>
          <w:i w:val="false"/>
          <w:color w:val="000000"/>
          <w:sz w:val="28"/>
        </w:rPr>
        <w:t>
      623. Цель технических требований в данном разделе - определить воздушное пространство вокруг вертодромов, которое следует сохранять свободным от препятствий, с тем, чтобы обеспечить безопасность планируемых полетов вертолетов на этих вертодромах и не допустить, чтобы вертодромы не возможно было использовать из-за увеличения числа препятствий вокруг них. Для этого устанавливается ряд поверхностей ограничения препятствий, определяющих допустимые пределы проникновения препятствий в воздушное пространство.</w:t>
      </w:r>
    </w:p>
    <w:bookmarkEnd w:id="598"/>
    <w:bookmarkStart w:name="z705" w:id="599"/>
    <w:p>
      <w:pPr>
        <w:spacing w:after="0"/>
        <w:ind w:left="0"/>
        <w:jc w:val="left"/>
      </w:pPr>
      <w:r>
        <w:rPr>
          <w:rFonts w:ascii="Times New Roman"/>
          <w:b/>
          <w:i w:val="false"/>
          <w:color w:val="000000"/>
        </w:rPr>
        <w:t xml:space="preserve"> Глава 36. Поверхности и секторы ограничения препятствий</w:t>
      </w:r>
    </w:p>
    <w:bookmarkEnd w:id="599"/>
    <w:p>
      <w:pPr>
        <w:spacing w:after="0"/>
        <w:ind w:left="0"/>
        <w:jc w:val="both"/>
      </w:pPr>
      <w:r>
        <w:rPr>
          <w:rFonts w:ascii="Times New Roman"/>
          <w:b w:val="false"/>
          <w:i w:val="false"/>
          <w:color w:val="ff0000"/>
          <w:sz w:val="28"/>
        </w:rPr>
        <w:t xml:space="preserve">
      Сноска. Заголовок главы 36 -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6" w:id="600"/>
    <w:p>
      <w:pPr>
        <w:spacing w:after="0"/>
        <w:ind w:left="0"/>
        <w:jc w:val="left"/>
      </w:pPr>
      <w:r>
        <w:rPr>
          <w:rFonts w:ascii="Times New Roman"/>
          <w:b/>
          <w:i w:val="false"/>
          <w:color w:val="000000"/>
        </w:rPr>
        <w:t xml:space="preserve"> Параграф 1. Поверхность захода на посадку</w:t>
      </w:r>
    </w:p>
    <w:bookmarkEnd w:id="600"/>
    <w:bookmarkStart w:name="z707" w:id="601"/>
    <w:p>
      <w:pPr>
        <w:spacing w:after="0"/>
        <w:ind w:left="0"/>
        <w:jc w:val="both"/>
      </w:pPr>
      <w:r>
        <w:rPr>
          <w:rFonts w:ascii="Times New Roman"/>
          <w:b w:val="false"/>
          <w:i w:val="false"/>
          <w:color w:val="000000"/>
          <w:sz w:val="28"/>
        </w:rPr>
        <w:t>
      624. Поверхность захода на посадку представляет собой наклонную плоскость или комбинацию плоскостей, восходящих от границы зоны безопасности и расположенных симметрично их осевой линии, проходящей через центр зоны FАТО (</w:t>
      </w:r>
      <w:r>
        <w:rPr>
          <w:rFonts w:ascii="Times New Roman"/>
          <w:b w:val="false"/>
          <w:i w:val="false"/>
          <w:color w:val="000000"/>
          <w:sz w:val="28"/>
        </w:rPr>
        <w:t>приложение 70</w:t>
      </w:r>
      <w:r>
        <w:rPr>
          <w:rFonts w:ascii="Times New Roman"/>
          <w:b w:val="false"/>
          <w:i w:val="false"/>
          <w:color w:val="000000"/>
          <w:sz w:val="28"/>
        </w:rPr>
        <w:t xml:space="preserve"> к настоящим НГЭА ГА РК)</w:t>
      </w:r>
      <w:r>
        <w:rPr>
          <w:rFonts w:ascii="Times New Roman"/>
          <w:b w:val="false"/>
          <w:i/>
          <w:color w:val="000000"/>
          <w:sz w:val="28"/>
        </w:rPr>
        <w:t>.</w:t>
      </w:r>
    </w:p>
    <w:bookmarkEnd w:id="601"/>
    <w:bookmarkStart w:name="z708" w:id="602"/>
    <w:p>
      <w:pPr>
        <w:spacing w:after="0"/>
        <w:ind w:left="0"/>
        <w:jc w:val="both"/>
      </w:pPr>
      <w:r>
        <w:rPr>
          <w:rFonts w:ascii="Times New Roman"/>
          <w:b w:val="false"/>
          <w:i w:val="false"/>
          <w:color w:val="000000"/>
          <w:sz w:val="28"/>
        </w:rPr>
        <w:t>
      625. Границы поверхности захода на посадку включают:</w:t>
      </w:r>
    </w:p>
    <w:bookmarkEnd w:id="602"/>
    <w:p>
      <w:pPr>
        <w:spacing w:after="0"/>
        <w:ind w:left="0"/>
        <w:jc w:val="both"/>
      </w:pPr>
      <w:r>
        <w:rPr>
          <w:rFonts w:ascii="Times New Roman"/>
          <w:b w:val="false"/>
          <w:i w:val="false"/>
          <w:color w:val="000000"/>
          <w:sz w:val="28"/>
        </w:rPr>
        <w:t>
      внутреннюю границу, представляющую собой линию, горизонтально расположенную у внешней границы зоны безопасности, равную по величине установленной минимальной ширине зоны FATO и зоны безопасности, перпендикулярную осевой линии поверхности захода на посадку;</w:t>
      </w:r>
    </w:p>
    <w:p>
      <w:pPr>
        <w:spacing w:after="0"/>
        <w:ind w:left="0"/>
        <w:jc w:val="both"/>
      </w:pPr>
      <w:r>
        <w:rPr>
          <w:rFonts w:ascii="Times New Roman"/>
          <w:b w:val="false"/>
          <w:i w:val="false"/>
          <w:color w:val="000000"/>
          <w:sz w:val="28"/>
        </w:rPr>
        <w:t>
      боковые границы, начинающиеся у концов внутренней границы:</w:t>
      </w:r>
    </w:p>
    <w:p>
      <w:pPr>
        <w:spacing w:after="0"/>
        <w:ind w:left="0"/>
        <w:jc w:val="both"/>
      </w:pPr>
      <w:r>
        <w:rPr>
          <w:rFonts w:ascii="Times New Roman"/>
          <w:b w:val="false"/>
          <w:i w:val="false"/>
          <w:color w:val="000000"/>
          <w:sz w:val="28"/>
        </w:rPr>
        <w:t>
      для зоны, отличающейся от зоны FATO, оборудованной для точного захода на посадку, равномерно отклоняющиеся с установленной величиной от вертикальной плоскости, в которой лежит осевая линия зоны FATO;</w:t>
      </w:r>
    </w:p>
    <w:p>
      <w:pPr>
        <w:spacing w:after="0"/>
        <w:ind w:left="0"/>
        <w:jc w:val="both"/>
      </w:pPr>
      <w:r>
        <w:rPr>
          <w:rFonts w:ascii="Times New Roman"/>
          <w:b w:val="false"/>
          <w:i w:val="false"/>
          <w:color w:val="000000"/>
          <w:sz w:val="28"/>
        </w:rPr>
        <w:t>
      для зоны FATO, оборудованной для точного захода на посадку, равномерно отклоняющиеся с установленной величиной от вертикальной плоскости, в которой проходит осевая линия зоны FATO, до установленной высоты над зоной FATO, затем равномерно отклоняющиеся с установленной величиной до установленной конечной ширины и продолжающиеся после этого с такой шириной до конца поверхности захода на посадку;</w:t>
      </w:r>
    </w:p>
    <w:p>
      <w:pPr>
        <w:spacing w:after="0"/>
        <w:ind w:left="0"/>
        <w:jc w:val="both"/>
      </w:pPr>
      <w:r>
        <w:rPr>
          <w:rFonts w:ascii="Times New Roman"/>
          <w:b w:val="false"/>
          <w:i w:val="false"/>
          <w:color w:val="000000"/>
          <w:sz w:val="28"/>
        </w:rPr>
        <w:t>
      внешнюю границу, горизонтально расположенную на установленной высоте над превышением зоны FATO и перпендикулярную осевой линии поверхности захода на посадку.</w:t>
      </w:r>
    </w:p>
    <w:bookmarkStart w:name="z709" w:id="603"/>
    <w:p>
      <w:pPr>
        <w:spacing w:after="0"/>
        <w:ind w:left="0"/>
        <w:jc w:val="both"/>
      </w:pPr>
      <w:r>
        <w:rPr>
          <w:rFonts w:ascii="Times New Roman"/>
          <w:b w:val="false"/>
          <w:i w:val="false"/>
          <w:color w:val="000000"/>
          <w:sz w:val="28"/>
        </w:rPr>
        <w:t>
      626. Превышение внутренней границы равно превышению зоны безопасности в точке на внутренней границе, через которую проходит осевая линия поверхности захода на посадку.</w:t>
      </w:r>
    </w:p>
    <w:bookmarkEnd w:id="603"/>
    <w:bookmarkStart w:name="z710" w:id="604"/>
    <w:p>
      <w:pPr>
        <w:spacing w:after="0"/>
        <w:ind w:left="0"/>
        <w:jc w:val="both"/>
      </w:pPr>
      <w:r>
        <w:rPr>
          <w:rFonts w:ascii="Times New Roman"/>
          <w:b w:val="false"/>
          <w:i w:val="false"/>
          <w:color w:val="000000"/>
          <w:sz w:val="28"/>
        </w:rPr>
        <w:t>
      627. Наклон(ы) поверхности захода на посадку измеряются в вертикальной плоскости, в которой лежит осевая линия поверхности.</w:t>
      </w:r>
    </w:p>
    <w:bookmarkEnd w:id="604"/>
    <w:p>
      <w:pPr>
        <w:spacing w:after="0"/>
        <w:ind w:left="0"/>
        <w:jc w:val="both"/>
      </w:pPr>
      <w:r>
        <w:rPr>
          <w:rFonts w:ascii="Times New Roman"/>
          <w:b w:val="false"/>
          <w:i w:val="false"/>
          <w:color w:val="000000"/>
          <w:sz w:val="28"/>
        </w:rPr>
        <w:t>
      На вертодромах, используемых вертолетами с летно-техническими характеристиками классов 2 и 3, траектории захода на посадку выбираются таким образом, чтобы обеспечить безопасно выполнять вынужденную посадку или посадки с одним неработающим двигателем чтобы, как минимум, приуменьшить риск нанесения телесных повреждений лицам, находящимся на земле или в воде, или ущерба имуществу. Предполагается, что положения, касающиеся зон вынужденной посадки, сведут к минимуму опасность нанесения телесных повреждений лицам, находящимся на борту вертолета. Тип наиболее критического вертолета, для обслуживания которого рассчитан данный вертодром, и условия окружающей среды являются факторами, определяющими пригодность использования таких зон.</w:t>
      </w:r>
    </w:p>
    <w:bookmarkStart w:name="z711" w:id="605"/>
    <w:p>
      <w:pPr>
        <w:spacing w:after="0"/>
        <w:ind w:left="0"/>
        <w:jc w:val="left"/>
      </w:pPr>
      <w:r>
        <w:rPr>
          <w:rFonts w:ascii="Times New Roman"/>
          <w:b/>
          <w:i w:val="false"/>
          <w:color w:val="000000"/>
        </w:rPr>
        <w:t xml:space="preserve"> Параграф 2. Переходная поверхность</w:t>
      </w:r>
    </w:p>
    <w:bookmarkEnd w:id="605"/>
    <w:bookmarkStart w:name="z712" w:id="606"/>
    <w:p>
      <w:pPr>
        <w:spacing w:after="0"/>
        <w:ind w:left="0"/>
        <w:jc w:val="both"/>
      </w:pPr>
      <w:r>
        <w:rPr>
          <w:rFonts w:ascii="Times New Roman"/>
          <w:b w:val="false"/>
          <w:i w:val="false"/>
          <w:color w:val="000000"/>
          <w:sz w:val="28"/>
        </w:rPr>
        <w:t>
      628. Переходная поверхность представляет поверхность, расположенную вдоль боковой границы зоны безопасности и части боковой границы поверхности захода на посадку и простирающаяся вверх и в стороны до внутренней горизонтальной поверхности или заранее установленной относительной высоты (</w:t>
      </w:r>
      <w:r>
        <w:rPr>
          <w:rFonts w:ascii="Times New Roman"/>
          <w:b w:val="false"/>
          <w:i w:val="false"/>
          <w:color w:val="000000"/>
          <w:sz w:val="28"/>
        </w:rPr>
        <w:t>приложение 70</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к настоящим НГЭА ГА РК)</w:t>
      </w:r>
      <w:r>
        <w:rPr>
          <w:rFonts w:ascii="Times New Roman"/>
          <w:b w:val="false"/>
          <w:i/>
          <w:color w:val="000000"/>
          <w:sz w:val="28"/>
        </w:rPr>
        <w:t>.</w:t>
      </w:r>
    </w:p>
    <w:bookmarkEnd w:id="606"/>
    <w:bookmarkStart w:name="z713" w:id="607"/>
    <w:p>
      <w:pPr>
        <w:spacing w:after="0"/>
        <w:ind w:left="0"/>
        <w:jc w:val="both"/>
      </w:pPr>
      <w:r>
        <w:rPr>
          <w:rFonts w:ascii="Times New Roman"/>
          <w:b w:val="false"/>
          <w:i w:val="false"/>
          <w:color w:val="000000"/>
          <w:sz w:val="28"/>
        </w:rPr>
        <w:t>
      629. Границами переходной поверхности являются:</w:t>
      </w:r>
    </w:p>
    <w:bookmarkEnd w:id="607"/>
    <w:p>
      <w:pPr>
        <w:spacing w:after="0"/>
        <w:ind w:left="0"/>
        <w:jc w:val="both"/>
      </w:pPr>
      <w:r>
        <w:rPr>
          <w:rFonts w:ascii="Times New Roman"/>
          <w:b w:val="false"/>
          <w:i w:val="false"/>
          <w:color w:val="000000"/>
          <w:sz w:val="28"/>
        </w:rPr>
        <w:t>
      1) нижняя граница, начинающаяся у пересечения боковой границы поверхности захода на посадку с внутренней горизонтальной поверхностью или начинающаяся на установленной высоте над нижней границей, если не обеспечивается внутренняя горизонтальная поверхность, и простирающаяся вниз вдоль боковой границы поверхности захода на посадку до внутренней границы поверхности захода на посадку и далее вдоль боковой границы зоны безопасности параллельно осевой линии зоны FATO;</w:t>
      </w:r>
    </w:p>
    <w:p>
      <w:pPr>
        <w:spacing w:after="0"/>
        <w:ind w:left="0"/>
        <w:jc w:val="both"/>
      </w:pPr>
      <w:r>
        <w:rPr>
          <w:rFonts w:ascii="Times New Roman"/>
          <w:b w:val="false"/>
          <w:i w:val="false"/>
          <w:color w:val="000000"/>
          <w:sz w:val="28"/>
        </w:rPr>
        <w:t>
      2) верхняя граница, расположенная в плоскости внутренней горизонтальной поверхности или на установленной высоте над нижней границей, если не обеспечивается внутренняя горизонтальная поверхность.</w:t>
      </w:r>
    </w:p>
    <w:bookmarkStart w:name="z714" w:id="608"/>
    <w:p>
      <w:pPr>
        <w:spacing w:after="0"/>
        <w:ind w:left="0"/>
        <w:jc w:val="both"/>
      </w:pPr>
      <w:r>
        <w:rPr>
          <w:rFonts w:ascii="Times New Roman"/>
          <w:b w:val="false"/>
          <w:i w:val="false"/>
          <w:color w:val="000000"/>
          <w:sz w:val="28"/>
        </w:rPr>
        <w:t>
      630. Превышение точки на нижней границе:</w:t>
      </w:r>
    </w:p>
    <w:bookmarkEnd w:id="608"/>
    <w:p>
      <w:pPr>
        <w:spacing w:after="0"/>
        <w:ind w:left="0"/>
        <w:jc w:val="both"/>
      </w:pPr>
      <w:r>
        <w:rPr>
          <w:rFonts w:ascii="Times New Roman"/>
          <w:b w:val="false"/>
          <w:i w:val="false"/>
          <w:color w:val="000000"/>
          <w:sz w:val="28"/>
        </w:rPr>
        <w:t>
      1) вдоль боковой границы поверхности захода на посадку равняется превышению поверхности захода на посадку в этой точке;</w:t>
      </w:r>
    </w:p>
    <w:p>
      <w:pPr>
        <w:spacing w:after="0"/>
        <w:ind w:left="0"/>
        <w:jc w:val="both"/>
      </w:pPr>
      <w:r>
        <w:rPr>
          <w:rFonts w:ascii="Times New Roman"/>
          <w:b w:val="false"/>
          <w:i w:val="false"/>
          <w:color w:val="000000"/>
          <w:sz w:val="28"/>
        </w:rPr>
        <w:t>
      2) вдоль линии безопасности равняется превышению осевой линии зоны FATO напротив этой точки.</w:t>
      </w:r>
    </w:p>
    <w:p>
      <w:pPr>
        <w:spacing w:after="0"/>
        <w:ind w:left="0"/>
        <w:jc w:val="both"/>
      </w:pPr>
      <w:r>
        <w:rPr>
          <w:rFonts w:ascii="Times New Roman"/>
          <w:b w:val="false"/>
          <w:i w:val="false"/>
          <w:color w:val="000000"/>
          <w:sz w:val="28"/>
        </w:rPr>
        <w:t>
      Переходная поверхность вдоль зоны безопасности имеет криволинейною форму при криволинейном профиле зоны FATO или прямолинейную плоскость при прямолинейном профиле. Линия пересечения переходной поверхности с внутренней горизонтальной поверхностью или верхняя граница, если внутренняя горизонтальная поверхность не предусматривается, будет также криволинейной или прямолинейной в зависимости от профиля зоны FATO.</w:t>
      </w:r>
    </w:p>
    <w:bookmarkStart w:name="z715" w:id="609"/>
    <w:p>
      <w:pPr>
        <w:spacing w:after="0"/>
        <w:ind w:left="0"/>
        <w:jc w:val="both"/>
      </w:pPr>
      <w:r>
        <w:rPr>
          <w:rFonts w:ascii="Times New Roman"/>
          <w:b w:val="false"/>
          <w:i w:val="false"/>
          <w:color w:val="000000"/>
          <w:sz w:val="28"/>
        </w:rPr>
        <w:t>
      631. Наклон переходной поверхности измеряется в вертикальной плоскости под прямыми углами к осевой линии зоны FATO.</w:t>
      </w:r>
    </w:p>
    <w:bookmarkEnd w:id="609"/>
    <w:bookmarkStart w:name="z716" w:id="610"/>
    <w:p>
      <w:pPr>
        <w:spacing w:after="0"/>
        <w:ind w:left="0"/>
        <w:jc w:val="left"/>
      </w:pPr>
      <w:r>
        <w:rPr>
          <w:rFonts w:ascii="Times New Roman"/>
          <w:b/>
          <w:i w:val="false"/>
          <w:color w:val="000000"/>
        </w:rPr>
        <w:t xml:space="preserve"> Параграф 3. Внутренняя горизонтальная поверхность</w:t>
      </w:r>
    </w:p>
    <w:bookmarkEnd w:id="610"/>
    <w:bookmarkStart w:name="z717" w:id="611"/>
    <w:p>
      <w:pPr>
        <w:spacing w:after="0"/>
        <w:ind w:left="0"/>
        <w:jc w:val="both"/>
      </w:pPr>
      <w:r>
        <w:rPr>
          <w:rFonts w:ascii="Times New Roman"/>
          <w:b w:val="false"/>
          <w:i w:val="false"/>
          <w:color w:val="000000"/>
          <w:sz w:val="28"/>
        </w:rPr>
        <w:t>
      632. Внутренняя горизонтальная поверхность предназначена обеспечивать безопасное визуальное маневрирование.</w:t>
      </w:r>
    </w:p>
    <w:bookmarkEnd w:id="611"/>
    <w:bookmarkStart w:name="z718" w:id="612"/>
    <w:p>
      <w:pPr>
        <w:spacing w:after="0"/>
        <w:ind w:left="0"/>
        <w:jc w:val="both"/>
      </w:pPr>
      <w:r>
        <w:rPr>
          <w:rFonts w:ascii="Times New Roman"/>
          <w:b w:val="false"/>
          <w:i w:val="false"/>
          <w:color w:val="000000"/>
          <w:sz w:val="28"/>
        </w:rPr>
        <w:t>
      633. Внутренняя горизонтальная поверхность, имеет форму круга и расположена в горизонтальной плоскости над зоной FATO и прилегающими к ней участками (</w:t>
      </w:r>
      <w:r>
        <w:rPr>
          <w:rFonts w:ascii="Times New Roman"/>
          <w:b w:val="false"/>
          <w:i w:val="false"/>
          <w:color w:val="000000"/>
          <w:sz w:val="28"/>
        </w:rPr>
        <w:t>приложение 70</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к настоящим НГЭА ГА РК).</w:t>
      </w:r>
    </w:p>
    <w:bookmarkEnd w:id="612"/>
    <w:bookmarkStart w:name="z719" w:id="613"/>
    <w:p>
      <w:pPr>
        <w:spacing w:after="0"/>
        <w:ind w:left="0"/>
        <w:jc w:val="both"/>
      </w:pPr>
      <w:r>
        <w:rPr>
          <w:rFonts w:ascii="Times New Roman"/>
          <w:b w:val="false"/>
          <w:i w:val="false"/>
          <w:color w:val="000000"/>
          <w:sz w:val="28"/>
        </w:rPr>
        <w:t>
      634. Радиус внутренней горизонтальной поверхности измеряется от центральной точки зоны FATO.</w:t>
      </w:r>
    </w:p>
    <w:bookmarkEnd w:id="613"/>
    <w:bookmarkStart w:name="z720" w:id="614"/>
    <w:p>
      <w:pPr>
        <w:spacing w:after="0"/>
        <w:ind w:left="0"/>
        <w:jc w:val="both"/>
      </w:pPr>
      <w:r>
        <w:rPr>
          <w:rFonts w:ascii="Times New Roman"/>
          <w:b w:val="false"/>
          <w:i w:val="false"/>
          <w:color w:val="000000"/>
          <w:sz w:val="28"/>
        </w:rPr>
        <w:t>
      635. Относительная высота внутренней горизонтальной поверхности измеряется от исходного превышения, установленного для этой цели.</w:t>
      </w:r>
    </w:p>
    <w:bookmarkEnd w:id="614"/>
    <w:p>
      <w:pPr>
        <w:spacing w:after="0"/>
        <w:ind w:left="0"/>
        <w:jc w:val="both"/>
      </w:pPr>
      <w:r>
        <w:rPr>
          <w:rFonts w:ascii="Times New Roman"/>
          <w:b w:val="false"/>
          <w:i w:val="false"/>
          <w:color w:val="000000"/>
          <w:sz w:val="28"/>
        </w:rPr>
        <w:t>
      Инструктивный материал по определению исходного превышения содержится в Руководстве по вертодромам (ИКАО Doc 9261).</w:t>
      </w:r>
    </w:p>
    <w:bookmarkStart w:name="z721" w:id="615"/>
    <w:p>
      <w:pPr>
        <w:spacing w:after="0"/>
        <w:ind w:left="0"/>
        <w:jc w:val="left"/>
      </w:pPr>
      <w:r>
        <w:rPr>
          <w:rFonts w:ascii="Times New Roman"/>
          <w:b/>
          <w:i w:val="false"/>
          <w:color w:val="000000"/>
        </w:rPr>
        <w:t xml:space="preserve"> Параграф 4. Коническая поверхность</w:t>
      </w:r>
    </w:p>
    <w:bookmarkEnd w:id="615"/>
    <w:bookmarkStart w:name="z722" w:id="616"/>
    <w:p>
      <w:pPr>
        <w:spacing w:after="0"/>
        <w:ind w:left="0"/>
        <w:jc w:val="both"/>
      </w:pPr>
      <w:r>
        <w:rPr>
          <w:rFonts w:ascii="Times New Roman"/>
          <w:b w:val="false"/>
          <w:i w:val="false"/>
          <w:color w:val="000000"/>
          <w:sz w:val="28"/>
        </w:rPr>
        <w:t>
      636. Коническая поверхность представляет поверхность, восходящую в стороны от границы внутренней горизонтальной поверхности или от верхней границы переходной поверхности, если не обеспечивается внутренняя горизонтальная поверхность (</w:t>
      </w:r>
      <w:r>
        <w:rPr>
          <w:rFonts w:ascii="Times New Roman"/>
          <w:b w:val="false"/>
          <w:i w:val="false"/>
          <w:color w:val="000000"/>
          <w:sz w:val="28"/>
        </w:rPr>
        <w:t>приложение 70</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к настоящим НГЭА ГА РК).</w:t>
      </w:r>
    </w:p>
    <w:bookmarkEnd w:id="616"/>
    <w:bookmarkStart w:name="z723" w:id="617"/>
    <w:p>
      <w:pPr>
        <w:spacing w:after="0"/>
        <w:ind w:left="0"/>
        <w:jc w:val="both"/>
      </w:pPr>
      <w:r>
        <w:rPr>
          <w:rFonts w:ascii="Times New Roman"/>
          <w:b w:val="false"/>
          <w:i w:val="false"/>
          <w:color w:val="000000"/>
          <w:sz w:val="28"/>
        </w:rPr>
        <w:t>
      637. Границами конической поверхности являются:</w:t>
      </w:r>
    </w:p>
    <w:bookmarkEnd w:id="617"/>
    <w:p>
      <w:pPr>
        <w:spacing w:after="0"/>
        <w:ind w:left="0"/>
        <w:jc w:val="both"/>
      </w:pPr>
      <w:r>
        <w:rPr>
          <w:rFonts w:ascii="Times New Roman"/>
          <w:b w:val="false"/>
          <w:i w:val="false"/>
          <w:color w:val="000000"/>
          <w:sz w:val="28"/>
        </w:rPr>
        <w:t>
      1) нижняя граница, совпадающая с границей внутренней горизонтальной поверхности или с верхней границей переходной поверхности, если не обеспечивается внутренняя горизонтальная поверхность;</w:t>
      </w:r>
    </w:p>
    <w:p>
      <w:pPr>
        <w:spacing w:after="0"/>
        <w:ind w:left="0"/>
        <w:jc w:val="both"/>
      </w:pPr>
      <w:r>
        <w:rPr>
          <w:rFonts w:ascii="Times New Roman"/>
          <w:b w:val="false"/>
          <w:i w:val="false"/>
          <w:color w:val="000000"/>
          <w:sz w:val="28"/>
        </w:rPr>
        <w:t>
      2) верхняя граница, расположенная на установленной высоте над внутренней горизонтальной поверхностью или над превышением самого нижнего конца зоны FATO, если не обеспечивается внутренняя горизонтальная поверхность.</w:t>
      </w:r>
    </w:p>
    <w:bookmarkStart w:name="z724" w:id="618"/>
    <w:p>
      <w:pPr>
        <w:spacing w:after="0"/>
        <w:ind w:left="0"/>
        <w:jc w:val="both"/>
      </w:pPr>
      <w:r>
        <w:rPr>
          <w:rFonts w:ascii="Times New Roman"/>
          <w:b w:val="false"/>
          <w:i w:val="false"/>
          <w:color w:val="000000"/>
          <w:sz w:val="28"/>
        </w:rPr>
        <w:t>
      638. Наклон конической поверхности измеряется над горизонтальной плоскостью.</w:t>
      </w:r>
    </w:p>
    <w:bookmarkEnd w:id="618"/>
    <w:bookmarkStart w:name="z725" w:id="619"/>
    <w:p>
      <w:pPr>
        <w:spacing w:after="0"/>
        <w:ind w:left="0"/>
        <w:jc w:val="left"/>
      </w:pPr>
      <w:r>
        <w:rPr>
          <w:rFonts w:ascii="Times New Roman"/>
          <w:b/>
          <w:i w:val="false"/>
          <w:color w:val="000000"/>
        </w:rPr>
        <w:t xml:space="preserve"> Параграф 5. Поверхность набора высоты при взлете</w:t>
      </w:r>
    </w:p>
    <w:bookmarkEnd w:id="619"/>
    <w:bookmarkStart w:name="z726" w:id="620"/>
    <w:p>
      <w:pPr>
        <w:spacing w:after="0"/>
        <w:ind w:left="0"/>
        <w:jc w:val="both"/>
      </w:pPr>
      <w:r>
        <w:rPr>
          <w:rFonts w:ascii="Times New Roman"/>
          <w:b w:val="false"/>
          <w:i w:val="false"/>
          <w:color w:val="000000"/>
          <w:sz w:val="28"/>
        </w:rPr>
        <w:t>
      639. Поверхность набора высоты при взлете представляет наклонную поверхность, комбинацию поверхностей или, если выполняется разворот, сложную поверхность, восходящую от конца зоны безопасности и расположенных симметрично их осевой линии, проходящей через центр зоны FATO (</w:t>
      </w:r>
      <w:r>
        <w:rPr>
          <w:rFonts w:ascii="Times New Roman"/>
          <w:b w:val="false"/>
          <w:i w:val="false"/>
          <w:color w:val="000000"/>
          <w:sz w:val="28"/>
        </w:rPr>
        <w:t>приложение 70</w:t>
      </w:r>
      <w:r>
        <w:rPr>
          <w:rFonts w:ascii="Times New Roman"/>
          <w:b w:val="false"/>
          <w:i w:val="false"/>
          <w:color w:val="000000"/>
          <w:sz w:val="28"/>
        </w:rPr>
        <w:t xml:space="preserve"> к настоящим НГЭА ГА РК).</w:t>
      </w:r>
    </w:p>
    <w:bookmarkEnd w:id="620"/>
    <w:bookmarkStart w:name="z727" w:id="621"/>
    <w:p>
      <w:pPr>
        <w:spacing w:after="0"/>
        <w:ind w:left="0"/>
        <w:jc w:val="both"/>
      </w:pPr>
      <w:r>
        <w:rPr>
          <w:rFonts w:ascii="Times New Roman"/>
          <w:b w:val="false"/>
          <w:i w:val="false"/>
          <w:color w:val="000000"/>
          <w:sz w:val="28"/>
        </w:rPr>
        <w:t>
      640. Границами поверхности набора высоты при взлете являются:</w:t>
      </w:r>
    </w:p>
    <w:bookmarkEnd w:id="621"/>
    <w:p>
      <w:pPr>
        <w:spacing w:after="0"/>
        <w:ind w:left="0"/>
        <w:jc w:val="both"/>
      </w:pPr>
      <w:r>
        <w:rPr>
          <w:rFonts w:ascii="Times New Roman"/>
          <w:b w:val="false"/>
          <w:i w:val="false"/>
          <w:color w:val="000000"/>
          <w:sz w:val="28"/>
        </w:rPr>
        <w:t>
      1) внутренняя граница, длиною равная минимально установленной ширине зоны FATO и зоны безопасности, перпендикулярная осевой линии поверхности набора высоты при взлете и горизонтально расположенная у внешней границы зоны безопасности или полосы, свободной от препятствий;</w:t>
      </w:r>
    </w:p>
    <w:p>
      <w:pPr>
        <w:spacing w:after="0"/>
        <w:ind w:left="0"/>
        <w:jc w:val="both"/>
      </w:pPr>
      <w:r>
        <w:rPr>
          <w:rFonts w:ascii="Times New Roman"/>
          <w:b w:val="false"/>
          <w:i w:val="false"/>
          <w:color w:val="000000"/>
          <w:sz w:val="28"/>
        </w:rPr>
        <w:t>
      2) две боковые границы, начинающиеся у концов внутренней границы и равномерно отклоняющиеся с установленной величиной от вертикальной плоскости, в которой проходит осевая линия зоны FATO;</w:t>
      </w:r>
    </w:p>
    <w:p>
      <w:pPr>
        <w:spacing w:after="0"/>
        <w:ind w:left="0"/>
        <w:jc w:val="both"/>
      </w:pPr>
      <w:r>
        <w:rPr>
          <w:rFonts w:ascii="Times New Roman"/>
          <w:b w:val="false"/>
          <w:i w:val="false"/>
          <w:color w:val="000000"/>
          <w:sz w:val="28"/>
        </w:rPr>
        <w:t>
      3) внешняя граница, перпендикулярная осевой линии зоны набора высоты при взлете и горизонтально расположенная на установленной высоте над превышением зоны FATO.</w:t>
      </w:r>
    </w:p>
    <w:bookmarkStart w:name="z728" w:id="622"/>
    <w:p>
      <w:pPr>
        <w:spacing w:after="0"/>
        <w:ind w:left="0"/>
        <w:jc w:val="both"/>
      </w:pPr>
      <w:r>
        <w:rPr>
          <w:rFonts w:ascii="Times New Roman"/>
          <w:b w:val="false"/>
          <w:i w:val="false"/>
          <w:color w:val="000000"/>
          <w:sz w:val="28"/>
        </w:rPr>
        <w:t>
      641. Превышение внутренней границы равно превышению зоны безопасности в точке на внутренней границе, через которую проходит осевая линия поверхности набора высоты при взлете, однако в тех случаях, когда полоса, свободная от препятствий, предусматривается, это превышение равно наивысшей точке на поверхности земли, находящейся на осевой линии полосы, свободной от препятствий.</w:t>
      </w:r>
    </w:p>
    <w:bookmarkEnd w:id="622"/>
    <w:bookmarkStart w:name="z729" w:id="623"/>
    <w:p>
      <w:pPr>
        <w:spacing w:after="0"/>
        <w:ind w:left="0"/>
        <w:jc w:val="both"/>
      </w:pPr>
      <w:r>
        <w:rPr>
          <w:rFonts w:ascii="Times New Roman"/>
          <w:b w:val="false"/>
          <w:i w:val="false"/>
          <w:color w:val="000000"/>
          <w:sz w:val="28"/>
        </w:rPr>
        <w:t>
      642. Если поверхность набора высоты при взлете является прямолинейной, ее наклон измеряется в вертикальной плоскости, в которой лежит осевая линия этой поверхности.</w:t>
      </w:r>
    </w:p>
    <w:bookmarkEnd w:id="623"/>
    <w:bookmarkStart w:name="z730" w:id="624"/>
    <w:p>
      <w:pPr>
        <w:spacing w:after="0"/>
        <w:ind w:left="0"/>
        <w:jc w:val="both"/>
      </w:pPr>
      <w:r>
        <w:rPr>
          <w:rFonts w:ascii="Times New Roman"/>
          <w:b w:val="false"/>
          <w:i w:val="false"/>
          <w:color w:val="000000"/>
          <w:sz w:val="28"/>
        </w:rPr>
        <w:t>
      643. Если поверхность набора высоты при взлете содержит участок для выполнения разворота, эта поверхность представляет собой сложную поверхность, содержащую нормали, лежащие в горизонтальной плоскости и проведенные к ее осевой линии, а наклон этой осевой линии аналогичен наклону поверхности набора высоты при взлете по прямолинейной траектории. Участок поверхности между внутренней границей и линией на отметке 30 м над внутренней границей - прямолинейный.</w:t>
      </w:r>
    </w:p>
    <w:bookmarkEnd w:id="624"/>
    <w:bookmarkStart w:name="z731" w:id="625"/>
    <w:p>
      <w:pPr>
        <w:spacing w:after="0"/>
        <w:ind w:left="0"/>
        <w:jc w:val="both"/>
      </w:pPr>
      <w:r>
        <w:rPr>
          <w:rFonts w:ascii="Times New Roman"/>
          <w:b w:val="false"/>
          <w:i w:val="false"/>
          <w:color w:val="000000"/>
          <w:sz w:val="28"/>
        </w:rPr>
        <w:t>
      644. Любые отклонения в направлении осевой линии поверхности набора высоты при взлете рассчитываются таким образом, чтобы не создавать необходимость выполнять разворот радиусом менее 270 м.</w:t>
      </w:r>
    </w:p>
    <w:bookmarkEnd w:id="625"/>
    <w:p>
      <w:pPr>
        <w:spacing w:after="0"/>
        <w:ind w:left="0"/>
        <w:jc w:val="both"/>
      </w:pPr>
      <w:r>
        <w:rPr>
          <w:rFonts w:ascii="Times New Roman"/>
          <w:b w:val="false"/>
          <w:i w:val="false"/>
          <w:color w:val="000000"/>
          <w:sz w:val="28"/>
        </w:rPr>
        <w:t>
      На вертодромах, используемых вертолетами с летно-техническими характеристиками классов 2 и 3, траектории вылета выбираются таким образом, чтобы они позволяли безопасно выполнять вынужденные посадки или посадки с одним неработающим двигателем с таким расчетом, чтобы, как минимум, приуменьшить риск нанесения телесных повреждений лицам, находящимся на земле или в воде, или ущерба имуществу. Предполагается, что положения, касающиеся зон вынужденной посадки, сведут к минимуму опасность нанесения телесных повреждений лицам, находящимся на борту вертолета. Тип наиболее критического вертолета, для обслуживания которого рассчитан данный вертодром, и условия окружающей среды являются факторами, определяющими пригодность использования таких зон.</w:t>
      </w:r>
    </w:p>
    <w:bookmarkStart w:name="z732" w:id="626"/>
    <w:p>
      <w:pPr>
        <w:spacing w:after="0"/>
        <w:ind w:left="0"/>
        <w:jc w:val="left"/>
      </w:pPr>
      <w:r>
        <w:rPr>
          <w:rFonts w:ascii="Times New Roman"/>
          <w:b/>
          <w:i w:val="false"/>
          <w:color w:val="000000"/>
        </w:rPr>
        <w:t xml:space="preserve"> Параграф 6. Секторы/поверхности, свободные от препятствий</w:t>
      </w:r>
      <w:r>
        <w:br/>
      </w:r>
      <w:r>
        <w:rPr>
          <w:rFonts w:ascii="Times New Roman"/>
          <w:b/>
          <w:i w:val="false"/>
          <w:color w:val="000000"/>
        </w:rPr>
        <w:t>(вертопалубы)</w:t>
      </w:r>
    </w:p>
    <w:bookmarkEnd w:id="626"/>
    <w:bookmarkStart w:name="z733" w:id="627"/>
    <w:p>
      <w:pPr>
        <w:spacing w:after="0"/>
        <w:ind w:left="0"/>
        <w:jc w:val="both"/>
      </w:pPr>
      <w:r>
        <w:rPr>
          <w:rFonts w:ascii="Times New Roman"/>
          <w:b w:val="false"/>
          <w:i w:val="false"/>
          <w:color w:val="000000"/>
          <w:sz w:val="28"/>
        </w:rPr>
        <w:t>
      645. Сложная поверхность, берущая начало в исходной точке границы зоны FATO вертопалубы и простирающаяся от этой точки. В случае зоны FATO, меньшей 1 D, исходная точка располагается на расстоянии не менее 0,5D от центра зоны FATO.</w:t>
      </w:r>
    </w:p>
    <w:bookmarkEnd w:id="627"/>
    <w:bookmarkStart w:name="z734" w:id="628"/>
    <w:p>
      <w:pPr>
        <w:spacing w:after="0"/>
        <w:ind w:left="0"/>
        <w:jc w:val="both"/>
      </w:pPr>
      <w:r>
        <w:rPr>
          <w:rFonts w:ascii="Times New Roman"/>
          <w:b w:val="false"/>
          <w:i w:val="false"/>
          <w:color w:val="000000"/>
          <w:sz w:val="28"/>
        </w:rPr>
        <w:t xml:space="preserve">
      646. Поверхности или секторы, свободные от препятствий, стягиваются дугой установленной величины согласно </w:t>
      </w:r>
      <w:r>
        <w:rPr>
          <w:rFonts w:ascii="Times New Roman"/>
          <w:b w:val="false"/>
          <w:i w:val="false"/>
          <w:color w:val="000000"/>
          <w:sz w:val="28"/>
        </w:rPr>
        <w:t>пункта 647</w:t>
      </w:r>
      <w:r>
        <w:rPr>
          <w:rFonts w:ascii="Times New Roman"/>
          <w:b w:val="false"/>
          <w:i w:val="false"/>
          <w:color w:val="000000"/>
          <w:sz w:val="28"/>
        </w:rPr>
        <w:t>.</w:t>
      </w:r>
    </w:p>
    <w:bookmarkEnd w:id="628"/>
    <w:bookmarkStart w:name="z735" w:id="629"/>
    <w:p>
      <w:pPr>
        <w:spacing w:after="0"/>
        <w:ind w:left="0"/>
        <w:jc w:val="both"/>
      </w:pPr>
      <w:r>
        <w:rPr>
          <w:rFonts w:ascii="Times New Roman"/>
          <w:b w:val="false"/>
          <w:i w:val="false"/>
          <w:color w:val="000000"/>
          <w:sz w:val="28"/>
        </w:rPr>
        <w:t>
      647. Сектор вертопалубы, свободный от препятствий, включает два компонента - один выше и один ниже уровня вертопалубы (</w:t>
      </w:r>
      <w:r>
        <w:rPr>
          <w:rFonts w:ascii="Times New Roman"/>
          <w:b w:val="false"/>
          <w:i w:val="false"/>
          <w:color w:val="000000"/>
          <w:sz w:val="28"/>
        </w:rPr>
        <w:t>приложение 71</w:t>
      </w:r>
      <w:r>
        <w:rPr>
          <w:rFonts w:ascii="Times New Roman"/>
          <w:b w:val="false"/>
          <w:i w:val="false"/>
          <w:color w:val="000000"/>
          <w:sz w:val="28"/>
        </w:rPr>
        <w:t xml:space="preserve"> к настоящим НГЭА ГА РК):</w:t>
      </w:r>
    </w:p>
    <w:bookmarkEnd w:id="629"/>
    <w:p>
      <w:pPr>
        <w:spacing w:after="0"/>
        <w:ind w:left="0"/>
        <w:jc w:val="both"/>
      </w:pPr>
      <w:r>
        <w:rPr>
          <w:rFonts w:ascii="Times New Roman"/>
          <w:b w:val="false"/>
          <w:i w:val="false"/>
          <w:color w:val="000000"/>
          <w:sz w:val="28"/>
        </w:rPr>
        <w:t>
      1) поверхность выше уровня вертопалубы представляет собой горизонтальную плоскость на уровне превышения поверхности вертопалубы, которая образует сектор дуги по крайней мере 210</w:t>
      </w:r>
      <w:r>
        <w:rPr>
          <w:rFonts w:ascii="Times New Roman"/>
          <w:b w:val="false"/>
          <w:i w:val="false"/>
          <w:color w:val="000000"/>
          <w:vertAlign w:val="superscript"/>
        </w:rPr>
        <w:t>0</w:t>
      </w:r>
      <w:r>
        <w:rPr>
          <w:rFonts w:ascii="Times New Roman"/>
          <w:b w:val="false"/>
          <w:i w:val="false"/>
          <w:color w:val="000000"/>
          <w:sz w:val="28"/>
        </w:rPr>
        <w:t xml:space="preserve"> с вершиной, расположенной на границе опорного круга D, простираясь наружу на расстояние, которое обеспечивает беспрепятственное прохождение траектории вылета, приемлемой для вертолета, для обслуживания которого предназначена вертопалуба.</w:t>
      </w:r>
    </w:p>
    <w:p>
      <w:pPr>
        <w:spacing w:after="0"/>
        <w:ind w:left="0"/>
        <w:jc w:val="both"/>
      </w:pPr>
      <w:r>
        <w:rPr>
          <w:rFonts w:ascii="Times New Roman"/>
          <w:b w:val="false"/>
          <w:i w:val="false"/>
          <w:color w:val="000000"/>
          <w:sz w:val="28"/>
        </w:rPr>
        <w:t>
      2) поверхность ниже уровня вертопалубы находится в пределах сектора дуги (как минимум) 210</w:t>
      </w:r>
      <w:r>
        <w:rPr>
          <w:rFonts w:ascii="Times New Roman"/>
          <w:b w:val="false"/>
          <w:i w:val="false"/>
          <w:color w:val="000000"/>
          <w:vertAlign w:val="superscript"/>
        </w:rPr>
        <w:t>0</w:t>
      </w:r>
      <w:r>
        <w:rPr>
          <w:rFonts w:ascii="Times New Roman"/>
          <w:b w:val="false"/>
          <w:i w:val="false"/>
          <w:color w:val="000000"/>
          <w:sz w:val="28"/>
        </w:rPr>
        <w:t xml:space="preserve"> дополнительно простирается вниз, опускаясь от кромки зоны FATO на уровне превышения вертопалубы до уровня воды в секторе дуги не менее 180</w:t>
      </w:r>
      <w:r>
        <w:rPr>
          <w:rFonts w:ascii="Times New Roman"/>
          <w:b w:val="false"/>
          <w:i w:val="false"/>
          <w:color w:val="000000"/>
          <w:vertAlign w:val="superscript"/>
        </w:rPr>
        <w:t>0</w:t>
      </w:r>
      <w:r>
        <w:rPr>
          <w:rFonts w:ascii="Times New Roman"/>
          <w:b w:val="false"/>
          <w:i w:val="false"/>
          <w:color w:val="000000"/>
          <w:sz w:val="28"/>
        </w:rPr>
        <w:t>, который проходит через центр зоны FATO и простирается на расстояние, которое будет обеспечивать безопасный пролет препятствий ниже вертопалубы в случае отказа двигателя на вертолетах того типа, для обслуживания которых предназначена вертопалуба.</w:t>
      </w:r>
    </w:p>
    <w:p>
      <w:pPr>
        <w:spacing w:after="0"/>
        <w:ind w:left="0"/>
        <w:jc w:val="both"/>
      </w:pPr>
      <w:r>
        <w:rPr>
          <w:rFonts w:ascii="Times New Roman"/>
          <w:b w:val="false"/>
          <w:i w:val="false"/>
          <w:color w:val="000000"/>
          <w:sz w:val="28"/>
        </w:rPr>
        <w:t>
      В случае обоих указанных выше секторов, свободных от препятствий, применительно к вертолетам, выполняющим полеты в соответствии с летно-техническими характеристиками класса 1 или 2, протяженность по горизонтали этих расстояний от вертопалубы будет согласовываться с характеристиками используемого типа вертолета при одном неработающем двигателе.</w:t>
      </w:r>
    </w:p>
    <w:bookmarkStart w:name="z736" w:id="630"/>
    <w:p>
      <w:pPr>
        <w:spacing w:after="0"/>
        <w:ind w:left="0"/>
        <w:jc w:val="left"/>
      </w:pPr>
      <w:r>
        <w:rPr>
          <w:rFonts w:ascii="Times New Roman"/>
          <w:b/>
          <w:i w:val="false"/>
          <w:color w:val="000000"/>
        </w:rPr>
        <w:t xml:space="preserve"> Параграф 7. Поверхность ограниченных препятствий (вертопалубы)</w:t>
      </w:r>
    </w:p>
    <w:bookmarkEnd w:id="630"/>
    <w:bookmarkStart w:name="z737" w:id="631"/>
    <w:p>
      <w:pPr>
        <w:spacing w:after="0"/>
        <w:ind w:left="0"/>
        <w:jc w:val="both"/>
      </w:pPr>
      <w:r>
        <w:rPr>
          <w:rFonts w:ascii="Times New Roman"/>
          <w:b w:val="false"/>
          <w:i w:val="false"/>
          <w:color w:val="000000"/>
          <w:sz w:val="28"/>
        </w:rPr>
        <w:t>
      648. Если на сооружении (в силу необходимости) установлено препятствие, то для вертопалубы определяется сектор ограниченных препятствий.</w:t>
      </w:r>
    </w:p>
    <w:bookmarkEnd w:id="631"/>
    <w:bookmarkStart w:name="z738" w:id="632"/>
    <w:p>
      <w:pPr>
        <w:spacing w:after="0"/>
        <w:ind w:left="0"/>
        <w:jc w:val="both"/>
      </w:pPr>
      <w:r>
        <w:rPr>
          <w:rFonts w:ascii="Times New Roman"/>
          <w:b w:val="false"/>
          <w:i w:val="false"/>
          <w:color w:val="000000"/>
          <w:sz w:val="28"/>
        </w:rPr>
        <w:t>
      649. Сложная поверхность, берущая начало в исходной точке сектора, свободного от препятствий, и расположенная в пределах сектора, который не охвачен сектором, свободным от препятствий, в пределах которого выше уровня зоны FATO устанавливается определенная высота препятствий.</w:t>
      </w:r>
    </w:p>
    <w:bookmarkEnd w:id="632"/>
    <w:bookmarkStart w:name="z739" w:id="633"/>
    <w:p>
      <w:pPr>
        <w:spacing w:after="0"/>
        <w:ind w:left="0"/>
        <w:jc w:val="both"/>
      </w:pPr>
      <w:r>
        <w:rPr>
          <w:rFonts w:ascii="Times New Roman"/>
          <w:b w:val="false"/>
          <w:i w:val="false"/>
          <w:color w:val="000000"/>
          <w:sz w:val="28"/>
        </w:rPr>
        <w:t>
      650. Сектор ограниченных препятствий стягивается дугой не более 150</w:t>
      </w:r>
      <w:r>
        <w:rPr>
          <w:rFonts w:ascii="Times New Roman"/>
          <w:b w:val="false"/>
          <w:i w:val="false"/>
          <w:color w:val="000000"/>
          <w:vertAlign w:val="superscript"/>
        </w:rPr>
        <w:t>0</w:t>
      </w:r>
      <w:r>
        <w:rPr>
          <w:rFonts w:ascii="Times New Roman"/>
          <w:b w:val="false"/>
          <w:i w:val="false"/>
          <w:color w:val="000000"/>
          <w:sz w:val="28"/>
        </w:rPr>
        <w:t xml:space="preserve">. Его размеры и расположение соответствуют указанным на рисунке </w:t>
      </w:r>
      <w:r>
        <w:rPr>
          <w:rFonts w:ascii="Times New Roman"/>
          <w:b w:val="false"/>
          <w:i w:val="false"/>
          <w:color w:val="000000"/>
          <w:sz w:val="28"/>
        </w:rPr>
        <w:t>приложение 73</w:t>
      </w:r>
      <w:r>
        <w:rPr>
          <w:rFonts w:ascii="Times New Roman"/>
          <w:b w:val="false"/>
          <w:i w:val="false"/>
          <w:color w:val="000000"/>
          <w:sz w:val="28"/>
        </w:rPr>
        <w:t xml:space="preserve"> к настоящим НГЭА ГА РК.</w:t>
      </w:r>
    </w:p>
    <w:bookmarkEnd w:id="633"/>
    <w:bookmarkStart w:name="z740" w:id="634"/>
    <w:p>
      <w:pPr>
        <w:spacing w:after="0"/>
        <w:ind w:left="0"/>
        <w:jc w:val="left"/>
      </w:pPr>
      <w:r>
        <w:rPr>
          <w:rFonts w:ascii="Times New Roman"/>
          <w:b/>
          <w:i w:val="false"/>
          <w:color w:val="000000"/>
        </w:rPr>
        <w:t xml:space="preserve"> Глава 37. Требования к ограничению препятствий</w:t>
      </w:r>
    </w:p>
    <w:bookmarkEnd w:id="634"/>
    <w:p>
      <w:pPr>
        <w:spacing w:after="0"/>
        <w:ind w:left="0"/>
        <w:jc w:val="both"/>
      </w:pPr>
      <w:r>
        <w:rPr>
          <w:rFonts w:ascii="Times New Roman"/>
          <w:b w:val="false"/>
          <w:i w:val="false"/>
          <w:color w:val="ff0000"/>
          <w:sz w:val="28"/>
        </w:rPr>
        <w:t xml:space="preserve">
      Сноска. Заголовок главы 37 -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1" w:id="635"/>
    <w:p>
      <w:pPr>
        <w:spacing w:after="0"/>
        <w:ind w:left="0"/>
        <w:jc w:val="both"/>
      </w:pPr>
      <w:r>
        <w:rPr>
          <w:rFonts w:ascii="Times New Roman"/>
          <w:b w:val="false"/>
          <w:i w:val="false"/>
          <w:color w:val="000000"/>
          <w:sz w:val="28"/>
        </w:rPr>
        <w:t>
      651. Требования к поверхностям ограничения препятствий указаны с учетом предполагаемого использования зоны FATO для выполнения при посадке маневров для висения или посадки, или маневра при взлете и типе захода на посадку; эти требования предъявляются при использовании зоны FATO именно таким образом. В тех случаях, когда взлет и посадка осуществляются в обоих направлениях зоны FATO, функции некоторых поверхностей могут утратить свое значение в связи с более жесткими требованиями, налагаемыми другой поверхностью, расположенной ниже.</w:t>
      </w:r>
    </w:p>
    <w:bookmarkEnd w:id="635"/>
    <w:bookmarkStart w:name="z742" w:id="636"/>
    <w:p>
      <w:pPr>
        <w:spacing w:after="0"/>
        <w:ind w:left="0"/>
        <w:jc w:val="left"/>
      </w:pPr>
      <w:r>
        <w:rPr>
          <w:rFonts w:ascii="Times New Roman"/>
          <w:b/>
          <w:i w:val="false"/>
          <w:color w:val="000000"/>
        </w:rPr>
        <w:t xml:space="preserve"> Параграф 1. Ограничение препятствий для вертодромов</w:t>
      </w:r>
      <w:r>
        <w:br/>
      </w:r>
      <w:r>
        <w:rPr>
          <w:rFonts w:ascii="Times New Roman"/>
          <w:b/>
          <w:i w:val="false"/>
          <w:color w:val="000000"/>
        </w:rPr>
        <w:t>на уровне поверхности</w:t>
      </w:r>
    </w:p>
    <w:bookmarkEnd w:id="636"/>
    <w:bookmarkStart w:name="z743" w:id="637"/>
    <w:p>
      <w:pPr>
        <w:spacing w:after="0"/>
        <w:ind w:left="0"/>
        <w:jc w:val="both"/>
      </w:pPr>
      <w:r>
        <w:rPr>
          <w:rFonts w:ascii="Times New Roman"/>
          <w:b w:val="false"/>
          <w:i w:val="false"/>
          <w:color w:val="000000"/>
          <w:sz w:val="28"/>
        </w:rPr>
        <w:t>
      652. Следующие поверхности ограничения препятствий устанавливаются для зоны FATO, оборудованной для точного захода на посадку (</w:t>
      </w:r>
      <w:r>
        <w:rPr>
          <w:rFonts w:ascii="Times New Roman"/>
          <w:b w:val="false"/>
          <w:i w:val="false"/>
          <w:color w:val="000000"/>
          <w:sz w:val="28"/>
        </w:rPr>
        <w:t>таблица 1</w:t>
      </w:r>
      <w:r>
        <w:rPr>
          <w:rFonts w:ascii="Times New Roman"/>
          <w:b w:val="false"/>
          <w:i w:val="false"/>
          <w:color w:val="000000"/>
          <w:sz w:val="28"/>
        </w:rPr>
        <w:t xml:space="preserve"> приложение 75 к настоящим НГЭА ГА РК):</w:t>
      </w:r>
    </w:p>
    <w:bookmarkEnd w:id="637"/>
    <w:p>
      <w:pPr>
        <w:spacing w:after="0"/>
        <w:ind w:left="0"/>
        <w:jc w:val="both"/>
      </w:pPr>
      <w:r>
        <w:rPr>
          <w:rFonts w:ascii="Times New Roman"/>
          <w:b w:val="false"/>
          <w:i w:val="false"/>
          <w:color w:val="000000"/>
          <w:sz w:val="28"/>
        </w:rPr>
        <w:t>
      1) поверхность набора высоты при взлете;</w:t>
      </w:r>
    </w:p>
    <w:p>
      <w:pPr>
        <w:spacing w:after="0"/>
        <w:ind w:left="0"/>
        <w:jc w:val="both"/>
      </w:pPr>
      <w:r>
        <w:rPr>
          <w:rFonts w:ascii="Times New Roman"/>
          <w:b w:val="false"/>
          <w:i w:val="false"/>
          <w:color w:val="000000"/>
          <w:sz w:val="28"/>
        </w:rPr>
        <w:t>
      2) поверхность захода на посадку;</w:t>
      </w:r>
    </w:p>
    <w:p>
      <w:pPr>
        <w:spacing w:after="0"/>
        <w:ind w:left="0"/>
        <w:jc w:val="both"/>
      </w:pPr>
      <w:r>
        <w:rPr>
          <w:rFonts w:ascii="Times New Roman"/>
          <w:b w:val="false"/>
          <w:i w:val="false"/>
          <w:color w:val="000000"/>
          <w:sz w:val="28"/>
        </w:rPr>
        <w:t>
      3) переходные поверхности;</w:t>
      </w:r>
    </w:p>
    <w:p>
      <w:pPr>
        <w:spacing w:after="0"/>
        <w:ind w:left="0"/>
        <w:jc w:val="both"/>
      </w:pPr>
      <w:r>
        <w:rPr>
          <w:rFonts w:ascii="Times New Roman"/>
          <w:b w:val="false"/>
          <w:i w:val="false"/>
          <w:color w:val="000000"/>
          <w:sz w:val="28"/>
        </w:rPr>
        <w:t>
      4) коническая поверхность.</w:t>
      </w:r>
    </w:p>
    <w:bookmarkStart w:name="z744" w:id="638"/>
    <w:p>
      <w:pPr>
        <w:spacing w:after="0"/>
        <w:ind w:left="0"/>
        <w:jc w:val="both"/>
      </w:pPr>
      <w:r>
        <w:rPr>
          <w:rFonts w:ascii="Times New Roman"/>
          <w:b w:val="false"/>
          <w:i w:val="false"/>
          <w:color w:val="000000"/>
          <w:sz w:val="28"/>
        </w:rPr>
        <w:t>
      653. Следующие поверхности ограничения препятствий устанавливаются для зоны FATO, оборудованной для неточного захода на посадку (</w:t>
      </w:r>
      <w:r>
        <w:rPr>
          <w:rFonts w:ascii="Times New Roman"/>
          <w:b w:val="false"/>
          <w:i w:val="false"/>
          <w:color w:val="000000"/>
          <w:sz w:val="28"/>
        </w:rPr>
        <w:t>таблица 2</w:t>
      </w:r>
      <w:r>
        <w:rPr>
          <w:rFonts w:ascii="Times New Roman"/>
          <w:b w:val="false"/>
          <w:i w:val="false"/>
          <w:color w:val="000000"/>
          <w:sz w:val="28"/>
        </w:rPr>
        <w:t xml:space="preserve"> приложение 75 к настоящим НГЭА ГА РК):</w:t>
      </w:r>
    </w:p>
    <w:bookmarkEnd w:id="638"/>
    <w:p>
      <w:pPr>
        <w:spacing w:after="0"/>
        <w:ind w:left="0"/>
        <w:jc w:val="both"/>
      </w:pPr>
      <w:r>
        <w:rPr>
          <w:rFonts w:ascii="Times New Roman"/>
          <w:b w:val="false"/>
          <w:i w:val="false"/>
          <w:color w:val="000000"/>
          <w:sz w:val="28"/>
        </w:rPr>
        <w:t>
      1) поверхность набора высоты при взлете;</w:t>
      </w:r>
    </w:p>
    <w:p>
      <w:pPr>
        <w:spacing w:after="0"/>
        <w:ind w:left="0"/>
        <w:jc w:val="both"/>
      </w:pPr>
      <w:r>
        <w:rPr>
          <w:rFonts w:ascii="Times New Roman"/>
          <w:b w:val="false"/>
          <w:i w:val="false"/>
          <w:color w:val="000000"/>
          <w:sz w:val="28"/>
        </w:rPr>
        <w:t>
      2) поверхность захода на посадку;</w:t>
      </w:r>
    </w:p>
    <w:p>
      <w:pPr>
        <w:spacing w:after="0"/>
        <w:ind w:left="0"/>
        <w:jc w:val="both"/>
      </w:pPr>
      <w:r>
        <w:rPr>
          <w:rFonts w:ascii="Times New Roman"/>
          <w:b w:val="false"/>
          <w:i w:val="false"/>
          <w:color w:val="000000"/>
          <w:sz w:val="28"/>
        </w:rPr>
        <w:t>
      3) переходные поверхности;</w:t>
      </w:r>
    </w:p>
    <w:p>
      <w:pPr>
        <w:spacing w:after="0"/>
        <w:ind w:left="0"/>
        <w:jc w:val="both"/>
      </w:pPr>
      <w:r>
        <w:rPr>
          <w:rFonts w:ascii="Times New Roman"/>
          <w:b w:val="false"/>
          <w:i w:val="false"/>
          <w:color w:val="000000"/>
          <w:sz w:val="28"/>
        </w:rPr>
        <w:t>
      4) коническая поверхность, если не обеспечивается внутренняя горизонтальная поверхность.</w:t>
      </w:r>
    </w:p>
    <w:bookmarkStart w:name="z745" w:id="639"/>
    <w:p>
      <w:pPr>
        <w:spacing w:after="0"/>
        <w:ind w:left="0"/>
        <w:jc w:val="both"/>
      </w:pPr>
      <w:r>
        <w:rPr>
          <w:rFonts w:ascii="Times New Roman"/>
          <w:b w:val="false"/>
          <w:i w:val="false"/>
          <w:color w:val="000000"/>
          <w:sz w:val="28"/>
        </w:rPr>
        <w:t>
      654. Следующие поверхности ограничения препятствий устанавливаются для необорудованной зоны FATO:</w:t>
      </w:r>
    </w:p>
    <w:bookmarkEnd w:id="639"/>
    <w:p>
      <w:pPr>
        <w:spacing w:after="0"/>
        <w:ind w:left="0"/>
        <w:jc w:val="both"/>
      </w:pPr>
      <w:r>
        <w:rPr>
          <w:rFonts w:ascii="Times New Roman"/>
          <w:b w:val="false"/>
          <w:i w:val="false"/>
          <w:color w:val="000000"/>
          <w:sz w:val="28"/>
        </w:rPr>
        <w:t>
      1) поверхность набора высоты при взлете;</w:t>
      </w:r>
    </w:p>
    <w:p>
      <w:pPr>
        <w:spacing w:after="0"/>
        <w:ind w:left="0"/>
        <w:jc w:val="both"/>
      </w:pPr>
      <w:r>
        <w:rPr>
          <w:rFonts w:ascii="Times New Roman"/>
          <w:b w:val="false"/>
          <w:i w:val="false"/>
          <w:color w:val="000000"/>
          <w:sz w:val="28"/>
        </w:rPr>
        <w:t>
      2) поверхность захода на посадку.</w:t>
      </w:r>
    </w:p>
    <w:bookmarkStart w:name="z746" w:id="640"/>
    <w:p>
      <w:pPr>
        <w:spacing w:after="0"/>
        <w:ind w:left="0"/>
        <w:jc w:val="both"/>
      </w:pPr>
      <w:r>
        <w:rPr>
          <w:rFonts w:ascii="Times New Roman"/>
          <w:b w:val="false"/>
          <w:i w:val="false"/>
          <w:color w:val="000000"/>
          <w:sz w:val="28"/>
        </w:rPr>
        <w:t>
      655. Для зоны FATO, оборудованной для неточного захода на посадку устанавливаются следующие поверхности ограничения препятствий (</w:t>
      </w:r>
      <w:r>
        <w:rPr>
          <w:rFonts w:ascii="Times New Roman"/>
          <w:b w:val="false"/>
          <w:i w:val="false"/>
          <w:color w:val="000000"/>
          <w:sz w:val="28"/>
        </w:rPr>
        <w:t>таблица 2</w:t>
      </w:r>
      <w:r>
        <w:rPr>
          <w:rFonts w:ascii="Times New Roman"/>
          <w:b w:val="false"/>
          <w:i w:val="false"/>
          <w:color w:val="000000"/>
          <w:sz w:val="28"/>
        </w:rPr>
        <w:t xml:space="preserve"> приложение 75 к настоящим НГЭА ГА РК):</w:t>
      </w:r>
    </w:p>
    <w:bookmarkEnd w:id="640"/>
    <w:p>
      <w:pPr>
        <w:spacing w:after="0"/>
        <w:ind w:left="0"/>
        <w:jc w:val="both"/>
      </w:pPr>
      <w:r>
        <w:rPr>
          <w:rFonts w:ascii="Times New Roman"/>
          <w:b w:val="false"/>
          <w:i w:val="false"/>
          <w:color w:val="000000"/>
          <w:sz w:val="28"/>
        </w:rPr>
        <w:t>
      1) внутренняя горизонтальная поверхность;</w:t>
      </w:r>
    </w:p>
    <w:p>
      <w:pPr>
        <w:spacing w:after="0"/>
        <w:ind w:left="0"/>
        <w:jc w:val="both"/>
      </w:pPr>
      <w:r>
        <w:rPr>
          <w:rFonts w:ascii="Times New Roman"/>
          <w:b w:val="false"/>
          <w:i w:val="false"/>
          <w:color w:val="000000"/>
          <w:sz w:val="28"/>
        </w:rPr>
        <w:t>
      2) коническая поверхность.</w:t>
      </w:r>
    </w:p>
    <w:p>
      <w:pPr>
        <w:spacing w:after="0"/>
        <w:ind w:left="0"/>
        <w:jc w:val="both"/>
      </w:pPr>
      <w:r>
        <w:rPr>
          <w:rFonts w:ascii="Times New Roman"/>
          <w:b w:val="false"/>
          <w:i w:val="false"/>
          <w:color w:val="000000"/>
          <w:sz w:val="28"/>
        </w:rPr>
        <w:t>
      Внутренняя горизонтальная поверхность может не устанавливаться, если неточный заход на посадку с прямой обеспечивается на обоих концах.</w:t>
      </w:r>
    </w:p>
    <w:bookmarkStart w:name="z747" w:id="641"/>
    <w:p>
      <w:pPr>
        <w:spacing w:after="0"/>
        <w:ind w:left="0"/>
        <w:jc w:val="both"/>
      </w:pPr>
      <w:r>
        <w:rPr>
          <w:rFonts w:ascii="Times New Roman"/>
          <w:b w:val="false"/>
          <w:i w:val="false"/>
          <w:color w:val="000000"/>
          <w:sz w:val="28"/>
        </w:rPr>
        <w:t xml:space="preserve">
      656. Наклоны поверхностей устанавливаются и располагаются, как указано на рисунке 1 - 4 </w:t>
      </w:r>
      <w:r>
        <w:rPr>
          <w:rFonts w:ascii="Times New Roman"/>
          <w:b w:val="false"/>
          <w:i w:val="false"/>
          <w:color w:val="000000"/>
          <w:sz w:val="28"/>
        </w:rPr>
        <w:t>приложения 75</w:t>
      </w:r>
      <w:r>
        <w:rPr>
          <w:rFonts w:ascii="Times New Roman"/>
          <w:b w:val="false"/>
          <w:i w:val="false"/>
          <w:color w:val="000000"/>
          <w:sz w:val="28"/>
        </w:rPr>
        <w:t xml:space="preserve">, а их размеры должны быть не менее величин, указанных в таблицах 1 - 4 </w:t>
      </w:r>
      <w:r>
        <w:rPr>
          <w:rFonts w:ascii="Times New Roman"/>
          <w:b w:val="false"/>
          <w:i w:val="false"/>
          <w:color w:val="000000"/>
          <w:sz w:val="28"/>
        </w:rPr>
        <w:t>приложение 75</w:t>
      </w:r>
      <w:r>
        <w:rPr>
          <w:rFonts w:ascii="Times New Roman"/>
          <w:b w:val="false"/>
          <w:i w:val="false"/>
          <w:color w:val="000000"/>
          <w:sz w:val="28"/>
        </w:rPr>
        <w:t xml:space="preserve"> к настоящим НГЭА ГА РК.</w:t>
      </w:r>
    </w:p>
    <w:bookmarkEnd w:id="641"/>
    <w:bookmarkStart w:name="z748" w:id="642"/>
    <w:p>
      <w:pPr>
        <w:spacing w:after="0"/>
        <w:ind w:left="0"/>
        <w:jc w:val="both"/>
      </w:pPr>
      <w:r>
        <w:rPr>
          <w:rFonts w:ascii="Times New Roman"/>
          <w:b w:val="false"/>
          <w:i w:val="false"/>
          <w:color w:val="000000"/>
          <w:sz w:val="28"/>
        </w:rPr>
        <w:t xml:space="preserve">
      657. Не допускается сооружение (установка) новых объектов или увеличение размеров существующих объектов выше любых поверхностей, указанных в </w:t>
      </w:r>
      <w:r>
        <w:rPr>
          <w:rFonts w:ascii="Times New Roman"/>
          <w:b w:val="false"/>
          <w:i w:val="false"/>
          <w:color w:val="000000"/>
          <w:sz w:val="28"/>
        </w:rPr>
        <w:t>пунктах 652-655</w:t>
      </w:r>
      <w:r>
        <w:rPr>
          <w:rFonts w:ascii="Times New Roman"/>
          <w:b w:val="false"/>
          <w:i w:val="false"/>
          <w:color w:val="000000"/>
          <w:sz w:val="28"/>
        </w:rPr>
        <w:t xml:space="preserve"> настоящих НГЭА ГА РК, за исключением случаев, если новый объект или объект после увеличения размеров будет затеняться существующим неподвижным объектом.</w:t>
      </w:r>
    </w:p>
    <w:bookmarkEnd w:id="642"/>
    <w:p>
      <w:pPr>
        <w:spacing w:after="0"/>
        <w:ind w:left="0"/>
        <w:jc w:val="both"/>
      </w:pPr>
      <w:r>
        <w:rPr>
          <w:rFonts w:ascii="Times New Roman"/>
          <w:b w:val="false"/>
          <w:i w:val="false"/>
          <w:color w:val="000000"/>
          <w:sz w:val="28"/>
        </w:rPr>
        <w:t>
      Описание условий, при которых можно обоснованно применять принципы затенения объекта, излагаются в части 6 Руководства по обслуживанию аэропортов (ИКАО Doc 9137).</w:t>
      </w:r>
    </w:p>
    <w:bookmarkStart w:name="z749" w:id="643"/>
    <w:p>
      <w:pPr>
        <w:spacing w:after="0"/>
        <w:ind w:left="0"/>
        <w:jc w:val="both"/>
      </w:pPr>
      <w:r>
        <w:rPr>
          <w:rFonts w:ascii="Times New Roman"/>
          <w:b w:val="false"/>
          <w:i w:val="false"/>
          <w:color w:val="000000"/>
          <w:sz w:val="28"/>
        </w:rPr>
        <w:t xml:space="preserve">
      658. Объекты, расположенные выше любых поверхностей, указанных в </w:t>
      </w:r>
      <w:r>
        <w:rPr>
          <w:rFonts w:ascii="Times New Roman"/>
          <w:b w:val="false"/>
          <w:i w:val="false"/>
          <w:color w:val="000000"/>
          <w:sz w:val="28"/>
        </w:rPr>
        <w:t>пунктах 652-655</w:t>
      </w:r>
      <w:r>
        <w:rPr>
          <w:rFonts w:ascii="Times New Roman"/>
          <w:b w:val="false"/>
          <w:i w:val="false"/>
          <w:color w:val="000000"/>
          <w:sz w:val="28"/>
        </w:rPr>
        <w:t xml:space="preserve"> настоящих НГЭА ГА РК, необходимо по мере возможности удалять, за исключением случаев, если данный объект затеняется имеющимся неподвижным объектом или же в результате авиационного исследования установлено, что этот объект не будет снижать уровень безопасности полетов или влиять на регулярность полетов вертолетов.</w:t>
      </w:r>
    </w:p>
    <w:bookmarkEnd w:id="643"/>
    <w:p>
      <w:pPr>
        <w:spacing w:after="0"/>
        <w:ind w:left="0"/>
        <w:jc w:val="both"/>
      </w:pPr>
      <w:r>
        <w:rPr>
          <w:rFonts w:ascii="Times New Roman"/>
          <w:b w:val="false"/>
          <w:i w:val="false"/>
          <w:color w:val="000000"/>
          <w:sz w:val="28"/>
        </w:rPr>
        <w:t xml:space="preserve">
      Применение установленных в </w:t>
      </w:r>
      <w:r>
        <w:rPr>
          <w:rFonts w:ascii="Times New Roman"/>
          <w:b w:val="false"/>
          <w:i w:val="false"/>
          <w:color w:val="000000"/>
          <w:sz w:val="28"/>
        </w:rPr>
        <w:t>пункте 643</w:t>
      </w:r>
      <w:r>
        <w:rPr>
          <w:rFonts w:ascii="Times New Roman"/>
          <w:b w:val="false"/>
          <w:i w:val="false"/>
          <w:color w:val="000000"/>
          <w:sz w:val="28"/>
        </w:rPr>
        <w:t xml:space="preserve"> настоящих НГЭА ГА РК поверхностей набора высоты при взлете по криволинейной траектории может в какой-то мере решить проблемы, создаваемые объектами, проникающими в указанные поверхности.</w:t>
      </w:r>
    </w:p>
    <w:bookmarkStart w:name="z750" w:id="644"/>
    <w:p>
      <w:pPr>
        <w:spacing w:after="0"/>
        <w:ind w:left="0"/>
        <w:jc w:val="both"/>
      </w:pPr>
      <w:r>
        <w:rPr>
          <w:rFonts w:ascii="Times New Roman"/>
          <w:b w:val="false"/>
          <w:i w:val="false"/>
          <w:color w:val="000000"/>
          <w:sz w:val="28"/>
        </w:rPr>
        <w:t>
      659. На вертодромах на уровне поверхности устанавливаются не менее двух поверхностей захода на посадку и набора высоты при взлете с удалением друг от друга не менее чем на 150</w:t>
      </w:r>
      <w:r>
        <w:rPr>
          <w:rFonts w:ascii="Times New Roman"/>
          <w:b w:val="false"/>
          <w:i w:val="false"/>
          <w:color w:val="000000"/>
          <w:vertAlign w:val="superscript"/>
        </w:rPr>
        <w:t>0</w:t>
      </w:r>
      <w:r>
        <w:rPr>
          <w:rFonts w:ascii="Times New Roman"/>
          <w:b w:val="false"/>
          <w:i w:val="false"/>
          <w:color w:val="000000"/>
          <w:sz w:val="28"/>
        </w:rPr>
        <w:t>.</w:t>
      </w:r>
    </w:p>
    <w:bookmarkEnd w:id="644"/>
    <w:bookmarkStart w:name="z751" w:id="645"/>
    <w:p>
      <w:pPr>
        <w:spacing w:after="0"/>
        <w:ind w:left="0"/>
        <w:jc w:val="left"/>
      </w:pPr>
      <w:r>
        <w:rPr>
          <w:rFonts w:ascii="Times New Roman"/>
          <w:b/>
          <w:i w:val="false"/>
          <w:color w:val="000000"/>
        </w:rPr>
        <w:t xml:space="preserve"> Параграф 2. Ограничение препятствий для вертодромов,</w:t>
      </w:r>
      <w:r>
        <w:br/>
      </w:r>
      <w:r>
        <w:rPr>
          <w:rFonts w:ascii="Times New Roman"/>
          <w:b/>
          <w:i w:val="false"/>
          <w:color w:val="000000"/>
        </w:rPr>
        <w:t>приподнятые над поверхностью</w:t>
      </w:r>
    </w:p>
    <w:bookmarkEnd w:id="645"/>
    <w:bookmarkStart w:name="z752" w:id="646"/>
    <w:p>
      <w:pPr>
        <w:spacing w:after="0"/>
        <w:ind w:left="0"/>
        <w:jc w:val="both"/>
      </w:pPr>
      <w:r>
        <w:rPr>
          <w:rFonts w:ascii="Times New Roman"/>
          <w:b w:val="false"/>
          <w:i w:val="false"/>
          <w:color w:val="000000"/>
          <w:sz w:val="28"/>
        </w:rPr>
        <w:t xml:space="preserve">
      660. Требования в отношении поверхностей ограничения препятствий для вертодромов, приподнятых над поверхностью, соответствуют требованиям к вертодромам на уровне поверхности в </w:t>
      </w:r>
      <w:r>
        <w:rPr>
          <w:rFonts w:ascii="Times New Roman"/>
          <w:b w:val="false"/>
          <w:i w:val="false"/>
          <w:color w:val="000000"/>
          <w:sz w:val="28"/>
        </w:rPr>
        <w:t>пунктах 652-656</w:t>
      </w:r>
      <w:r>
        <w:rPr>
          <w:rFonts w:ascii="Times New Roman"/>
          <w:b w:val="false"/>
          <w:i w:val="false"/>
          <w:color w:val="000000"/>
          <w:sz w:val="28"/>
        </w:rPr>
        <w:t xml:space="preserve"> настоящих НГЭА ГА РК.</w:t>
      </w:r>
    </w:p>
    <w:bookmarkEnd w:id="646"/>
    <w:bookmarkStart w:name="z753" w:id="647"/>
    <w:p>
      <w:pPr>
        <w:spacing w:after="0"/>
        <w:ind w:left="0"/>
        <w:jc w:val="both"/>
      </w:pPr>
      <w:r>
        <w:rPr>
          <w:rFonts w:ascii="Times New Roman"/>
          <w:b w:val="false"/>
          <w:i w:val="false"/>
          <w:color w:val="000000"/>
          <w:sz w:val="28"/>
        </w:rPr>
        <w:t>
      661. Для вертодрома, приподнятого над поверхностью, устанавливаются не менее двух поверхностей захода на посадку и набора высоты при взлете, удаленные друг от друга не менее чем на 150</w:t>
      </w:r>
      <w:r>
        <w:rPr>
          <w:rFonts w:ascii="Times New Roman"/>
          <w:b w:val="false"/>
          <w:i w:val="false"/>
          <w:color w:val="000000"/>
          <w:vertAlign w:val="superscript"/>
        </w:rPr>
        <w:t>0</w:t>
      </w:r>
      <w:r>
        <w:rPr>
          <w:rFonts w:ascii="Times New Roman"/>
          <w:b w:val="false"/>
          <w:i w:val="false"/>
          <w:color w:val="000000"/>
          <w:sz w:val="28"/>
        </w:rPr>
        <w:t>.</w:t>
      </w:r>
    </w:p>
    <w:bookmarkEnd w:id="647"/>
    <w:bookmarkStart w:name="z754" w:id="648"/>
    <w:p>
      <w:pPr>
        <w:spacing w:after="0"/>
        <w:ind w:left="0"/>
        <w:jc w:val="left"/>
      </w:pPr>
      <w:r>
        <w:rPr>
          <w:rFonts w:ascii="Times New Roman"/>
          <w:b/>
          <w:i w:val="false"/>
          <w:color w:val="000000"/>
        </w:rPr>
        <w:t xml:space="preserve"> Параграф 3. Ограничение препятствий для вертопалубы</w:t>
      </w:r>
    </w:p>
    <w:bookmarkEnd w:id="648"/>
    <w:bookmarkStart w:name="z755" w:id="649"/>
    <w:p>
      <w:pPr>
        <w:spacing w:after="0"/>
        <w:ind w:left="0"/>
        <w:jc w:val="both"/>
      </w:pPr>
      <w:r>
        <w:rPr>
          <w:rFonts w:ascii="Times New Roman"/>
          <w:b w:val="false"/>
          <w:i w:val="false"/>
          <w:color w:val="000000"/>
          <w:sz w:val="28"/>
        </w:rPr>
        <w:t>
      662. Приведенные ниже технические требования относятся к вертопалубам, расположенным на сооружениях и используемым для таких целей, как разработка полезных ископаемых, проведение изысканий, строительство сооружений, но за исключением палубных вертодромов.</w:t>
      </w:r>
    </w:p>
    <w:bookmarkEnd w:id="649"/>
    <w:bookmarkStart w:name="z756" w:id="650"/>
    <w:p>
      <w:pPr>
        <w:spacing w:after="0"/>
        <w:ind w:left="0"/>
        <w:jc w:val="both"/>
      </w:pPr>
      <w:r>
        <w:rPr>
          <w:rFonts w:ascii="Times New Roman"/>
          <w:b w:val="false"/>
          <w:i w:val="false"/>
          <w:color w:val="000000"/>
          <w:sz w:val="28"/>
        </w:rPr>
        <w:t xml:space="preserve">
      663. Для любых конкретных типов вертолетов с одним несущим винтом, размер вертопалубы определяется таким образом, чтобы вмещать в себя круг диаметра D, равного самому большому размеру вертолета при вращающихся винтах. В круге "D" не допускается размещение никаких препятствий (рисунок </w:t>
      </w:r>
      <w:r>
        <w:rPr>
          <w:rFonts w:ascii="Times New Roman"/>
          <w:b w:val="false"/>
          <w:i w:val="false"/>
          <w:color w:val="000000"/>
          <w:sz w:val="28"/>
        </w:rPr>
        <w:t>приложение 72</w:t>
      </w:r>
      <w:r>
        <w:rPr>
          <w:rFonts w:ascii="Times New Roman"/>
          <w:b w:val="false"/>
          <w:i w:val="false"/>
          <w:color w:val="000000"/>
          <w:sz w:val="28"/>
        </w:rPr>
        <w:t xml:space="preserve"> к настоящим НГЭА ГА РК). Из-за конструктивных форм большинства морских вертопалуб, круг "D" будет "воображаемым", но форма вертопалубы должна вмещать такой круг внутри своих физических границ.</w:t>
      </w:r>
    </w:p>
    <w:bookmarkEnd w:id="650"/>
    <w:bookmarkStart w:name="z757" w:id="651"/>
    <w:p>
      <w:pPr>
        <w:spacing w:after="0"/>
        <w:ind w:left="0"/>
        <w:jc w:val="both"/>
      </w:pPr>
      <w:r>
        <w:rPr>
          <w:rFonts w:ascii="Times New Roman"/>
          <w:b w:val="false"/>
          <w:i w:val="false"/>
          <w:color w:val="000000"/>
          <w:sz w:val="28"/>
        </w:rPr>
        <w:t>
      664. В любой точке периферии вышеуказанного круга "D", обеспечивается свободный от препятствий сектор подхода и взлета, который полностью окружает зону безопасной посадки (и круг "D"). Этот свободный от препятствий сектор должен быть не менее 210</w:t>
      </w:r>
      <w:r>
        <w:rPr>
          <w:rFonts w:ascii="Times New Roman"/>
          <w:b w:val="false"/>
          <w:i w:val="false"/>
          <w:color w:val="000000"/>
          <w:vertAlign w:val="superscript"/>
        </w:rPr>
        <w:t>0</w:t>
      </w:r>
      <w:r>
        <w:rPr>
          <w:rFonts w:ascii="Times New Roman"/>
          <w:b w:val="false"/>
          <w:i w:val="false"/>
          <w:color w:val="000000"/>
          <w:sz w:val="28"/>
        </w:rPr>
        <w:t>. В пределах этого сектора производится оценка препятствий, находящихся на расстоянии от границы посадочной зоны, чтобы обеспечить беспрепятственную траекторию взлета для каждого типа вертолета эксплуатируемого на данной вертопалубе. Для вертолетов с летно-техническими характеристиками класса 1 и 2 горизонтальная протяженность этого расстояния от вертопалубы зависит от характеристик вертолета с одним неработающим двигателем. Выше уровня вертопалубы размещаются только следующие объекты высотой не более 0.25 м:</w:t>
      </w:r>
    </w:p>
    <w:bookmarkEnd w:id="651"/>
    <w:p>
      <w:pPr>
        <w:spacing w:after="0"/>
        <w:ind w:left="0"/>
        <w:jc w:val="both"/>
      </w:pPr>
      <w:r>
        <w:rPr>
          <w:rFonts w:ascii="Times New Roman"/>
          <w:b w:val="false"/>
          <w:i w:val="false"/>
          <w:color w:val="000000"/>
          <w:sz w:val="28"/>
        </w:rPr>
        <w:t>
      дренажная система;</w:t>
      </w:r>
    </w:p>
    <w:p>
      <w:pPr>
        <w:spacing w:after="0"/>
        <w:ind w:left="0"/>
        <w:jc w:val="both"/>
      </w:pPr>
      <w:r>
        <w:rPr>
          <w:rFonts w:ascii="Times New Roman"/>
          <w:b w:val="false"/>
          <w:i w:val="false"/>
          <w:color w:val="000000"/>
          <w:sz w:val="28"/>
        </w:rPr>
        <w:t>
      светосигнальное оборудование;</w:t>
      </w:r>
    </w:p>
    <w:p>
      <w:pPr>
        <w:spacing w:after="0"/>
        <w:ind w:left="0"/>
        <w:jc w:val="both"/>
      </w:pPr>
      <w:r>
        <w:rPr>
          <w:rFonts w:ascii="Times New Roman"/>
          <w:b w:val="false"/>
          <w:i w:val="false"/>
          <w:color w:val="000000"/>
          <w:sz w:val="28"/>
        </w:rPr>
        <w:t>
      кромка сети безопасности периметра;</w:t>
      </w:r>
    </w:p>
    <w:p>
      <w:pPr>
        <w:spacing w:after="0"/>
        <w:ind w:left="0"/>
        <w:jc w:val="both"/>
      </w:pPr>
      <w:r>
        <w:rPr>
          <w:rFonts w:ascii="Times New Roman"/>
          <w:b w:val="false"/>
          <w:i w:val="false"/>
          <w:color w:val="000000"/>
          <w:sz w:val="28"/>
        </w:rPr>
        <w:t>
      пенные мониторы (лафетные стволы);</w:t>
      </w:r>
    </w:p>
    <w:p>
      <w:pPr>
        <w:spacing w:after="0"/>
        <w:ind w:left="0"/>
        <w:jc w:val="both"/>
      </w:pPr>
      <w:r>
        <w:rPr>
          <w:rFonts w:ascii="Times New Roman"/>
          <w:b w:val="false"/>
          <w:i w:val="false"/>
          <w:color w:val="000000"/>
          <w:sz w:val="28"/>
        </w:rPr>
        <w:t>
      поручни и другие предметы, находящиеся внутри посадочной зоны, которые нельзя полностью демонтировать или опустить при эксплуатации вертолетов. Высота объектов находящихся непосредственно на поверхности вертолетной площадки не превышает 25 мм.</w:t>
      </w:r>
    </w:p>
    <w:bookmarkStart w:name="z758" w:id="652"/>
    <w:p>
      <w:pPr>
        <w:spacing w:after="0"/>
        <w:ind w:left="0"/>
        <w:jc w:val="both"/>
      </w:pPr>
      <w:r>
        <w:rPr>
          <w:rFonts w:ascii="Times New Roman"/>
          <w:b w:val="false"/>
          <w:i w:val="false"/>
          <w:color w:val="000000"/>
          <w:sz w:val="28"/>
        </w:rPr>
        <w:t>
      665. Биссектриса свободного от препятствий сектора в 210</w:t>
      </w:r>
      <w:r>
        <w:rPr>
          <w:rFonts w:ascii="Times New Roman"/>
          <w:b w:val="false"/>
          <w:i w:val="false"/>
          <w:color w:val="000000"/>
          <w:vertAlign w:val="superscript"/>
        </w:rPr>
        <w:t>0</w:t>
      </w:r>
      <w:r>
        <w:rPr>
          <w:rFonts w:ascii="Times New Roman"/>
          <w:b w:val="false"/>
          <w:i w:val="false"/>
          <w:color w:val="000000"/>
          <w:sz w:val="28"/>
        </w:rPr>
        <w:t xml:space="preserve"> проходит через центр круга "D". Сектор может быть отклонен на 15</w:t>
      </w:r>
      <w:r>
        <w:rPr>
          <w:rFonts w:ascii="Times New Roman"/>
          <w:b w:val="false"/>
          <w:i w:val="false"/>
          <w:color w:val="000000"/>
          <w:vertAlign w:val="superscript"/>
        </w:rPr>
        <w:t>0</w:t>
      </w:r>
      <w:r>
        <w:rPr>
          <w:rFonts w:ascii="Times New Roman"/>
          <w:b w:val="false"/>
          <w:i w:val="false"/>
          <w:color w:val="000000"/>
          <w:sz w:val="28"/>
        </w:rPr>
        <w:t xml:space="preserve">, как показано на рисунке </w:t>
      </w:r>
      <w:r>
        <w:rPr>
          <w:rFonts w:ascii="Times New Roman"/>
          <w:b w:val="false"/>
          <w:i w:val="false"/>
          <w:color w:val="000000"/>
          <w:sz w:val="28"/>
        </w:rPr>
        <w:t>приложения 72</w:t>
      </w:r>
      <w:r>
        <w:rPr>
          <w:rFonts w:ascii="Times New Roman"/>
          <w:b w:val="false"/>
          <w:i w:val="false"/>
          <w:color w:val="000000"/>
          <w:sz w:val="28"/>
        </w:rPr>
        <w:t xml:space="preserve"> к настоящим НГЭА ГА РК. Прием критерия по отклонению сектора, применяется для существующих установок.</w:t>
      </w:r>
    </w:p>
    <w:bookmarkEnd w:id="652"/>
    <w:p>
      <w:pPr>
        <w:spacing w:after="0"/>
        <w:ind w:left="0"/>
        <w:jc w:val="both"/>
      </w:pPr>
      <w:r>
        <w:rPr>
          <w:rFonts w:ascii="Times New Roman"/>
          <w:b w:val="false"/>
          <w:i w:val="false"/>
          <w:color w:val="000000"/>
          <w:sz w:val="28"/>
        </w:rPr>
        <w:t>
      Примечание: Если, сектор свободный от препятствий 210</w:t>
      </w:r>
      <w:r>
        <w:rPr>
          <w:rFonts w:ascii="Times New Roman"/>
          <w:b w:val="false"/>
          <w:i w:val="false"/>
          <w:color w:val="000000"/>
          <w:vertAlign w:val="superscript"/>
        </w:rPr>
        <w:t>0</w:t>
      </w:r>
      <w:r>
        <w:rPr>
          <w:rFonts w:ascii="Times New Roman"/>
          <w:b w:val="false"/>
          <w:i w:val="false"/>
          <w:color w:val="000000"/>
          <w:sz w:val="28"/>
        </w:rPr>
        <w:t xml:space="preserve"> отклонен, то это обычная практика также одинаково отклонить сектор 180</w:t>
      </w:r>
      <w:r>
        <w:rPr>
          <w:rFonts w:ascii="Times New Roman"/>
          <w:b w:val="false"/>
          <w:i w:val="false"/>
          <w:color w:val="000000"/>
          <w:vertAlign w:val="superscript"/>
        </w:rPr>
        <w:t>0</w:t>
      </w:r>
      <w:r>
        <w:rPr>
          <w:rFonts w:ascii="Times New Roman"/>
          <w:b w:val="false"/>
          <w:i w:val="false"/>
          <w:color w:val="000000"/>
          <w:sz w:val="28"/>
        </w:rPr>
        <w:t xml:space="preserve"> падающего градиента 5:1 чтобы указать отклонение СПС.</w:t>
      </w:r>
    </w:p>
    <w:bookmarkStart w:name="z759" w:id="653"/>
    <w:p>
      <w:pPr>
        <w:spacing w:after="0"/>
        <w:ind w:left="0"/>
        <w:jc w:val="both"/>
      </w:pPr>
      <w:r>
        <w:rPr>
          <w:rFonts w:ascii="Times New Roman"/>
          <w:b w:val="false"/>
          <w:i w:val="false"/>
          <w:color w:val="000000"/>
          <w:sz w:val="28"/>
        </w:rPr>
        <w:t xml:space="preserve">
      666. На рисунке </w:t>
      </w:r>
      <w:r>
        <w:rPr>
          <w:rFonts w:ascii="Times New Roman"/>
          <w:b w:val="false"/>
          <w:i w:val="false"/>
          <w:color w:val="000000"/>
          <w:sz w:val="28"/>
        </w:rPr>
        <w:t>приложения 72</w:t>
      </w:r>
      <w:r>
        <w:rPr>
          <w:rFonts w:ascii="Times New Roman"/>
          <w:b w:val="false"/>
          <w:i w:val="false"/>
          <w:color w:val="000000"/>
          <w:sz w:val="28"/>
        </w:rPr>
        <w:t xml:space="preserve"> к настоящим НГЭА ГА РК показано расположение двух сегментов Сектора Ограниченных Препятствий (далее- СОП) 150</w:t>
      </w:r>
      <w:r>
        <w:rPr>
          <w:rFonts w:ascii="Times New Roman"/>
          <w:b w:val="false"/>
          <w:i w:val="false"/>
          <w:color w:val="000000"/>
          <w:vertAlign w:val="superscript"/>
        </w:rPr>
        <w:t>0</w:t>
      </w:r>
      <w:r>
        <w:rPr>
          <w:rFonts w:ascii="Times New Roman"/>
          <w:b w:val="false"/>
          <w:i w:val="false"/>
          <w:color w:val="000000"/>
          <w:sz w:val="28"/>
        </w:rPr>
        <w:t xml:space="preserve"> и которые отмеряются от центра (предполагаемого) круга - "D" и от периметра ЗБП. Эта диаграмма подразумевает, что большинство вертопалуб спроектированы в соответствии с минимальными требованиями по размещению l-го круга - "D" и то, что периметр круга - "D" и периметр ЗБП совпадают. Запрещено расположение объектов высотой более 25 см в первом (заштрихованная зона на рисунке </w:t>
      </w:r>
      <w:r>
        <w:rPr>
          <w:rFonts w:ascii="Times New Roman"/>
          <w:b w:val="false"/>
          <w:i w:val="false"/>
          <w:color w:val="000000"/>
          <w:sz w:val="28"/>
        </w:rPr>
        <w:t>приложения 72</w:t>
      </w:r>
      <w:r>
        <w:rPr>
          <w:rFonts w:ascii="Times New Roman"/>
          <w:b w:val="false"/>
          <w:i w:val="false"/>
          <w:color w:val="000000"/>
          <w:sz w:val="28"/>
        </w:rPr>
        <w:t xml:space="preserve"> к настоящим НГЭА ГА РК) сегменте СОП. Первый сегмент расширяется на величину 0.62D от центра круга - "D" или на величину 0.12D от маркировки периметра ЗБП. Второй сегмент СОП, в котором запрещено расположение препятствий внутри поднимающегося на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уклона от верхней части первого сегмента, увеличивается на величину 0.83D от центра круга - "D" и далее на величину 0.21D от края первого сегмента СОП.</w:t>
      </w:r>
    </w:p>
    <w:bookmarkEnd w:id="653"/>
    <w:p>
      <w:pPr>
        <w:spacing w:after="0"/>
        <w:ind w:left="0"/>
        <w:jc w:val="both"/>
      </w:pPr>
      <w:r>
        <w:rPr>
          <w:rFonts w:ascii="Times New Roman"/>
          <w:b w:val="false"/>
          <w:i w:val="false"/>
          <w:color w:val="000000"/>
          <w:sz w:val="28"/>
        </w:rPr>
        <w:t>
      Точная точка отсчета начала СОП располагается на периферии круга- "D". Некоторые вертопалубы способны разместить ЗБП, которая охватывает большую площадь, чем объявленную величину "D". (например: - прямоугольная вертопалуба с меньшим размером может вмещать такой же круг - "D"). В таких случаях, необходимо чтобы точка отсчета СОП (и СПС) находились в периметре ЗБП, как отмечено линией периметра. Любой периметр ЗБП обеспечивает защиту от препятствий, обеспеченную обеими сегментами СОП. В этом случае применяются соответствующие измерения от линии периметра величиной 0.12D от ЗБП плюс величина 0.2ID. Таким образом, на больших вертопалубах существует некоторая гибкость в определении расположения линии периметра и ЗБП с целью соответствия требованиям СОП при рассмотрении расположения и высоты фиксированных препятствий. Отделение точки начала СОП от периметра круга "Д" и сдвиг его в правую часть показывает, как это может быть применено к прямоугольной ЗБП.</w:t>
      </w:r>
    </w:p>
    <w:p>
      <w:pPr>
        <w:spacing w:after="0"/>
        <w:ind w:left="0"/>
        <w:jc w:val="both"/>
      </w:pPr>
      <w:r>
        <w:rPr>
          <w:rFonts w:ascii="Times New Roman"/>
          <w:b w:val="false"/>
          <w:i w:val="false"/>
          <w:color w:val="000000"/>
          <w:sz w:val="28"/>
        </w:rPr>
        <w:t xml:space="preserve">
      Линиями продолжения сегментов СОП линии, параллельные линиям периметра ЗБП и следуют по границе периметра ЗБП. (рисунок </w:t>
      </w:r>
      <w:r>
        <w:rPr>
          <w:rFonts w:ascii="Times New Roman"/>
          <w:b w:val="false"/>
          <w:i w:val="false"/>
          <w:color w:val="000000"/>
          <w:sz w:val="28"/>
        </w:rPr>
        <w:t>приложения 72</w:t>
      </w:r>
      <w:r>
        <w:rPr>
          <w:rFonts w:ascii="Times New Roman"/>
          <w:b w:val="false"/>
          <w:i w:val="false"/>
          <w:color w:val="000000"/>
          <w:sz w:val="28"/>
        </w:rPr>
        <w:t xml:space="preserve"> к настоящим НГЭА ГА РК). Если периметр ЗБП круглый, увеличение имеет форму дуги до круга - "D". Если периметр ЗБП восьмиугольной, то углы двух сегментов СОП заменяются на дуги с величинами 0.12D и 0.33D с центрами двух прилегающих углов ЗБП, срезая углы сегментов СОП. При использовании этой дуги, она не должна выходить за пределы двух углов каждого сегмента СОП так, чтобы соблюдались минимальные зазоры 0.12D и 0.33D по углам ЗБП.</w:t>
      </w:r>
    </w:p>
    <w:p>
      <w:pPr>
        <w:spacing w:after="0"/>
        <w:ind w:left="0"/>
        <w:jc w:val="both"/>
      </w:pPr>
      <w:r>
        <w:rPr>
          <w:rFonts w:ascii="Times New Roman"/>
          <w:b w:val="false"/>
          <w:i w:val="false"/>
          <w:color w:val="000000"/>
          <w:sz w:val="28"/>
        </w:rPr>
        <w:t>
      Подобные геометрические конструкции можно применить к квадратным или прямоугольным ЗБП, но необходимо учитывать, что минимумы защищенных поверхностей СОП должны соответствовать всем точкам периметра ЗБП.</w:t>
      </w:r>
    </w:p>
    <w:bookmarkStart w:name="z760" w:id="654"/>
    <w:p>
      <w:pPr>
        <w:spacing w:after="0"/>
        <w:ind w:left="0"/>
        <w:jc w:val="both"/>
      </w:pPr>
      <w:r>
        <w:rPr>
          <w:rFonts w:ascii="Times New Roman"/>
          <w:b w:val="false"/>
          <w:i w:val="false"/>
          <w:color w:val="000000"/>
          <w:sz w:val="28"/>
        </w:rPr>
        <w:t>
      667. Применение критериев описанных в пункте 626 настоящих НГЭА ГА РК обеспечит отсутствие неприемлемых препятствий выше уровня посадочной зоны во всем секторе 2100, но при этом необходимо учитывать возможность потери вертолетом высоты из-за отказа двигателя на завершающем этапе посадки или на первоначальном этапе взлета. Соответственно на всех фиксированных и мобильных сооружениях обеспечивается (устанавливается) свободная зона между уровнем моря и вертопалубой ниже уровня вертопалубы. Данная защищенная поверхность устанавливается в секторе не менее 1800 и покрывает весь СОП 2100 с началом от центра круга "D". Этот сектор находится на таком расстоянии от границы посадочной зоны, чтобы обеспечить беспрепятственную траекторию полета в случае отказа двигателя и иметь градиент снижения одна единица в горизонтальной плоскости на пять единиц в вертикальной плоскости (рисунок приложения 71 к настоящим НГЭА ГА РК). Для вертолетов с летно-техническими характеристиками класса 1 и 2 горизонтальная протяженность этого расстояния от вертолетной площадки зависит от характеристик вертолета с одним неработающим двигателем.</w:t>
      </w:r>
    </w:p>
    <w:bookmarkEnd w:id="654"/>
    <w:bookmarkStart w:name="z26" w:id="655"/>
    <w:p>
      <w:pPr>
        <w:spacing w:after="0"/>
        <w:ind w:left="0"/>
        <w:jc w:val="both"/>
      </w:pPr>
      <w:r>
        <w:rPr>
          <w:rFonts w:ascii="Times New Roman"/>
          <w:b w:val="false"/>
          <w:i w:val="false"/>
          <w:color w:val="000000"/>
          <w:sz w:val="28"/>
        </w:rPr>
        <w:t>
      Если вспомогательные морские установки (плавучие баржи, краны) работают вблизи вертопалубы, то не всегда возможно обеспечить все требования по защищенным от препятствий горизонтальным и вертикальным поверхностям/секторам. В этом случае, эксплуатанты вертодромов (вертопалуб) обеспечивают соблюдение всех требуемых критериев при планировании расположения комбинаций морских установок и судов. Эксплуатанты вертодромов (вертопалуб) предоставляют в уполномоченную организацию чертежи и схемы предлагаемой конфигурации расположения морских установок/судов на начальной стадии проектирования вертодрома для оценки и согласования дальнейшей эксплуатации вертодрома.</w:t>
      </w:r>
    </w:p>
    <w:bookmarkEnd w:id="655"/>
    <w:p>
      <w:pPr>
        <w:spacing w:after="0"/>
        <w:ind w:left="0"/>
        <w:jc w:val="both"/>
      </w:pPr>
      <w:r>
        <w:rPr>
          <w:rFonts w:ascii="Times New Roman"/>
          <w:b w:val="false"/>
          <w:i w:val="false"/>
          <w:color w:val="000000"/>
          <w:sz w:val="28"/>
        </w:rPr>
        <w:t xml:space="preserve">
      Если по эксплуатационным или техническим причинам на установке необходимо запретить эксплуатацию вертолетов, то вертопалуба маркируется, знаками как указано на </w:t>
      </w:r>
      <w:r>
        <w:rPr>
          <w:rFonts w:ascii="Times New Roman"/>
          <w:b w:val="false"/>
          <w:i w:val="false"/>
          <w:color w:val="000000"/>
          <w:sz w:val="28"/>
        </w:rPr>
        <w:t>рисунке 5</w:t>
      </w:r>
      <w:r>
        <w:rPr>
          <w:rFonts w:ascii="Times New Roman"/>
          <w:b w:val="false"/>
          <w:i w:val="false"/>
          <w:color w:val="000000"/>
          <w:sz w:val="28"/>
        </w:rPr>
        <w:t xml:space="preserve"> приложения 97 к настоящим НГЭА ГА РК. Этот сигнал является стандартным сигналом для запрещения посадки.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667 в редакции приказа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p>
    <w:bookmarkStart w:name="z761" w:id="656"/>
    <w:p>
      <w:pPr>
        <w:spacing w:after="0"/>
        <w:ind w:left="0"/>
        <w:jc w:val="left"/>
      </w:pPr>
      <w:r>
        <w:rPr>
          <w:rFonts w:ascii="Times New Roman"/>
          <w:b/>
          <w:i w:val="false"/>
          <w:color w:val="000000"/>
        </w:rPr>
        <w:t xml:space="preserve"> Раздел 11. Вертодромы на палубах судов</w:t>
      </w:r>
    </w:p>
    <w:bookmarkEnd w:id="656"/>
    <w:bookmarkStart w:name="z762" w:id="657"/>
    <w:p>
      <w:pPr>
        <w:spacing w:after="0"/>
        <w:ind w:left="0"/>
        <w:jc w:val="left"/>
      </w:pPr>
      <w:r>
        <w:rPr>
          <w:rFonts w:ascii="Times New Roman"/>
          <w:b/>
          <w:i w:val="false"/>
          <w:color w:val="000000"/>
        </w:rPr>
        <w:t xml:space="preserve"> Глава 38. Специально оборудованные вертодромы, расположенные в носовой или кормовой части</w:t>
      </w:r>
    </w:p>
    <w:bookmarkEnd w:id="657"/>
    <w:p>
      <w:pPr>
        <w:spacing w:after="0"/>
        <w:ind w:left="0"/>
        <w:jc w:val="both"/>
      </w:pPr>
      <w:r>
        <w:rPr>
          <w:rFonts w:ascii="Times New Roman"/>
          <w:b w:val="false"/>
          <w:i w:val="false"/>
          <w:color w:val="ff0000"/>
          <w:sz w:val="28"/>
        </w:rPr>
        <w:t xml:space="preserve">
      Сноска. Заголовок главы 38 -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3" w:id="658"/>
    <w:p>
      <w:pPr>
        <w:spacing w:after="0"/>
        <w:ind w:left="0"/>
        <w:jc w:val="both"/>
      </w:pPr>
      <w:r>
        <w:rPr>
          <w:rFonts w:ascii="Times New Roman"/>
          <w:b w:val="false"/>
          <w:i w:val="false"/>
          <w:color w:val="000000"/>
          <w:sz w:val="28"/>
        </w:rPr>
        <w:t xml:space="preserve">
      668. Если используемые вертолетами площадки находятся в носовой или кормовой части судна, к ним применяются критерии ограничения препятствий, приведенные в </w:t>
      </w:r>
      <w:r>
        <w:rPr>
          <w:rFonts w:ascii="Times New Roman"/>
          <w:b w:val="false"/>
          <w:i w:val="false"/>
          <w:color w:val="000000"/>
          <w:sz w:val="28"/>
        </w:rPr>
        <w:t>пункте 661</w:t>
      </w:r>
      <w:r>
        <w:rPr>
          <w:rFonts w:ascii="Times New Roman"/>
          <w:b w:val="false"/>
          <w:i w:val="false"/>
          <w:color w:val="000000"/>
          <w:sz w:val="28"/>
        </w:rPr>
        <w:t xml:space="preserve"> настоящих НГЭА ГА РК.</w:t>
      </w:r>
    </w:p>
    <w:bookmarkEnd w:id="658"/>
    <w:bookmarkStart w:name="z764" w:id="659"/>
    <w:p>
      <w:pPr>
        <w:spacing w:after="0"/>
        <w:ind w:left="0"/>
        <w:jc w:val="left"/>
      </w:pPr>
      <w:r>
        <w:rPr>
          <w:rFonts w:ascii="Times New Roman"/>
          <w:b/>
          <w:i w:val="false"/>
          <w:color w:val="000000"/>
        </w:rPr>
        <w:t xml:space="preserve"> Глава 39. Расположение вертодрома в средней части судна</w:t>
      </w:r>
    </w:p>
    <w:bookmarkEnd w:id="659"/>
    <w:p>
      <w:pPr>
        <w:spacing w:after="0"/>
        <w:ind w:left="0"/>
        <w:jc w:val="both"/>
      </w:pPr>
      <w:r>
        <w:rPr>
          <w:rFonts w:ascii="Times New Roman"/>
          <w:b w:val="false"/>
          <w:i w:val="false"/>
          <w:color w:val="ff0000"/>
          <w:sz w:val="28"/>
        </w:rPr>
        <w:t xml:space="preserve">
      Сноска. Заголовок главы 39 -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5" w:id="660"/>
    <w:p>
      <w:pPr>
        <w:spacing w:after="0"/>
        <w:ind w:left="0"/>
        <w:jc w:val="both"/>
      </w:pPr>
      <w:r>
        <w:rPr>
          <w:rFonts w:ascii="Times New Roman"/>
          <w:b w:val="false"/>
          <w:i w:val="false"/>
          <w:color w:val="000000"/>
          <w:sz w:val="28"/>
        </w:rPr>
        <w:t>
      669. Впереди и сзади зоны FATO располагаются два симметрично размещенных сектора, каждый с дугой 150</w:t>
      </w:r>
      <w:r>
        <w:rPr>
          <w:rFonts w:ascii="Times New Roman"/>
          <w:b w:val="false"/>
          <w:i w:val="false"/>
          <w:color w:val="000000"/>
          <w:vertAlign w:val="superscript"/>
        </w:rPr>
        <w:t>0</w:t>
      </w:r>
      <w:r>
        <w:rPr>
          <w:rFonts w:ascii="Times New Roman"/>
          <w:b w:val="false"/>
          <w:i w:val="false"/>
          <w:color w:val="000000"/>
          <w:sz w:val="28"/>
        </w:rPr>
        <w:t xml:space="preserve"> и с вершинами, лежащими на окружности исходного круга D зоны FATO. В пределах зоны, ограниченной этими двумя секторами, не размещаются превышающие уровень зоны FATO объекты, за исключением средств, необходимых для обеспечения безопасного выполнения полетов вертолетами и имеющих максимальную высоту 25 см.</w:t>
      </w:r>
    </w:p>
    <w:bookmarkEnd w:id="660"/>
    <w:bookmarkStart w:name="z766" w:id="661"/>
    <w:p>
      <w:pPr>
        <w:spacing w:after="0"/>
        <w:ind w:left="0"/>
        <w:jc w:val="both"/>
      </w:pPr>
      <w:r>
        <w:rPr>
          <w:rFonts w:ascii="Times New Roman"/>
          <w:b w:val="false"/>
          <w:i w:val="false"/>
          <w:color w:val="000000"/>
          <w:sz w:val="28"/>
        </w:rPr>
        <w:t>
      670. Объекты, по функциональному назначению расположенные внутри зоны FATO (например, светосигнальное оборудование или сети), не превышают по относительной высоте 2,5 см. Такие объекты размещаются, если они не представляют опасности для вертолетов.</w:t>
      </w:r>
    </w:p>
    <w:bookmarkEnd w:id="661"/>
    <w:p>
      <w:pPr>
        <w:spacing w:after="0"/>
        <w:ind w:left="0"/>
        <w:jc w:val="both"/>
      </w:pPr>
      <w:r>
        <w:rPr>
          <w:rFonts w:ascii="Times New Roman"/>
          <w:b w:val="false"/>
          <w:i w:val="false"/>
          <w:color w:val="000000"/>
          <w:sz w:val="28"/>
        </w:rPr>
        <w:t>
      Примерами потенциально опасных объектов являются сети или выступающие крепежные элементы на палубе, которые могут вызвать динамическое переворачивание вертолетов, оснащенных полозковыми шасси.</w:t>
      </w:r>
    </w:p>
    <w:bookmarkStart w:name="z767" w:id="662"/>
    <w:p>
      <w:pPr>
        <w:spacing w:after="0"/>
        <w:ind w:left="0"/>
        <w:jc w:val="both"/>
      </w:pPr>
      <w:r>
        <w:rPr>
          <w:rFonts w:ascii="Times New Roman"/>
          <w:b w:val="false"/>
          <w:i w:val="false"/>
          <w:color w:val="000000"/>
          <w:sz w:val="28"/>
        </w:rPr>
        <w:t>
      671. Для обеспечения дополнительной защиты от препятствий впереди и сзади зоны FATO вдоль всей длины границ двух секторов с дугой 150</w:t>
      </w:r>
      <w:r>
        <w:rPr>
          <w:rFonts w:ascii="Times New Roman"/>
          <w:b w:val="false"/>
          <w:i w:val="false"/>
          <w:color w:val="000000"/>
          <w:vertAlign w:val="superscript"/>
        </w:rPr>
        <w:t>0</w:t>
      </w:r>
      <w:r>
        <w:rPr>
          <w:rFonts w:ascii="Times New Roman"/>
          <w:b w:val="false"/>
          <w:i w:val="false"/>
          <w:color w:val="000000"/>
          <w:sz w:val="28"/>
        </w:rPr>
        <w:t xml:space="preserve"> располагаются поверхности с градиентами возвышения при соотношении одна единица в вертикальной плоскости к пяти единицам в горизонтальной плоскости. В горизонтальном направлении эти поверхности простираются на расстояние, равное по меньшей мере 1 D самого большого вертолета, для обслуживания которого предназначена зона FATO, и в них не проникают какие-либо препятствия.</w:t>
      </w:r>
    </w:p>
    <w:bookmarkEnd w:id="662"/>
    <w:bookmarkStart w:name="z768" w:id="663"/>
    <w:p>
      <w:pPr>
        <w:spacing w:after="0"/>
        <w:ind w:left="0"/>
        <w:jc w:val="left"/>
      </w:pPr>
      <w:r>
        <w:rPr>
          <w:rFonts w:ascii="Times New Roman"/>
          <w:b/>
          <w:i w:val="false"/>
          <w:color w:val="000000"/>
        </w:rPr>
        <w:t xml:space="preserve"> Глава 40. Не оборудованные вертодромы, расположенные в боковой части судна</w:t>
      </w:r>
    </w:p>
    <w:bookmarkEnd w:id="663"/>
    <w:p>
      <w:pPr>
        <w:spacing w:after="0"/>
        <w:ind w:left="0"/>
        <w:jc w:val="both"/>
      </w:pPr>
      <w:r>
        <w:rPr>
          <w:rFonts w:ascii="Times New Roman"/>
          <w:b w:val="false"/>
          <w:i w:val="false"/>
          <w:color w:val="ff0000"/>
          <w:sz w:val="28"/>
        </w:rPr>
        <w:t xml:space="preserve">
      Сноска. Заголовок главы 40 -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9" w:id="664"/>
    <w:p>
      <w:pPr>
        <w:spacing w:after="0"/>
        <w:ind w:left="0"/>
        <w:jc w:val="both"/>
      </w:pPr>
      <w:r>
        <w:rPr>
          <w:rFonts w:ascii="Times New Roman"/>
          <w:b w:val="false"/>
          <w:i w:val="false"/>
          <w:color w:val="000000"/>
          <w:sz w:val="28"/>
        </w:rPr>
        <w:t>
      672. В пределах зоны FATO не допускается размещение никакие объекты, за исключением средств, необходимых для безопасной эксплуатации вертолета (например, сети или светосигнальное оборудование) и имеющих максимальную относительную высоту до 2,5 см. Такие объекты размещаются, если они не представляют опасности для вертолетов.</w:t>
      </w:r>
    </w:p>
    <w:bookmarkEnd w:id="664"/>
    <w:bookmarkStart w:name="z770" w:id="665"/>
    <w:p>
      <w:pPr>
        <w:spacing w:after="0"/>
        <w:ind w:left="0"/>
        <w:jc w:val="both"/>
      </w:pPr>
      <w:r>
        <w:rPr>
          <w:rFonts w:ascii="Times New Roman"/>
          <w:b w:val="false"/>
          <w:i w:val="false"/>
          <w:color w:val="000000"/>
          <w:sz w:val="28"/>
        </w:rPr>
        <w:t>
      673. С передней и задней средних точек исходного круга D и до поручней на корме и носе корабля располагается зона, равная 1,5 диаметра зоны FATO, располагается она симметрично относительно диаметра исходного круга, перпендикулярного оси судна. В пределах этого сектора не располагаются объекты, превышающие уровень зоны FATO, за исключением средств, необходимых для обеспечения безопасности полетов вертолетов и имеющих максимальную высоту 25 см.</w:t>
      </w:r>
    </w:p>
    <w:bookmarkEnd w:id="665"/>
    <w:bookmarkStart w:name="z771" w:id="666"/>
    <w:p>
      <w:pPr>
        <w:spacing w:after="0"/>
        <w:ind w:left="0"/>
        <w:jc w:val="both"/>
      </w:pPr>
      <w:r>
        <w:rPr>
          <w:rFonts w:ascii="Times New Roman"/>
          <w:b w:val="false"/>
          <w:i w:val="false"/>
          <w:color w:val="000000"/>
          <w:sz w:val="28"/>
        </w:rPr>
        <w:t>
      674. Устанавливается горизонтальная поверхность с шириной, равной по меньшей мере 0,25 диаметра исходного круга D, окружающая зону FATO и сектор, свободный от препятствий, на высоте, равной 0,05 диаметра исходного круга; в эту поверхность не проникает ни один объект.</w:t>
      </w:r>
    </w:p>
    <w:bookmarkEnd w:id="666"/>
    <w:bookmarkStart w:name="z772" w:id="667"/>
    <w:p>
      <w:pPr>
        <w:spacing w:after="0"/>
        <w:ind w:left="0"/>
        <w:jc w:val="left"/>
      </w:pPr>
      <w:r>
        <w:rPr>
          <w:rFonts w:ascii="Times New Roman"/>
          <w:b/>
          <w:i w:val="false"/>
          <w:color w:val="000000"/>
        </w:rPr>
        <w:t xml:space="preserve"> Раздел 12. Лебедочные площадки</w:t>
      </w:r>
    </w:p>
    <w:bookmarkEnd w:id="667"/>
    <w:bookmarkStart w:name="z773" w:id="668"/>
    <w:p>
      <w:pPr>
        <w:spacing w:after="0"/>
        <w:ind w:left="0"/>
        <w:jc w:val="both"/>
      </w:pPr>
      <w:r>
        <w:rPr>
          <w:rFonts w:ascii="Times New Roman"/>
          <w:b w:val="false"/>
          <w:i w:val="false"/>
          <w:color w:val="000000"/>
          <w:sz w:val="28"/>
        </w:rPr>
        <w:t xml:space="preserve">
      675. Площадка, предназначенная для лебедочных работ на борту судов, включает круговую свободную зону диаметром 5 м и простирающуюся от границы свободной зоны в концентрическую зону маневрирования диаметром 2D (рисунок </w:t>
      </w:r>
      <w:r>
        <w:rPr>
          <w:rFonts w:ascii="Times New Roman"/>
          <w:b w:val="false"/>
          <w:i w:val="false"/>
          <w:color w:val="000000"/>
          <w:sz w:val="28"/>
        </w:rPr>
        <w:t>приложения 76</w:t>
      </w:r>
      <w:r>
        <w:rPr>
          <w:rFonts w:ascii="Times New Roman"/>
          <w:b w:val="false"/>
          <w:i w:val="false"/>
          <w:color w:val="000000"/>
          <w:sz w:val="28"/>
        </w:rPr>
        <w:t xml:space="preserve"> к настоящим НГЭА ГА РК).</w:t>
      </w:r>
    </w:p>
    <w:bookmarkEnd w:id="668"/>
    <w:bookmarkStart w:name="z774" w:id="669"/>
    <w:p>
      <w:pPr>
        <w:spacing w:after="0"/>
        <w:ind w:left="0"/>
        <w:jc w:val="both"/>
      </w:pPr>
      <w:r>
        <w:rPr>
          <w:rFonts w:ascii="Times New Roman"/>
          <w:b w:val="false"/>
          <w:i w:val="false"/>
          <w:color w:val="000000"/>
          <w:sz w:val="28"/>
        </w:rPr>
        <w:t>
      676. Зона маневрирования состоит из двух зон:</w:t>
      </w:r>
    </w:p>
    <w:bookmarkEnd w:id="669"/>
    <w:p>
      <w:pPr>
        <w:spacing w:after="0"/>
        <w:ind w:left="0"/>
        <w:jc w:val="both"/>
      </w:pPr>
      <w:r>
        <w:rPr>
          <w:rFonts w:ascii="Times New Roman"/>
          <w:b w:val="false"/>
          <w:i w:val="false"/>
          <w:color w:val="000000"/>
          <w:sz w:val="28"/>
        </w:rPr>
        <w:t>
      1) внутренней зоны маневрирования, простирающейся от границы свободной зоны, и круга диаметром не менее 1,5 D;</w:t>
      </w:r>
    </w:p>
    <w:p>
      <w:pPr>
        <w:spacing w:after="0"/>
        <w:ind w:left="0"/>
        <w:jc w:val="both"/>
      </w:pPr>
      <w:r>
        <w:rPr>
          <w:rFonts w:ascii="Times New Roman"/>
          <w:b w:val="false"/>
          <w:i w:val="false"/>
          <w:color w:val="000000"/>
          <w:sz w:val="28"/>
        </w:rPr>
        <w:t>
      2) внешней зоны маневрирования, простирающейся от границы внутренней зоны маневрирования, и круга диаметром не менее 2 D.</w:t>
      </w:r>
    </w:p>
    <w:bookmarkStart w:name="z775" w:id="670"/>
    <w:p>
      <w:pPr>
        <w:spacing w:after="0"/>
        <w:ind w:left="0"/>
        <w:jc w:val="both"/>
      </w:pPr>
      <w:r>
        <w:rPr>
          <w:rFonts w:ascii="Times New Roman"/>
          <w:b w:val="false"/>
          <w:i w:val="false"/>
          <w:color w:val="000000"/>
          <w:sz w:val="28"/>
        </w:rPr>
        <w:t>
      677. В пределах свободной зоны обозначенной лебедочной площадки не располагаются никакие объекты выше уровня ее поверхности.</w:t>
      </w:r>
    </w:p>
    <w:bookmarkEnd w:id="670"/>
    <w:bookmarkStart w:name="z776" w:id="671"/>
    <w:p>
      <w:pPr>
        <w:spacing w:after="0"/>
        <w:ind w:left="0"/>
        <w:jc w:val="both"/>
      </w:pPr>
      <w:r>
        <w:rPr>
          <w:rFonts w:ascii="Times New Roman"/>
          <w:b w:val="false"/>
          <w:i w:val="false"/>
          <w:color w:val="000000"/>
          <w:sz w:val="28"/>
        </w:rPr>
        <w:t>
      678. Объекты, расположенные в пределах внутренней зоны маневрирования обозначенной лебедочной площадки, не превышают по относительной высоте 3 м.</w:t>
      </w:r>
    </w:p>
    <w:bookmarkEnd w:id="671"/>
    <w:bookmarkStart w:name="z777" w:id="672"/>
    <w:p>
      <w:pPr>
        <w:spacing w:after="0"/>
        <w:ind w:left="0"/>
        <w:jc w:val="both"/>
      </w:pPr>
      <w:r>
        <w:rPr>
          <w:rFonts w:ascii="Times New Roman"/>
          <w:b w:val="false"/>
          <w:i w:val="false"/>
          <w:color w:val="000000"/>
          <w:sz w:val="28"/>
        </w:rPr>
        <w:t>
      679. Объекты, расположенные в пределах внешней зоны маневрирования обозначенной лебедочной площадки, не превышают по относительной высоте 6 м.</w:t>
      </w:r>
    </w:p>
    <w:bookmarkEnd w:id="672"/>
    <w:bookmarkStart w:name="z778" w:id="673"/>
    <w:p>
      <w:pPr>
        <w:spacing w:after="0"/>
        <w:ind w:left="0"/>
        <w:jc w:val="left"/>
      </w:pPr>
      <w:r>
        <w:rPr>
          <w:rFonts w:ascii="Times New Roman"/>
          <w:b/>
          <w:i w:val="false"/>
          <w:color w:val="000000"/>
        </w:rPr>
        <w:t xml:space="preserve"> Раздел 13. Визуальные средства. Маркировка и маркеры</w:t>
      </w:r>
      <w:r>
        <w:br/>
      </w:r>
      <w:r>
        <w:rPr>
          <w:rFonts w:ascii="Times New Roman"/>
          <w:b/>
          <w:i w:val="false"/>
          <w:color w:val="000000"/>
        </w:rPr>
        <w:t>Глава 41. Вертодромная опознавательная маркировка</w:t>
      </w:r>
    </w:p>
    <w:bookmarkEnd w:id="673"/>
    <w:p>
      <w:pPr>
        <w:spacing w:after="0"/>
        <w:ind w:left="0"/>
        <w:jc w:val="both"/>
      </w:pPr>
      <w:r>
        <w:rPr>
          <w:rFonts w:ascii="Times New Roman"/>
          <w:b w:val="false"/>
          <w:i w:val="false"/>
          <w:color w:val="ff0000"/>
          <w:sz w:val="28"/>
        </w:rPr>
        <w:t xml:space="preserve">
      Сноска. Заголовок главы 41 -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0" w:id="674"/>
    <w:p>
      <w:pPr>
        <w:spacing w:after="0"/>
        <w:ind w:left="0"/>
        <w:jc w:val="both"/>
      </w:pPr>
      <w:r>
        <w:rPr>
          <w:rFonts w:ascii="Times New Roman"/>
          <w:b w:val="false"/>
          <w:i w:val="false"/>
          <w:color w:val="000000"/>
          <w:sz w:val="28"/>
        </w:rPr>
        <w:t>
      680. На вертодроме обеспечивается вертодромная опознавательная маркировка.</w:t>
      </w:r>
    </w:p>
    <w:bookmarkEnd w:id="674"/>
    <w:bookmarkStart w:name="z781" w:id="675"/>
    <w:p>
      <w:pPr>
        <w:spacing w:after="0"/>
        <w:ind w:left="0"/>
        <w:jc w:val="both"/>
      </w:pPr>
      <w:r>
        <w:rPr>
          <w:rFonts w:ascii="Times New Roman"/>
          <w:b w:val="false"/>
          <w:i w:val="false"/>
          <w:color w:val="000000"/>
          <w:sz w:val="28"/>
        </w:rPr>
        <w:t>
      681. Вертодромная опознавательная маркировка располагается в пределах зоны FATO, в центре или вблизи центра зоны или, если она используется в сочетании с обозначающей маркировкой ВПП, в каждом конце зоны.</w:t>
      </w:r>
    </w:p>
    <w:bookmarkEnd w:id="675"/>
    <w:bookmarkStart w:name="z782" w:id="676"/>
    <w:p>
      <w:pPr>
        <w:spacing w:after="0"/>
        <w:ind w:left="0"/>
        <w:jc w:val="both"/>
      </w:pPr>
      <w:r>
        <w:rPr>
          <w:rFonts w:ascii="Times New Roman"/>
          <w:b w:val="false"/>
          <w:i w:val="false"/>
          <w:color w:val="000000"/>
          <w:sz w:val="28"/>
        </w:rPr>
        <w:t xml:space="preserve">
      682. Вертодромная опознавательная маркировка, за исключением маркировки для вертодрома при больнице, состоит из буквы Н белого цвета. Размеры маркировки не меньше размеров, указанных на рисунке </w:t>
      </w:r>
      <w:r>
        <w:rPr>
          <w:rFonts w:ascii="Times New Roman"/>
          <w:b w:val="false"/>
          <w:i w:val="false"/>
          <w:color w:val="000000"/>
          <w:sz w:val="28"/>
        </w:rPr>
        <w:t>приложения 77</w:t>
      </w:r>
      <w:r>
        <w:rPr>
          <w:rFonts w:ascii="Times New Roman"/>
          <w:b w:val="false"/>
          <w:i w:val="false"/>
          <w:color w:val="000000"/>
          <w:sz w:val="28"/>
        </w:rPr>
        <w:t xml:space="preserve"> к настоящим НГЭА ГА РК, а в тех случаях, когда эта маркировка используется в сочетании с обозначающей зону FATO маркировкой, ее размеры увеличиваются в три раза.</w:t>
      </w:r>
    </w:p>
    <w:bookmarkEnd w:id="676"/>
    <w:bookmarkStart w:name="z783" w:id="677"/>
    <w:p>
      <w:pPr>
        <w:spacing w:after="0"/>
        <w:ind w:left="0"/>
        <w:jc w:val="both"/>
      </w:pPr>
      <w:r>
        <w:rPr>
          <w:rFonts w:ascii="Times New Roman"/>
          <w:b w:val="false"/>
          <w:i w:val="false"/>
          <w:color w:val="000000"/>
          <w:sz w:val="28"/>
        </w:rPr>
        <w:t xml:space="preserve">
      683. Опознавательная маркировка для вертодрома при больнице состоит из буквы Н красного цвета на фоне белого креста, образованного из квадратов, прилегающих к каждой из сторон квадрата, заключающего в себе букву Н, как это показано на рисунке </w:t>
      </w:r>
      <w:r>
        <w:rPr>
          <w:rFonts w:ascii="Times New Roman"/>
          <w:b w:val="false"/>
          <w:i w:val="false"/>
          <w:color w:val="000000"/>
          <w:sz w:val="28"/>
        </w:rPr>
        <w:t>приложения 77</w:t>
      </w:r>
      <w:r>
        <w:rPr>
          <w:rFonts w:ascii="Times New Roman"/>
          <w:b w:val="false"/>
          <w:i w:val="false"/>
          <w:color w:val="000000"/>
          <w:sz w:val="28"/>
        </w:rPr>
        <w:t xml:space="preserve"> к настоящим НГЭА ГА РК.</w:t>
      </w:r>
    </w:p>
    <w:bookmarkEnd w:id="677"/>
    <w:bookmarkStart w:name="z784" w:id="678"/>
    <w:p>
      <w:pPr>
        <w:spacing w:after="0"/>
        <w:ind w:left="0"/>
        <w:jc w:val="both"/>
      </w:pPr>
      <w:r>
        <w:rPr>
          <w:rFonts w:ascii="Times New Roman"/>
          <w:b w:val="false"/>
          <w:i w:val="false"/>
          <w:color w:val="000000"/>
          <w:sz w:val="28"/>
        </w:rPr>
        <w:t xml:space="preserve">
      684. Опознавательная маркировка для вертодрома ориентируется таким образом, чтобы поперечная линия буквы Н располагалась под прямым углом к направлению, предпочитаемому для конечного этапа захода на посадку. На вертопалубе поперечная линия лежит на биссектрисе угла, ограничивающего сектор, свободный от препятствий, как показано на рисунке </w:t>
      </w:r>
      <w:r>
        <w:rPr>
          <w:rFonts w:ascii="Times New Roman"/>
          <w:b w:val="false"/>
          <w:i w:val="false"/>
          <w:color w:val="000000"/>
          <w:sz w:val="28"/>
        </w:rPr>
        <w:t>приложения 77</w:t>
      </w:r>
      <w:r>
        <w:rPr>
          <w:rFonts w:ascii="Times New Roman"/>
          <w:b w:val="false"/>
          <w:i w:val="false"/>
          <w:color w:val="000000"/>
          <w:sz w:val="28"/>
        </w:rPr>
        <w:t xml:space="preserve"> к настоящим НГЭА ГА РК, или параллельна ей.</w:t>
      </w:r>
    </w:p>
    <w:bookmarkEnd w:id="678"/>
    <w:bookmarkStart w:name="z785" w:id="679"/>
    <w:p>
      <w:pPr>
        <w:spacing w:after="0"/>
        <w:ind w:left="0"/>
        <w:jc w:val="both"/>
      </w:pPr>
      <w:r>
        <w:rPr>
          <w:rFonts w:ascii="Times New Roman"/>
          <w:b w:val="false"/>
          <w:i w:val="false"/>
          <w:color w:val="000000"/>
          <w:sz w:val="28"/>
        </w:rPr>
        <w:t xml:space="preserve">
      685. На вертопалубе размер вертодромного опознавательного маркировочного знака H составляет 4 м по высоте с общей шириной не более 3 м и шириной элемента буквы, не превышающей 0,75 м, как указано на </w:t>
      </w:r>
      <w:r>
        <w:rPr>
          <w:rFonts w:ascii="Times New Roman"/>
          <w:b w:val="false"/>
          <w:i w:val="false"/>
          <w:color w:val="000000"/>
          <w:sz w:val="28"/>
        </w:rPr>
        <w:t>рисунке 4</w:t>
      </w:r>
      <w:r>
        <w:rPr>
          <w:rFonts w:ascii="Times New Roman"/>
          <w:b w:val="false"/>
          <w:i w:val="false"/>
          <w:color w:val="000000"/>
          <w:sz w:val="28"/>
        </w:rPr>
        <w:t xml:space="preserve"> в приложении 97 к настоящим НГЭА ГА РК.</w:t>
      </w:r>
    </w:p>
    <w:bookmarkEnd w:id="679"/>
    <w:p>
      <w:pPr>
        <w:spacing w:after="0"/>
        <w:ind w:left="0"/>
        <w:jc w:val="both"/>
      </w:pPr>
      <w:r>
        <w:rPr>
          <w:rFonts w:ascii="Times New Roman"/>
          <w:b w:val="false"/>
          <w:i w:val="false"/>
          <w:color w:val="000000"/>
          <w:sz w:val="28"/>
        </w:rPr>
        <w:t>
      Цвета вертодромной опознавательной маркировки должны соответствовать стандарту BS 381 С (1996) или эквивалентным цветам BS 4800.</w:t>
      </w:r>
    </w:p>
    <w:p>
      <w:pPr>
        <w:spacing w:after="0"/>
        <w:ind w:left="0"/>
        <w:jc w:val="both"/>
      </w:pPr>
      <w:r>
        <w:rPr>
          <w:rFonts w:ascii="Times New Roman"/>
          <w:b w:val="false"/>
          <w:i w:val="false"/>
          <w:color w:val="000000"/>
          <w:sz w:val="28"/>
        </w:rPr>
        <w:t>
      1) КРАСНЫЙ BS 381С: 537 (Сигнальный Красный), BS 4800: 04.Е.53 (маковый)</w:t>
      </w:r>
    </w:p>
    <w:p>
      <w:pPr>
        <w:spacing w:after="0"/>
        <w:ind w:left="0"/>
        <w:jc w:val="both"/>
      </w:pPr>
      <w:r>
        <w:rPr>
          <w:rFonts w:ascii="Times New Roman"/>
          <w:b w:val="false"/>
          <w:i w:val="false"/>
          <w:color w:val="000000"/>
          <w:sz w:val="28"/>
        </w:rPr>
        <w:t>
      2) ЖЕЛТЫЙ BS 381 C: 309 (Ярко-желтый), BS 4800: 10.E.53 (цвета подсолнуха)</w:t>
      </w:r>
    </w:p>
    <w:p>
      <w:pPr>
        <w:spacing w:after="0"/>
        <w:ind w:left="0"/>
        <w:jc w:val="both"/>
      </w:pPr>
      <w:r>
        <w:rPr>
          <w:rFonts w:ascii="Times New Roman"/>
          <w:b w:val="false"/>
          <w:i w:val="false"/>
          <w:color w:val="000000"/>
          <w:sz w:val="28"/>
        </w:rPr>
        <w:t>
      3)ТЕМНО-ЗЕЛЕНЫЙ BS 381C: 267 (Темно-зеленый), BS 4800: 14.C.39 (Сосновый)</w:t>
      </w:r>
    </w:p>
    <w:p>
      <w:pPr>
        <w:spacing w:after="0"/>
        <w:ind w:left="0"/>
        <w:jc w:val="both"/>
      </w:pPr>
      <w:r>
        <w:rPr>
          <w:rFonts w:ascii="Times New Roman"/>
          <w:b w:val="false"/>
          <w:i w:val="false"/>
          <w:color w:val="000000"/>
          <w:sz w:val="28"/>
        </w:rPr>
        <w:t>
      4) ТЕМНО-СЕРЫЙ BS 381 C: 632 (Темно-серый), BS 4800: 18.В.25 (Темно-серый)</w:t>
      </w:r>
    </w:p>
    <w:p>
      <w:pPr>
        <w:spacing w:after="0"/>
        <w:ind w:left="0"/>
        <w:jc w:val="both"/>
      </w:pPr>
      <w:r>
        <w:rPr>
          <w:rFonts w:ascii="Times New Roman"/>
          <w:b w:val="false"/>
          <w:i w:val="false"/>
          <w:color w:val="000000"/>
          <w:sz w:val="28"/>
        </w:rPr>
        <w:t>
      Вертодром (вертопалубы) окрашивается в темно-зеленый или темно-серый цвет. Периметр зоны безопасной посадки маркируется белой линией, шириной 0,3 м. На морских установках на которых поверхность вертодрома (вертопалубы) выполнена из алюминия и имеет естественный светло-серый цвет (алюминиевый оттенок) допускается нанесение маркировки белого цвета на окрашенный фон черного цвета. Прицельный круг желтого цвета обводится по контуру черной линией шириной 10 см.</w:t>
      </w:r>
    </w:p>
    <w:bookmarkStart w:name="z786" w:id="680"/>
    <w:p>
      <w:pPr>
        <w:spacing w:after="0"/>
        <w:ind w:left="0"/>
        <w:jc w:val="left"/>
      </w:pPr>
      <w:r>
        <w:rPr>
          <w:rFonts w:ascii="Times New Roman"/>
          <w:b/>
          <w:i w:val="false"/>
          <w:color w:val="000000"/>
        </w:rPr>
        <w:t xml:space="preserve"> Глава 42. Маркировка названия вертодрома</w:t>
      </w:r>
    </w:p>
    <w:bookmarkEnd w:id="680"/>
    <w:p>
      <w:pPr>
        <w:spacing w:after="0"/>
        <w:ind w:left="0"/>
        <w:jc w:val="both"/>
      </w:pPr>
      <w:r>
        <w:rPr>
          <w:rFonts w:ascii="Times New Roman"/>
          <w:b w:val="false"/>
          <w:i w:val="false"/>
          <w:color w:val="ff0000"/>
          <w:sz w:val="28"/>
        </w:rPr>
        <w:t xml:space="preserve">
      Сноска. Заголовок главы 42 -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7" w:id="681"/>
    <w:p>
      <w:pPr>
        <w:spacing w:after="0"/>
        <w:ind w:left="0"/>
        <w:jc w:val="both"/>
      </w:pPr>
      <w:r>
        <w:rPr>
          <w:rFonts w:ascii="Times New Roman"/>
          <w:b w:val="false"/>
          <w:i w:val="false"/>
          <w:color w:val="000000"/>
          <w:sz w:val="28"/>
        </w:rPr>
        <w:t>
      686. На вертодроме обеспечивается маркировка названия вертодрома.</w:t>
      </w:r>
    </w:p>
    <w:bookmarkEnd w:id="681"/>
    <w:bookmarkStart w:name="z788" w:id="682"/>
    <w:p>
      <w:pPr>
        <w:spacing w:after="0"/>
        <w:ind w:left="0"/>
        <w:jc w:val="both"/>
      </w:pPr>
      <w:r>
        <w:rPr>
          <w:rFonts w:ascii="Times New Roman"/>
          <w:b w:val="false"/>
          <w:i w:val="false"/>
          <w:color w:val="000000"/>
          <w:sz w:val="28"/>
        </w:rPr>
        <w:t>
      687. Маркировка названия вертодрома располагается на вертодроме таким образом, чтобы обеспечить видимость знаков под всеми углами над горизонталью. Если определен сектор препятствий, то маркировка располагается на той стороне опознавательной маркировки Н, где находятся препятствия.</w:t>
      </w:r>
    </w:p>
    <w:bookmarkEnd w:id="682"/>
    <w:bookmarkStart w:name="z789" w:id="683"/>
    <w:p>
      <w:pPr>
        <w:spacing w:after="0"/>
        <w:ind w:left="0"/>
        <w:jc w:val="both"/>
      </w:pPr>
      <w:r>
        <w:rPr>
          <w:rFonts w:ascii="Times New Roman"/>
          <w:b w:val="false"/>
          <w:i w:val="false"/>
          <w:color w:val="000000"/>
          <w:sz w:val="28"/>
        </w:rPr>
        <w:t>
      688. Маркировка названия вертодрома состоит из названия вертодрома или буквенно-цифрового обозначения вертодрома, используемого в радиотелефонии.</w:t>
      </w:r>
    </w:p>
    <w:bookmarkEnd w:id="683"/>
    <w:bookmarkStart w:name="z790" w:id="684"/>
    <w:p>
      <w:pPr>
        <w:spacing w:after="0"/>
        <w:ind w:left="0"/>
        <w:jc w:val="both"/>
      </w:pPr>
      <w:r>
        <w:rPr>
          <w:rFonts w:ascii="Times New Roman"/>
          <w:b w:val="false"/>
          <w:i w:val="false"/>
          <w:color w:val="000000"/>
          <w:sz w:val="28"/>
        </w:rPr>
        <w:t>
      689. Для вертодромов на уровне поверхности знаки маркировки должны быть высотой не менее 3 м и для вертодромов, приподнятых над поверхностью, и вертопалуб - не менее 1,2 м. Окраска знаков должна контрастировать с окружающим фоном.</w:t>
      </w:r>
    </w:p>
    <w:bookmarkEnd w:id="684"/>
    <w:bookmarkStart w:name="z791" w:id="685"/>
    <w:p>
      <w:pPr>
        <w:spacing w:after="0"/>
        <w:ind w:left="0"/>
        <w:jc w:val="both"/>
      </w:pPr>
      <w:r>
        <w:rPr>
          <w:rFonts w:ascii="Times New Roman"/>
          <w:b w:val="false"/>
          <w:i w:val="false"/>
          <w:color w:val="000000"/>
          <w:sz w:val="28"/>
        </w:rPr>
        <w:t>
      690. Маркировка названия вертодрома, предназначенная для использования ночью или в условиях ограниченной видимости, подсвечивается либо изнутри, либо снаружи.</w:t>
      </w:r>
    </w:p>
    <w:bookmarkEnd w:id="685"/>
    <w:p>
      <w:pPr>
        <w:spacing w:after="0"/>
        <w:ind w:left="0"/>
        <w:jc w:val="both"/>
      </w:pPr>
      <w:r>
        <w:rPr>
          <w:rFonts w:ascii="Times New Roman"/>
          <w:b w:val="false"/>
          <w:i w:val="false"/>
          <w:color w:val="000000"/>
          <w:sz w:val="28"/>
        </w:rPr>
        <w:t>
      Название вертодрома (вертопалубы) наноситься (маркируется) на посадочной поверхности между шевроном, обозначающим свободный от препятствий сектор и прицельным кругом. Посадочная сеть не закрывает название вертодрома (вертопалубы) и другую опознавательную маркировку вертодрома. Если нет достаточного пространства для маркировки наименования вертодрома (вертопалубы) на указанном месте, ее расположение согласовывается с уполномоченной организацией.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690 в редакции приказа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p>
    <w:bookmarkStart w:name="z792" w:id="686"/>
    <w:p>
      <w:pPr>
        <w:spacing w:after="0"/>
        <w:ind w:left="0"/>
        <w:jc w:val="left"/>
      </w:pPr>
      <w:r>
        <w:rPr>
          <w:rFonts w:ascii="Times New Roman"/>
          <w:b/>
          <w:i w:val="false"/>
          <w:color w:val="000000"/>
        </w:rPr>
        <w:t xml:space="preserve"> Глава 43. Маркировка максимально допустимой массы</w:t>
      </w:r>
    </w:p>
    <w:bookmarkEnd w:id="686"/>
    <w:p>
      <w:pPr>
        <w:spacing w:after="0"/>
        <w:ind w:left="0"/>
        <w:jc w:val="both"/>
      </w:pPr>
      <w:r>
        <w:rPr>
          <w:rFonts w:ascii="Times New Roman"/>
          <w:b w:val="false"/>
          <w:i w:val="false"/>
          <w:color w:val="ff0000"/>
          <w:sz w:val="28"/>
        </w:rPr>
        <w:t xml:space="preserve">
      Сноска. Заголовок главы 43 -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3" w:id="687"/>
    <w:p>
      <w:pPr>
        <w:spacing w:after="0"/>
        <w:ind w:left="0"/>
        <w:jc w:val="both"/>
      </w:pPr>
      <w:r>
        <w:rPr>
          <w:rFonts w:ascii="Times New Roman"/>
          <w:b w:val="false"/>
          <w:i w:val="false"/>
          <w:color w:val="000000"/>
          <w:sz w:val="28"/>
        </w:rPr>
        <w:t>
      691. На вертодроме, приподнятом над поверхностью, и на вертопалубе наносится маркировка максимально допустимой массы вертолета.</w:t>
      </w:r>
    </w:p>
    <w:bookmarkEnd w:id="687"/>
    <w:bookmarkStart w:name="z794" w:id="688"/>
    <w:p>
      <w:pPr>
        <w:spacing w:after="0"/>
        <w:ind w:left="0"/>
        <w:jc w:val="both"/>
      </w:pPr>
      <w:r>
        <w:rPr>
          <w:rFonts w:ascii="Times New Roman"/>
          <w:b w:val="false"/>
          <w:i w:val="false"/>
          <w:color w:val="000000"/>
          <w:sz w:val="28"/>
        </w:rPr>
        <w:t>
      692. Маркировка максимально допустимой массы располагается в пределах зоны TLOF таким образом, чтобы обеспечивалась визуальная воспринимаемость с направления, являющегося предпочтительным для конечного этапа захода на посадку.</w:t>
      </w:r>
    </w:p>
    <w:bookmarkEnd w:id="688"/>
    <w:bookmarkStart w:name="z795" w:id="689"/>
    <w:p>
      <w:pPr>
        <w:spacing w:after="0"/>
        <w:ind w:left="0"/>
        <w:jc w:val="both"/>
      </w:pPr>
      <w:r>
        <w:rPr>
          <w:rFonts w:ascii="Times New Roman"/>
          <w:b w:val="false"/>
          <w:i w:val="false"/>
          <w:color w:val="000000"/>
          <w:sz w:val="28"/>
        </w:rPr>
        <w:t>
      693. Маркировка максимально допустимой массы состоит из однозначной, двузначной или трехзначной цифры. Маркировка выражается в тоннах (1000 кг) с округлением до ближайших 1000 кг, после которой следует буква "т".</w:t>
      </w:r>
    </w:p>
    <w:bookmarkEnd w:id="689"/>
    <w:p>
      <w:pPr>
        <w:spacing w:after="0"/>
        <w:ind w:left="0"/>
        <w:jc w:val="both"/>
      </w:pPr>
      <w:r>
        <w:rPr>
          <w:rFonts w:ascii="Times New Roman"/>
          <w:b w:val="false"/>
          <w:i w:val="false"/>
          <w:color w:val="000000"/>
          <w:sz w:val="28"/>
        </w:rPr>
        <w:t>
      Если выражают максимально допустимую массу в фунтах, букву "т" не прибавляется, которая используется только для обозначения метрических тонн. Инструктивный материал по маркировке в тех случаях, когда используются единицы британской системы мер и весов, содержится в Руководстве по вертодромам (Doc 9261).</w:t>
      </w:r>
    </w:p>
    <w:bookmarkStart w:name="z796" w:id="690"/>
    <w:p>
      <w:pPr>
        <w:spacing w:after="0"/>
        <w:ind w:left="0"/>
        <w:jc w:val="both"/>
      </w:pPr>
      <w:r>
        <w:rPr>
          <w:rFonts w:ascii="Times New Roman"/>
          <w:b w:val="false"/>
          <w:i w:val="false"/>
          <w:color w:val="000000"/>
          <w:sz w:val="28"/>
        </w:rPr>
        <w:t>
      694. Маркировку допустимой массы указывают с округлением до ближайших 100 кг. Значения выражаются с точностью до одного десятичного знака и округляются до ближайших 100 кг, за которыми следует буква "т".</w:t>
      </w:r>
    </w:p>
    <w:bookmarkEnd w:id="690"/>
    <w:bookmarkStart w:name="z797" w:id="691"/>
    <w:p>
      <w:pPr>
        <w:spacing w:after="0"/>
        <w:ind w:left="0"/>
        <w:jc w:val="both"/>
      </w:pPr>
      <w:r>
        <w:rPr>
          <w:rFonts w:ascii="Times New Roman"/>
          <w:b w:val="false"/>
          <w:i w:val="false"/>
          <w:color w:val="000000"/>
          <w:sz w:val="28"/>
        </w:rPr>
        <w:t xml:space="preserve">
      695. Цвет цифровых и буквенных знаков маркировки должен быть белыми, а сами цифры и буквы должны иметь форму и размеры, указанные на рисунке </w:t>
      </w:r>
      <w:r>
        <w:rPr>
          <w:rFonts w:ascii="Times New Roman"/>
          <w:b w:val="false"/>
          <w:i w:val="false"/>
          <w:color w:val="000000"/>
          <w:sz w:val="28"/>
        </w:rPr>
        <w:t>приложения 78</w:t>
      </w:r>
      <w:r>
        <w:rPr>
          <w:rFonts w:ascii="Times New Roman"/>
          <w:b w:val="false"/>
          <w:i w:val="false"/>
          <w:color w:val="000000"/>
          <w:sz w:val="28"/>
        </w:rPr>
        <w:t xml:space="preserve"> к настоящим НГЭА ГА РК. Если пространство является ограниченным, (например на буровой платформе в открытом море или палубном вертодроме) допускается уменьшение размеров (высоты) маркировочных знаков до 90 см с соответствующим уменьшением ширины и толщины цифр.</w:t>
      </w:r>
    </w:p>
    <w:bookmarkEnd w:id="691"/>
    <w:bookmarkStart w:name="z798" w:id="692"/>
    <w:p>
      <w:pPr>
        <w:spacing w:after="0"/>
        <w:ind w:left="0"/>
        <w:jc w:val="left"/>
      </w:pPr>
      <w:r>
        <w:rPr>
          <w:rFonts w:ascii="Times New Roman"/>
          <w:b/>
          <w:i w:val="false"/>
          <w:color w:val="000000"/>
        </w:rPr>
        <w:t xml:space="preserve"> Глава 44. Маркировка максимально допустимого значения D</w:t>
      </w:r>
    </w:p>
    <w:bookmarkEnd w:id="692"/>
    <w:p>
      <w:pPr>
        <w:spacing w:after="0"/>
        <w:ind w:left="0"/>
        <w:jc w:val="both"/>
      </w:pPr>
      <w:r>
        <w:rPr>
          <w:rFonts w:ascii="Times New Roman"/>
          <w:b w:val="false"/>
          <w:i w:val="false"/>
          <w:color w:val="ff0000"/>
          <w:sz w:val="28"/>
        </w:rPr>
        <w:t xml:space="preserve">
      Сноска. Заголовок главы 44 -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9" w:id="693"/>
    <w:p>
      <w:pPr>
        <w:spacing w:after="0"/>
        <w:ind w:left="0"/>
        <w:jc w:val="both"/>
      </w:pPr>
      <w:r>
        <w:rPr>
          <w:rFonts w:ascii="Times New Roman"/>
          <w:b w:val="false"/>
          <w:i w:val="false"/>
          <w:color w:val="000000"/>
          <w:sz w:val="28"/>
        </w:rPr>
        <w:t>
      696. Маркировка значения D наносится на вертодроме, приподнятом над поверхностью, и на вертопалубе.</w:t>
      </w:r>
    </w:p>
    <w:bookmarkEnd w:id="693"/>
    <w:bookmarkStart w:name="z800" w:id="694"/>
    <w:p>
      <w:pPr>
        <w:spacing w:after="0"/>
        <w:ind w:left="0"/>
        <w:jc w:val="both"/>
      </w:pPr>
      <w:r>
        <w:rPr>
          <w:rFonts w:ascii="Times New Roman"/>
          <w:b w:val="false"/>
          <w:i w:val="false"/>
          <w:color w:val="000000"/>
          <w:sz w:val="28"/>
        </w:rPr>
        <w:t>
      697. Маркировка максимально допустимого значения D располагается в пределах зоны FATO и наноситься таким образом, чтобы обеспечить читаемость с предпочтительного направления конечного участка захода на посадку и по всему периметру посадочной поверхности, (</w:t>
      </w:r>
      <w:r>
        <w:rPr>
          <w:rFonts w:ascii="Times New Roman"/>
          <w:b w:val="false"/>
          <w:i w:val="false"/>
          <w:color w:val="000000"/>
          <w:sz w:val="28"/>
        </w:rPr>
        <w:t>рисунок 2</w:t>
      </w:r>
      <w:r>
        <w:rPr>
          <w:rFonts w:ascii="Times New Roman"/>
          <w:b w:val="false"/>
          <w:i w:val="false"/>
          <w:color w:val="000000"/>
          <w:sz w:val="28"/>
        </w:rPr>
        <w:t xml:space="preserve"> приложения 97 к настоящим НГЭА ГА РК).</w:t>
      </w:r>
    </w:p>
    <w:bookmarkEnd w:id="694"/>
    <w:bookmarkStart w:name="z801" w:id="695"/>
    <w:p>
      <w:pPr>
        <w:spacing w:after="0"/>
        <w:ind w:left="0"/>
        <w:jc w:val="both"/>
      </w:pPr>
      <w:r>
        <w:rPr>
          <w:rFonts w:ascii="Times New Roman"/>
          <w:b w:val="false"/>
          <w:i w:val="false"/>
          <w:color w:val="000000"/>
          <w:sz w:val="28"/>
        </w:rPr>
        <w:t>
      698. Значение D наносится на поверхность зоны FATO контрастным на ее фоне, предпочтительно белым цветом. Значение D округляется до ближайшего целого числа, при этом 0,5 округляется в меньшую сторону, например 19,5 становится 19, а 19,6 становится 20. Высота знаков маркировки максимально допустимого значения D составляет 0.6 см.</w:t>
      </w:r>
    </w:p>
    <w:bookmarkEnd w:id="695"/>
    <w:p>
      <w:pPr>
        <w:spacing w:after="0"/>
        <w:ind w:left="0"/>
        <w:jc w:val="both"/>
      </w:pPr>
      <w:r>
        <w:rPr>
          <w:rFonts w:ascii="Times New Roman"/>
          <w:b w:val="false"/>
          <w:i w:val="false"/>
          <w:color w:val="000000"/>
          <w:sz w:val="28"/>
        </w:rPr>
        <w:t>
      Фактическое значение D маркируется с внутренней стороны шеврона, буквенно-цифровыми символами, высотой 0,1 м.</w:t>
      </w:r>
    </w:p>
    <w:bookmarkStart w:name="z802" w:id="696"/>
    <w:p>
      <w:pPr>
        <w:spacing w:after="0"/>
        <w:ind w:left="0"/>
        <w:jc w:val="left"/>
      </w:pPr>
      <w:r>
        <w:rPr>
          <w:rFonts w:ascii="Times New Roman"/>
          <w:b/>
          <w:i w:val="false"/>
          <w:color w:val="000000"/>
        </w:rPr>
        <w:t xml:space="preserve"> Глава 45. Маркировка или маркер зоны конечного этапа захода на посадку и взлета</w:t>
      </w:r>
    </w:p>
    <w:bookmarkEnd w:id="696"/>
    <w:p>
      <w:pPr>
        <w:spacing w:after="0"/>
        <w:ind w:left="0"/>
        <w:jc w:val="both"/>
      </w:pPr>
      <w:r>
        <w:rPr>
          <w:rFonts w:ascii="Times New Roman"/>
          <w:b w:val="false"/>
          <w:i w:val="false"/>
          <w:color w:val="ff0000"/>
          <w:sz w:val="28"/>
        </w:rPr>
        <w:t xml:space="preserve">
      Сноска. Заголовок главы 14 -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3" w:id="697"/>
    <w:p>
      <w:pPr>
        <w:spacing w:after="0"/>
        <w:ind w:left="0"/>
        <w:jc w:val="both"/>
      </w:pPr>
      <w:r>
        <w:rPr>
          <w:rFonts w:ascii="Times New Roman"/>
          <w:b w:val="false"/>
          <w:i w:val="false"/>
          <w:color w:val="000000"/>
          <w:sz w:val="28"/>
        </w:rPr>
        <w:t>
      699. Маркировка или маркеры зоны FATO наносятся на вертодроме, расположенном на уровне поверхности земли, где протяженность зоны FATO четко не выражена.</w:t>
      </w:r>
    </w:p>
    <w:bookmarkEnd w:id="697"/>
    <w:bookmarkStart w:name="z804" w:id="698"/>
    <w:p>
      <w:pPr>
        <w:spacing w:after="0"/>
        <w:ind w:left="0"/>
        <w:jc w:val="both"/>
      </w:pPr>
      <w:r>
        <w:rPr>
          <w:rFonts w:ascii="Times New Roman"/>
          <w:b w:val="false"/>
          <w:i w:val="false"/>
          <w:color w:val="000000"/>
          <w:sz w:val="28"/>
        </w:rPr>
        <w:t>
      700. Маркировка или маркеры зоны FATO располагаются на границе зоны FATO.</w:t>
      </w:r>
    </w:p>
    <w:bookmarkEnd w:id="698"/>
    <w:bookmarkStart w:name="z805" w:id="699"/>
    <w:p>
      <w:pPr>
        <w:spacing w:after="0"/>
        <w:ind w:left="0"/>
        <w:jc w:val="both"/>
      </w:pPr>
      <w:r>
        <w:rPr>
          <w:rFonts w:ascii="Times New Roman"/>
          <w:b w:val="false"/>
          <w:i w:val="false"/>
          <w:color w:val="000000"/>
          <w:sz w:val="28"/>
        </w:rPr>
        <w:t>
      701. Для маркировки или маркерных зоны FATO устанавливается следующие интервалы:</w:t>
      </w:r>
    </w:p>
    <w:bookmarkEnd w:id="699"/>
    <w:p>
      <w:pPr>
        <w:spacing w:after="0"/>
        <w:ind w:left="0"/>
        <w:jc w:val="both"/>
      </w:pPr>
      <w:r>
        <w:rPr>
          <w:rFonts w:ascii="Times New Roman"/>
          <w:b w:val="false"/>
          <w:i w:val="false"/>
          <w:color w:val="000000"/>
          <w:sz w:val="28"/>
        </w:rPr>
        <w:t>
      1) если зона имеет форму квадрата или прямоугольника, равные интервалы составляют не более 50 мм при расположении по крайней мере трех маркировок или маркеров на каждой стороне, включая маркировку или маркер в каждом углу;</w:t>
      </w:r>
    </w:p>
    <w:p>
      <w:pPr>
        <w:spacing w:after="0"/>
        <w:ind w:left="0"/>
        <w:jc w:val="both"/>
      </w:pPr>
      <w:r>
        <w:rPr>
          <w:rFonts w:ascii="Times New Roman"/>
          <w:b w:val="false"/>
          <w:i w:val="false"/>
          <w:color w:val="000000"/>
          <w:sz w:val="28"/>
        </w:rPr>
        <w:t>
      2) если зона имеет любую другую форму, в том числе форму круга, равные интервалы составляют не более 10 м при минимальном количестве маркировок или маркеров, равном пяти.</w:t>
      </w:r>
    </w:p>
    <w:bookmarkStart w:name="z806" w:id="700"/>
    <w:p>
      <w:pPr>
        <w:spacing w:after="0"/>
        <w:ind w:left="0"/>
        <w:jc w:val="both"/>
      </w:pPr>
      <w:r>
        <w:rPr>
          <w:rFonts w:ascii="Times New Roman"/>
          <w:b w:val="false"/>
          <w:i w:val="false"/>
          <w:color w:val="000000"/>
          <w:sz w:val="28"/>
        </w:rPr>
        <w:t>
      702. Маркировка зоны FATO представляет собой прямоугольную полосу шириной 1 м, а ее длина равна 9 м или одной пятой длины определяющей стороны зоны FATO. При использовании маркеров их характеристики соответствуют характеристикам, указанным в пункте. 5.5.8.3 приложения 14 к конвенции о международной гражданской авиации "Аэродромы", том I, за исключением того, что высота маркера не превышает 25 см над уровнем земли или снежным покровом.</w:t>
      </w:r>
    </w:p>
    <w:bookmarkEnd w:id="700"/>
    <w:bookmarkStart w:name="z807" w:id="701"/>
    <w:p>
      <w:pPr>
        <w:spacing w:after="0"/>
        <w:ind w:left="0"/>
        <w:jc w:val="both"/>
      </w:pPr>
      <w:r>
        <w:rPr>
          <w:rFonts w:ascii="Times New Roman"/>
          <w:b w:val="false"/>
          <w:i w:val="false"/>
          <w:color w:val="000000"/>
          <w:sz w:val="28"/>
        </w:rPr>
        <w:t>
      703. Маркировочные знаки зоны FATO окрашиваются в белый цвет.</w:t>
      </w:r>
    </w:p>
    <w:bookmarkEnd w:id="701"/>
    <w:bookmarkStart w:name="z808" w:id="702"/>
    <w:p>
      <w:pPr>
        <w:spacing w:after="0"/>
        <w:ind w:left="0"/>
        <w:jc w:val="left"/>
      </w:pPr>
      <w:r>
        <w:rPr>
          <w:rFonts w:ascii="Times New Roman"/>
          <w:b/>
          <w:i w:val="false"/>
          <w:color w:val="000000"/>
        </w:rPr>
        <w:t xml:space="preserve"> Глава 46. Маркировка обозначения зоны конечного этапа захода на посадку и взлета</w:t>
      </w:r>
    </w:p>
    <w:bookmarkEnd w:id="702"/>
    <w:p>
      <w:pPr>
        <w:spacing w:after="0"/>
        <w:ind w:left="0"/>
        <w:jc w:val="both"/>
      </w:pPr>
      <w:r>
        <w:rPr>
          <w:rFonts w:ascii="Times New Roman"/>
          <w:b w:val="false"/>
          <w:i w:val="false"/>
          <w:color w:val="ff0000"/>
          <w:sz w:val="28"/>
        </w:rPr>
        <w:t xml:space="preserve">
      Сноска. Заголовок главы 46 -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9" w:id="703"/>
    <w:p>
      <w:pPr>
        <w:spacing w:after="0"/>
        <w:ind w:left="0"/>
        <w:jc w:val="both"/>
      </w:pPr>
      <w:r>
        <w:rPr>
          <w:rFonts w:ascii="Times New Roman"/>
          <w:b w:val="false"/>
          <w:i w:val="false"/>
          <w:color w:val="000000"/>
          <w:sz w:val="28"/>
        </w:rPr>
        <w:t xml:space="preserve">
      704. Маркировка обозначения зоны FATO располагается в начале зоны FATO, как показано на рисунке </w:t>
      </w:r>
      <w:r>
        <w:rPr>
          <w:rFonts w:ascii="Times New Roman"/>
          <w:b w:val="false"/>
          <w:i w:val="false"/>
          <w:color w:val="000000"/>
          <w:sz w:val="28"/>
        </w:rPr>
        <w:t>приложения 70</w:t>
      </w:r>
      <w:r>
        <w:rPr>
          <w:rFonts w:ascii="Times New Roman"/>
          <w:b w:val="false"/>
          <w:i w:val="false"/>
          <w:color w:val="000000"/>
          <w:sz w:val="28"/>
        </w:rPr>
        <w:t xml:space="preserve"> к настоящим НГЭА ГА РК.</w:t>
      </w:r>
    </w:p>
    <w:bookmarkEnd w:id="703"/>
    <w:bookmarkStart w:name="z810" w:id="704"/>
    <w:p>
      <w:pPr>
        <w:spacing w:after="0"/>
        <w:ind w:left="0"/>
        <w:jc w:val="both"/>
      </w:pPr>
      <w:r>
        <w:rPr>
          <w:rFonts w:ascii="Times New Roman"/>
          <w:b w:val="false"/>
          <w:i w:val="false"/>
          <w:color w:val="000000"/>
          <w:sz w:val="28"/>
        </w:rPr>
        <w:t xml:space="preserve">
      705. Маркировка обозначения зоны FATO состоит из маркировки обозначения ВПП, описанной в пунктах 5.2.2.4 и 5.2.2.5 приложения 14 к конвенции о международной гражданской авиации "Аэродромы", том I, дополненной буквой Н и показано на рисунке </w:t>
      </w:r>
      <w:r>
        <w:rPr>
          <w:rFonts w:ascii="Times New Roman"/>
          <w:b w:val="false"/>
          <w:i w:val="false"/>
          <w:color w:val="000000"/>
          <w:sz w:val="28"/>
        </w:rPr>
        <w:t>приложения 79</w:t>
      </w:r>
      <w:r>
        <w:rPr>
          <w:rFonts w:ascii="Times New Roman"/>
          <w:b w:val="false"/>
          <w:i w:val="false"/>
          <w:color w:val="000000"/>
          <w:sz w:val="28"/>
        </w:rPr>
        <w:t xml:space="preserve"> к настоящим НГЭА ГА РК.</w:t>
      </w:r>
    </w:p>
    <w:bookmarkEnd w:id="704"/>
    <w:bookmarkStart w:name="z811" w:id="705"/>
    <w:p>
      <w:pPr>
        <w:spacing w:after="0"/>
        <w:ind w:left="0"/>
        <w:jc w:val="left"/>
      </w:pPr>
      <w:r>
        <w:rPr>
          <w:rFonts w:ascii="Times New Roman"/>
          <w:b/>
          <w:i w:val="false"/>
          <w:color w:val="000000"/>
        </w:rPr>
        <w:t xml:space="preserve"> Глава 47. Маркировка прицельной точки посадки</w:t>
      </w:r>
    </w:p>
    <w:bookmarkEnd w:id="705"/>
    <w:p>
      <w:pPr>
        <w:spacing w:after="0"/>
        <w:ind w:left="0"/>
        <w:jc w:val="both"/>
      </w:pPr>
      <w:r>
        <w:rPr>
          <w:rFonts w:ascii="Times New Roman"/>
          <w:b w:val="false"/>
          <w:i w:val="false"/>
          <w:color w:val="ff0000"/>
          <w:sz w:val="28"/>
        </w:rPr>
        <w:t xml:space="preserve">
      Сноска. Заголовок главы 47 -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2" w:id="706"/>
    <w:p>
      <w:pPr>
        <w:spacing w:after="0"/>
        <w:ind w:left="0"/>
        <w:jc w:val="both"/>
      </w:pPr>
      <w:r>
        <w:rPr>
          <w:rFonts w:ascii="Times New Roman"/>
          <w:b w:val="false"/>
          <w:i w:val="false"/>
          <w:color w:val="000000"/>
          <w:sz w:val="28"/>
        </w:rPr>
        <w:t>
      706. Маркировка прицельной точки посадки обеспечивается на вертодроме в случаях, когда необходимо, чтобы заход на посадку выполнялся по направлению к определенной точке еще до входа в зону TLOF.</w:t>
      </w:r>
    </w:p>
    <w:bookmarkEnd w:id="706"/>
    <w:bookmarkStart w:name="z813" w:id="707"/>
    <w:p>
      <w:pPr>
        <w:spacing w:after="0"/>
        <w:ind w:left="0"/>
        <w:jc w:val="both"/>
      </w:pPr>
      <w:r>
        <w:rPr>
          <w:rFonts w:ascii="Times New Roman"/>
          <w:b w:val="false"/>
          <w:i w:val="false"/>
          <w:color w:val="000000"/>
          <w:sz w:val="28"/>
        </w:rPr>
        <w:t>
      707. Маркировка прицельной точки посадки располагается в пределах зоны FATO.</w:t>
      </w:r>
    </w:p>
    <w:bookmarkEnd w:id="707"/>
    <w:bookmarkStart w:name="z814" w:id="708"/>
    <w:p>
      <w:pPr>
        <w:spacing w:after="0"/>
        <w:ind w:left="0"/>
        <w:jc w:val="both"/>
      </w:pPr>
      <w:r>
        <w:rPr>
          <w:rFonts w:ascii="Times New Roman"/>
          <w:b w:val="false"/>
          <w:i w:val="false"/>
          <w:color w:val="000000"/>
          <w:sz w:val="28"/>
        </w:rPr>
        <w:t xml:space="preserve">
      709. Маркировка прицельной точки посадки представляет собой равносторонний треугольник, биссектриса одного из углов которого совпадает с предпочтительным направлением захода на посадку. Маркировка состоит из непрерывных белых линий, размеры которых установлены на рисунке </w:t>
      </w:r>
      <w:r>
        <w:rPr>
          <w:rFonts w:ascii="Times New Roman"/>
          <w:b w:val="false"/>
          <w:i w:val="false"/>
          <w:color w:val="000000"/>
          <w:sz w:val="28"/>
        </w:rPr>
        <w:t>приложения 80</w:t>
      </w:r>
      <w:r>
        <w:rPr>
          <w:rFonts w:ascii="Times New Roman"/>
          <w:b w:val="false"/>
          <w:i w:val="false"/>
          <w:color w:val="000000"/>
          <w:sz w:val="28"/>
        </w:rPr>
        <w:t xml:space="preserve"> к настоящим НГЭА ГА РК.</w:t>
      </w:r>
    </w:p>
    <w:bookmarkEnd w:id="708"/>
    <w:bookmarkStart w:name="z815" w:id="709"/>
    <w:p>
      <w:pPr>
        <w:spacing w:after="0"/>
        <w:ind w:left="0"/>
        <w:jc w:val="left"/>
      </w:pPr>
      <w:r>
        <w:rPr>
          <w:rFonts w:ascii="Times New Roman"/>
          <w:b/>
          <w:i w:val="false"/>
          <w:color w:val="000000"/>
        </w:rPr>
        <w:t xml:space="preserve"> Глава 48. Маркировка зоны приземления и отрыва</w:t>
      </w:r>
    </w:p>
    <w:bookmarkEnd w:id="709"/>
    <w:p>
      <w:pPr>
        <w:spacing w:after="0"/>
        <w:ind w:left="0"/>
        <w:jc w:val="both"/>
      </w:pPr>
      <w:r>
        <w:rPr>
          <w:rFonts w:ascii="Times New Roman"/>
          <w:b w:val="false"/>
          <w:i w:val="false"/>
          <w:color w:val="ff0000"/>
          <w:sz w:val="28"/>
        </w:rPr>
        <w:t xml:space="preserve">
      Сноска. Заголовок главы 48 -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6" w:id="710"/>
    <w:p>
      <w:pPr>
        <w:spacing w:after="0"/>
        <w:ind w:left="0"/>
        <w:jc w:val="both"/>
      </w:pPr>
      <w:r>
        <w:rPr>
          <w:rFonts w:ascii="Times New Roman"/>
          <w:b w:val="false"/>
          <w:i w:val="false"/>
          <w:color w:val="000000"/>
          <w:sz w:val="28"/>
        </w:rPr>
        <w:t>
      710. Если периметр зоны TLOF четко не выражен, то на вертодроме обеспечивается маркировка зоны TLOF,</w:t>
      </w:r>
      <w:r>
        <w:rPr>
          <w:rFonts w:ascii="Times New Roman"/>
          <w:b w:val="false"/>
          <w:i/>
          <w:color w:val="000000"/>
          <w:sz w:val="28"/>
        </w:rPr>
        <w:t>.</w:t>
      </w:r>
    </w:p>
    <w:bookmarkEnd w:id="710"/>
    <w:bookmarkStart w:name="z817" w:id="711"/>
    <w:p>
      <w:pPr>
        <w:spacing w:after="0"/>
        <w:ind w:left="0"/>
        <w:jc w:val="both"/>
      </w:pPr>
      <w:r>
        <w:rPr>
          <w:rFonts w:ascii="Times New Roman"/>
          <w:b w:val="false"/>
          <w:i w:val="false"/>
          <w:color w:val="000000"/>
          <w:sz w:val="28"/>
        </w:rPr>
        <w:t>
      711. Маркировка зоны TLOF располагается по периметру зоны TLOF.</w:t>
      </w:r>
    </w:p>
    <w:bookmarkEnd w:id="711"/>
    <w:bookmarkStart w:name="z818" w:id="712"/>
    <w:p>
      <w:pPr>
        <w:spacing w:after="0"/>
        <w:ind w:left="0"/>
        <w:jc w:val="both"/>
      </w:pPr>
      <w:r>
        <w:rPr>
          <w:rFonts w:ascii="Times New Roman"/>
          <w:b w:val="false"/>
          <w:i w:val="false"/>
          <w:color w:val="000000"/>
          <w:sz w:val="28"/>
        </w:rPr>
        <w:t>
      712. Маркировка зоны TLOF состоит из непрерывной белой линии шириной, не менее 30 см.</w:t>
      </w:r>
    </w:p>
    <w:bookmarkEnd w:id="712"/>
    <w:bookmarkStart w:name="z819" w:id="713"/>
    <w:p>
      <w:pPr>
        <w:spacing w:after="0"/>
        <w:ind w:left="0"/>
        <w:jc w:val="left"/>
      </w:pPr>
      <w:r>
        <w:rPr>
          <w:rFonts w:ascii="Times New Roman"/>
          <w:b/>
          <w:i w:val="false"/>
          <w:color w:val="000000"/>
        </w:rPr>
        <w:t xml:space="preserve"> Глава 49. Маркировка точки приземления/заданного местоположения</w:t>
      </w:r>
    </w:p>
    <w:bookmarkEnd w:id="713"/>
    <w:p>
      <w:pPr>
        <w:spacing w:after="0"/>
        <w:ind w:left="0"/>
        <w:jc w:val="both"/>
      </w:pPr>
      <w:r>
        <w:rPr>
          <w:rFonts w:ascii="Times New Roman"/>
          <w:b w:val="false"/>
          <w:i w:val="false"/>
          <w:color w:val="ff0000"/>
          <w:sz w:val="28"/>
        </w:rPr>
        <w:t xml:space="preserve">
      Сноска. Заголовок главы 49 -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0" w:id="714"/>
    <w:p>
      <w:pPr>
        <w:spacing w:after="0"/>
        <w:ind w:left="0"/>
        <w:jc w:val="both"/>
      </w:pPr>
      <w:r>
        <w:rPr>
          <w:rFonts w:ascii="Times New Roman"/>
          <w:b w:val="false"/>
          <w:i w:val="false"/>
          <w:color w:val="000000"/>
          <w:sz w:val="28"/>
        </w:rPr>
        <w:t>
      713. Маркировка точки приземления/заданного местоположения обеспечивается в случаях, когда требуется, чтобы вертолет приземлялся или точно размещался в конкретном месте</w:t>
      </w:r>
      <w:r>
        <w:rPr>
          <w:rFonts w:ascii="Times New Roman"/>
          <w:b w:val="false"/>
          <w:i/>
          <w:color w:val="000000"/>
          <w:sz w:val="28"/>
        </w:rPr>
        <w:t>.</w:t>
      </w:r>
    </w:p>
    <w:bookmarkEnd w:id="714"/>
    <w:bookmarkStart w:name="z821" w:id="715"/>
    <w:p>
      <w:pPr>
        <w:spacing w:after="0"/>
        <w:ind w:left="0"/>
        <w:jc w:val="both"/>
      </w:pPr>
      <w:r>
        <w:rPr>
          <w:rFonts w:ascii="Times New Roman"/>
          <w:b w:val="false"/>
          <w:i w:val="false"/>
          <w:color w:val="000000"/>
          <w:sz w:val="28"/>
        </w:rPr>
        <w:t>
      714. Маркировка точки приземления/заданного местоположения располагается таким образом, чтобы, шасси размещалось внутри выдерживающей нагрузку зоны и все части вертолета находились на безопасном расстоянии от любого препятствия.</w:t>
      </w:r>
    </w:p>
    <w:bookmarkEnd w:id="715"/>
    <w:bookmarkStart w:name="z822" w:id="716"/>
    <w:p>
      <w:pPr>
        <w:spacing w:after="0"/>
        <w:ind w:left="0"/>
        <w:jc w:val="both"/>
      </w:pPr>
      <w:r>
        <w:rPr>
          <w:rFonts w:ascii="Times New Roman"/>
          <w:b w:val="false"/>
          <w:i w:val="false"/>
          <w:color w:val="000000"/>
          <w:sz w:val="28"/>
        </w:rPr>
        <w:t>
      715. На вертопалубе центр маркировки точки приземления находится в центре зоны FATO. Допускается смещение указанной маркировки от линии начала отсчета сектора, свободного от препятствий, не более на 0,1 D, если имеетеся необходимость такого смещения и если такое смещение маркировки не отразится негативно на безопасности полетов.</w:t>
      </w:r>
    </w:p>
    <w:bookmarkEnd w:id="716"/>
    <w:bookmarkStart w:name="z823" w:id="717"/>
    <w:p>
      <w:pPr>
        <w:spacing w:after="0"/>
        <w:ind w:left="0"/>
        <w:jc w:val="both"/>
      </w:pPr>
      <w:r>
        <w:rPr>
          <w:rFonts w:ascii="Times New Roman"/>
          <w:b w:val="false"/>
          <w:i w:val="false"/>
          <w:color w:val="000000"/>
          <w:sz w:val="28"/>
        </w:rPr>
        <w:t>
      716</w:t>
      </w:r>
      <w:r>
        <w:rPr>
          <w:rFonts w:ascii="Times New Roman"/>
          <w:b w:val="false"/>
          <w:i/>
          <w:color w:val="000000"/>
          <w:sz w:val="28"/>
        </w:rPr>
        <w:t xml:space="preserve">. </w:t>
      </w:r>
      <w:r>
        <w:rPr>
          <w:rFonts w:ascii="Times New Roman"/>
          <w:b w:val="false"/>
          <w:i w:val="false"/>
          <w:color w:val="000000"/>
          <w:sz w:val="28"/>
        </w:rPr>
        <w:t>Маркировка точки приземления не смещается на вертодроме, расположенном в носовой части судна, или на любой вертопалубе если значение D равняется 16 м и менее.</w:t>
      </w:r>
    </w:p>
    <w:bookmarkEnd w:id="717"/>
    <w:bookmarkStart w:name="z824" w:id="718"/>
    <w:p>
      <w:pPr>
        <w:spacing w:after="0"/>
        <w:ind w:left="0"/>
        <w:jc w:val="both"/>
      </w:pPr>
      <w:r>
        <w:rPr>
          <w:rFonts w:ascii="Times New Roman"/>
          <w:b w:val="false"/>
          <w:i w:val="false"/>
          <w:color w:val="000000"/>
          <w:sz w:val="28"/>
        </w:rPr>
        <w:t>
      717. Маркировка точки приземления/заданного местоположения представляет собой окружность желтого цвета (прицельный круг), ширина линии составляет не менее 0,5 м. Для вертопалуб - ширина линии составляет 1 м (</w:t>
      </w:r>
      <w:r>
        <w:rPr>
          <w:rFonts w:ascii="Times New Roman"/>
          <w:b w:val="false"/>
          <w:i w:val="false"/>
          <w:color w:val="000000"/>
          <w:sz w:val="28"/>
        </w:rPr>
        <w:t>рисунок 3</w:t>
      </w:r>
      <w:r>
        <w:rPr>
          <w:rFonts w:ascii="Times New Roman"/>
          <w:b w:val="false"/>
          <w:i w:val="false"/>
          <w:color w:val="000000"/>
          <w:sz w:val="28"/>
        </w:rPr>
        <w:t xml:space="preserve"> приложения 97 к настоящим НГЭА ГА РК).</w:t>
      </w:r>
    </w:p>
    <w:bookmarkEnd w:id="718"/>
    <w:bookmarkStart w:name="z825" w:id="719"/>
    <w:p>
      <w:pPr>
        <w:spacing w:after="0"/>
        <w:ind w:left="0"/>
        <w:jc w:val="both"/>
      </w:pPr>
      <w:r>
        <w:rPr>
          <w:rFonts w:ascii="Times New Roman"/>
          <w:b w:val="false"/>
          <w:i w:val="false"/>
          <w:color w:val="000000"/>
          <w:sz w:val="28"/>
        </w:rPr>
        <w:t xml:space="preserve">
      718. Внутренний диаметр круга равняется 0,5 D самого большого вертолета, для обслуживания которого предназначена зона TLOF как указанно, на </w:t>
      </w:r>
      <w:r>
        <w:rPr>
          <w:rFonts w:ascii="Times New Roman"/>
          <w:b w:val="false"/>
          <w:i w:val="false"/>
          <w:color w:val="000000"/>
          <w:sz w:val="28"/>
        </w:rPr>
        <w:t>рисунке 3</w:t>
      </w:r>
      <w:r>
        <w:rPr>
          <w:rFonts w:ascii="Times New Roman"/>
          <w:b w:val="false"/>
          <w:i w:val="false"/>
          <w:color w:val="000000"/>
          <w:sz w:val="28"/>
        </w:rPr>
        <w:t xml:space="preserve"> приложения 97 к настоящим НГЭА ГА РК.</w:t>
      </w:r>
    </w:p>
    <w:bookmarkEnd w:id="719"/>
    <w:bookmarkStart w:name="z826" w:id="720"/>
    <w:p>
      <w:pPr>
        <w:spacing w:after="0"/>
        <w:ind w:left="0"/>
        <w:jc w:val="both"/>
      </w:pPr>
      <w:r>
        <w:rPr>
          <w:rFonts w:ascii="Times New Roman"/>
          <w:b w:val="false"/>
          <w:i w:val="false"/>
          <w:color w:val="000000"/>
          <w:sz w:val="28"/>
        </w:rPr>
        <w:t>
      719. В тех случаях, когда сеть размещается на поверхности зоны FATO, она является достаточно большой для перекрытия всей поверхности маркировки точки приземления/заданного местоположения и не должна затенять другую важную маркировку.</w:t>
      </w:r>
    </w:p>
    <w:bookmarkEnd w:id="720"/>
    <w:bookmarkStart w:name="z827" w:id="721"/>
    <w:p>
      <w:pPr>
        <w:spacing w:after="0"/>
        <w:ind w:left="0"/>
        <w:jc w:val="left"/>
      </w:pPr>
      <w:r>
        <w:rPr>
          <w:rFonts w:ascii="Times New Roman"/>
          <w:b/>
          <w:i w:val="false"/>
          <w:color w:val="000000"/>
        </w:rPr>
        <w:t xml:space="preserve"> Глава 50. Маркировка сектора вертопалубы, свободного от препятствий</w:t>
      </w:r>
    </w:p>
    <w:bookmarkEnd w:id="721"/>
    <w:p>
      <w:pPr>
        <w:spacing w:after="0"/>
        <w:ind w:left="0"/>
        <w:jc w:val="both"/>
      </w:pPr>
      <w:r>
        <w:rPr>
          <w:rFonts w:ascii="Times New Roman"/>
          <w:b w:val="false"/>
          <w:i w:val="false"/>
          <w:color w:val="ff0000"/>
          <w:sz w:val="28"/>
        </w:rPr>
        <w:t xml:space="preserve">
      Сноска. Заголовок главы 50 -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8" w:id="722"/>
    <w:p>
      <w:pPr>
        <w:spacing w:after="0"/>
        <w:ind w:left="0"/>
        <w:jc w:val="both"/>
      </w:pPr>
      <w:r>
        <w:rPr>
          <w:rFonts w:ascii="Times New Roman"/>
          <w:b w:val="false"/>
          <w:i w:val="false"/>
          <w:color w:val="000000"/>
          <w:sz w:val="28"/>
        </w:rPr>
        <w:t xml:space="preserve">
      720. На вертопалубе обеспечивается маркировка сектора, свободного от препятствий, как указанно, на </w:t>
      </w:r>
      <w:r>
        <w:rPr>
          <w:rFonts w:ascii="Times New Roman"/>
          <w:b w:val="false"/>
          <w:i w:val="false"/>
          <w:color w:val="000000"/>
          <w:sz w:val="28"/>
        </w:rPr>
        <w:t>рисунке 2</w:t>
      </w:r>
      <w:r>
        <w:rPr>
          <w:rFonts w:ascii="Times New Roman"/>
          <w:b w:val="false"/>
          <w:i w:val="false"/>
          <w:color w:val="000000"/>
          <w:sz w:val="28"/>
        </w:rPr>
        <w:t xml:space="preserve"> приложения 97 к настоящим НГЭА ГА РК.</w:t>
      </w:r>
    </w:p>
    <w:bookmarkEnd w:id="722"/>
    <w:bookmarkStart w:name="z829" w:id="723"/>
    <w:p>
      <w:pPr>
        <w:spacing w:after="0"/>
        <w:ind w:left="0"/>
        <w:jc w:val="both"/>
      </w:pPr>
      <w:r>
        <w:rPr>
          <w:rFonts w:ascii="Times New Roman"/>
          <w:b w:val="false"/>
          <w:i w:val="false"/>
          <w:color w:val="000000"/>
          <w:sz w:val="28"/>
        </w:rPr>
        <w:t>
      721. Маркировка сектора вертопалубы, свободного от препятствий, располагается по периметру зоны FATO или на маркировке зоны TLOF.</w:t>
      </w:r>
    </w:p>
    <w:bookmarkEnd w:id="723"/>
    <w:bookmarkStart w:name="z830" w:id="724"/>
    <w:p>
      <w:pPr>
        <w:spacing w:after="0"/>
        <w:ind w:left="0"/>
        <w:jc w:val="both"/>
      </w:pPr>
      <w:r>
        <w:rPr>
          <w:rFonts w:ascii="Times New Roman"/>
          <w:b w:val="false"/>
          <w:i w:val="false"/>
          <w:color w:val="000000"/>
          <w:sz w:val="28"/>
        </w:rPr>
        <w:t>
      722. Маркировка сектора вертополубы, свободного от препятствий, указывает начало сектора, свободного от препятствий и направления границ этого сектора.</w:t>
      </w:r>
    </w:p>
    <w:bookmarkEnd w:id="724"/>
    <w:bookmarkStart w:name="z831" w:id="725"/>
    <w:p>
      <w:pPr>
        <w:spacing w:after="0"/>
        <w:ind w:left="0"/>
        <w:jc w:val="both"/>
      </w:pPr>
      <w:r>
        <w:rPr>
          <w:rFonts w:ascii="Times New Roman"/>
          <w:b w:val="false"/>
          <w:i w:val="false"/>
          <w:color w:val="000000"/>
          <w:sz w:val="28"/>
        </w:rPr>
        <w:t>
      723. Высота шеврона равняется ширине маркировки зоны TLOF, и составляет не менее 30 см. Каждое плечо шеврона составляет 79 см с шириной 10 см. Шеврон наносится черным цветом.</w:t>
      </w:r>
    </w:p>
    <w:bookmarkEnd w:id="725"/>
    <w:bookmarkStart w:name="z832" w:id="726"/>
    <w:p>
      <w:pPr>
        <w:spacing w:after="0"/>
        <w:ind w:left="0"/>
        <w:jc w:val="left"/>
      </w:pPr>
      <w:r>
        <w:rPr>
          <w:rFonts w:ascii="Times New Roman"/>
          <w:b/>
          <w:i w:val="false"/>
          <w:color w:val="000000"/>
        </w:rPr>
        <w:t xml:space="preserve"> Глава 51. Маркировка поверхности вертопалубы</w:t>
      </w:r>
    </w:p>
    <w:bookmarkEnd w:id="726"/>
    <w:p>
      <w:pPr>
        <w:spacing w:after="0"/>
        <w:ind w:left="0"/>
        <w:jc w:val="both"/>
      </w:pPr>
      <w:r>
        <w:rPr>
          <w:rFonts w:ascii="Times New Roman"/>
          <w:b w:val="false"/>
          <w:i w:val="false"/>
          <w:color w:val="ff0000"/>
          <w:sz w:val="28"/>
        </w:rPr>
        <w:t xml:space="preserve">
      Сноска. Заголовок главы 51 -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3" w:id="727"/>
    <w:p>
      <w:pPr>
        <w:spacing w:after="0"/>
        <w:ind w:left="0"/>
        <w:jc w:val="both"/>
      </w:pPr>
      <w:r>
        <w:rPr>
          <w:rFonts w:ascii="Times New Roman"/>
          <w:b w:val="false"/>
          <w:i w:val="false"/>
          <w:color w:val="000000"/>
          <w:sz w:val="28"/>
        </w:rPr>
        <w:t>
      724. Поверхность вертопалубы, граничащая с зоной FATO, окрашивается темно-зеленым или темно-серым цветом с высоким коэффициентом сцепления. Если покрытие поверхности оказывает негативное влияние на качественные характеристики сцепления, рекомендуется оставить поверхность вертопалубы необработанной. Выделение контура палубных маркировочных знаков следует улучшить контрастным цветом.</w:t>
      </w:r>
    </w:p>
    <w:bookmarkEnd w:id="727"/>
    <w:bookmarkStart w:name="z834" w:id="728"/>
    <w:p>
      <w:pPr>
        <w:spacing w:after="0"/>
        <w:ind w:left="0"/>
        <w:jc w:val="left"/>
      </w:pPr>
      <w:r>
        <w:rPr>
          <w:rFonts w:ascii="Times New Roman"/>
          <w:b/>
          <w:i w:val="false"/>
          <w:color w:val="000000"/>
        </w:rPr>
        <w:t xml:space="preserve"> Глава 52. Маркировка запрещенного для посадки сектора вертопалубы</w:t>
      </w:r>
    </w:p>
    <w:bookmarkEnd w:id="728"/>
    <w:p>
      <w:pPr>
        <w:spacing w:after="0"/>
        <w:ind w:left="0"/>
        <w:jc w:val="both"/>
      </w:pPr>
      <w:r>
        <w:rPr>
          <w:rFonts w:ascii="Times New Roman"/>
          <w:b w:val="false"/>
          <w:i w:val="false"/>
          <w:color w:val="ff0000"/>
          <w:sz w:val="28"/>
        </w:rPr>
        <w:t xml:space="preserve">
      Сноска. Заголовок главы 52 -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5" w:id="729"/>
    <w:p>
      <w:pPr>
        <w:spacing w:after="0"/>
        <w:ind w:left="0"/>
        <w:jc w:val="both"/>
      </w:pPr>
      <w:r>
        <w:rPr>
          <w:rFonts w:ascii="Times New Roman"/>
          <w:b w:val="false"/>
          <w:i w:val="false"/>
          <w:color w:val="000000"/>
          <w:sz w:val="28"/>
        </w:rPr>
        <w:t>
      725. Для предотвращения посадки вертолета в диапазоне установленных курсовых углов обеспечивается маркировка запрещенного для посадки сектора вертопалубы.</w:t>
      </w:r>
    </w:p>
    <w:bookmarkEnd w:id="729"/>
    <w:bookmarkStart w:name="z836" w:id="730"/>
    <w:p>
      <w:pPr>
        <w:spacing w:after="0"/>
        <w:ind w:left="0"/>
        <w:jc w:val="both"/>
      </w:pPr>
      <w:r>
        <w:rPr>
          <w:rFonts w:ascii="Times New Roman"/>
          <w:b w:val="false"/>
          <w:i w:val="false"/>
          <w:color w:val="000000"/>
          <w:sz w:val="28"/>
        </w:rPr>
        <w:t xml:space="preserve">
      726. Маркировочные знаки запрещенного для посадки сектора располагаются на маркировке точки приземления заданного местоположения в направлении границы зоны FATO в пределах соответствующих курсовых углов указанных на рисунках </w:t>
      </w:r>
      <w:r>
        <w:rPr>
          <w:rFonts w:ascii="Times New Roman"/>
          <w:b w:val="false"/>
          <w:i w:val="false"/>
          <w:color w:val="000000"/>
          <w:sz w:val="28"/>
        </w:rPr>
        <w:t>приложении 81</w:t>
      </w:r>
      <w:r>
        <w:rPr>
          <w:rFonts w:ascii="Times New Roman"/>
          <w:b w:val="false"/>
          <w:i w:val="false"/>
          <w:color w:val="000000"/>
          <w:sz w:val="28"/>
        </w:rPr>
        <w:t>, 82 к настоящим НГЭА.</w:t>
      </w:r>
    </w:p>
    <w:bookmarkEnd w:id="730"/>
    <w:bookmarkStart w:name="z837" w:id="731"/>
    <w:p>
      <w:pPr>
        <w:spacing w:after="0"/>
        <w:ind w:left="0"/>
        <w:jc w:val="both"/>
      </w:pPr>
      <w:r>
        <w:rPr>
          <w:rFonts w:ascii="Times New Roman"/>
          <w:b w:val="false"/>
          <w:i w:val="false"/>
          <w:color w:val="000000"/>
          <w:sz w:val="28"/>
        </w:rPr>
        <w:t>
      727. Маркировка запрещенного для посадки сектора представляет собой штриховку белыми и красными маркировочными полосами (</w:t>
      </w:r>
      <w:r>
        <w:rPr>
          <w:rFonts w:ascii="Times New Roman"/>
          <w:b w:val="false"/>
          <w:i w:val="false"/>
          <w:color w:val="000000"/>
          <w:sz w:val="28"/>
        </w:rPr>
        <w:t>приложение 81</w:t>
      </w:r>
      <w:r>
        <w:rPr>
          <w:rFonts w:ascii="Times New Roman"/>
          <w:b w:val="false"/>
          <w:i w:val="false"/>
          <w:color w:val="000000"/>
          <w:sz w:val="28"/>
        </w:rPr>
        <w:t xml:space="preserve"> к настоящим НГЭА ГА РК). Маркировка запрещенной посадки на сооружение/судно приведена на рисунке </w:t>
      </w:r>
      <w:r>
        <w:rPr>
          <w:rFonts w:ascii="Times New Roman"/>
          <w:b w:val="false"/>
          <w:i w:val="false"/>
          <w:color w:val="000000"/>
          <w:sz w:val="28"/>
        </w:rPr>
        <w:t>приложения 82</w:t>
      </w:r>
      <w:r>
        <w:rPr>
          <w:rFonts w:ascii="Times New Roman"/>
          <w:b w:val="false"/>
          <w:i w:val="false"/>
          <w:color w:val="000000"/>
          <w:sz w:val="28"/>
        </w:rPr>
        <w:t xml:space="preserve"> к настоящим НГЭА ГА РК.</w:t>
      </w:r>
    </w:p>
    <w:bookmarkEnd w:id="731"/>
    <w:bookmarkStart w:name="z838" w:id="732"/>
    <w:p>
      <w:pPr>
        <w:spacing w:after="0"/>
        <w:ind w:left="0"/>
        <w:jc w:val="left"/>
      </w:pPr>
      <w:r>
        <w:rPr>
          <w:rFonts w:ascii="Times New Roman"/>
          <w:b/>
          <w:i w:val="false"/>
          <w:color w:val="000000"/>
        </w:rPr>
        <w:t xml:space="preserve"> Глава 53. Маркировка РД</w:t>
      </w:r>
    </w:p>
    <w:bookmarkEnd w:id="732"/>
    <w:p>
      <w:pPr>
        <w:spacing w:after="0"/>
        <w:ind w:left="0"/>
        <w:jc w:val="both"/>
      </w:pPr>
      <w:r>
        <w:rPr>
          <w:rFonts w:ascii="Times New Roman"/>
          <w:b w:val="false"/>
          <w:i w:val="false"/>
          <w:color w:val="ff0000"/>
          <w:sz w:val="28"/>
        </w:rPr>
        <w:t xml:space="preserve">
      Сноска. Заголовок главы 53 -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9" w:id="733"/>
    <w:p>
      <w:pPr>
        <w:spacing w:after="0"/>
        <w:ind w:left="0"/>
        <w:jc w:val="both"/>
      </w:pPr>
      <w:r>
        <w:rPr>
          <w:rFonts w:ascii="Times New Roman"/>
          <w:b w:val="false"/>
          <w:i w:val="false"/>
          <w:color w:val="000000"/>
          <w:sz w:val="28"/>
        </w:rPr>
        <w:t>
      728</w:t>
      </w:r>
      <w:r>
        <w:rPr>
          <w:rFonts w:ascii="Times New Roman"/>
          <w:b w:val="false"/>
          <w:i/>
          <w:color w:val="000000"/>
          <w:sz w:val="28"/>
        </w:rPr>
        <w:t xml:space="preserve">. </w:t>
      </w:r>
      <w:r>
        <w:rPr>
          <w:rFonts w:ascii="Times New Roman"/>
          <w:b w:val="false"/>
          <w:i w:val="false"/>
          <w:color w:val="000000"/>
          <w:sz w:val="28"/>
        </w:rPr>
        <w:t>Технические требования в отношении маркировки осевой линии РД и маркировки места ожидания при рулении, изложенные в пунктах 5.2.8 и 5.2</w:t>
      </w:r>
      <w:r>
        <w:rPr>
          <w:rFonts w:ascii="Times New Roman"/>
          <w:b/>
          <w:i w:val="false"/>
          <w:color w:val="000000"/>
          <w:sz w:val="28"/>
        </w:rPr>
        <w:t>.9 приложения 14</w:t>
      </w:r>
      <w:r>
        <w:rPr>
          <w:rFonts w:ascii="Times New Roman"/>
          <w:b w:val="false"/>
          <w:i w:val="false"/>
          <w:color w:val="000000"/>
          <w:sz w:val="28"/>
        </w:rPr>
        <w:t xml:space="preserve"> к конвенции о международной гражданской авиации "Аэродромы", том I, в равной степени применимы к РД, предназначенным для наземного руления вертолетов.</w:t>
      </w:r>
    </w:p>
    <w:bookmarkEnd w:id="733"/>
    <w:bookmarkStart w:name="z840" w:id="734"/>
    <w:p>
      <w:pPr>
        <w:spacing w:after="0"/>
        <w:ind w:left="0"/>
        <w:jc w:val="left"/>
      </w:pPr>
      <w:r>
        <w:rPr>
          <w:rFonts w:ascii="Times New Roman"/>
          <w:b/>
          <w:i w:val="false"/>
          <w:color w:val="000000"/>
        </w:rPr>
        <w:t xml:space="preserve"> Глава 54. Маркеры РД для руления по воздуху</w:t>
      </w:r>
    </w:p>
    <w:bookmarkEnd w:id="734"/>
    <w:p>
      <w:pPr>
        <w:spacing w:after="0"/>
        <w:ind w:left="0"/>
        <w:jc w:val="both"/>
      </w:pPr>
      <w:r>
        <w:rPr>
          <w:rFonts w:ascii="Times New Roman"/>
          <w:b w:val="false"/>
          <w:i w:val="false"/>
          <w:color w:val="ff0000"/>
          <w:sz w:val="28"/>
        </w:rPr>
        <w:t xml:space="preserve">
      Сноска. Заголовок главы 54 -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1" w:id="735"/>
    <w:p>
      <w:pPr>
        <w:spacing w:after="0"/>
        <w:ind w:left="0"/>
        <w:jc w:val="both"/>
      </w:pPr>
      <w:r>
        <w:rPr>
          <w:rFonts w:ascii="Times New Roman"/>
          <w:b w:val="false"/>
          <w:i w:val="false"/>
          <w:color w:val="000000"/>
          <w:sz w:val="28"/>
        </w:rPr>
        <w:t>
      729. РД для руления по воздуху отмечается маркерами. Маркеры не используются на РД, предназначенных для руления вертолетов по земле.</w:t>
      </w:r>
    </w:p>
    <w:bookmarkEnd w:id="735"/>
    <w:bookmarkStart w:name="z842" w:id="736"/>
    <w:p>
      <w:pPr>
        <w:spacing w:after="0"/>
        <w:ind w:left="0"/>
        <w:jc w:val="both"/>
      </w:pPr>
      <w:r>
        <w:rPr>
          <w:rFonts w:ascii="Times New Roman"/>
          <w:b w:val="false"/>
          <w:i w:val="false"/>
          <w:color w:val="000000"/>
          <w:sz w:val="28"/>
        </w:rPr>
        <w:t>
      730. Маркеры РД для руления по воздуху располагаются по осевой линии РД, и интервал между ними составляет не более 30 м на прямолинейных участках и 15 м - на криволинейных участках.</w:t>
      </w:r>
    </w:p>
    <w:bookmarkEnd w:id="736"/>
    <w:bookmarkStart w:name="z843" w:id="737"/>
    <w:p>
      <w:pPr>
        <w:spacing w:after="0"/>
        <w:ind w:left="0"/>
        <w:jc w:val="both"/>
      </w:pPr>
      <w:r>
        <w:rPr>
          <w:rFonts w:ascii="Times New Roman"/>
          <w:b w:val="false"/>
          <w:i w:val="false"/>
          <w:color w:val="000000"/>
          <w:sz w:val="28"/>
        </w:rPr>
        <w:t>
      731. Маркер РД для руления по воздуху является ломким и при установке не превышает 35 см над уровнем поверхности или снежным покровом. Поверхность маркера, имеет прямоугольную форму и минимальную видимую площадь при соотношении высоты к ширине приблизительно 3:1 и минимальную площадь 150 кв. см (</w:t>
      </w:r>
      <w:r>
        <w:rPr>
          <w:rFonts w:ascii="Times New Roman"/>
          <w:b w:val="false"/>
          <w:i w:val="false"/>
          <w:color w:val="000000"/>
          <w:sz w:val="28"/>
        </w:rPr>
        <w:t>рисунок 1</w:t>
      </w:r>
      <w:r>
        <w:rPr>
          <w:rFonts w:ascii="Times New Roman"/>
          <w:b w:val="false"/>
          <w:i w:val="false"/>
          <w:color w:val="000000"/>
          <w:sz w:val="28"/>
        </w:rPr>
        <w:t xml:space="preserve"> приложения 84 к настоящим НГЭА ГА РК).</w:t>
      </w:r>
    </w:p>
    <w:bookmarkEnd w:id="737"/>
    <w:bookmarkStart w:name="z844" w:id="738"/>
    <w:p>
      <w:pPr>
        <w:spacing w:after="0"/>
        <w:ind w:left="0"/>
        <w:jc w:val="both"/>
      </w:pPr>
      <w:r>
        <w:rPr>
          <w:rFonts w:ascii="Times New Roman"/>
          <w:b w:val="false"/>
          <w:i w:val="false"/>
          <w:color w:val="000000"/>
          <w:sz w:val="28"/>
        </w:rPr>
        <w:t>
      732. Маркер РД для руления по воздуху делится на три равные горизонтальные полосы, окрашенные соответственно в желтый, зеленый и желтый цвета. Если РД для руления по воздуху предназначена для использования ночью, маркеры имеют внутреннюю подсветку или являются светоотражающими.</w:t>
      </w:r>
    </w:p>
    <w:bookmarkEnd w:id="738"/>
    <w:bookmarkStart w:name="z845" w:id="739"/>
    <w:p>
      <w:pPr>
        <w:spacing w:after="0"/>
        <w:ind w:left="0"/>
        <w:jc w:val="left"/>
      </w:pPr>
      <w:r>
        <w:rPr>
          <w:rFonts w:ascii="Times New Roman"/>
          <w:b/>
          <w:i w:val="false"/>
          <w:color w:val="000000"/>
        </w:rPr>
        <w:t xml:space="preserve"> Глава 55. Маркеры маршрутов руления по воздуху</w:t>
      </w:r>
    </w:p>
    <w:bookmarkEnd w:id="739"/>
    <w:p>
      <w:pPr>
        <w:spacing w:after="0"/>
        <w:ind w:left="0"/>
        <w:jc w:val="both"/>
      </w:pPr>
      <w:r>
        <w:rPr>
          <w:rFonts w:ascii="Times New Roman"/>
          <w:b w:val="false"/>
          <w:i w:val="false"/>
          <w:color w:val="ff0000"/>
          <w:sz w:val="28"/>
        </w:rPr>
        <w:t xml:space="preserve">
      Сноска. Заголовок главы 55 -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6" w:id="740"/>
    <w:p>
      <w:pPr>
        <w:spacing w:after="0"/>
        <w:ind w:left="0"/>
        <w:jc w:val="both"/>
      </w:pPr>
      <w:r>
        <w:rPr>
          <w:rFonts w:ascii="Times New Roman"/>
          <w:b w:val="false"/>
          <w:i w:val="false"/>
          <w:color w:val="000000"/>
          <w:sz w:val="28"/>
        </w:rPr>
        <w:t>
      733. Маршрут руления по воздуху отмечаются маркерами маршрутов руления по воздуху.</w:t>
      </w:r>
    </w:p>
    <w:bookmarkEnd w:id="740"/>
    <w:bookmarkStart w:name="z847" w:id="741"/>
    <w:p>
      <w:pPr>
        <w:spacing w:after="0"/>
        <w:ind w:left="0"/>
        <w:jc w:val="both"/>
      </w:pPr>
      <w:r>
        <w:rPr>
          <w:rFonts w:ascii="Times New Roman"/>
          <w:b w:val="false"/>
          <w:i w:val="false"/>
          <w:color w:val="000000"/>
          <w:sz w:val="28"/>
        </w:rPr>
        <w:t>
      734. Маркеры маршрута руления по воздуху устанавливаются по осевой линии маршрута руления по воздуху и располагаются с интервалом не более 60 м на прямолинейных участках и 15 м - на криволинейных участках.</w:t>
      </w:r>
    </w:p>
    <w:bookmarkEnd w:id="741"/>
    <w:bookmarkStart w:name="z848" w:id="742"/>
    <w:p>
      <w:pPr>
        <w:spacing w:after="0"/>
        <w:ind w:left="0"/>
        <w:jc w:val="both"/>
      </w:pPr>
      <w:r>
        <w:rPr>
          <w:rFonts w:ascii="Times New Roman"/>
          <w:b w:val="false"/>
          <w:i w:val="false"/>
          <w:color w:val="000000"/>
          <w:sz w:val="28"/>
        </w:rPr>
        <w:t>
      735. Маркер маршрута руления по воздуху является ломким и при установке не превышает 1 м над уровнем поверхности или снежным покровом. Поверхность маркера имеет прямоугольную форму при соотношении высоты к ширине приблизительно 1:3 и минимальную видимую площадь, составляющую 1500 кв. см (</w:t>
      </w:r>
      <w:r>
        <w:rPr>
          <w:rFonts w:ascii="Times New Roman"/>
          <w:b w:val="false"/>
          <w:i w:val="false"/>
          <w:color w:val="000000"/>
          <w:sz w:val="28"/>
        </w:rPr>
        <w:t>рисунок 2</w:t>
      </w:r>
      <w:r>
        <w:rPr>
          <w:rFonts w:ascii="Times New Roman"/>
          <w:b w:val="false"/>
          <w:i w:val="false"/>
          <w:color w:val="000000"/>
          <w:sz w:val="28"/>
        </w:rPr>
        <w:t xml:space="preserve"> приложения 84 к настоящим НГЭА ГА РК).</w:t>
      </w:r>
    </w:p>
    <w:bookmarkEnd w:id="742"/>
    <w:bookmarkStart w:name="z849" w:id="743"/>
    <w:p>
      <w:pPr>
        <w:spacing w:after="0"/>
        <w:ind w:left="0"/>
        <w:jc w:val="both"/>
      </w:pPr>
      <w:r>
        <w:rPr>
          <w:rFonts w:ascii="Times New Roman"/>
          <w:b w:val="false"/>
          <w:i w:val="false"/>
          <w:color w:val="000000"/>
          <w:sz w:val="28"/>
        </w:rPr>
        <w:t>
      736. Маркер маршрута руления по воздуху делится на три равные вертикальные полосы, окрашенные соответственно в желтый, зеленый и желтый цвета. Если маршрут руления по воздуху предназначен для использования ночью, указанный маркер имеет внутреннюю подсветку или является светоотражающим.</w:t>
      </w:r>
    </w:p>
    <w:bookmarkEnd w:id="743"/>
    <w:bookmarkStart w:name="z850" w:id="744"/>
    <w:p>
      <w:pPr>
        <w:spacing w:after="0"/>
        <w:ind w:left="0"/>
        <w:jc w:val="left"/>
      </w:pPr>
      <w:r>
        <w:rPr>
          <w:rFonts w:ascii="Times New Roman"/>
          <w:b/>
          <w:i w:val="false"/>
          <w:color w:val="000000"/>
        </w:rPr>
        <w:t xml:space="preserve"> Глава 56. Маркировка зоны обработки грузов с использованием лебедки</w:t>
      </w:r>
    </w:p>
    <w:bookmarkEnd w:id="744"/>
    <w:p>
      <w:pPr>
        <w:spacing w:after="0"/>
        <w:ind w:left="0"/>
        <w:jc w:val="both"/>
      </w:pPr>
      <w:r>
        <w:rPr>
          <w:rFonts w:ascii="Times New Roman"/>
          <w:b w:val="false"/>
          <w:i w:val="false"/>
          <w:color w:val="ff0000"/>
          <w:sz w:val="28"/>
        </w:rPr>
        <w:t xml:space="preserve">
      Сноска. Заголовок главы 56 -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1" w:id="745"/>
    <w:p>
      <w:pPr>
        <w:spacing w:after="0"/>
        <w:ind w:left="0"/>
        <w:jc w:val="both"/>
      </w:pPr>
      <w:r>
        <w:rPr>
          <w:rFonts w:ascii="Times New Roman"/>
          <w:b w:val="false"/>
          <w:i w:val="false"/>
          <w:color w:val="000000"/>
          <w:sz w:val="28"/>
        </w:rPr>
        <w:t xml:space="preserve">
      737. На специализированной лебедочной площадке обеспечивается маркировка лебедочной площадки (рисунок </w:t>
      </w:r>
      <w:r>
        <w:rPr>
          <w:rFonts w:ascii="Times New Roman"/>
          <w:b w:val="false"/>
          <w:i w:val="false"/>
          <w:color w:val="000000"/>
          <w:sz w:val="28"/>
        </w:rPr>
        <w:t>приложения 76</w:t>
      </w:r>
      <w:r>
        <w:rPr>
          <w:rFonts w:ascii="Times New Roman"/>
          <w:b w:val="false"/>
          <w:i w:val="false"/>
          <w:color w:val="000000"/>
          <w:sz w:val="28"/>
        </w:rPr>
        <w:t xml:space="preserve"> к настоящим НГЭА ГА РК).</w:t>
      </w:r>
    </w:p>
    <w:bookmarkEnd w:id="745"/>
    <w:bookmarkStart w:name="z852" w:id="746"/>
    <w:p>
      <w:pPr>
        <w:spacing w:after="0"/>
        <w:ind w:left="0"/>
        <w:jc w:val="both"/>
      </w:pPr>
      <w:r>
        <w:rPr>
          <w:rFonts w:ascii="Times New Roman"/>
          <w:b w:val="false"/>
          <w:i w:val="false"/>
          <w:color w:val="000000"/>
          <w:sz w:val="28"/>
        </w:rPr>
        <w:t>
      738. Маркировка лебедочной площадки располагается таким образом, чтобы ее центр(ы) совпадал(и) с центром, свободной от препятствий зоны лебедочной(ых) площадки (ок).</w:t>
      </w:r>
    </w:p>
    <w:bookmarkEnd w:id="746"/>
    <w:bookmarkStart w:name="z853" w:id="747"/>
    <w:p>
      <w:pPr>
        <w:spacing w:after="0"/>
        <w:ind w:left="0"/>
        <w:jc w:val="both"/>
      </w:pPr>
      <w:r>
        <w:rPr>
          <w:rFonts w:ascii="Times New Roman"/>
          <w:b w:val="false"/>
          <w:i w:val="false"/>
          <w:color w:val="000000"/>
          <w:sz w:val="28"/>
        </w:rPr>
        <w:t>
      739. Маркировка лебедочной площадки состоит из маркировки свободной зоны лебедочной площадки и маркировки зоны маневрирования лебедочной площадки.</w:t>
      </w:r>
    </w:p>
    <w:bookmarkEnd w:id="747"/>
    <w:bookmarkStart w:name="z854" w:id="748"/>
    <w:p>
      <w:pPr>
        <w:spacing w:after="0"/>
        <w:ind w:left="0"/>
        <w:jc w:val="both"/>
      </w:pPr>
      <w:r>
        <w:rPr>
          <w:rFonts w:ascii="Times New Roman"/>
          <w:b w:val="false"/>
          <w:i w:val="false"/>
          <w:color w:val="000000"/>
          <w:sz w:val="28"/>
        </w:rPr>
        <w:t>
      740. Маркировка свободной зоны лебедочной площадки представляет собой сплошной круг хорошо заметного цвета диаметром не менее 5 м.</w:t>
      </w:r>
    </w:p>
    <w:bookmarkEnd w:id="748"/>
    <w:bookmarkStart w:name="z855" w:id="749"/>
    <w:p>
      <w:pPr>
        <w:spacing w:after="0"/>
        <w:ind w:left="0"/>
        <w:jc w:val="both"/>
      </w:pPr>
      <w:r>
        <w:rPr>
          <w:rFonts w:ascii="Times New Roman"/>
          <w:b w:val="false"/>
          <w:i w:val="false"/>
          <w:color w:val="000000"/>
          <w:sz w:val="28"/>
        </w:rPr>
        <w:t>
      741. Круговая зона маневрирования лебедочной площадки представляет собой очерченный прерывистой полосой круг шириной 0,2 м и диаметром не менее 2 D и имеет маркировку хорошо заметного цвета. Внутри круга наносится хорошо видимая надпись "ТОЛЬКО ЛЕБЕДКА" (</w:t>
      </w:r>
      <w:r>
        <w:rPr>
          <w:rFonts w:ascii="Times New Roman"/>
          <w:b w:val="false"/>
          <w:i w:val="false"/>
          <w:color w:val="000000"/>
          <w:sz w:val="28"/>
        </w:rPr>
        <w:t>приложение 76</w:t>
      </w:r>
      <w:r>
        <w:rPr>
          <w:rFonts w:ascii="Times New Roman"/>
          <w:b w:val="false"/>
          <w:i w:val="false"/>
          <w:color w:val="000000"/>
          <w:sz w:val="28"/>
        </w:rPr>
        <w:t xml:space="preserve"> к настоящим НГЭА ГА РК).</w:t>
      </w:r>
    </w:p>
    <w:bookmarkEnd w:id="749"/>
    <w:bookmarkStart w:name="z856" w:id="750"/>
    <w:p>
      <w:pPr>
        <w:spacing w:after="0"/>
        <w:ind w:left="0"/>
        <w:jc w:val="left"/>
      </w:pPr>
      <w:r>
        <w:rPr>
          <w:rFonts w:ascii="Times New Roman"/>
          <w:b/>
          <w:i w:val="false"/>
          <w:color w:val="000000"/>
        </w:rPr>
        <w:t xml:space="preserve"> Раздел 14. Огни</w:t>
      </w:r>
      <w:r>
        <w:br/>
      </w:r>
      <w:r>
        <w:rPr>
          <w:rFonts w:ascii="Times New Roman"/>
          <w:b/>
          <w:i w:val="false"/>
          <w:color w:val="000000"/>
        </w:rPr>
        <w:t>Глава 57. Общие положения</w:t>
      </w:r>
    </w:p>
    <w:bookmarkEnd w:id="750"/>
    <w:p>
      <w:pPr>
        <w:spacing w:after="0"/>
        <w:ind w:left="0"/>
        <w:jc w:val="both"/>
      </w:pPr>
      <w:r>
        <w:rPr>
          <w:rFonts w:ascii="Times New Roman"/>
          <w:b w:val="false"/>
          <w:i w:val="false"/>
          <w:color w:val="ff0000"/>
          <w:sz w:val="28"/>
        </w:rPr>
        <w:t xml:space="preserve">
      Сноска. Заголовок главы 57 -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8" w:id="751"/>
    <w:p>
      <w:pPr>
        <w:spacing w:after="0"/>
        <w:ind w:left="0"/>
        <w:jc w:val="both"/>
      </w:pPr>
      <w:r>
        <w:rPr>
          <w:rFonts w:ascii="Times New Roman"/>
          <w:b w:val="false"/>
          <w:i w:val="false"/>
          <w:color w:val="000000"/>
          <w:sz w:val="28"/>
        </w:rPr>
        <w:t>
      742. Технические требования в отношении экранирования неаэронавигационных наземных огней и конструкции огней наземного и углубленного типа отражены в разделе 5.3.1 приложения 14 к конвенции о международной гражданской авиации "Аэродромы", том I.</w:t>
      </w:r>
    </w:p>
    <w:bookmarkEnd w:id="751"/>
    <w:bookmarkStart w:name="z859" w:id="752"/>
    <w:p>
      <w:pPr>
        <w:spacing w:after="0"/>
        <w:ind w:left="0"/>
        <w:jc w:val="both"/>
      </w:pPr>
      <w:r>
        <w:rPr>
          <w:rFonts w:ascii="Times New Roman"/>
          <w:b w:val="false"/>
          <w:i w:val="false"/>
          <w:color w:val="000000"/>
          <w:sz w:val="28"/>
        </w:rPr>
        <w:t>
      743. В случае расположения вертодромов и вертопалуб вблизи водного пространства, пригодного для судоходства, аэронавигационные наземные огни используются таким образом, чтобы не создавали трудностей для судоходства.</w:t>
      </w:r>
    </w:p>
    <w:bookmarkEnd w:id="752"/>
    <w:bookmarkStart w:name="z860" w:id="753"/>
    <w:p>
      <w:pPr>
        <w:spacing w:after="0"/>
        <w:ind w:left="0"/>
        <w:jc w:val="both"/>
      </w:pPr>
      <w:r>
        <w:rPr>
          <w:rFonts w:ascii="Times New Roman"/>
          <w:b w:val="false"/>
          <w:i w:val="false"/>
          <w:color w:val="000000"/>
          <w:sz w:val="28"/>
        </w:rPr>
        <w:t>
      744. Если установленные вблизи вертодрома огни не являющихся навигационными огнями, то необходимо обеспечить их экранирование или расположить эти огней таким образом, чтобы исключалось прямое или отраженное ослепляющее воздействие.</w:t>
      </w:r>
    </w:p>
    <w:bookmarkEnd w:id="753"/>
    <w:bookmarkStart w:name="z861" w:id="754"/>
    <w:p>
      <w:pPr>
        <w:spacing w:after="0"/>
        <w:ind w:left="0"/>
        <w:jc w:val="both"/>
      </w:pPr>
      <w:r>
        <w:rPr>
          <w:rFonts w:ascii="Times New Roman"/>
          <w:b w:val="false"/>
          <w:i w:val="false"/>
          <w:color w:val="000000"/>
          <w:sz w:val="28"/>
        </w:rPr>
        <w:t>
      745. Приведенные ниже технические требования разработаны для систем, предназначенных для использования в необорудованной зоне FATO или в зоне FATO, предназначенной для неточного захода на посадку.</w:t>
      </w:r>
    </w:p>
    <w:bookmarkEnd w:id="754"/>
    <w:bookmarkStart w:name="z862" w:id="755"/>
    <w:p>
      <w:pPr>
        <w:spacing w:after="0"/>
        <w:ind w:left="0"/>
        <w:jc w:val="left"/>
      </w:pPr>
      <w:r>
        <w:rPr>
          <w:rFonts w:ascii="Times New Roman"/>
          <w:b/>
          <w:i w:val="false"/>
          <w:color w:val="000000"/>
        </w:rPr>
        <w:t xml:space="preserve"> Глава 58. Вертодромный маяк</w:t>
      </w:r>
    </w:p>
    <w:bookmarkEnd w:id="755"/>
    <w:p>
      <w:pPr>
        <w:spacing w:after="0"/>
        <w:ind w:left="0"/>
        <w:jc w:val="both"/>
      </w:pPr>
      <w:r>
        <w:rPr>
          <w:rFonts w:ascii="Times New Roman"/>
          <w:b w:val="false"/>
          <w:i w:val="false"/>
          <w:color w:val="ff0000"/>
          <w:sz w:val="28"/>
        </w:rPr>
        <w:t xml:space="preserve">
      Сноска. Заголовок главы 58 -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3" w:id="756"/>
    <w:p>
      <w:pPr>
        <w:spacing w:after="0"/>
        <w:ind w:left="0"/>
        <w:jc w:val="both"/>
      </w:pPr>
      <w:r>
        <w:rPr>
          <w:rFonts w:ascii="Times New Roman"/>
          <w:b w:val="false"/>
          <w:i w:val="false"/>
          <w:color w:val="000000"/>
          <w:sz w:val="28"/>
        </w:rPr>
        <w:t>
      746. Вертодромный маяк устанавливается на вертодроме в тех случаях, когда:</w:t>
      </w:r>
    </w:p>
    <w:bookmarkEnd w:id="756"/>
    <w:p>
      <w:pPr>
        <w:spacing w:after="0"/>
        <w:ind w:left="0"/>
        <w:jc w:val="both"/>
      </w:pPr>
      <w:r>
        <w:rPr>
          <w:rFonts w:ascii="Times New Roman"/>
          <w:b w:val="false"/>
          <w:i w:val="false"/>
          <w:color w:val="000000"/>
          <w:sz w:val="28"/>
        </w:rPr>
        <w:t>
      1) необходимо обеспечить дальнее визуальное наведение или наведение не обеспечивается другими визуальными средствами; или</w:t>
      </w:r>
    </w:p>
    <w:p>
      <w:pPr>
        <w:spacing w:after="0"/>
        <w:ind w:left="0"/>
        <w:jc w:val="both"/>
      </w:pPr>
      <w:r>
        <w:rPr>
          <w:rFonts w:ascii="Times New Roman"/>
          <w:b w:val="false"/>
          <w:i w:val="false"/>
          <w:color w:val="000000"/>
          <w:sz w:val="28"/>
        </w:rPr>
        <w:t>
      2) наличие окружающих огней затрудняет опознавание вертодрома</w:t>
      </w:r>
      <w:r>
        <w:rPr>
          <w:rFonts w:ascii="Times New Roman"/>
          <w:b w:val="false"/>
          <w:i/>
          <w:color w:val="000000"/>
          <w:sz w:val="28"/>
        </w:rPr>
        <w:t>.</w:t>
      </w:r>
    </w:p>
    <w:bookmarkStart w:name="z864" w:id="757"/>
    <w:p>
      <w:pPr>
        <w:spacing w:after="0"/>
        <w:ind w:left="0"/>
        <w:jc w:val="both"/>
      </w:pPr>
      <w:r>
        <w:rPr>
          <w:rFonts w:ascii="Times New Roman"/>
          <w:b w:val="false"/>
          <w:i w:val="false"/>
          <w:color w:val="000000"/>
          <w:sz w:val="28"/>
        </w:rPr>
        <w:t>
      747. Вертодромный маяк располагается на вертодроме или вблизи него, на возвышении таким образом, чтобы исключить ослепляющее воздействие на близком расстоянии.</w:t>
      </w:r>
    </w:p>
    <w:bookmarkEnd w:id="757"/>
    <w:p>
      <w:pPr>
        <w:spacing w:after="0"/>
        <w:ind w:left="0"/>
        <w:jc w:val="both"/>
      </w:pPr>
      <w:r>
        <w:rPr>
          <w:rFonts w:ascii="Times New Roman"/>
          <w:b w:val="false"/>
          <w:i w:val="false"/>
          <w:color w:val="000000"/>
          <w:sz w:val="28"/>
        </w:rPr>
        <w:t>
      Если вертодромный маяк оказывает ослепляющее воздействие, то на вертодроме обеспечивается процедура по его выключению при выполнении конечных этапов захода на посадку и посадки.</w:t>
      </w:r>
    </w:p>
    <w:bookmarkStart w:name="z865" w:id="758"/>
    <w:p>
      <w:pPr>
        <w:spacing w:after="0"/>
        <w:ind w:left="0"/>
        <w:jc w:val="both"/>
      </w:pPr>
      <w:r>
        <w:rPr>
          <w:rFonts w:ascii="Times New Roman"/>
          <w:b w:val="false"/>
          <w:i w:val="false"/>
          <w:color w:val="000000"/>
          <w:sz w:val="28"/>
        </w:rPr>
        <w:t>
      748. Вертодромный маяк излучает повторяющуюся серию коротких, с равным интервалом вспышек белого цвета.</w:t>
      </w:r>
    </w:p>
    <w:bookmarkEnd w:id="758"/>
    <w:bookmarkStart w:name="z866" w:id="759"/>
    <w:p>
      <w:pPr>
        <w:spacing w:after="0"/>
        <w:ind w:left="0"/>
        <w:jc w:val="both"/>
      </w:pPr>
      <w:r>
        <w:rPr>
          <w:rFonts w:ascii="Times New Roman"/>
          <w:b w:val="false"/>
          <w:i w:val="false"/>
          <w:color w:val="000000"/>
          <w:sz w:val="28"/>
        </w:rPr>
        <w:t>
      749. Огонь маяка должен быть виден со всех направлений.</w:t>
      </w:r>
    </w:p>
    <w:bookmarkEnd w:id="759"/>
    <w:bookmarkStart w:name="z867" w:id="760"/>
    <w:p>
      <w:pPr>
        <w:spacing w:after="0"/>
        <w:ind w:left="0"/>
        <w:jc w:val="both"/>
      </w:pPr>
      <w:r>
        <w:rPr>
          <w:rFonts w:ascii="Times New Roman"/>
          <w:b w:val="false"/>
          <w:i w:val="false"/>
          <w:color w:val="000000"/>
          <w:sz w:val="28"/>
        </w:rPr>
        <w:t xml:space="preserve">
      750. Значения распределения эффективной силы света каждой вспышки должны быть равны величинам, указанным в </w:t>
      </w:r>
      <w:r>
        <w:rPr>
          <w:rFonts w:ascii="Times New Roman"/>
          <w:b w:val="false"/>
          <w:i w:val="false"/>
          <w:color w:val="000000"/>
          <w:sz w:val="28"/>
        </w:rPr>
        <w:t>приложении 86</w:t>
      </w:r>
      <w:r>
        <w:rPr>
          <w:rFonts w:ascii="Times New Roman"/>
          <w:b w:val="false"/>
          <w:i w:val="false"/>
          <w:color w:val="000000"/>
          <w:sz w:val="28"/>
        </w:rPr>
        <w:t xml:space="preserve"> к настоящим НГЭА Г РК.</w:t>
      </w:r>
    </w:p>
    <w:bookmarkEnd w:id="760"/>
    <w:p>
      <w:pPr>
        <w:spacing w:after="0"/>
        <w:ind w:left="0"/>
        <w:jc w:val="both"/>
      </w:pPr>
      <w:r>
        <w:rPr>
          <w:rFonts w:ascii="Times New Roman"/>
          <w:b w:val="false"/>
          <w:i w:val="false"/>
          <w:color w:val="000000"/>
          <w:sz w:val="28"/>
        </w:rPr>
        <w:t>
      При регулировании яркости вертодромного маяка устанавливается сила света на уровне 10 и 3 %. Для предотвращения ослепляющего воздействия на конечном этапе захода на посадку и этапе посадки допускается экранирование вертодромного маяка.</w:t>
      </w:r>
    </w:p>
    <w:bookmarkStart w:name="z1672" w:id="761"/>
    <w:p>
      <w:pPr>
        <w:spacing w:after="0"/>
        <w:ind w:left="0"/>
        <w:jc w:val="left"/>
      </w:pPr>
      <w:r>
        <w:rPr>
          <w:rFonts w:ascii="Times New Roman"/>
          <w:b/>
          <w:i w:val="false"/>
          <w:color w:val="000000"/>
        </w:rPr>
        <w:t xml:space="preserve"> Глава 59. Система огней приближения</w:t>
      </w:r>
    </w:p>
    <w:bookmarkEnd w:id="761"/>
    <w:p>
      <w:pPr>
        <w:spacing w:after="0"/>
        <w:ind w:left="0"/>
        <w:jc w:val="both"/>
      </w:pPr>
      <w:r>
        <w:rPr>
          <w:rFonts w:ascii="Times New Roman"/>
          <w:b w:val="false"/>
          <w:i w:val="false"/>
          <w:color w:val="ff0000"/>
          <w:sz w:val="28"/>
        </w:rPr>
        <w:t xml:space="preserve">
      Сноска. Заголовок главы 59 -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8" w:id="762"/>
    <w:p>
      <w:pPr>
        <w:spacing w:after="0"/>
        <w:ind w:left="0"/>
        <w:jc w:val="both"/>
      </w:pPr>
      <w:r>
        <w:rPr>
          <w:rFonts w:ascii="Times New Roman"/>
          <w:b w:val="false"/>
          <w:i w:val="false"/>
          <w:color w:val="000000"/>
          <w:sz w:val="28"/>
        </w:rPr>
        <w:t>
      751. Система огней приближения установленная на вертодроме обеспечивает указание направления захода на посадку в ночное время.</w:t>
      </w:r>
    </w:p>
    <w:bookmarkEnd w:id="762"/>
    <w:bookmarkStart w:name="z869" w:id="763"/>
    <w:p>
      <w:pPr>
        <w:spacing w:after="0"/>
        <w:ind w:left="0"/>
        <w:jc w:val="both"/>
      </w:pPr>
      <w:r>
        <w:rPr>
          <w:rFonts w:ascii="Times New Roman"/>
          <w:b w:val="false"/>
          <w:i w:val="false"/>
          <w:color w:val="000000"/>
          <w:sz w:val="28"/>
        </w:rPr>
        <w:t>
      752. Система огней приближения располагается на прямой линии в предпочтительном направлении захода на посадку.</w:t>
      </w:r>
    </w:p>
    <w:bookmarkEnd w:id="763"/>
    <w:bookmarkStart w:name="z870" w:id="764"/>
    <w:p>
      <w:pPr>
        <w:spacing w:after="0"/>
        <w:ind w:left="0"/>
        <w:jc w:val="both"/>
      </w:pPr>
      <w:r>
        <w:rPr>
          <w:rFonts w:ascii="Times New Roman"/>
          <w:b w:val="false"/>
          <w:i w:val="false"/>
          <w:color w:val="000000"/>
          <w:sz w:val="28"/>
        </w:rPr>
        <w:t xml:space="preserve">
      753. Система огней приближения состоит не менее чем из трех огней, расположенных в одном ряду с одинаковыми интервалами, равными 30 м, и светового горизонта длиной 18 м на расстоянии 90 м от периметра зоны FATO (рисунок </w:t>
      </w:r>
      <w:r>
        <w:rPr>
          <w:rFonts w:ascii="Times New Roman"/>
          <w:b w:val="false"/>
          <w:i w:val="false"/>
          <w:color w:val="000000"/>
          <w:sz w:val="28"/>
        </w:rPr>
        <w:t>приложение 86</w:t>
      </w:r>
      <w:r>
        <w:rPr>
          <w:rFonts w:ascii="Times New Roman"/>
          <w:b w:val="false"/>
          <w:i w:val="false"/>
          <w:color w:val="000000"/>
          <w:sz w:val="28"/>
        </w:rPr>
        <w:t xml:space="preserve"> к настоящим НГЭА ГА РК).</w:t>
      </w:r>
    </w:p>
    <w:bookmarkEnd w:id="764"/>
    <w:bookmarkStart w:name="z871" w:id="765"/>
    <w:p>
      <w:pPr>
        <w:spacing w:after="0"/>
        <w:ind w:left="0"/>
        <w:jc w:val="both"/>
      </w:pPr>
      <w:r>
        <w:rPr>
          <w:rFonts w:ascii="Times New Roman"/>
          <w:b w:val="false"/>
          <w:i w:val="false"/>
          <w:color w:val="000000"/>
          <w:sz w:val="28"/>
        </w:rPr>
        <w:t>
      754. Огни, образующие световой горизонт, располагаются точно по горизонтальной прямой перпендикулярно линии огней осевой линии и делиться этой линией пополам, и располагаться с интервалами в 4,5 м.</w:t>
      </w:r>
    </w:p>
    <w:bookmarkEnd w:id="765"/>
    <w:bookmarkStart w:name="z872" w:id="766"/>
    <w:p>
      <w:pPr>
        <w:spacing w:after="0"/>
        <w:ind w:left="0"/>
        <w:jc w:val="both"/>
      </w:pPr>
      <w:r>
        <w:rPr>
          <w:rFonts w:ascii="Times New Roman"/>
          <w:b w:val="false"/>
          <w:i w:val="false"/>
          <w:color w:val="000000"/>
          <w:sz w:val="28"/>
        </w:rPr>
        <w:t>
      755. Если необходимо сделать траекторию конечного этапа захода на посадку более заметной, допускается установить за световым горизонтом дополнительные огни с единообразным интервалом 30 м. В зависимости от окружающих условий огни, расположенные за световым горизонтом, могут быть огнями постоянного излучения или бегущими проблесковыми огнями.</w:t>
      </w:r>
    </w:p>
    <w:bookmarkEnd w:id="766"/>
    <w:bookmarkStart w:name="z873" w:id="767"/>
    <w:p>
      <w:pPr>
        <w:spacing w:after="0"/>
        <w:ind w:left="0"/>
        <w:jc w:val="both"/>
      </w:pPr>
      <w:r>
        <w:rPr>
          <w:rFonts w:ascii="Times New Roman"/>
          <w:b w:val="false"/>
          <w:i w:val="false"/>
          <w:color w:val="000000"/>
          <w:sz w:val="28"/>
        </w:rPr>
        <w:t>
      756. Если в зоне FATO установлена система огней приближения для осуществления неточных заходов, то такая система должна быть длиной не менее 210 м.</w:t>
      </w:r>
    </w:p>
    <w:bookmarkEnd w:id="767"/>
    <w:bookmarkStart w:name="z874" w:id="768"/>
    <w:p>
      <w:pPr>
        <w:spacing w:after="0"/>
        <w:ind w:left="0"/>
        <w:jc w:val="both"/>
      </w:pPr>
      <w:r>
        <w:rPr>
          <w:rFonts w:ascii="Times New Roman"/>
          <w:b w:val="false"/>
          <w:i w:val="false"/>
          <w:color w:val="000000"/>
          <w:sz w:val="28"/>
        </w:rPr>
        <w:t>
      757. Огни постоянного излучения являются всенаправленными белыми огнями.</w:t>
      </w:r>
    </w:p>
    <w:bookmarkEnd w:id="768"/>
    <w:bookmarkStart w:name="z875" w:id="769"/>
    <w:p>
      <w:pPr>
        <w:spacing w:after="0"/>
        <w:ind w:left="0"/>
        <w:jc w:val="both"/>
      </w:pPr>
      <w:r>
        <w:rPr>
          <w:rFonts w:ascii="Times New Roman"/>
          <w:b w:val="false"/>
          <w:i w:val="false"/>
          <w:color w:val="000000"/>
          <w:sz w:val="28"/>
        </w:rPr>
        <w:t xml:space="preserve">
      758. Распределение света огней постоянного излучения должно соответствовать иллюстрации на рисунке </w:t>
      </w:r>
      <w:r>
        <w:rPr>
          <w:rFonts w:ascii="Times New Roman"/>
          <w:b w:val="false"/>
          <w:i w:val="false"/>
          <w:color w:val="000000"/>
          <w:sz w:val="28"/>
        </w:rPr>
        <w:t>приложения 91</w:t>
      </w:r>
      <w:r>
        <w:rPr>
          <w:rFonts w:ascii="Times New Roman"/>
          <w:b w:val="false"/>
          <w:i w:val="false"/>
          <w:color w:val="000000"/>
          <w:sz w:val="28"/>
        </w:rPr>
        <w:t xml:space="preserve"> к настоящим НГЭА ГА РК, за исключением случаев, когда указанная интенсивность должна быть увеличена в 3 раза для зоны FATO при неточных заходах на посадку.</w:t>
      </w:r>
    </w:p>
    <w:bookmarkEnd w:id="769"/>
    <w:bookmarkStart w:name="z876" w:id="770"/>
    <w:p>
      <w:pPr>
        <w:spacing w:after="0"/>
        <w:ind w:left="0"/>
        <w:jc w:val="both"/>
      </w:pPr>
      <w:r>
        <w:rPr>
          <w:rFonts w:ascii="Times New Roman"/>
          <w:b w:val="false"/>
          <w:i w:val="false"/>
          <w:color w:val="000000"/>
          <w:sz w:val="28"/>
        </w:rPr>
        <w:t>
      759. Бегущие проблесковые огни являются всенаправленными белыми огнями.</w:t>
      </w:r>
    </w:p>
    <w:bookmarkEnd w:id="770"/>
    <w:bookmarkStart w:name="z877" w:id="771"/>
    <w:p>
      <w:pPr>
        <w:spacing w:after="0"/>
        <w:ind w:left="0"/>
        <w:jc w:val="both"/>
      </w:pPr>
      <w:r>
        <w:rPr>
          <w:rFonts w:ascii="Times New Roman"/>
          <w:b w:val="false"/>
          <w:i w:val="false"/>
          <w:color w:val="000000"/>
          <w:sz w:val="28"/>
        </w:rPr>
        <w:t xml:space="preserve">
      760. Частота вспышек проблесковых огней равняется одной вспышке в секунду, а распределение света этих огней соответствует значениям указанным в </w:t>
      </w:r>
      <w:r>
        <w:rPr>
          <w:rFonts w:ascii="Times New Roman"/>
          <w:b w:val="false"/>
          <w:i w:val="false"/>
          <w:color w:val="000000"/>
          <w:sz w:val="28"/>
        </w:rPr>
        <w:t>приложении 91</w:t>
      </w:r>
      <w:r>
        <w:rPr>
          <w:rFonts w:ascii="Times New Roman"/>
          <w:b w:val="false"/>
          <w:i w:val="false"/>
          <w:color w:val="000000"/>
          <w:sz w:val="28"/>
        </w:rPr>
        <w:t xml:space="preserve"> к настоящим НГЭА ГА РК. Последовательность вспышек начинается от самого дальнего огня и продолжается в направлении к световому горизонту.</w:t>
      </w:r>
    </w:p>
    <w:bookmarkEnd w:id="771"/>
    <w:bookmarkStart w:name="z878" w:id="772"/>
    <w:p>
      <w:pPr>
        <w:spacing w:after="0"/>
        <w:ind w:left="0"/>
        <w:jc w:val="both"/>
      </w:pPr>
      <w:r>
        <w:rPr>
          <w:rFonts w:ascii="Times New Roman"/>
          <w:b w:val="false"/>
          <w:i w:val="false"/>
          <w:color w:val="000000"/>
          <w:sz w:val="28"/>
        </w:rPr>
        <w:t>
      761. Для корректировки интенсивности огней в зависимости от превалирующих условий допускается управление яркостью.</w:t>
      </w:r>
    </w:p>
    <w:bookmarkEnd w:id="772"/>
    <w:p>
      <w:pPr>
        <w:spacing w:after="0"/>
        <w:ind w:left="0"/>
        <w:jc w:val="both"/>
      </w:pPr>
      <w:r>
        <w:rPr>
          <w:rFonts w:ascii="Times New Roman"/>
          <w:b w:val="false"/>
          <w:i w:val="false"/>
          <w:color w:val="000000"/>
          <w:sz w:val="28"/>
        </w:rPr>
        <w:t>
      Установлены следующие значения управления силы света:</w:t>
      </w:r>
    </w:p>
    <w:p>
      <w:pPr>
        <w:spacing w:after="0"/>
        <w:ind w:left="0"/>
        <w:jc w:val="both"/>
      </w:pPr>
      <w:r>
        <w:rPr>
          <w:rFonts w:ascii="Times New Roman"/>
          <w:b w:val="false"/>
          <w:i w:val="false"/>
          <w:color w:val="000000"/>
          <w:sz w:val="28"/>
        </w:rPr>
        <w:t>
      1) огни постоянного излучения - 100, 30 и 10 %;</w:t>
      </w:r>
    </w:p>
    <w:p>
      <w:pPr>
        <w:spacing w:after="0"/>
        <w:ind w:left="0"/>
        <w:jc w:val="both"/>
      </w:pPr>
      <w:r>
        <w:rPr>
          <w:rFonts w:ascii="Times New Roman"/>
          <w:b w:val="false"/>
          <w:i w:val="false"/>
          <w:color w:val="000000"/>
          <w:sz w:val="28"/>
        </w:rPr>
        <w:t>
      2) проблесковые огни - 100, 10 и 3 %.</w:t>
      </w:r>
    </w:p>
    <w:bookmarkStart w:name="z879" w:id="773"/>
    <w:p>
      <w:pPr>
        <w:spacing w:after="0"/>
        <w:ind w:left="0"/>
        <w:jc w:val="left"/>
      </w:pPr>
      <w:r>
        <w:rPr>
          <w:rFonts w:ascii="Times New Roman"/>
          <w:b/>
          <w:i w:val="false"/>
          <w:color w:val="000000"/>
        </w:rPr>
        <w:t xml:space="preserve"> Глава 60. Система визуального наведения в створ посадочной площадки</w:t>
      </w:r>
    </w:p>
    <w:bookmarkEnd w:id="773"/>
    <w:p>
      <w:pPr>
        <w:spacing w:after="0"/>
        <w:ind w:left="0"/>
        <w:jc w:val="both"/>
      </w:pPr>
      <w:r>
        <w:rPr>
          <w:rFonts w:ascii="Times New Roman"/>
          <w:b w:val="false"/>
          <w:i w:val="false"/>
          <w:color w:val="ff0000"/>
          <w:sz w:val="28"/>
        </w:rPr>
        <w:t xml:space="preserve">
      Сноска. Заголовок главы 60 -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0" w:id="774"/>
    <w:p>
      <w:pPr>
        <w:spacing w:after="0"/>
        <w:ind w:left="0"/>
        <w:jc w:val="both"/>
      </w:pPr>
      <w:r>
        <w:rPr>
          <w:rFonts w:ascii="Times New Roman"/>
          <w:b w:val="false"/>
          <w:i w:val="false"/>
          <w:color w:val="000000"/>
          <w:sz w:val="28"/>
        </w:rPr>
        <w:t>
      762. Cистема визуального наведения в створ посадочной площадки для обслуживания заходов на посадку вертолетов предусматривается при следующих условиях, особенно ночью:</w:t>
      </w:r>
    </w:p>
    <w:bookmarkEnd w:id="774"/>
    <w:p>
      <w:pPr>
        <w:spacing w:after="0"/>
        <w:ind w:left="0"/>
        <w:jc w:val="both"/>
      </w:pPr>
      <w:r>
        <w:rPr>
          <w:rFonts w:ascii="Times New Roman"/>
          <w:b w:val="false"/>
          <w:i w:val="false"/>
          <w:color w:val="000000"/>
          <w:sz w:val="28"/>
        </w:rPr>
        <w:t>
      1) эксплуатационные приемы снижения шума при пролете препятствий или правила управления движением требуют выдерживания конкретного направления полета;</w:t>
      </w:r>
    </w:p>
    <w:p>
      <w:pPr>
        <w:spacing w:after="0"/>
        <w:ind w:left="0"/>
        <w:jc w:val="both"/>
      </w:pPr>
      <w:r>
        <w:rPr>
          <w:rFonts w:ascii="Times New Roman"/>
          <w:b w:val="false"/>
          <w:i w:val="false"/>
          <w:color w:val="000000"/>
          <w:sz w:val="28"/>
        </w:rPr>
        <w:t>
      2) окружающая среда вертодрома обеспечивает незначительное количество визуальных наземных ориентиров;</w:t>
      </w:r>
    </w:p>
    <w:p>
      <w:pPr>
        <w:spacing w:after="0"/>
        <w:ind w:left="0"/>
        <w:jc w:val="both"/>
      </w:pPr>
      <w:r>
        <w:rPr>
          <w:rFonts w:ascii="Times New Roman"/>
          <w:b w:val="false"/>
          <w:i w:val="false"/>
          <w:color w:val="000000"/>
          <w:sz w:val="28"/>
        </w:rPr>
        <w:t>
      3) при невозможности установки системы огней приближения.</w:t>
      </w:r>
    </w:p>
    <w:bookmarkStart w:name="z881" w:id="775"/>
    <w:p>
      <w:pPr>
        <w:spacing w:after="0"/>
        <w:ind w:left="0"/>
        <w:jc w:val="both"/>
      </w:pPr>
      <w:r>
        <w:rPr>
          <w:rFonts w:ascii="Times New Roman"/>
          <w:b w:val="false"/>
          <w:i w:val="false"/>
          <w:color w:val="000000"/>
          <w:sz w:val="28"/>
        </w:rPr>
        <w:t>
      763. Система визуального наведения в створ посадочной площадки располагается таким образом, чтобы обеспечить наведение вертолета вдоль заданной линии пути по направлению к зоне FATO.</w:t>
      </w:r>
    </w:p>
    <w:bookmarkEnd w:id="775"/>
    <w:bookmarkStart w:name="z882" w:id="776"/>
    <w:p>
      <w:pPr>
        <w:spacing w:after="0"/>
        <w:ind w:left="0"/>
        <w:jc w:val="both"/>
      </w:pPr>
      <w:r>
        <w:rPr>
          <w:rFonts w:ascii="Times New Roman"/>
          <w:b w:val="false"/>
          <w:i w:val="false"/>
          <w:color w:val="000000"/>
          <w:sz w:val="28"/>
        </w:rPr>
        <w:t>
      764. Система располагается в конце участка полета между вторым и третьим разворотами зоны FATO и вдоль предпочтительного направления захода на посадку.</w:t>
      </w:r>
    </w:p>
    <w:bookmarkEnd w:id="776"/>
    <w:bookmarkStart w:name="z883" w:id="777"/>
    <w:p>
      <w:pPr>
        <w:spacing w:after="0"/>
        <w:ind w:left="0"/>
        <w:jc w:val="both"/>
      </w:pPr>
      <w:r>
        <w:rPr>
          <w:rFonts w:ascii="Times New Roman"/>
          <w:b w:val="false"/>
          <w:i w:val="false"/>
          <w:color w:val="000000"/>
          <w:sz w:val="28"/>
        </w:rPr>
        <w:t>
      765. Огни системы являются ломкими и устанавливаются как можно ниже.</w:t>
      </w:r>
    </w:p>
    <w:bookmarkEnd w:id="777"/>
    <w:bookmarkStart w:name="z884" w:id="778"/>
    <w:p>
      <w:pPr>
        <w:spacing w:after="0"/>
        <w:ind w:left="0"/>
        <w:jc w:val="both"/>
      </w:pPr>
      <w:r>
        <w:rPr>
          <w:rFonts w:ascii="Times New Roman"/>
          <w:b w:val="false"/>
          <w:i w:val="false"/>
          <w:color w:val="000000"/>
          <w:sz w:val="28"/>
        </w:rPr>
        <w:t>
      766. Если необходимо обеспечить видимость огней системы как отдельные источники, они располагаются таким образом, чтобы при максимальном охвате системы стягивающий угол между двумя огнями был не менее 3' дуги.</w:t>
      </w:r>
    </w:p>
    <w:bookmarkEnd w:id="778"/>
    <w:bookmarkStart w:name="z885" w:id="779"/>
    <w:p>
      <w:pPr>
        <w:spacing w:after="0"/>
        <w:ind w:left="0"/>
        <w:jc w:val="both"/>
      </w:pPr>
      <w:r>
        <w:rPr>
          <w:rFonts w:ascii="Times New Roman"/>
          <w:b w:val="false"/>
          <w:i w:val="false"/>
          <w:color w:val="000000"/>
          <w:sz w:val="28"/>
        </w:rPr>
        <w:t>
      767. Стягивающие углы между огнями системы и другими огнями такой же или большей интенсивности должны быть не менее 3' дуги.</w:t>
      </w:r>
    </w:p>
    <w:bookmarkEnd w:id="779"/>
    <w:p>
      <w:pPr>
        <w:spacing w:after="0"/>
        <w:ind w:left="0"/>
        <w:jc w:val="both"/>
      </w:pPr>
      <w:r>
        <w:rPr>
          <w:rFonts w:ascii="Times New Roman"/>
          <w:b w:val="false"/>
          <w:i w:val="false"/>
          <w:color w:val="000000"/>
          <w:sz w:val="28"/>
        </w:rPr>
        <w:t xml:space="preserve">
      Требования </w:t>
      </w:r>
      <w:r>
        <w:rPr>
          <w:rFonts w:ascii="Times New Roman"/>
          <w:b w:val="false"/>
          <w:i w:val="false"/>
          <w:color w:val="000000"/>
          <w:sz w:val="28"/>
        </w:rPr>
        <w:t>пунктов 722</w:t>
      </w:r>
      <w:r>
        <w:rPr>
          <w:rFonts w:ascii="Times New Roman"/>
          <w:b w:val="false"/>
          <w:i w:val="false"/>
          <w:color w:val="000000"/>
          <w:sz w:val="28"/>
        </w:rPr>
        <w:t xml:space="preserve"> и </w:t>
      </w:r>
      <w:r>
        <w:rPr>
          <w:rFonts w:ascii="Times New Roman"/>
          <w:b w:val="false"/>
          <w:i w:val="false"/>
          <w:color w:val="000000"/>
          <w:sz w:val="28"/>
        </w:rPr>
        <w:t>723</w:t>
      </w:r>
      <w:r>
        <w:rPr>
          <w:rFonts w:ascii="Times New Roman"/>
          <w:b w:val="false"/>
          <w:i w:val="false"/>
          <w:color w:val="000000"/>
          <w:sz w:val="28"/>
        </w:rPr>
        <w:t xml:space="preserve"> настоящих НГЭА ГА РК устанавливаются для огней, находящихся на линии, соответствующей линии видимости, если огни располагаются с интервалом 1 м на каждый км дальности видимости.</w:t>
      </w:r>
    </w:p>
    <w:bookmarkStart w:name="z886" w:id="780"/>
    <w:p>
      <w:pPr>
        <w:spacing w:after="0"/>
        <w:ind w:left="0"/>
        <w:jc w:val="left"/>
      </w:pPr>
      <w:r>
        <w:rPr>
          <w:rFonts w:ascii="Times New Roman"/>
          <w:b/>
          <w:i w:val="false"/>
          <w:color w:val="000000"/>
        </w:rPr>
        <w:t xml:space="preserve"> Параграф 1. Формат сигнала</w:t>
      </w:r>
    </w:p>
    <w:bookmarkEnd w:id="780"/>
    <w:bookmarkStart w:name="z887" w:id="781"/>
    <w:p>
      <w:pPr>
        <w:spacing w:after="0"/>
        <w:ind w:left="0"/>
        <w:jc w:val="both"/>
      </w:pPr>
      <w:r>
        <w:rPr>
          <w:rFonts w:ascii="Times New Roman"/>
          <w:b w:val="false"/>
          <w:i w:val="false"/>
          <w:color w:val="000000"/>
          <w:sz w:val="28"/>
        </w:rPr>
        <w:t>
      768. Формат сигнала системы визуального наведения в створ посадочной площадки включает минимум три дискретных сигнальных сектора, обеспечивающих сигналы "смещение вправо", "на траектории" и "смещение влево".</w:t>
      </w:r>
    </w:p>
    <w:bookmarkEnd w:id="781"/>
    <w:bookmarkStart w:name="z888" w:id="782"/>
    <w:p>
      <w:pPr>
        <w:spacing w:after="0"/>
        <w:ind w:left="0"/>
        <w:jc w:val="both"/>
      </w:pPr>
      <w:r>
        <w:rPr>
          <w:rFonts w:ascii="Times New Roman"/>
          <w:b w:val="false"/>
          <w:i w:val="false"/>
          <w:color w:val="000000"/>
          <w:sz w:val="28"/>
        </w:rPr>
        <w:t xml:space="preserve">
      769. Угол расширения сектора системы "на траектории" равен значениям, указанным на рисунке </w:t>
      </w:r>
      <w:r>
        <w:rPr>
          <w:rFonts w:ascii="Times New Roman"/>
          <w:b w:val="false"/>
          <w:i w:val="false"/>
          <w:color w:val="000000"/>
          <w:sz w:val="28"/>
        </w:rPr>
        <w:t>приложения 87</w:t>
      </w:r>
      <w:r>
        <w:rPr>
          <w:rFonts w:ascii="Times New Roman"/>
          <w:b w:val="false"/>
          <w:i w:val="false"/>
          <w:color w:val="000000"/>
          <w:sz w:val="28"/>
        </w:rPr>
        <w:t xml:space="preserve"> к настоящим НГЭА ГА РК.</w:t>
      </w:r>
    </w:p>
    <w:bookmarkEnd w:id="782"/>
    <w:bookmarkStart w:name="z889" w:id="783"/>
    <w:p>
      <w:pPr>
        <w:spacing w:after="0"/>
        <w:ind w:left="0"/>
        <w:jc w:val="both"/>
      </w:pPr>
      <w:r>
        <w:rPr>
          <w:rFonts w:ascii="Times New Roman"/>
          <w:b w:val="false"/>
          <w:i w:val="false"/>
          <w:color w:val="000000"/>
          <w:sz w:val="28"/>
        </w:rPr>
        <w:t>
      770. Формат сигнала является таковым, что отсутствует возможность смешения с визуальным индикатором глиссады системы и любым другим соответствующим визуальным индикатором глиссады или другими визуальными средствами.</w:t>
      </w:r>
    </w:p>
    <w:bookmarkEnd w:id="783"/>
    <w:bookmarkStart w:name="z890" w:id="784"/>
    <w:p>
      <w:pPr>
        <w:spacing w:after="0"/>
        <w:ind w:left="0"/>
        <w:jc w:val="both"/>
      </w:pPr>
      <w:r>
        <w:rPr>
          <w:rFonts w:ascii="Times New Roman"/>
          <w:b w:val="false"/>
          <w:i w:val="false"/>
          <w:color w:val="000000"/>
          <w:sz w:val="28"/>
        </w:rPr>
        <w:t>
      771. В системе не используется кодирование, которое используется в любом соответствующем визуальном индикаторе глиссады (HAPI, PAPI или APAPI).</w:t>
      </w:r>
    </w:p>
    <w:bookmarkEnd w:id="784"/>
    <w:bookmarkStart w:name="z891" w:id="785"/>
    <w:p>
      <w:pPr>
        <w:spacing w:after="0"/>
        <w:ind w:left="0"/>
        <w:jc w:val="both"/>
      </w:pPr>
      <w:r>
        <w:rPr>
          <w:rFonts w:ascii="Times New Roman"/>
          <w:b w:val="false"/>
          <w:i w:val="false"/>
          <w:color w:val="000000"/>
          <w:sz w:val="28"/>
        </w:rPr>
        <w:t>
      772. Формат сигнала является таковым, чтобы обеспечить ее заметность при любых эксплуатационных условиях.</w:t>
      </w:r>
    </w:p>
    <w:bookmarkEnd w:id="785"/>
    <w:bookmarkStart w:name="z892" w:id="786"/>
    <w:p>
      <w:pPr>
        <w:spacing w:after="0"/>
        <w:ind w:left="0"/>
        <w:jc w:val="both"/>
      </w:pPr>
      <w:r>
        <w:rPr>
          <w:rFonts w:ascii="Times New Roman"/>
          <w:b w:val="false"/>
          <w:i w:val="false"/>
          <w:color w:val="000000"/>
          <w:sz w:val="28"/>
        </w:rPr>
        <w:t>
      773. Система не должно создавать значительную рабочую нагрузку пилоту.</w:t>
      </w:r>
    </w:p>
    <w:bookmarkEnd w:id="786"/>
    <w:bookmarkStart w:name="z893" w:id="787"/>
    <w:p>
      <w:pPr>
        <w:spacing w:after="0"/>
        <w:ind w:left="0"/>
        <w:jc w:val="left"/>
      </w:pPr>
      <w:r>
        <w:rPr>
          <w:rFonts w:ascii="Times New Roman"/>
          <w:b/>
          <w:i w:val="false"/>
          <w:color w:val="000000"/>
        </w:rPr>
        <w:t xml:space="preserve"> Параграф 2. Распределение света</w:t>
      </w:r>
    </w:p>
    <w:bookmarkEnd w:id="787"/>
    <w:bookmarkStart w:name="z894" w:id="788"/>
    <w:p>
      <w:pPr>
        <w:spacing w:after="0"/>
        <w:ind w:left="0"/>
        <w:jc w:val="both"/>
      </w:pPr>
      <w:r>
        <w:rPr>
          <w:rFonts w:ascii="Times New Roman"/>
          <w:b w:val="false"/>
          <w:i w:val="false"/>
          <w:color w:val="000000"/>
          <w:sz w:val="28"/>
        </w:rPr>
        <w:t>
      774. Рабочая зона действия системы визуального наведения в створ посадочной площадки равна зоне действия системы визуальной индикации глиссады, с которой она связана, или больше ее.</w:t>
      </w:r>
    </w:p>
    <w:bookmarkEnd w:id="788"/>
    <w:bookmarkStart w:name="z895" w:id="789"/>
    <w:p>
      <w:pPr>
        <w:spacing w:after="0"/>
        <w:ind w:left="0"/>
        <w:jc w:val="both"/>
      </w:pPr>
      <w:r>
        <w:rPr>
          <w:rFonts w:ascii="Times New Roman"/>
          <w:b w:val="false"/>
          <w:i w:val="false"/>
          <w:color w:val="000000"/>
          <w:sz w:val="28"/>
        </w:rPr>
        <w:t>
      775. Для корректировки интенсивности огней в зависимости от преобладающих условий и для исключения ослепляющего воздействия на этапе захода на посадку и этапе посадки обеспечивается управление силой света.</w:t>
      </w:r>
    </w:p>
    <w:bookmarkEnd w:id="789"/>
    <w:bookmarkStart w:name="z896" w:id="790"/>
    <w:p>
      <w:pPr>
        <w:spacing w:after="0"/>
        <w:ind w:left="0"/>
        <w:jc w:val="left"/>
      </w:pPr>
      <w:r>
        <w:rPr>
          <w:rFonts w:ascii="Times New Roman"/>
          <w:b/>
          <w:i w:val="false"/>
          <w:color w:val="000000"/>
        </w:rPr>
        <w:t xml:space="preserve"> Параграф 3. Траектория захода на посадку и установка</w:t>
      </w:r>
      <w:r>
        <w:br/>
      </w:r>
      <w:r>
        <w:rPr>
          <w:rFonts w:ascii="Times New Roman"/>
          <w:b/>
          <w:i w:val="false"/>
          <w:color w:val="000000"/>
        </w:rPr>
        <w:t>в горизонтальной плоскости</w:t>
      </w:r>
    </w:p>
    <w:bookmarkEnd w:id="790"/>
    <w:bookmarkStart w:name="z897" w:id="791"/>
    <w:p>
      <w:pPr>
        <w:spacing w:after="0"/>
        <w:ind w:left="0"/>
        <w:jc w:val="both"/>
      </w:pPr>
      <w:r>
        <w:rPr>
          <w:rFonts w:ascii="Times New Roman"/>
          <w:b w:val="false"/>
          <w:i w:val="false"/>
          <w:color w:val="000000"/>
          <w:sz w:val="28"/>
        </w:rPr>
        <w:t>
      776. Система визуального наведения в створ ВПП регулируется в горизонтальной плоскости с точностью ± 5' дуги расчетной траектории захода на посадку.</w:t>
      </w:r>
    </w:p>
    <w:bookmarkEnd w:id="791"/>
    <w:bookmarkStart w:name="z898" w:id="792"/>
    <w:p>
      <w:pPr>
        <w:spacing w:after="0"/>
        <w:ind w:left="0"/>
        <w:jc w:val="both"/>
      </w:pPr>
      <w:r>
        <w:rPr>
          <w:rFonts w:ascii="Times New Roman"/>
          <w:b w:val="false"/>
          <w:i w:val="false"/>
          <w:color w:val="000000"/>
          <w:sz w:val="28"/>
        </w:rPr>
        <w:t>
      777. Угол установки системы в горизонтальной плоскости является таким, что во время захода на посадку пилот вертолета, видящий границу сигнала "на траектории", находится на безопасном расстоянии от всех объектов в зоне захода на посадку.</w:t>
      </w:r>
    </w:p>
    <w:bookmarkEnd w:id="792"/>
    <w:bookmarkStart w:name="z899" w:id="793"/>
    <w:p>
      <w:pPr>
        <w:spacing w:after="0"/>
        <w:ind w:left="0"/>
        <w:jc w:val="both"/>
      </w:pPr>
      <w:r>
        <w:rPr>
          <w:rFonts w:ascii="Times New Roman"/>
          <w:b w:val="false"/>
          <w:i w:val="false"/>
          <w:color w:val="000000"/>
          <w:sz w:val="28"/>
        </w:rPr>
        <w:t xml:space="preserve">
      778. Характеристики поверхности защиты препятствий, указанные в </w:t>
      </w:r>
      <w:r>
        <w:rPr>
          <w:rFonts w:ascii="Times New Roman"/>
          <w:b w:val="false"/>
          <w:i w:val="false"/>
          <w:color w:val="000000"/>
          <w:sz w:val="28"/>
        </w:rPr>
        <w:t>пункте. 804</w:t>
      </w:r>
      <w:r>
        <w:rPr>
          <w:rFonts w:ascii="Times New Roman"/>
          <w:b w:val="false"/>
          <w:i w:val="false"/>
          <w:color w:val="000000"/>
          <w:sz w:val="28"/>
        </w:rPr>
        <w:t xml:space="preserve">, таблице </w:t>
      </w:r>
      <w:r>
        <w:rPr>
          <w:rFonts w:ascii="Times New Roman"/>
          <w:b w:val="false"/>
          <w:i w:val="false"/>
          <w:color w:val="000000"/>
          <w:sz w:val="28"/>
        </w:rPr>
        <w:t>приложения 89</w:t>
      </w:r>
      <w:r>
        <w:rPr>
          <w:rFonts w:ascii="Times New Roman"/>
          <w:b w:val="false"/>
          <w:i w:val="false"/>
          <w:color w:val="000000"/>
          <w:sz w:val="28"/>
        </w:rPr>
        <w:t xml:space="preserve"> к настоящим НГЭА ГА РК и на рисунке </w:t>
      </w:r>
      <w:r>
        <w:rPr>
          <w:rFonts w:ascii="Times New Roman"/>
          <w:b w:val="false"/>
          <w:i w:val="false"/>
          <w:color w:val="000000"/>
          <w:sz w:val="28"/>
        </w:rPr>
        <w:t>приложения 87</w:t>
      </w:r>
      <w:r>
        <w:rPr>
          <w:rFonts w:ascii="Times New Roman"/>
          <w:b w:val="false"/>
          <w:i w:val="false"/>
          <w:color w:val="000000"/>
          <w:sz w:val="28"/>
        </w:rPr>
        <w:t xml:space="preserve"> к настоящим НГЭА ГА РК в равной степени применяются к данной системе.</w:t>
      </w:r>
    </w:p>
    <w:bookmarkEnd w:id="793"/>
    <w:bookmarkStart w:name="z900" w:id="794"/>
    <w:p>
      <w:pPr>
        <w:spacing w:after="0"/>
        <w:ind w:left="0"/>
        <w:jc w:val="left"/>
      </w:pPr>
      <w:r>
        <w:rPr>
          <w:rFonts w:ascii="Times New Roman"/>
          <w:b/>
          <w:i w:val="false"/>
          <w:color w:val="000000"/>
        </w:rPr>
        <w:t xml:space="preserve"> Параграф 4. Характеристики системы визуального наведения</w:t>
      </w:r>
      <w:r>
        <w:br/>
      </w:r>
      <w:r>
        <w:rPr>
          <w:rFonts w:ascii="Times New Roman"/>
          <w:b/>
          <w:i w:val="false"/>
          <w:color w:val="000000"/>
        </w:rPr>
        <w:t>в створ посадочной площадки</w:t>
      </w:r>
    </w:p>
    <w:bookmarkEnd w:id="794"/>
    <w:bookmarkStart w:name="z901" w:id="795"/>
    <w:p>
      <w:pPr>
        <w:spacing w:after="0"/>
        <w:ind w:left="0"/>
        <w:jc w:val="both"/>
      </w:pPr>
      <w:r>
        <w:rPr>
          <w:rFonts w:ascii="Times New Roman"/>
          <w:b w:val="false"/>
          <w:i w:val="false"/>
          <w:color w:val="000000"/>
          <w:sz w:val="28"/>
        </w:rPr>
        <w:t>
      779. В случае отказа какого-либо компонента, искажающего формат сигнала, система автоматически отключается.</w:t>
      </w:r>
    </w:p>
    <w:bookmarkEnd w:id="795"/>
    <w:bookmarkStart w:name="z902" w:id="796"/>
    <w:p>
      <w:pPr>
        <w:spacing w:after="0"/>
        <w:ind w:left="0"/>
        <w:jc w:val="both"/>
      </w:pPr>
      <w:r>
        <w:rPr>
          <w:rFonts w:ascii="Times New Roman"/>
          <w:b w:val="false"/>
          <w:i w:val="false"/>
          <w:color w:val="000000"/>
          <w:sz w:val="28"/>
        </w:rPr>
        <w:t>
      780. Огни сконструированы таким образом, чтобы отложение осадков, льда, грязи не оказывало влияние на световой сигнал на оптически пропускающих или отражающих поверхностях и не приводило к ложным сигналам.</w:t>
      </w:r>
    </w:p>
    <w:bookmarkEnd w:id="796"/>
    <w:bookmarkStart w:name="z903" w:id="797"/>
    <w:p>
      <w:pPr>
        <w:spacing w:after="0"/>
        <w:ind w:left="0"/>
        <w:jc w:val="left"/>
      </w:pPr>
      <w:r>
        <w:rPr>
          <w:rFonts w:ascii="Times New Roman"/>
          <w:b/>
          <w:i w:val="false"/>
          <w:color w:val="000000"/>
        </w:rPr>
        <w:t xml:space="preserve"> Глава 61. Указатель глиссады визуального захода на посадку</w:t>
      </w:r>
    </w:p>
    <w:bookmarkEnd w:id="797"/>
    <w:p>
      <w:pPr>
        <w:spacing w:after="0"/>
        <w:ind w:left="0"/>
        <w:jc w:val="both"/>
      </w:pPr>
      <w:r>
        <w:rPr>
          <w:rFonts w:ascii="Times New Roman"/>
          <w:b w:val="false"/>
          <w:i w:val="false"/>
          <w:color w:val="ff0000"/>
          <w:sz w:val="28"/>
        </w:rPr>
        <w:t xml:space="preserve">
      Сноска. Заголовок главы 61 -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4" w:id="798"/>
    <w:p>
      <w:pPr>
        <w:spacing w:after="0"/>
        <w:ind w:left="0"/>
        <w:jc w:val="both"/>
      </w:pPr>
      <w:r>
        <w:rPr>
          <w:rFonts w:ascii="Times New Roman"/>
          <w:b w:val="false"/>
          <w:i w:val="false"/>
          <w:color w:val="000000"/>
          <w:sz w:val="28"/>
        </w:rPr>
        <w:t>
      781. Указатель глиссады визуального захода на посадку устанавливается для обеспечения захода на посадку на вертодром, независимо от того, оборудован ли этот вертодром другими визуальными или не визуальными средствами обеспечения захода на посадку, при следующих условиях (особенно в ночное время):</w:t>
      </w:r>
    </w:p>
    <w:bookmarkEnd w:id="798"/>
    <w:p>
      <w:pPr>
        <w:spacing w:after="0"/>
        <w:ind w:left="0"/>
        <w:jc w:val="both"/>
      </w:pPr>
      <w:r>
        <w:rPr>
          <w:rFonts w:ascii="Times New Roman"/>
          <w:b w:val="false"/>
          <w:i w:val="false"/>
          <w:color w:val="000000"/>
          <w:sz w:val="28"/>
        </w:rPr>
        <w:t>
      1) правила пролета препятствий, приемы снижения авиационного шума или схемы ОВД для захода на посадку требуют выполнения полета под конкретным углом наклона его траектории;</w:t>
      </w:r>
    </w:p>
    <w:p>
      <w:pPr>
        <w:spacing w:after="0"/>
        <w:ind w:left="0"/>
        <w:jc w:val="both"/>
      </w:pPr>
      <w:r>
        <w:rPr>
          <w:rFonts w:ascii="Times New Roman"/>
          <w:b w:val="false"/>
          <w:i w:val="false"/>
          <w:color w:val="000000"/>
          <w:sz w:val="28"/>
        </w:rPr>
        <w:t>
      2) вблизи вертодрома имеется мало визуальных ориентиров на поверхности;</w:t>
      </w:r>
    </w:p>
    <w:p>
      <w:pPr>
        <w:spacing w:after="0"/>
        <w:ind w:left="0"/>
        <w:jc w:val="both"/>
      </w:pPr>
      <w:r>
        <w:rPr>
          <w:rFonts w:ascii="Times New Roman"/>
          <w:b w:val="false"/>
          <w:i w:val="false"/>
          <w:color w:val="000000"/>
          <w:sz w:val="28"/>
        </w:rPr>
        <w:t>
      3) характеристики данного вертолета требуют выполнения захода на посадку в установившемся режиме.</w:t>
      </w:r>
    </w:p>
    <w:bookmarkStart w:name="z905" w:id="799"/>
    <w:p>
      <w:pPr>
        <w:spacing w:after="0"/>
        <w:ind w:left="0"/>
        <w:jc w:val="both"/>
      </w:pPr>
      <w:r>
        <w:rPr>
          <w:rFonts w:ascii="Times New Roman"/>
          <w:b w:val="false"/>
          <w:i w:val="false"/>
          <w:color w:val="000000"/>
          <w:sz w:val="28"/>
        </w:rPr>
        <w:t>
      782. Стандартными системами визуальной индикации глиссады для обеспечения полетов вертолетов являются следующие:</w:t>
      </w:r>
    </w:p>
    <w:bookmarkEnd w:id="799"/>
    <w:p>
      <w:pPr>
        <w:spacing w:after="0"/>
        <w:ind w:left="0"/>
        <w:jc w:val="both"/>
      </w:pPr>
      <w:r>
        <w:rPr>
          <w:rFonts w:ascii="Times New Roman"/>
          <w:b w:val="false"/>
          <w:i w:val="false"/>
          <w:color w:val="000000"/>
          <w:sz w:val="28"/>
        </w:rPr>
        <w:t>
      1) системы РАРI и АРАРI, отвечающие техническим требованиям, содержащимся в подпунктах 5.3.5.23-5.3.5.40 приложения 14 к конвенции о международной гражданской авиации "Аэродромы", том I, за исключением того, что угловой размер сектора "на глиссаде" систем увеличивается до 45';</w:t>
      </w:r>
    </w:p>
    <w:p>
      <w:pPr>
        <w:spacing w:after="0"/>
        <w:ind w:left="0"/>
        <w:jc w:val="both"/>
      </w:pPr>
      <w:r>
        <w:rPr>
          <w:rFonts w:ascii="Times New Roman"/>
          <w:b w:val="false"/>
          <w:i w:val="false"/>
          <w:color w:val="000000"/>
          <w:sz w:val="28"/>
        </w:rPr>
        <w:t>
      2) система индикации траектории захода на посадку вертолета (НАРI), отвечающая техническим требованиям, содержащимся в подпунктах 5.3.5.6-5.3.5.21 приложения 14 к конвенции о международной гражданской авиации "Аэродромы", том I включительно.</w:t>
      </w:r>
    </w:p>
    <w:bookmarkStart w:name="z906" w:id="800"/>
    <w:p>
      <w:pPr>
        <w:spacing w:after="0"/>
        <w:ind w:left="0"/>
        <w:jc w:val="both"/>
      </w:pPr>
      <w:r>
        <w:rPr>
          <w:rFonts w:ascii="Times New Roman"/>
          <w:b w:val="false"/>
          <w:i w:val="false"/>
          <w:color w:val="000000"/>
          <w:sz w:val="28"/>
        </w:rPr>
        <w:t>
      783. Указатель глиссады визуального захода на посадку располагается таким образом, чтобы вертолет наводился в направлении заданного местоположения в пределах зоны FATO и для исключения ослепляющего воздействия на конечном этапе захода на посадку и этапе посадки.</w:t>
      </w:r>
    </w:p>
    <w:bookmarkEnd w:id="800"/>
    <w:bookmarkStart w:name="z907" w:id="801"/>
    <w:p>
      <w:pPr>
        <w:spacing w:after="0"/>
        <w:ind w:left="0"/>
        <w:jc w:val="both"/>
      </w:pPr>
      <w:r>
        <w:rPr>
          <w:rFonts w:ascii="Times New Roman"/>
          <w:b w:val="false"/>
          <w:i w:val="false"/>
          <w:color w:val="000000"/>
          <w:sz w:val="28"/>
        </w:rPr>
        <w:t>
      784. Указатель глиссады визуального захода на посадку располагается вблизи номинальной прицельной точки посадки и выставляется по азимуту предпочтительного направления захода на посадку.</w:t>
      </w:r>
    </w:p>
    <w:bookmarkEnd w:id="801"/>
    <w:bookmarkStart w:name="z908" w:id="802"/>
    <w:p>
      <w:pPr>
        <w:spacing w:after="0"/>
        <w:ind w:left="0"/>
        <w:jc w:val="both"/>
      </w:pPr>
      <w:r>
        <w:rPr>
          <w:rFonts w:ascii="Times New Roman"/>
          <w:b w:val="false"/>
          <w:i w:val="false"/>
          <w:color w:val="000000"/>
          <w:sz w:val="28"/>
        </w:rPr>
        <w:t>
      785. Огонь(и) устанавливается(ются) на ломком основании как можно ниже.</w:t>
      </w:r>
    </w:p>
    <w:bookmarkEnd w:id="802"/>
    <w:bookmarkStart w:name="z909" w:id="803"/>
    <w:p>
      <w:pPr>
        <w:spacing w:after="0"/>
        <w:ind w:left="0"/>
        <w:jc w:val="left"/>
      </w:pPr>
      <w:r>
        <w:rPr>
          <w:rFonts w:ascii="Times New Roman"/>
          <w:b/>
          <w:i w:val="false"/>
          <w:color w:val="000000"/>
        </w:rPr>
        <w:t xml:space="preserve"> Параграф 1. Формат сигнала НАРI</w:t>
      </w:r>
    </w:p>
    <w:bookmarkEnd w:id="803"/>
    <w:bookmarkStart w:name="z910" w:id="804"/>
    <w:p>
      <w:pPr>
        <w:spacing w:after="0"/>
        <w:ind w:left="0"/>
        <w:jc w:val="both"/>
      </w:pPr>
      <w:r>
        <w:rPr>
          <w:rFonts w:ascii="Times New Roman"/>
          <w:b w:val="false"/>
          <w:i w:val="false"/>
          <w:color w:val="000000"/>
          <w:sz w:val="28"/>
        </w:rPr>
        <w:t>
      786. Формат сигнала НАРI включает четыре дискретных сигнальных сектора, обеспечивающих сигналы "выше глиссады", "на глиссаде", "чуть ниже глиссады" и "ниже глиссады".</w:t>
      </w:r>
    </w:p>
    <w:bookmarkEnd w:id="804"/>
    <w:bookmarkStart w:name="z911" w:id="805"/>
    <w:p>
      <w:pPr>
        <w:spacing w:after="0"/>
        <w:ind w:left="0"/>
        <w:jc w:val="both"/>
      </w:pPr>
      <w:r>
        <w:rPr>
          <w:rFonts w:ascii="Times New Roman"/>
          <w:b w:val="false"/>
          <w:i w:val="false"/>
          <w:color w:val="000000"/>
          <w:sz w:val="28"/>
        </w:rPr>
        <w:t xml:space="preserve">
      787. Формат сигнала НАРI соответствует формату, указанному в </w:t>
      </w:r>
      <w:r>
        <w:rPr>
          <w:rFonts w:ascii="Times New Roman"/>
          <w:b w:val="false"/>
          <w:i w:val="false"/>
          <w:color w:val="000000"/>
          <w:sz w:val="28"/>
        </w:rPr>
        <w:t>приложении 92</w:t>
      </w:r>
      <w:r>
        <w:rPr>
          <w:rFonts w:ascii="Times New Roman"/>
          <w:b w:val="false"/>
          <w:i w:val="false"/>
          <w:color w:val="000000"/>
          <w:sz w:val="28"/>
        </w:rPr>
        <w:t xml:space="preserve"> к настоящим НГЭА ГА РК.</w:t>
      </w:r>
    </w:p>
    <w:bookmarkEnd w:id="805"/>
    <w:p>
      <w:pPr>
        <w:spacing w:after="0"/>
        <w:ind w:left="0"/>
        <w:jc w:val="both"/>
      </w:pPr>
      <w:r>
        <w:rPr>
          <w:rFonts w:ascii="Times New Roman"/>
          <w:b w:val="false"/>
          <w:i w:val="false"/>
          <w:color w:val="000000"/>
          <w:sz w:val="28"/>
        </w:rPr>
        <w:t>
      При проектировании блока необходимо обеспечить сведение к минимуму ложные сигналы между сигнальными секторами и в пределах азимутального угла рассеяния света.</w:t>
      </w:r>
    </w:p>
    <w:bookmarkStart w:name="z912" w:id="806"/>
    <w:p>
      <w:pPr>
        <w:spacing w:after="0"/>
        <w:ind w:left="0"/>
        <w:jc w:val="both"/>
      </w:pPr>
      <w:r>
        <w:rPr>
          <w:rFonts w:ascii="Times New Roman"/>
          <w:b w:val="false"/>
          <w:i w:val="false"/>
          <w:color w:val="000000"/>
          <w:sz w:val="28"/>
        </w:rPr>
        <w:t>
      788. Частота повторения сигнала проблескового сектора НАРI составляет, не менее - 2 Гц.</w:t>
      </w:r>
    </w:p>
    <w:bookmarkEnd w:id="806"/>
    <w:bookmarkStart w:name="z913" w:id="807"/>
    <w:p>
      <w:pPr>
        <w:spacing w:after="0"/>
        <w:ind w:left="0"/>
        <w:jc w:val="both"/>
      </w:pPr>
      <w:r>
        <w:rPr>
          <w:rFonts w:ascii="Times New Roman"/>
          <w:b w:val="false"/>
          <w:i w:val="false"/>
          <w:color w:val="000000"/>
          <w:sz w:val="28"/>
        </w:rPr>
        <w:t>
      789. Отношение импульсных сигналов НАРI "включен/выключен" составляет 1:1, глубина модуляций - не менее - 80 %.</w:t>
      </w:r>
    </w:p>
    <w:bookmarkEnd w:id="807"/>
    <w:bookmarkStart w:name="z914" w:id="808"/>
    <w:p>
      <w:pPr>
        <w:spacing w:after="0"/>
        <w:ind w:left="0"/>
        <w:jc w:val="both"/>
      </w:pPr>
      <w:r>
        <w:rPr>
          <w:rFonts w:ascii="Times New Roman"/>
          <w:b w:val="false"/>
          <w:i w:val="false"/>
          <w:color w:val="000000"/>
          <w:sz w:val="28"/>
        </w:rPr>
        <w:t>
      790. Угловой размер сектора "на глиссаде" НАРI равен 45'.</w:t>
      </w:r>
    </w:p>
    <w:bookmarkEnd w:id="808"/>
    <w:bookmarkStart w:name="z915" w:id="809"/>
    <w:p>
      <w:pPr>
        <w:spacing w:after="0"/>
        <w:ind w:left="0"/>
        <w:jc w:val="both"/>
      </w:pPr>
      <w:r>
        <w:rPr>
          <w:rFonts w:ascii="Times New Roman"/>
          <w:b w:val="false"/>
          <w:i w:val="false"/>
          <w:color w:val="000000"/>
          <w:sz w:val="28"/>
        </w:rPr>
        <w:t>
      791. Угловой размер сектора "чуть ниже глиссады" НАРI равен 15'.</w:t>
      </w:r>
    </w:p>
    <w:bookmarkEnd w:id="809"/>
    <w:bookmarkStart w:name="z916" w:id="810"/>
    <w:p>
      <w:pPr>
        <w:spacing w:after="0"/>
        <w:ind w:left="0"/>
        <w:jc w:val="left"/>
      </w:pPr>
      <w:r>
        <w:rPr>
          <w:rFonts w:ascii="Times New Roman"/>
          <w:b/>
          <w:i w:val="false"/>
          <w:color w:val="000000"/>
        </w:rPr>
        <w:t xml:space="preserve"> Параграф 2. Распределение света</w:t>
      </w:r>
    </w:p>
    <w:bookmarkEnd w:id="810"/>
    <w:bookmarkStart w:name="z917" w:id="811"/>
    <w:p>
      <w:pPr>
        <w:spacing w:after="0"/>
        <w:ind w:left="0"/>
        <w:jc w:val="both"/>
      </w:pPr>
      <w:r>
        <w:rPr>
          <w:rFonts w:ascii="Times New Roman"/>
          <w:b w:val="false"/>
          <w:i w:val="false"/>
          <w:color w:val="000000"/>
          <w:sz w:val="28"/>
        </w:rPr>
        <w:t xml:space="preserve">
      792. Распределение интенсивности красного и зеленого огней НАРI должно быть таким, как показано в </w:t>
      </w:r>
      <w:r>
        <w:rPr>
          <w:rFonts w:ascii="Times New Roman"/>
          <w:b w:val="false"/>
          <w:i w:val="false"/>
          <w:color w:val="000000"/>
          <w:sz w:val="28"/>
        </w:rPr>
        <w:t>приложении 92</w:t>
      </w:r>
      <w:r>
        <w:rPr>
          <w:rFonts w:ascii="Times New Roman"/>
          <w:b w:val="false"/>
          <w:i w:val="false"/>
          <w:color w:val="000000"/>
          <w:sz w:val="28"/>
        </w:rPr>
        <w:t xml:space="preserve"> к настоящим НГЭА ГА РК.</w:t>
      </w:r>
    </w:p>
    <w:bookmarkEnd w:id="811"/>
    <w:p>
      <w:pPr>
        <w:spacing w:after="0"/>
        <w:ind w:left="0"/>
        <w:jc w:val="both"/>
      </w:pPr>
      <w:r>
        <w:rPr>
          <w:rFonts w:ascii="Times New Roman"/>
          <w:b w:val="false"/>
          <w:i w:val="false"/>
          <w:color w:val="000000"/>
          <w:sz w:val="28"/>
        </w:rPr>
        <w:t>
      Большее рассеяние по азимуту обеспечивается путем установки системы НАРI на поворотной платформе.</w:t>
      </w:r>
    </w:p>
    <w:bookmarkStart w:name="z918" w:id="812"/>
    <w:p>
      <w:pPr>
        <w:spacing w:after="0"/>
        <w:ind w:left="0"/>
        <w:jc w:val="both"/>
      </w:pPr>
      <w:r>
        <w:rPr>
          <w:rFonts w:ascii="Times New Roman"/>
          <w:b w:val="false"/>
          <w:i w:val="false"/>
          <w:color w:val="000000"/>
          <w:sz w:val="28"/>
        </w:rPr>
        <w:t>
      793. В системе НАРI переход от одного цвета к другому в вертикальной плоскости на расстоянии не менее 300 м вертикальный угол перехода равен не более 3'.</w:t>
      </w:r>
    </w:p>
    <w:bookmarkEnd w:id="812"/>
    <w:bookmarkStart w:name="z919" w:id="813"/>
    <w:p>
      <w:pPr>
        <w:spacing w:after="0"/>
        <w:ind w:left="0"/>
        <w:jc w:val="both"/>
      </w:pPr>
      <w:r>
        <w:rPr>
          <w:rFonts w:ascii="Times New Roman"/>
          <w:b w:val="false"/>
          <w:i w:val="false"/>
          <w:color w:val="000000"/>
          <w:sz w:val="28"/>
        </w:rPr>
        <w:t>
      794. При установлении максимального уровня интенсивности коэффициент пропускания красного или зеленого фильтра составляет не менее 15 %.</w:t>
      </w:r>
    </w:p>
    <w:bookmarkEnd w:id="813"/>
    <w:bookmarkStart w:name="z920" w:id="814"/>
    <w:p>
      <w:pPr>
        <w:spacing w:after="0"/>
        <w:ind w:left="0"/>
        <w:jc w:val="both"/>
      </w:pPr>
      <w:r>
        <w:rPr>
          <w:rFonts w:ascii="Times New Roman"/>
          <w:b w:val="false"/>
          <w:i w:val="false"/>
          <w:color w:val="000000"/>
          <w:sz w:val="28"/>
        </w:rPr>
        <w:t>
      795. При полной интенсивности красный огонь системы НАРI имеет координату Y, не превышающую 0,320, а зеленый находится в пределах, указанных в пунктах. 2.1.3 добавления 1 приложения 14 к конвенции о международной гражданской авиации "Аэродромы", том I.</w:t>
      </w:r>
    </w:p>
    <w:bookmarkEnd w:id="814"/>
    <w:bookmarkStart w:name="z921" w:id="815"/>
    <w:p>
      <w:pPr>
        <w:spacing w:after="0"/>
        <w:ind w:left="0"/>
        <w:jc w:val="both"/>
      </w:pPr>
      <w:r>
        <w:rPr>
          <w:rFonts w:ascii="Times New Roman"/>
          <w:b w:val="false"/>
          <w:i w:val="false"/>
          <w:color w:val="000000"/>
          <w:sz w:val="28"/>
        </w:rPr>
        <w:t>
      796. Для корректировки интенсивности огней в зависимости от преобладающих условий и для исключения ослепляющего воздействия на этапе захода на посадку и этапе посадки обеспечивается управление силой света.</w:t>
      </w:r>
    </w:p>
    <w:bookmarkEnd w:id="815"/>
    <w:bookmarkStart w:name="z922" w:id="816"/>
    <w:p>
      <w:pPr>
        <w:spacing w:after="0"/>
        <w:ind w:left="0"/>
        <w:jc w:val="left"/>
      </w:pPr>
      <w:r>
        <w:rPr>
          <w:rFonts w:ascii="Times New Roman"/>
          <w:b/>
          <w:i w:val="false"/>
          <w:color w:val="000000"/>
        </w:rPr>
        <w:t xml:space="preserve"> Параграф 3. Наклоны глиссады и установка углов возвышения</w:t>
      </w:r>
    </w:p>
    <w:bookmarkEnd w:id="816"/>
    <w:bookmarkStart w:name="z923" w:id="817"/>
    <w:p>
      <w:pPr>
        <w:spacing w:after="0"/>
        <w:ind w:left="0"/>
        <w:jc w:val="both"/>
      </w:pPr>
      <w:r>
        <w:rPr>
          <w:rFonts w:ascii="Times New Roman"/>
          <w:b w:val="false"/>
          <w:i w:val="false"/>
          <w:color w:val="000000"/>
          <w:sz w:val="28"/>
        </w:rPr>
        <w:t>
      797. Система НАРI может регулироваться в вертикальной плоскости и устанавливаться под любым заданным углом между 1 и 12</w:t>
      </w:r>
      <w:r>
        <w:rPr>
          <w:rFonts w:ascii="Times New Roman"/>
          <w:b w:val="false"/>
          <w:i w:val="false"/>
          <w:color w:val="000000"/>
          <w:vertAlign w:val="superscript"/>
        </w:rPr>
        <w:t>0</w:t>
      </w:r>
      <w:r>
        <w:rPr>
          <w:rFonts w:ascii="Times New Roman"/>
          <w:b w:val="false"/>
          <w:i w:val="false"/>
          <w:color w:val="000000"/>
          <w:sz w:val="28"/>
        </w:rPr>
        <w:t xml:space="preserve"> над горизонталью с точностью ± 5' дуги.</w:t>
      </w:r>
    </w:p>
    <w:bookmarkEnd w:id="817"/>
    <w:bookmarkStart w:name="z924" w:id="818"/>
    <w:p>
      <w:pPr>
        <w:spacing w:after="0"/>
        <w:ind w:left="0"/>
        <w:jc w:val="both"/>
      </w:pPr>
      <w:r>
        <w:rPr>
          <w:rFonts w:ascii="Times New Roman"/>
          <w:b w:val="false"/>
          <w:i w:val="false"/>
          <w:color w:val="000000"/>
          <w:sz w:val="28"/>
        </w:rPr>
        <w:t>
      798. Угол возвышения системы НАРI устанавливается таким образом, чтобы при заходе на посадку пилот вертолета, видящий верхнюю границу сигнала "ниже глиссады", находился на безопасном расстоянии от всех объектов в зоне захода на посадку.</w:t>
      </w:r>
    </w:p>
    <w:bookmarkEnd w:id="818"/>
    <w:bookmarkStart w:name="z925" w:id="819"/>
    <w:p>
      <w:pPr>
        <w:spacing w:after="0"/>
        <w:ind w:left="0"/>
        <w:jc w:val="left"/>
      </w:pPr>
      <w:r>
        <w:rPr>
          <w:rFonts w:ascii="Times New Roman"/>
          <w:b/>
          <w:i w:val="false"/>
          <w:color w:val="000000"/>
        </w:rPr>
        <w:t xml:space="preserve"> Параграф 4. Характеристики огня</w:t>
      </w:r>
    </w:p>
    <w:bookmarkEnd w:id="819"/>
    <w:bookmarkStart w:name="z926" w:id="820"/>
    <w:p>
      <w:pPr>
        <w:spacing w:after="0"/>
        <w:ind w:left="0"/>
        <w:jc w:val="both"/>
      </w:pPr>
      <w:r>
        <w:rPr>
          <w:rFonts w:ascii="Times New Roman"/>
          <w:b w:val="false"/>
          <w:i w:val="false"/>
          <w:color w:val="000000"/>
          <w:sz w:val="28"/>
        </w:rPr>
        <w:t>
      799. Система конструируется таким образом, чтобы:</w:t>
      </w:r>
    </w:p>
    <w:bookmarkEnd w:id="820"/>
    <w:p>
      <w:pPr>
        <w:spacing w:after="0"/>
        <w:ind w:left="0"/>
        <w:jc w:val="both"/>
      </w:pPr>
      <w:r>
        <w:rPr>
          <w:rFonts w:ascii="Times New Roman"/>
          <w:b w:val="false"/>
          <w:i w:val="false"/>
          <w:color w:val="000000"/>
          <w:sz w:val="28"/>
        </w:rPr>
        <w:t>
      1) при вертикальном смещении огня, превышающего ± 0,5</w:t>
      </w:r>
      <w:r>
        <w:rPr>
          <w:rFonts w:ascii="Times New Roman"/>
          <w:b w:val="false"/>
          <w:i w:val="false"/>
          <w:color w:val="000000"/>
          <w:vertAlign w:val="superscript"/>
        </w:rPr>
        <w:t>0</w:t>
      </w:r>
      <w:r>
        <w:rPr>
          <w:rFonts w:ascii="Times New Roman"/>
          <w:b w:val="false"/>
          <w:i w:val="false"/>
          <w:color w:val="000000"/>
          <w:sz w:val="28"/>
        </w:rPr>
        <w:t xml:space="preserve"> (± 30'), система автоматически выключалась;</w:t>
      </w:r>
    </w:p>
    <w:p>
      <w:pPr>
        <w:spacing w:after="0"/>
        <w:ind w:left="0"/>
        <w:jc w:val="both"/>
      </w:pPr>
      <w:r>
        <w:rPr>
          <w:rFonts w:ascii="Times New Roman"/>
          <w:b w:val="false"/>
          <w:i w:val="false"/>
          <w:color w:val="000000"/>
          <w:sz w:val="28"/>
        </w:rPr>
        <w:t>
      2) при не исправности проблескового механизма в отказавшем проблесковом секторе(ах) свет не излучался.</w:t>
      </w:r>
    </w:p>
    <w:bookmarkStart w:name="z927" w:id="821"/>
    <w:p>
      <w:pPr>
        <w:spacing w:after="0"/>
        <w:ind w:left="0"/>
        <w:jc w:val="both"/>
      </w:pPr>
      <w:r>
        <w:rPr>
          <w:rFonts w:ascii="Times New Roman"/>
          <w:b w:val="false"/>
          <w:i w:val="false"/>
          <w:color w:val="000000"/>
          <w:sz w:val="28"/>
        </w:rPr>
        <w:t>
      800. Огонь системы НАРI конструируется таким образом, чтобы продукты конденсации, лед, грязь оказавшиеся на оптических излучающих или отражающих поверхностях, не влияли на световой сигнал и не приводили к формированию ложных или ошибочных сигналов.</w:t>
      </w:r>
    </w:p>
    <w:bookmarkEnd w:id="821"/>
    <w:bookmarkStart w:name="z928" w:id="822"/>
    <w:p>
      <w:pPr>
        <w:spacing w:after="0"/>
        <w:ind w:left="0"/>
        <w:jc w:val="both"/>
      </w:pPr>
      <w:r>
        <w:rPr>
          <w:rFonts w:ascii="Times New Roman"/>
          <w:b w:val="false"/>
          <w:i w:val="false"/>
          <w:color w:val="000000"/>
          <w:sz w:val="28"/>
        </w:rPr>
        <w:t>
      801. Система НАРI, предназначенная для установки на плавучей вертопалубе, обеспечивает стабилизацию луча с точностью ±1/4</w:t>
      </w:r>
      <w:r>
        <w:rPr>
          <w:rFonts w:ascii="Times New Roman"/>
          <w:b w:val="false"/>
          <w:i w:val="false"/>
          <w:color w:val="000000"/>
          <w:vertAlign w:val="superscript"/>
        </w:rPr>
        <w:t>0</w:t>
      </w:r>
      <w:r>
        <w:rPr>
          <w:rFonts w:ascii="Times New Roman"/>
          <w:b w:val="false"/>
          <w:i w:val="false"/>
          <w:color w:val="000000"/>
          <w:sz w:val="28"/>
        </w:rPr>
        <w:t xml:space="preserve"> в пределах угла смещения вертодрома по поперечной и продольной осям, равного ±3</w:t>
      </w:r>
      <w:r>
        <w:rPr>
          <w:rFonts w:ascii="Times New Roman"/>
          <w:b w:val="false"/>
          <w:i w:val="false"/>
          <w:color w:val="000000"/>
          <w:vertAlign w:val="superscript"/>
        </w:rPr>
        <w:t>0</w:t>
      </w:r>
      <w:r>
        <w:rPr>
          <w:rFonts w:ascii="Times New Roman"/>
          <w:b w:val="false"/>
          <w:i w:val="false"/>
          <w:color w:val="000000"/>
          <w:sz w:val="28"/>
        </w:rPr>
        <w:t>.</w:t>
      </w:r>
    </w:p>
    <w:bookmarkEnd w:id="822"/>
    <w:bookmarkStart w:name="z1673" w:id="823"/>
    <w:p>
      <w:pPr>
        <w:spacing w:after="0"/>
        <w:ind w:left="0"/>
        <w:jc w:val="left"/>
      </w:pPr>
      <w:r>
        <w:rPr>
          <w:rFonts w:ascii="Times New Roman"/>
          <w:b/>
          <w:i w:val="false"/>
          <w:color w:val="000000"/>
        </w:rPr>
        <w:t xml:space="preserve"> Глава 62. Поверхность защиты препятствий</w:t>
      </w:r>
    </w:p>
    <w:bookmarkEnd w:id="823"/>
    <w:p>
      <w:pPr>
        <w:spacing w:after="0"/>
        <w:ind w:left="0"/>
        <w:jc w:val="both"/>
      </w:pPr>
      <w:r>
        <w:rPr>
          <w:rFonts w:ascii="Times New Roman"/>
          <w:b w:val="false"/>
          <w:i w:val="false"/>
          <w:color w:val="ff0000"/>
          <w:sz w:val="28"/>
        </w:rPr>
        <w:t xml:space="preserve">
      Сноска. Заголовок главы 62 -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9" w:id="824"/>
    <w:p>
      <w:pPr>
        <w:spacing w:after="0"/>
        <w:ind w:left="0"/>
        <w:jc w:val="both"/>
      </w:pPr>
      <w:r>
        <w:rPr>
          <w:rFonts w:ascii="Times New Roman"/>
          <w:b w:val="false"/>
          <w:i w:val="false"/>
          <w:color w:val="000000"/>
          <w:sz w:val="28"/>
        </w:rPr>
        <w:t>
      802. Следующие технические требования применяются к системам РАРI, АРАРI и НАРI.</w:t>
      </w:r>
    </w:p>
    <w:bookmarkEnd w:id="824"/>
    <w:bookmarkStart w:name="z930" w:id="825"/>
    <w:p>
      <w:pPr>
        <w:spacing w:after="0"/>
        <w:ind w:left="0"/>
        <w:jc w:val="both"/>
      </w:pPr>
      <w:r>
        <w:rPr>
          <w:rFonts w:ascii="Times New Roman"/>
          <w:b w:val="false"/>
          <w:i w:val="false"/>
          <w:color w:val="000000"/>
          <w:sz w:val="28"/>
        </w:rPr>
        <w:t>
      803. Поверхность защиты препятствий устанавливается при использовании системы визуальной индикации глиссады. (</w:t>
      </w:r>
      <w:r>
        <w:rPr>
          <w:rFonts w:ascii="Times New Roman"/>
          <w:b w:val="false"/>
          <w:i w:val="false"/>
          <w:color w:val="000000"/>
          <w:sz w:val="28"/>
        </w:rPr>
        <w:t>приложение 88</w:t>
      </w:r>
      <w:r>
        <w:rPr>
          <w:rFonts w:ascii="Times New Roman"/>
          <w:b w:val="false"/>
          <w:i w:val="false"/>
          <w:color w:val="000000"/>
          <w:sz w:val="28"/>
        </w:rPr>
        <w:t xml:space="preserve"> к настоящим НГЭА ГА РК).</w:t>
      </w:r>
    </w:p>
    <w:bookmarkEnd w:id="825"/>
    <w:bookmarkStart w:name="z931" w:id="826"/>
    <w:p>
      <w:pPr>
        <w:spacing w:after="0"/>
        <w:ind w:left="0"/>
        <w:jc w:val="both"/>
      </w:pPr>
      <w:r>
        <w:rPr>
          <w:rFonts w:ascii="Times New Roman"/>
          <w:b w:val="false"/>
          <w:i w:val="false"/>
          <w:color w:val="000000"/>
          <w:sz w:val="28"/>
        </w:rPr>
        <w:t xml:space="preserve">
      804. Характеристики поверхности защиты препятствий, ее начало, расширение, длина и угол наклона соответствуют значениям, указанным в таблице </w:t>
      </w:r>
      <w:r>
        <w:rPr>
          <w:rFonts w:ascii="Times New Roman"/>
          <w:b w:val="false"/>
          <w:i w:val="false"/>
          <w:color w:val="000000"/>
          <w:sz w:val="28"/>
        </w:rPr>
        <w:t>приложения 89</w:t>
      </w:r>
      <w:r>
        <w:rPr>
          <w:rFonts w:ascii="Times New Roman"/>
          <w:b w:val="false"/>
          <w:i w:val="false"/>
          <w:color w:val="000000"/>
          <w:sz w:val="28"/>
        </w:rPr>
        <w:t xml:space="preserve"> к настоящим НГЭА ГА РК.</w:t>
      </w:r>
    </w:p>
    <w:bookmarkEnd w:id="826"/>
    <w:bookmarkStart w:name="z932" w:id="827"/>
    <w:p>
      <w:pPr>
        <w:spacing w:after="0"/>
        <w:ind w:left="0"/>
        <w:jc w:val="both"/>
      </w:pPr>
      <w:r>
        <w:rPr>
          <w:rFonts w:ascii="Times New Roman"/>
          <w:b w:val="false"/>
          <w:i w:val="false"/>
          <w:color w:val="000000"/>
          <w:sz w:val="28"/>
        </w:rPr>
        <w:t>
      805. Не разрешается возводить новые объекты или надстраивать существующие объекты, чтобы они выступали за поверхность защиты препятствий, за исключением случаев, если новый объект или его надстройка затеняется существующим неподвижным объектом.</w:t>
      </w:r>
    </w:p>
    <w:bookmarkEnd w:id="827"/>
    <w:p>
      <w:pPr>
        <w:spacing w:after="0"/>
        <w:ind w:left="0"/>
        <w:jc w:val="both"/>
      </w:pPr>
      <w:r>
        <w:rPr>
          <w:rFonts w:ascii="Times New Roman"/>
          <w:b w:val="false"/>
          <w:i w:val="false"/>
          <w:color w:val="000000"/>
          <w:sz w:val="28"/>
        </w:rPr>
        <w:t>
      Описание обстоятельств, при которых применяется принцип затенения объекта, приводится в части 6 Руководства по аэропортовым службам (ИКАО Doc 9137).</w:t>
      </w:r>
    </w:p>
    <w:bookmarkStart w:name="z933" w:id="828"/>
    <w:p>
      <w:pPr>
        <w:spacing w:after="0"/>
        <w:ind w:left="0"/>
        <w:jc w:val="both"/>
      </w:pPr>
      <w:r>
        <w:rPr>
          <w:rFonts w:ascii="Times New Roman"/>
          <w:b w:val="false"/>
          <w:i w:val="false"/>
          <w:color w:val="000000"/>
          <w:sz w:val="28"/>
        </w:rPr>
        <w:t>
      806. Существующие объекты, выступающие за поверхность защиты препятствий, удаляются, за исключением случаев, если объект затеняется существующим неподвижным объектом, или если установлено, что объект не влияет на безопасность полетов вертолетов.</w:t>
      </w:r>
    </w:p>
    <w:bookmarkEnd w:id="828"/>
    <w:bookmarkStart w:name="z934" w:id="829"/>
    <w:p>
      <w:pPr>
        <w:spacing w:after="0"/>
        <w:ind w:left="0"/>
        <w:jc w:val="both"/>
      </w:pPr>
      <w:r>
        <w:rPr>
          <w:rFonts w:ascii="Times New Roman"/>
          <w:b w:val="false"/>
          <w:i w:val="false"/>
          <w:color w:val="000000"/>
          <w:sz w:val="28"/>
        </w:rPr>
        <w:t>
      807. Если выступающий за поверхность защиты препятствий существующий объект неблагоприятно влияет на безопасность полетов вертолетов, принимаются следующие меры:</w:t>
      </w:r>
    </w:p>
    <w:bookmarkEnd w:id="829"/>
    <w:p>
      <w:pPr>
        <w:spacing w:after="0"/>
        <w:ind w:left="0"/>
        <w:jc w:val="both"/>
      </w:pPr>
      <w:r>
        <w:rPr>
          <w:rFonts w:ascii="Times New Roman"/>
          <w:b w:val="false"/>
          <w:i w:val="false"/>
          <w:color w:val="000000"/>
          <w:sz w:val="28"/>
        </w:rPr>
        <w:t>
      1) увеличивается угол наклона глиссады системы;</w:t>
      </w:r>
    </w:p>
    <w:p>
      <w:pPr>
        <w:spacing w:after="0"/>
        <w:ind w:left="0"/>
        <w:jc w:val="both"/>
      </w:pPr>
      <w:r>
        <w:rPr>
          <w:rFonts w:ascii="Times New Roman"/>
          <w:b w:val="false"/>
          <w:i w:val="false"/>
          <w:color w:val="000000"/>
          <w:sz w:val="28"/>
        </w:rPr>
        <w:t>
      2) уменьшается азимутальный угол расхождения луча системы таким образом, чтобы объект находился за пределами границ луча;</w:t>
      </w:r>
    </w:p>
    <w:p>
      <w:pPr>
        <w:spacing w:after="0"/>
        <w:ind w:left="0"/>
        <w:jc w:val="both"/>
      </w:pPr>
      <w:r>
        <w:rPr>
          <w:rFonts w:ascii="Times New Roman"/>
          <w:b w:val="false"/>
          <w:i w:val="false"/>
          <w:color w:val="000000"/>
          <w:sz w:val="28"/>
        </w:rPr>
        <w:t>
      3) смещается ось системы и соответствующая поверхность защиты препятствий не более чем на 5</w:t>
      </w:r>
      <w:r>
        <w:rPr>
          <w:rFonts w:ascii="Times New Roman"/>
          <w:b w:val="false"/>
          <w:i w:val="false"/>
          <w:color w:val="000000"/>
          <w:vertAlign w:val="super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4) смещается зона FATO;</w:t>
      </w:r>
    </w:p>
    <w:p>
      <w:pPr>
        <w:spacing w:after="0"/>
        <w:ind w:left="0"/>
        <w:jc w:val="both"/>
      </w:pPr>
      <w:r>
        <w:rPr>
          <w:rFonts w:ascii="Times New Roman"/>
          <w:b w:val="false"/>
          <w:i w:val="false"/>
          <w:color w:val="000000"/>
          <w:sz w:val="28"/>
        </w:rPr>
        <w:t>
      5) устанавливается система визуального наведения в створ посадочной площадки.</w:t>
      </w:r>
    </w:p>
    <w:p>
      <w:pPr>
        <w:spacing w:after="0"/>
        <w:ind w:left="0"/>
        <w:jc w:val="both"/>
      </w:pPr>
      <w:r>
        <w:rPr>
          <w:rFonts w:ascii="Times New Roman"/>
          <w:b w:val="false"/>
          <w:i w:val="false"/>
          <w:color w:val="000000"/>
          <w:sz w:val="28"/>
        </w:rPr>
        <w:t>
      Инструктивный материал содержится в Руководстве по вертодромам (ИКАО Doc 9261).</w:t>
      </w:r>
    </w:p>
    <w:bookmarkStart w:name="z935" w:id="830"/>
    <w:p>
      <w:pPr>
        <w:spacing w:after="0"/>
        <w:ind w:left="0"/>
        <w:jc w:val="left"/>
      </w:pPr>
      <w:r>
        <w:rPr>
          <w:rFonts w:ascii="Times New Roman"/>
          <w:b/>
          <w:i w:val="false"/>
          <w:color w:val="000000"/>
        </w:rPr>
        <w:t xml:space="preserve"> Глава 63. Огни зоны конечного этапа захода на посадку и взлета</w:t>
      </w:r>
    </w:p>
    <w:bookmarkEnd w:id="830"/>
    <w:p>
      <w:pPr>
        <w:spacing w:after="0"/>
        <w:ind w:left="0"/>
        <w:jc w:val="both"/>
      </w:pPr>
      <w:r>
        <w:rPr>
          <w:rFonts w:ascii="Times New Roman"/>
          <w:b w:val="false"/>
          <w:i w:val="false"/>
          <w:color w:val="ff0000"/>
          <w:sz w:val="28"/>
        </w:rPr>
        <w:t xml:space="preserve">
      Сноска. Заголовок главы 63 -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6" w:id="831"/>
    <w:p>
      <w:pPr>
        <w:spacing w:after="0"/>
        <w:ind w:left="0"/>
        <w:jc w:val="both"/>
      </w:pPr>
      <w:r>
        <w:rPr>
          <w:rFonts w:ascii="Times New Roman"/>
          <w:b w:val="false"/>
          <w:i w:val="false"/>
          <w:color w:val="000000"/>
          <w:sz w:val="28"/>
        </w:rPr>
        <w:t>
      808. На вертодроме, расположенном на уровне поверхности земли, предназначенном для использования ночью в зоне FATO устанавливается и обеспечиваются огни зоны FATO, за исключением если зона FATO и зона TLOF совпадают, то огни зоны FATO не устанавливаются.</w:t>
      </w:r>
    </w:p>
    <w:bookmarkEnd w:id="831"/>
    <w:bookmarkStart w:name="z937" w:id="832"/>
    <w:p>
      <w:pPr>
        <w:spacing w:after="0"/>
        <w:ind w:left="0"/>
        <w:jc w:val="both"/>
      </w:pPr>
      <w:r>
        <w:rPr>
          <w:rFonts w:ascii="Times New Roman"/>
          <w:b w:val="false"/>
          <w:i w:val="false"/>
          <w:color w:val="000000"/>
          <w:sz w:val="28"/>
        </w:rPr>
        <w:t>
      809. Огни зоны FATO располагаются вдоль границ зоны FATO. Огни размещаются равномерно со следующими интервалами:</w:t>
      </w:r>
    </w:p>
    <w:bookmarkEnd w:id="832"/>
    <w:p>
      <w:pPr>
        <w:spacing w:after="0"/>
        <w:ind w:left="0"/>
        <w:jc w:val="both"/>
      </w:pPr>
      <w:r>
        <w:rPr>
          <w:rFonts w:ascii="Times New Roman"/>
          <w:b w:val="false"/>
          <w:i w:val="false"/>
          <w:color w:val="000000"/>
          <w:sz w:val="28"/>
        </w:rPr>
        <w:t>
      1) если зона имеет форму квадрата или прямоугольника, интервалы составляют не более 50 м при расположении минимум четырех огней на каждой стороне, включая один огонь в пределах каждого угла;</w:t>
      </w:r>
    </w:p>
    <w:p>
      <w:pPr>
        <w:spacing w:after="0"/>
        <w:ind w:left="0"/>
        <w:jc w:val="both"/>
      </w:pPr>
      <w:r>
        <w:rPr>
          <w:rFonts w:ascii="Times New Roman"/>
          <w:b w:val="false"/>
          <w:i w:val="false"/>
          <w:color w:val="000000"/>
          <w:sz w:val="28"/>
        </w:rPr>
        <w:t>
      2) если зона имеет любую другую форму, в том числе форму круга, интервалы составляют не более 5 м при наличии не менее десяти огней.</w:t>
      </w:r>
    </w:p>
    <w:bookmarkStart w:name="z938" w:id="833"/>
    <w:p>
      <w:pPr>
        <w:spacing w:after="0"/>
        <w:ind w:left="0"/>
        <w:jc w:val="both"/>
      </w:pPr>
      <w:r>
        <w:rPr>
          <w:rFonts w:ascii="Times New Roman"/>
          <w:b w:val="false"/>
          <w:i w:val="false"/>
          <w:color w:val="000000"/>
          <w:sz w:val="28"/>
        </w:rPr>
        <w:t>
      810. Огни зоны FATO являются всенаправленными огнями постоянного излучения белого цвета. Допускается использование огней переменного излучения, то огни являются переменно-белого цвета.</w:t>
      </w:r>
    </w:p>
    <w:bookmarkEnd w:id="833"/>
    <w:bookmarkStart w:name="z939" w:id="834"/>
    <w:p>
      <w:pPr>
        <w:spacing w:after="0"/>
        <w:ind w:left="0"/>
        <w:jc w:val="both"/>
      </w:pPr>
      <w:r>
        <w:rPr>
          <w:rFonts w:ascii="Times New Roman"/>
          <w:b w:val="false"/>
          <w:i w:val="false"/>
          <w:color w:val="000000"/>
          <w:sz w:val="28"/>
        </w:rPr>
        <w:t xml:space="preserve">
      811. Распределение света огней зоны FATO указаны в </w:t>
      </w:r>
      <w:r>
        <w:rPr>
          <w:rFonts w:ascii="Times New Roman"/>
          <w:b w:val="false"/>
          <w:i w:val="false"/>
          <w:color w:val="000000"/>
          <w:sz w:val="28"/>
        </w:rPr>
        <w:t>приложении 92</w:t>
      </w:r>
      <w:r>
        <w:rPr>
          <w:rFonts w:ascii="Times New Roman"/>
          <w:b w:val="false"/>
          <w:i w:val="false"/>
          <w:color w:val="000000"/>
          <w:sz w:val="28"/>
        </w:rPr>
        <w:t xml:space="preserve"> к настоящим НГЭА ГА РК.</w:t>
      </w:r>
    </w:p>
    <w:bookmarkEnd w:id="834"/>
    <w:bookmarkStart w:name="z940" w:id="835"/>
    <w:p>
      <w:pPr>
        <w:spacing w:after="0"/>
        <w:ind w:left="0"/>
        <w:jc w:val="both"/>
      </w:pPr>
      <w:r>
        <w:rPr>
          <w:rFonts w:ascii="Times New Roman"/>
          <w:b w:val="false"/>
          <w:i w:val="false"/>
          <w:color w:val="000000"/>
          <w:sz w:val="28"/>
        </w:rPr>
        <w:t>
      812. Высота огней не превышает 25 см, допускается использование огней углубленного типа. Если зона FATO не предназначена для отрыва или приземления, высота огней не превышает 25 см над уровнем земли или снега.</w:t>
      </w:r>
    </w:p>
    <w:bookmarkEnd w:id="835"/>
    <w:bookmarkStart w:name="z941" w:id="836"/>
    <w:p>
      <w:pPr>
        <w:spacing w:after="0"/>
        <w:ind w:left="0"/>
        <w:jc w:val="left"/>
      </w:pPr>
      <w:r>
        <w:rPr>
          <w:rFonts w:ascii="Times New Roman"/>
          <w:b/>
          <w:i w:val="false"/>
          <w:color w:val="000000"/>
        </w:rPr>
        <w:t xml:space="preserve"> Глава 64. Огни прицельной точки посадки</w:t>
      </w:r>
    </w:p>
    <w:bookmarkEnd w:id="836"/>
    <w:p>
      <w:pPr>
        <w:spacing w:after="0"/>
        <w:ind w:left="0"/>
        <w:jc w:val="both"/>
      </w:pPr>
      <w:r>
        <w:rPr>
          <w:rFonts w:ascii="Times New Roman"/>
          <w:b w:val="false"/>
          <w:i w:val="false"/>
          <w:color w:val="ff0000"/>
          <w:sz w:val="28"/>
        </w:rPr>
        <w:t xml:space="preserve">
      Сноска. Заголовок главы 64 -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2" w:id="837"/>
    <w:p>
      <w:pPr>
        <w:spacing w:after="0"/>
        <w:ind w:left="0"/>
        <w:jc w:val="both"/>
      </w:pPr>
      <w:r>
        <w:rPr>
          <w:rFonts w:ascii="Times New Roman"/>
          <w:b w:val="false"/>
          <w:i w:val="false"/>
          <w:color w:val="000000"/>
          <w:sz w:val="28"/>
        </w:rPr>
        <w:t>
      813. Огни прицельной точки посадки устанавливаются на вертодроме, предназначенном для использования ночью, где предусмотрена маркировка прицельной точки посадки.</w:t>
      </w:r>
    </w:p>
    <w:bookmarkEnd w:id="837"/>
    <w:bookmarkStart w:name="z943" w:id="838"/>
    <w:p>
      <w:pPr>
        <w:spacing w:after="0"/>
        <w:ind w:left="0"/>
        <w:jc w:val="both"/>
      </w:pPr>
      <w:r>
        <w:rPr>
          <w:rFonts w:ascii="Times New Roman"/>
          <w:b w:val="false"/>
          <w:i w:val="false"/>
          <w:color w:val="000000"/>
          <w:sz w:val="28"/>
        </w:rPr>
        <w:t>
      814. Огни прицельной точки посадки совмещаются с маркировкой прицельной точки посадки.</w:t>
      </w:r>
    </w:p>
    <w:bookmarkEnd w:id="838"/>
    <w:bookmarkStart w:name="z944" w:id="839"/>
    <w:p>
      <w:pPr>
        <w:spacing w:after="0"/>
        <w:ind w:left="0"/>
        <w:jc w:val="both"/>
      </w:pPr>
      <w:r>
        <w:rPr>
          <w:rFonts w:ascii="Times New Roman"/>
          <w:b w:val="false"/>
          <w:i w:val="false"/>
          <w:color w:val="000000"/>
          <w:sz w:val="28"/>
        </w:rPr>
        <w:t xml:space="preserve">
      815. Система огней прицельной точки посадки состоит, не менее, из шести всенаправленных огней белого цвета, как показано на рисунке </w:t>
      </w:r>
      <w:r>
        <w:rPr>
          <w:rFonts w:ascii="Times New Roman"/>
          <w:b w:val="false"/>
          <w:i w:val="false"/>
          <w:color w:val="000000"/>
          <w:sz w:val="28"/>
        </w:rPr>
        <w:t>приложения 80</w:t>
      </w:r>
      <w:r>
        <w:rPr>
          <w:rFonts w:ascii="Times New Roman"/>
          <w:b w:val="false"/>
          <w:i w:val="false"/>
          <w:color w:val="000000"/>
          <w:sz w:val="28"/>
        </w:rPr>
        <w:t xml:space="preserve"> к настоящим НГЭА ГА РК. Огни углубленного типа используются если возвышающийся над поверхностью огонь создает угрозу безопасности полетов вертолетов.</w:t>
      </w:r>
    </w:p>
    <w:bookmarkEnd w:id="839"/>
    <w:bookmarkStart w:name="z945" w:id="840"/>
    <w:p>
      <w:pPr>
        <w:spacing w:after="0"/>
        <w:ind w:left="0"/>
        <w:jc w:val="both"/>
      </w:pPr>
      <w:r>
        <w:rPr>
          <w:rFonts w:ascii="Times New Roman"/>
          <w:b w:val="false"/>
          <w:i w:val="false"/>
          <w:color w:val="000000"/>
          <w:sz w:val="28"/>
        </w:rPr>
        <w:t xml:space="preserve">
      816. Распределение света огней прицельной точки посадки указаны в </w:t>
      </w:r>
      <w:r>
        <w:rPr>
          <w:rFonts w:ascii="Times New Roman"/>
          <w:b w:val="false"/>
          <w:i w:val="false"/>
          <w:color w:val="000000"/>
          <w:sz w:val="28"/>
        </w:rPr>
        <w:t>приложении 86</w:t>
      </w:r>
      <w:r>
        <w:rPr>
          <w:rFonts w:ascii="Times New Roman"/>
          <w:b w:val="false"/>
          <w:i w:val="false"/>
          <w:color w:val="000000"/>
          <w:sz w:val="28"/>
        </w:rPr>
        <w:t xml:space="preserve"> к настоящим НГЭА ГА РК.</w:t>
      </w:r>
    </w:p>
    <w:bookmarkEnd w:id="840"/>
    <w:bookmarkStart w:name="z946" w:id="841"/>
    <w:p>
      <w:pPr>
        <w:spacing w:after="0"/>
        <w:ind w:left="0"/>
        <w:jc w:val="left"/>
      </w:pPr>
      <w:r>
        <w:rPr>
          <w:rFonts w:ascii="Times New Roman"/>
          <w:b/>
          <w:i w:val="false"/>
          <w:color w:val="000000"/>
        </w:rPr>
        <w:t xml:space="preserve"> Глава 65. Система огней зоны приземления и отрыва</w:t>
      </w:r>
    </w:p>
    <w:bookmarkEnd w:id="841"/>
    <w:p>
      <w:pPr>
        <w:spacing w:after="0"/>
        <w:ind w:left="0"/>
        <w:jc w:val="both"/>
      </w:pPr>
      <w:r>
        <w:rPr>
          <w:rFonts w:ascii="Times New Roman"/>
          <w:b w:val="false"/>
          <w:i w:val="false"/>
          <w:color w:val="ff0000"/>
          <w:sz w:val="28"/>
        </w:rPr>
        <w:t xml:space="preserve">
      Сноска. Заголовок главы 65 -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7" w:id="842"/>
    <w:p>
      <w:pPr>
        <w:spacing w:after="0"/>
        <w:ind w:left="0"/>
        <w:jc w:val="both"/>
      </w:pPr>
      <w:r>
        <w:rPr>
          <w:rFonts w:ascii="Times New Roman"/>
          <w:b w:val="false"/>
          <w:i w:val="false"/>
          <w:color w:val="000000"/>
          <w:sz w:val="28"/>
        </w:rPr>
        <w:t>
      817. Система огней зоны TLOF обеспечивается на вертодроме, предназначенном для использования ночью.</w:t>
      </w:r>
    </w:p>
    <w:bookmarkEnd w:id="842"/>
    <w:bookmarkStart w:name="z948" w:id="843"/>
    <w:p>
      <w:pPr>
        <w:spacing w:after="0"/>
        <w:ind w:left="0"/>
        <w:jc w:val="both"/>
      </w:pPr>
      <w:r>
        <w:rPr>
          <w:rFonts w:ascii="Times New Roman"/>
          <w:b w:val="false"/>
          <w:i w:val="false"/>
          <w:color w:val="000000"/>
          <w:sz w:val="28"/>
        </w:rPr>
        <w:t>
      818. Система огней зоны TLOF на вертодроме, расположенном на уровне поверхности, состоит из следующих средств:</w:t>
      </w:r>
    </w:p>
    <w:bookmarkEnd w:id="843"/>
    <w:p>
      <w:pPr>
        <w:spacing w:after="0"/>
        <w:ind w:left="0"/>
        <w:jc w:val="both"/>
      </w:pPr>
      <w:r>
        <w:rPr>
          <w:rFonts w:ascii="Times New Roman"/>
          <w:b w:val="false"/>
          <w:i w:val="false"/>
          <w:color w:val="000000"/>
          <w:sz w:val="28"/>
        </w:rPr>
        <w:t>
      1) огней периметра, или</w:t>
      </w:r>
    </w:p>
    <w:p>
      <w:pPr>
        <w:spacing w:after="0"/>
        <w:ind w:left="0"/>
        <w:jc w:val="both"/>
      </w:pPr>
      <w:r>
        <w:rPr>
          <w:rFonts w:ascii="Times New Roman"/>
          <w:b w:val="false"/>
          <w:i w:val="false"/>
          <w:color w:val="000000"/>
          <w:sz w:val="28"/>
        </w:rPr>
        <w:t>
      2) прожекторов, или</w:t>
      </w:r>
    </w:p>
    <w:p>
      <w:pPr>
        <w:spacing w:after="0"/>
        <w:ind w:left="0"/>
        <w:jc w:val="both"/>
      </w:pPr>
      <w:r>
        <w:rPr>
          <w:rFonts w:ascii="Times New Roman"/>
          <w:b w:val="false"/>
          <w:i w:val="false"/>
          <w:color w:val="000000"/>
          <w:sz w:val="28"/>
        </w:rPr>
        <w:t>
      3) наборов сегментированных точечных источников света (АSPSL) или люминесцентных блоков (LP) для обозначения маркировки зоны TLOF.</w:t>
      </w:r>
    </w:p>
    <w:bookmarkStart w:name="z949" w:id="844"/>
    <w:p>
      <w:pPr>
        <w:spacing w:after="0"/>
        <w:ind w:left="0"/>
        <w:jc w:val="both"/>
      </w:pPr>
      <w:r>
        <w:rPr>
          <w:rFonts w:ascii="Times New Roman"/>
          <w:b w:val="false"/>
          <w:i w:val="false"/>
          <w:color w:val="000000"/>
          <w:sz w:val="28"/>
        </w:rPr>
        <w:t>
      819. Система огней зоны TLOF вертодрома, приподнятого над поверхностью, или вертопалубы состоит из:</w:t>
      </w:r>
    </w:p>
    <w:bookmarkEnd w:id="844"/>
    <w:p>
      <w:pPr>
        <w:spacing w:after="0"/>
        <w:ind w:left="0"/>
        <w:jc w:val="both"/>
      </w:pPr>
      <w:r>
        <w:rPr>
          <w:rFonts w:ascii="Times New Roman"/>
          <w:b w:val="false"/>
          <w:i w:val="false"/>
          <w:color w:val="000000"/>
          <w:sz w:val="28"/>
        </w:rPr>
        <w:t>
      1) огней периметра;</w:t>
      </w:r>
    </w:p>
    <w:p>
      <w:pPr>
        <w:spacing w:after="0"/>
        <w:ind w:left="0"/>
        <w:jc w:val="both"/>
      </w:pPr>
      <w:r>
        <w:rPr>
          <w:rFonts w:ascii="Times New Roman"/>
          <w:b w:val="false"/>
          <w:i w:val="false"/>
          <w:color w:val="000000"/>
          <w:sz w:val="28"/>
        </w:rPr>
        <w:t>
      2) ASPSL и/или LР для обозначения маркировки зоны приземления и/или прожекторов для освещения зоны TLOF.</w:t>
      </w:r>
    </w:p>
    <w:bookmarkStart w:name="z950" w:id="845"/>
    <w:p>
      <w:pPr>
        <w:spacing w:after="0"/>
        <w:ind w:left="0"/>
        <w:jc w:val="both"/>
      </w:pPr>
      <w:r>
        <w:rPr>
          <w:rFonts w:ascii="Times New Roman"/>
          <w:b w:val="false"/>
          <w:i w:val="false"/>
          <w:color w:val="000000"/>
          <w:sz w:val="28"/>
        </w:rPr>
        <w:t>
      820. На вертодромах, приподнятых над поверхностью, и вертопалубах в зоне TLOF необходимы наземные структурные ориентиры для вывода вертолета в заданную точку на конечном участке захода на посадку и при посадке. Для обеспечения таких ориентиров в дополнение к огням периметра используются светотехнические средства типа ASPSL, LP, прожекторы или сочетание этих огней. Наилучшие результаты получены при совместном использовании огней периметра и ASPSL в виде герметизированных полос светодиодов (LED) для обозначения маркировки зоны приземления и вертодромной опознавательной маркировки.</w:t>
      </w:r>
    </w:p>
    <w:bookmarkEnd w:id="845"/>
    <w:bookmarkStart w:name="z951" w:id="846"/>
    <w:p>
      <w:pPr>
        <w:spacing w:after="0"/>
        <w:ind w:left="0"/>
        <w:jc w:val="both"/>
      </w:pPr>
      <w:r>
        <w:rPr>
          <w:rFonts w:ascii="Times New Roman"/>
          <w:b w:val="false"/>
          <w:i w:val="false"/>
          <w:color w:val="000000"/>
          <w:sz w:val="28"/>
        </w:rPr>
        <w:t>
      821. ASPSL и/или LР для обозначения маркировки зоны приземления, и/или прожекторы зоны TLOF обеспечиваются на вертодроме на уровне поверхности, предназначенном для использования ночью.</w:t>
      </w:r>
    </w:p>
    <w:bookmarkEnd w:id="846"/>
    <w:bookmarkStart w:name="z952" w:id="847"/>
    <w:p>
      <w:pPr>
        <w:spacing w:after="0"/>
        <w:ind w:left="0"/>
        <w:jc w:val="both"/>
      </w:pPr>
      <w:r>
        <w:rPr>
          <w:rFonts w:ascii="Times New Roman"/>
          <w:b w:val="false"/>
          <w:i w:val="false"/>
          <w:color w:val="000000"/>
          <w:sz w:val="28"/>
        </w:rPr>
        <w:t>
      822. Огни периметра зоны TLOF располагаются по краю зоны, объявленной для использования в качестве зоны TLOF, или в пределах расстояния, равного 1,5 м от края зоны. Если форма зоны TLOF представляет собой круг, огни:</w:t>
      </w:r>
    </w:p>
    <w:bookmarkEnd w:id="847"/>
    <w:p>
      <w:pPr>
        <w:spacing w:after="0"/>
        <w:ind w:left="0"/>
        <w:jc w:val="both"/>
      </w:pPr>
      <w:r>
        <w:rPr>
          <w:rFonts w:ascii="Times New Roman"/>
          <w:b w:val="false"/>
          <w:i w:val="false"/>
          <w:color w:val="000000"/>
          <w:sz w:val="28"/>
        </w:rPr>
        <w:t>
      1) располагаются на прямых линиях по схеме, которая будет обеспечивать пилотов информацией относительно величины сноса;</w:t>
      </w:r>
    </w:p>
    <w:p>
      <w:pPr>
        <w:spacing w:after="0"/>
        <w:ind w:left="0"/>
        <w:jc w:val="both"/>
      </w:pPr>
      <w:r>
        <w:rPr>
          <w:rFonts w:ascii="Times New Roman"/>
          <w:b w:val="false"/>
          <w:i w:val="false"/>
          <w:color w:val="000000"/>
          <w:sz w:val="28"/>
        </w:rPr>
        <w:t>
      2) равномерно устанавливаются по периметру зоны TLOF, а в секторе в 45</w:t>
      </w:r>
      <w:r>
        <w:rPr>
          <w:rFonts w:ascii="Times New Roman"/>
          <w:b w:val="false"/>
          <w:i w:val="false"/>
          <w:color w:val="000000"/>
          <w:vertAlign w:val="superscript"/>
        </w:rPr>
        <w:t>0</w:t>
      </w:r>
      <w:r>
        <w:rPr>
          <w:rFonts w:ascii="Times New Roman"/>
          <w:b w:val="false"/>
          <w:i w:val="false"/>
          <w:color w:val="000000"/>
          <w:sz w:val="28"/>
        </w:rPr>
        <w:t xml:space="preserve"> указанные огни размещаются в полинтервала.</w:t>
      </w:r>
    </w:p>
    <w:bookmarkStart w:name="z953" w:id="848"/>
    <w:p>
      <w:pPr>
        <w:spacing w:after="0"/>
        <w:ind w:left="0"/>
        <w:jc w:val="both"/>
      </w:pPr>
      <w:r>
        <w:rPr>
          <w:rFonts w:ascii="Times New Roman"/>
          <w:b w:val="false"/>
          <w:i w:val="false"/>
          <w:color w:val="000000"/>
          <w:sz w:val="28"/>
        </w:rPr>
        <w:t>
      823. Огни периметра зоны TLOF размещаются равномерно с интервалами не более 3 м для вертодромов, приподнятых над поверхностью, и вертопалуб и не более 5 м для вертодромов, расположенных на поверхности и на каждой стороне устанавливается не менее четыре огня, включая огонь в каждом углу. Для зоны TLOF, имеющей форму круга, устанавливается не менее 14 огней.</w:t>
      </w:r>
    </w:p>
    <w:bookmarkEnd w:id="848"/>
    <w:p>
      <w:pPr>
        <w:spacing w:after="0"/>
        <w:ind w:left="0"/>
        <w:jc w:val="both"/>
      </w:pPr>
      <w:r>
        <w:rPr>
          <w:rFonts w:ascii="Times New Roman"/>
          <w:b w:val="false"/>
          <w:i w:val="false"/>
          <w:color w:val="000000"/>
          <w:sz w:val="28"/>
        </w:rPr>
        <w:t>
      В случае квадратной или прямоугольной формы вертодрома (вертопалубы), необходимо располагать как минимум четыре огня на каждой стороне, включая огни на каждом углу зоны TLOF</w:t>
      </w:r>
    </w:p>
    <w:p>
      <w:pPr>
        <w:spacing w:after="0"/>
        <w:ind w:left="0"/>
        <w:jc w:val="both"/>
      </w:pPr>
      <w:r>
        <w:rPr>
          <w:rFonts w:ascii="Times New Roman"/>
          <w:b w:val="false"/>
          <w:i w:val="false"/>
          <w:color w:val="000000"/>
          <w:sz w:val="28"/>
        </w:rPr>
        <w:t>
      Инструктивный материал по установке огней зоны TLOF содержится в Руководстве по вертодромам (ИКАО Doc 9261).</w:t>
      </w:r>
    </w:p>
    <w:bookmarkStart w:name="z954" w:id="849"/>
    <w:p>
      <w:pPr>
        <w:spacing w:after="0"/>
        <w:ind w:left="0"/>
        <w:jc w:val="both"/>
      </w:pPr>
      <w:r>
        <w:rPr>
          <w:rFonts w:ascii="Times New Roman"/>
          <w:b w:val="false"/>
          <w:i w:val="false"/>
          <w:color w:val="000000"/>
          <w:sz w:val="28"/>
        </w:rPr>
        <w:t>
      824. Огни периметра зоны TLOF устанавливаются на вертодромах, приподнятых над поверхностью, или вертопалубах на неподвижных конструкциях таким образом, чтобы схема их расположения не могла быть видна пилоту, находящемуся ниже уровня превышения зоны TLOF.</w:t>
      </w:r>
    </w:p>
    <w:bookmarkEnd w:id="849"/>
    <w:bookmarkStart w:name="z955" w:id="850"/>
    <w:p>
      <w:pPr>
        <w:spacing w:after="0"/>
        <w:ind w:left="0"/>
        <w:jc w:val="both"/>
      </w:pPr>
      <w:r>
        <w:rPr>
          <w:rFonts w:ascii="Times New Roman"/>
          <w:b w:val="false"/>
          <w:i w:val="false"/>
          <w:color w:val="000000"/>
          <w:sz w:val="28"/>
        </w:rPr>
        <w:t>
      825. Огни периметра зоны TLOF на вертопалубах, размещенных на плавающих конструкциях, устанавливаются таким образом, чтобы схема их расположения не могла быть видна пилоту, находящемуся ниже уровня превышения зоны TLOF, при горизонтальном расположении вертопалубы.</w:t>
      </w:r>
    </w:p>
    <w:bookmarkEnd w:id="850"/>
    <w:bookmarkStart w:name="z956" w:id="851"/>
    <w:p>
      <w:pPr>
        <w:spacing w:after="0"/>
        <w:ind w:left="0"/>
        <w:jc w:val="both"/>
      </w:pPr>
      <w:r>
        <w:rPr>
          <w:rFonts w:ascii="Times New Roman"/>
          <w:b w:val="false"/>
          <w:i w:val="false"/>
          <w:color w:val="000000"/>
          <w:sz w:val="28"/>
        </w:rPr>
        <w:t>
      826. На вертодромах, расположенных на уровне поверхности, ASPSL или LР, если они предусмотрены для обозначения зоны TLOF, располагаются вдоль маркировки, обозначающей границу зоны TLOF. Если зона TLOF имеет форму круга, они располагаются по прямым линиям, обозначающим пределы указанной зоны.</w:t>
      </w:r>
    </w:p>
    <w:bookmarkEnd w:id="851"/>
    <w:bookmarkStart w:name="z957" w:id="852"/>
    <w:p>
      <w:pPr>
        <w:spacing w:after="0"/>
        <w:ind w:left="0"/>
        <w:jc w:val="both"/>
      </w:pPr>
      <w:r>
        <w:rPr>
          <w:rFonts w:ascii="Times New Roman"/>
          <w:b w:val="false"/>
          <w:i w:val="false"/>
          <w:color w:val="000000"/>
          <w:sz w:val="28"/>
        </w:rPr>
        <w:t>
      827. На вертодромах, расположенных на уровне поверхности, минимальное количество LР в зоне TLOF равно девяти. Общая длина LР в схеме не превышает 50 % длины указанной схемы. Устанавливается четное число с минимальным количеством в три блока на каждой стороне зоны TLOF, включая блок в каждом углу. LР располагаются равномерно с расстоянием между концами смежных блоков не более 5 м на каждой стороне зоны TLOF.</w:t>
      </w:r>
    </w:p>
    <w:bookmarkEnd w:id="852"/>
    <w:bookmarkStart w:name="z958" w:id="853"/>
    <w:p>
      <w:pPr>
        <w:spacing w:after="0"/>
        <w:ind w:left="0"/>
        <w:jc w:val="both"/>
      </w:pPr>
      <w:r>
        <w:rPr>
          <w:rFonts w:ascii="Times New Roman"/>
          <w:b w:val="false"/>
          <w:i w:val="false"/>
          <w:color w:val="000000"/>
          <w:sz w:val="28"/>
        </w:rPr>
        <w:t>
      828. При установке LР на вертодроме, приподнятом над поверхностью, или на вертопалубе, указанные блоки не должны устанавливаться рядом с огнями периметра. Их располагают вдоль маркировки зоны приземления, которая наносится или совпадает с маркировкой обозначения вертодрома.</w:t>
      </w:r>
    </w:p>
    <w:bookmarkEnd w:id="853"/>
    <w:bookmarkStart w:name="z959" w:id="854"/>
    <w:p>
      <w:pPr>
        <w:spacing w:after="0"/>
        <w:ind w:left="0"/>
        <w:jc w:val="both"/>
      </w:pPr>
      <w:r>
        <w:rPr>
          <w:rFonts w:ascii="Times New Roman"/>
          <w:b w:val="false"/>
          <w:i w:val="false"/>
          <w:color w:val="000000"/>
          <w:sz w:val="28"/>
        </w:rPr>
        <w:t>
      829. Прожекторы зоны TLOF располагают таким образом, чтобы не создавать блескости для пилотов, находящихся в полете, или персонала, работающего в данной зоне. Схема установки и направление прожекторов выбираются таким образом, чтобы создавался минимум теней.</w:t>
      </w:r>
    </w:p>
    <w:bookmarkEnd w:id="854"/>
    <w:bookmarkStart w:name="z960" w:id="855"/>
    <w:p>
      <w:pPr>
        <w:spacing w:after="0"/>
        <w:ind w:left="0"/>
        <w:jc w:val="both"/>
      </w:pPr>
      <w:r>
        <w:rPr>
          <w:rFonts w:ascii="Times New Roman"/>
          <w:b w:val="false"/>
          <w:i w:val="false"/>
          <w:color w:val="000000"/>
          <w:sz w:val="28"/>
        </w:rPr>
        <w:t>
      830. Огни периметра зоны TLOF являются всенаправленными огнями постоянного излучения зеленого цвета, интенсивностью не менее 30 кандел.</w:t>
      </w:r>
    </w:p>
    <w:bookmarkEnd w:id="855"/>
    <w:bookmarkStart w:name="z961" w:id="856"/>
    <w:p>
      <w:pPr>
        <w:spacing w:after="0"/>
        <w:ind w:left="0"/>
        <w:jc w:val="both"/>
      </w:pPr>
      <w:r>
        <w:rPr>
          <w:rFonts w:ascii="Times New Roman"/>
          <w:b w:val="false"/>
          <w:i w:val="false"/>
          <w:color w:val="000000"/>
          <w:sz w:val="28"/>
        </w:rPr>
        <w:t>
      831. На вертодроме, расположенном на уровне поверхности, ASPSL или LР излучают зеленый свет для обозначения периметра зоны TLOF.</w:t>
      </w:r>
    </w:p>
    <w:bookmarkEnd w:id="856"/>
    <w:bookmarkStart w:name="z962" w:id="857"/>
    <w:p>
      <w:pPr>
        <w:spacing w:after="0"/>
        <w:ind w:left="0"/>
        <w:jc w:val="both"/>
      </w:pPr>
      <w:r>
        <w:rPr>
          <w:rFonts w:ascii="Times New Roman"/>
          <w:b w:val="false"/>
          <w:i w:val="false"/>
          <w:color w:val="000000"/>
          <w:sz w:val="28"/>
        </w:rPr>
        <w:t>
      832. Коэффициенты хроматичности и яркости цветов LP должны соответствовать пункту 3.4 добавления 1 приложения 14 к конвенции о международной гражданской авиации "Аэродромы", том I.</w:t>
      </w:r>
    </w:p>
    <w:bookmarkEnd w:id="857"/>
    <w:bookmarkStart w:name="z963" w:id="858"/>
    <w:p>
      <w:pPr>
        <w:spacing w:after="0"/>
        <w:ind w:left="0"/>
        <w:jc w:val="both"/>
      </w:pPr>
      <w:r>
        <w:rPr>
          <w:rFonts w:ascii="Times New Roman"/>
          <w:b w:val="false"/>
          <w:i w:val="false"/>
          <w:color w:val="000000"/>
          <w:sz w:val="28"/>
        </w:rPr>
        <w:t>
      833. LP имеет минимальную ширину 6 см. Арматура блока имеет цвет маркировки, которую он обозначает.</w:t>
      </w:r>
    </w:p>
    <w:bookmarkEnd w:id="858"/>
    <w:bookmarkStart w:name="z964" w:id="859"/>
    <w:p>
      <w:pPr>
        <w:spacing w:after="0"/>
        <w:ind w:left="0"/>
        <w:jc w:val="both"/>
      </w:pPr>
      <w:r>
        <w:rPr>
          <w:rFonts w:ascii="Times New Roman"/>
          <w:b w:val="false"/>
          <w:i w:val="false"/>
          <w:color w:val="000000"/>
          <w:sz w:val="28"/>
        </w:rPr>
        <w:t>
      834. Высота огней периметра не превышает 25 см, и в тех случаях, когда выступающий над поверхностью огонь ставит под угрозу безопасность полетов вертолетов, они должны быть углубленными.</w:t>
      </w:r>
    </w:p>
    <w:bookmarkEnd w:id="859"/>
    <w:bookmarkStart w:name="z965" w:id="860"/>
    <w:p>
      <w:pPr>
        <w:spacing w:after="0"/>
        <w:ind w:left="0"/>
        <w:jc w:val="both"/>
      </w:pPr>
      <w:r>
        <w:rPr>
          <w:rFonts w:ascii="Times New Roman"/>
          <w:b w:val="false"/>
          <w:i w:val="false"/>
          <w:color w:val="000000"/>
          <w:sz w:val="28"/>
        </w:rPr>
        <w:t>
      835. Высота прожекторов зоны TLOF не превышает 25 см, если они расположены в зоне безопасности вертодрома или в свободном от препятствий секторе вертопалубы.</w:t>
      </w:r>
    </w:p>
    <w:bookmarkEnd w:id="860"/>
    <w:bookmarkStart w:name="z966" w:id="861"/>
    <w:p>
      <w:pPr>
        <w:spacing w:after="0"/>
        <w:ind w:left="0"/>
        <w:jc w:val="both"/>
      </w:pPr>
      <w:r>
        <w:rPr>
          <w:rFonts w:ascii="Times New Roman"/>
          <w:b w:val="false"/>
          <w:i w:val="false"/>
          <w:color w:val="000000"/>
          <w:sz w:val="28"/>
        </w:rPr>
        <w:t>
      836. LP не должны выступать над поверхностью более чем на 2,5 см.</w:t>
      </w:r>
    </w:p>
    <w:bookmarkEnd w:id="861"/>
    <w:bookmarkStart w:name="z967" w:id="862"/>
    <w:p>
      <w:pPr>
        <w:spacing w:after="0"/>
        <w:ind w:left="0"/>
        <w:jc w:val="both"/>
      </w:pPr>
      <w:r>
        <w:rPr>
          <w:rFonts w:ascii="Times New Roman"/>
          <w:b w:val="false"/>
          <w:i w:val="false"/>
          <w:color w:val="000000"/>
          <w:sz w:val="28"/>
        </w:rPr>
        <w:t xml:space="preserve">
      837. Распределение света огней периметра должно быть таким, как показано в </w:t>
      </w:r>
      <w:r>
        <w:rPr>
          <w:rFonts w:ascii="Times New Roman"/>
          <w:b w:val="false"/>
          <w:i w:val="false"/>
          <w:color w:val="000000"/>
          <w:sz w:val="28"/>
        </w:rPr>
        <w:t>приложении 92</w:t>
      </w:r>
      <w:r>
        <w:rPr>
          <w:rFonts w:ascii="Times New Roman"/>
          <w:b w:val="false"/>
          <w:i w:val="false"/>
          <w:color w:val="000000"/>
          <w:sz w:val="28"/>
        </w:rPr>
        <w:t xml:space="preserve"> к настоящим НГЭА ГА РК.</w:t>
      </w:r>
    </w:p>
    <w:bookmarkEnd w:id="862"/>
    <w:bookmarkStart w:name="z968" w:id="863"/>
    <w:p>
      <w:pPr>
        <w:spacing w:after="0"/>
        <w:ind w:left="0"/>
        <w:jc w:val="both"/>
      </w:pPr>
      <w:r>
        <w:rPr>
          <w:rFonts w:ascii="Times New Roman"/>
          <w:b w:val="false"/>
          <w:i w:val="false"/>
          <w:color w:val="000000"/>
          <w:sz w:val="28"/>
        </w:rPr>
        <w:t xml:space="preserve">
      838. Распределение света LР должно быть таким, как показано в </w:t>
      </w:r>
      <w:r>
        <w:rPr>
          <w:rFonts w:ascii="Times New Roman"/>
          <w:b w:val="false"/>
          <w:i w:val="false"/>
          <w:color w:val="000000"/>
          <w:sz w:val="28"/>
        </w:rPr>
        <w:t>приложении 92</w:t>
      </w:r>
      <w:r>
        <w:rPr>
          <w:rFonts w:ascii="Times New Roman"/>
          <w:b w:val="false"/>
          <w:i w:val="false"/>
          <w:color w:val="000000"/>
          <w:sz w:val="28"/>
        </w:rPr>
        <w:t xml:space="preserve"> к настоящим НГЭА ГА РК.</w:t>
      </w:r>
    </w:p>
    <w:bookmarkEnd w:id="863"/>
    <w:bookmarkStart w:name="z969" w:id="864"/>
    <w:p>
      <w:pPr>
        <w:spacing w:after="0"/>
        <w:ind w:left="0"/>
        <w:jc w:val="both"/>
      </w:pPr>
      <w:r>
        <w:rPr>
          <w:rFonts w:ascii="Times New Roman"/>
          <w:b w:val="false"/>
          <w:i w:val="false"/>
          <w:color w:val="000000"/>
          <w:sz w:val="28"/>
        </w:rPr>
        <w:t>
      839. Распределение спектральных характеристик прожекторов зоны TLOF выбирается таким образом, чтобы маркировки поверхности и препятствий четко опознавались.</w:t>
      </w:r>
    </w:p>
    <w:bookmarkEnd w:id="864"/>
    <w:bookmarkStart w:name="z970" w:id="865"/>
    <w:p>
      <w:pPr>
        <w:spacing w:after="0"/>
        <w:ind w:left="0"/>
        <w:jc w:val="both"/>
      </w:pPr>
      <w:r>
        <w:rPr>
          <w:rFonts w:ascii="Times New Roman"/>
          <w:b w:val="false"/>
          <w:i w:val="false"/>
          <w:color w:val="000000"/>
          <w:sz w:val="28"/>
        </w:rPr>
        <w:t>
      840. Средний уровень горизонтальной освещенности прожекторами, измеренный на поверхности зоны TLOF составляет не менее 10 люкс при коэффициенте равномерности освещения (среднее к минимуму) не более 8:1.</w:t>
      </w:r>
    </w:p>
    <w:bookmarkEnd w:id="865"/>
    <w:bookmarkStart w:name="z971" w:id="866"/>
    <w:p>
      <w:pPr>
        <w:spacing w:after="0"/>
        <w:ind w:left="0"/>
        <w:jc w:val="both"/>
      </w:pPr>
      <w:r>
        <w:rPr>
          <w:rFonts w:ascii="Times New Roman"/>
          <w:b w:val="false"/>
          <w:i w:val="false"/>
          <w:color w:val="000000"/>
          <w:sz w:val="28"/>
        </w:rPr>
        <w:t>
      841. Огни, используемые для обозначения маркировки зоны приземления, являются сегментированным кругом, состоящим из полос всенаправленных ASPSL, излучающих желтый свет. Сегменты состоят из полос ASPSL, общая длина полос ASPSL составляеть не менее 50 % длины окружности круга.</w:t>
      </w:r>
    </w:p>
    <w:bookmarkEnd w:id="866"/>
    <w:bookmarkStart w:name="z972" w:id="867"/>
    <w:p>
      <w:pPr>
        <w:spacing w:after="0"/>
        <w:ind w:left="0"/>
        <w:jc w:val="both"/>
      </w:pPr>
      <w:r>
        <w:rPr>
          <w:rFonts w:ascii="Times New Roman"/>
          <w:b w:val="false"/>
          <w:i w:val="false"/>
          <w:color w:val="000000"/>
          <w:sz w:val="28"/>
        </w:rPr>
        <w:t>
      842. Если используются огни вертолетной опознавательной маркировки, то они должны быть всенаправленными огнями зеленого цвета.</w:t>
      </w:r>
    </w:p>
    <w:bookmarkEnd w:id="867"/>
    <w:p>
      <w:pPr>
        <w:spacing w:after="0"/>
        <w:ind w:left="0"/>
        <w:jc w:val="both"/>
      </w:pPr>
      <w:r>
        <w:rPr>
          <w:rFonts w:ascii="Times New Roman"/>
          <w:b w:val="false"/>
          <w:i w:val="false"/>
          <w:color w:val="000000"/>
          <w:sz w:val="28"/>
        </w:rPr>
        <w:t>
      На вертодромах (вертопалубах) обеспечивается и создается 30% резерв огней периметра и прожекторных огней.</w:t>
      </w:r>
    </w:p>
    <w:bookmarkStart w:name="z973" w:id="868"/>
    <w:p>
      <w:pPr>
        <w:spacing w:after="0"/>
        <w:ind w:left="0"/>
        <w:jc w:val="left"/>
      </w:pPr>
      <w:r>
        <w:rPr>
          <w:rFonts w:ascii="Times New Roman"/>
          <w:b/>
          <w:i w:val="false"/>
          <w:color w:val="000000"/>
        </w:rPr>
        <w:t xml:space="preserve"> Глава 66. Система предупреждения (Огни состояния)</w:t>
      </w:r>
    </w:p>
    <w:bookmarkEnd w:id="868"/>
    <w:p>
      <w:pPr>
        <w:spacing w:after="0"/>
        <w:ind w:left="0"/>
        <w:jc w:val="both"/>
      </w:pPr>
      <w:r>
        <w:rPr>
          <w:rFonts w:ascii="Times New Roman"/>
          <w:b w:val="false"/>
          <w:i w:val="false"/>
          <w:color w:val="ff0000"/>
          <w:sz w:val="28"/>
        </w:rPr>
        <w:t xml:space="preserve">
      Сноска. Заголовок главы 66 -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4" w:id="869"/>
    <w:p>
      <w:pPr>
        <w:spacing w:after="0"/>
        <w:ind w:left="0"/>
        <w:jc w:val="both"/>
      </w:pPr>
      <w:r>
        <w:rPr>
          <w:rFonts w:ascii="Times New Roman"/>
          <w:b w:val="false"/>
          <w:i w:val="false"/>
          <w:color w:val="000000"/>
          <w:sz w:val="28"/>
        </w:rPr>
        <w:t>
      843. На вертодромах (вертопалубах) устанавливается визуальная система предупреждения.</w:t>
      </w:r>
    </w:p>
    <w:bookmarkEnd w:id="869"/>
    <w:p>
      <w:pPr>
        <w:spacing w:after="0"/>
        <w:ind w:left="0"/>
        <w:jc w:val="both"/>
      </w:pPr>
      <w:r>
        <w:rPr>
          <w:rFonts w:ascii="Times New Roman"/>
          <w:b w:val="false"/>
          <w:i w:val="false"/>
          <w:color w:val="000000"/>
          <w:sz w:val="28"/>
        </w:rPr>
        <w:t>
      Система предупреждения обеспечивает обозначение не пригодности вертодром для посадки или запрещения посадки.</w:t>
      </w:r>
    </w:p>
    <w:p>
      <w:pPr>
        <w:spacing w:after="0"/>
        <w:ind w:left="0"/>
        <w:jc w:val="both"/>
      </w:pPr>
      <w:r>
        <w:rPr>
          <w:rFonts w:ascii="Times New Roman"/>
          <w:b w:val="false"/>
          <w:i w:val="false"/>
          <w:color w:val="000000"/>
          <w:sz w:val="28"/>
        </w:rPr>
        <w:t>
      Система предупреждения состоят из мигающих красных огней, которые должны быть видны с любого направления захода на посадку.</w:t>
      </w:r>
    </w:p>
    <w:p>
      <w:pPr>
        <w:spacing w:after="0"/>
        <w:ind w:left="0"/>
        <w:jc w:val="both"/>
      </w:pPr>
      <w:r>
        <w:rPr>
          <w:rFonts w:ascii="Times New Roman"/>
          <w:b w:val="false"/>
          <w:i w:val="false"/>
          <w:color w:val="000000"/>
          <w:sz w:val="28"/>
        </w:rPr>
        <w:t>
      Система включается автоматически, при возникновении определенного уровня опасности на буровой установке или судне (отказ какой либо системы, например, утечка газа), или вручную.</w:t>
      </w:r>
    </w:p>
    <w:p>
      <w:pPr>
        <w:spacing w:after="0"/>
        <w:ind w:left="0"/>
        <w:jc w:val="both"/>
      </w:pPr>
      <w:r>
        <w:rPr>
          <w:rFonts w:ascii="Times New Roman"/>
          <w:b w:val="false"/>
          <w:i w:val="false"/>
          <w:color w:val="000000"/>
          <w:sz w:val="28"/>
        </w:rPr>
        <w:t>
      Огни состояния должны быть видны на удалении, превышающим расстояние на котором вертолет может быть подвержен опасности или точки начала визуального захода на посадку.</w:t>
      </w:r>
    </w:p>
    <w:p>
      <w:pPr>
        <w:spacing w:after="0"/>
        <w:ind w:left="0"/>
        <w:jc w:val="both"/>
      </w:pPr>
      <w:r>
        <w:rPr>
          <w:rFonts w:ascii="Times New Roman"/>
          <w:b w:val="false"/>
          <w:i w:val="false"/>
          <w:color w:val="000000"/>
          <w:sz w:val="28"/>
        </w:rPr>
        <w:t>
      Огни состояния соответствуют следующим минимальным техническим характеристикам и требованиям:</w:t>
      </w:r>
    </w:p>
    <w:p>
      <w:pPr>
        <w:spacing w:after="0"/>
        <w:ind w:left="0"/>
        <w:jc w:val="both"/>
      </w:pPr>
      <w:r>
        <w:rPr>
          <w:rFonts w:ascii="Times New Roman"/>
          <w:b w:val="false"/>
          <w:i w:val="false"/>
          <w:color w:val="000000"/>
          <w:sz w:val="28"/>
        </w:rPr>
        <w:t>
      система "огней состояния" вертопалубы устанавливаются на или рядом с вертопалубой. Дополнительные огни могут устанавливаться в других местах, для обеспечения видимости визуального сигнала со всех направлений подхода;</w:t>
      </w:r>
    </w:p>
    <w:p>
      <w:pPr>
        <w:spacing w:after="0"/>
        <w:ind w:left="0"/>
        <w:jc w:val="both"/>
      </w:pPr>
      <w:r>
        <w:rPr>
          <w:rFonts w:ascii="Times New Roman"/>
          <w:b w:val="false"/>
          <w:i w:val="false"/>
          <w:color w:val="000000"/>
          <w:sz w:val="28"/>
        </w:rPr>
        <w:t>
      эффективная интенсивность огней должна быть не менее 700 кандел между углами от 2</w:t>
      </w:r>
      <w:r>
        <w:rPr>
          <w:rFonts w:ascii="Times New Roman"/>
          <w:b w:val="false"/>
          <w:i w:val="false"/>
          <w:color w:val="000000"/>
          <w:vertAlign w:val="superscript"/>
        </w:rPr>
        <w:t>0</w:t>
      </w:r>
      <w:r>
        <w:rPr>
          <w:rFonts w:ascii="Times New Roman"/>
          <w:b w:val="false"/>
          <w:i w:val="false"/>
          <w:color w:val="000000"/>
          <w:sz w:val="28"/>
        </w:rPr>
        <w:t xml:space="preserve"> до 10</w:t>
      </w:r>
      <w:r>
        <w:rPr>
          <w:rFonts w:ascii="Times New Roman"/>
          <w:b w:val="false"/>
          <w:i w:val="false"/>
          <w:color w:val="000000"/>
          <w:vertAlign w:val="superscript"/>
        </w:rPr>
        <w:t>0</w:t>
      </w:r>
      <w:r>
        <w:rPr>
          <w:rFonts w:ascii="Times New Roman"/>
          <w:b w:val="false"/>
          <w:i w:val="false"/>
          <w:color w:val="000000"/>
          <w:sz w:val="28"/>
        </w:rPr>
        <w:t xml:space="preserve"> выше горизонтальной поверхности и не менее 176 кандел по всем углам возвышения;</w:t>
      </w:r>
    </w:p>
    <w:p>
      <w:pPr>
        <w:spacing w:after="0"/>
        <w:ind w:left="0"/>
        <w:jc w:val="both"/>
      </w:pPr>
      <w:r>
        <w:rPr>
          <w:rFonts w:ascii="Times New Roman"/>
          <w:b w:val="false"/>
          <w:i w:val="false"/>
          <w:color w:val="000000"/>
          <w:sz w:val="28"/>
        </w:rPr>
        <w:t>
      система должна иметь способность уменьшения мощности излучения огней (в случае активации) до интенсивности не более 60 кандел после посадки вертолета на вертопалубу;</w:t>
      </w:r>
    </w:p>
    <w:p>
      <w:pPr>
        <w:spacing w:after="0"/>
        <w:ind w:left="0"/>
        <w:jc w:val="both"/>
      </w:pPr>
      <w:r>
        <w:rPr>
          <w:rFonts w:ascii="Times New Roman"/>
          <w:b w:val="false"/>
          <w:i w:val="false"/>
          <w:color w:val="000000"/>
          <w:sz w:val="28"/>
        </w:rPr>
        <w:t>
      сигнал должен быть виден со всех возможных направлений подхода вертолета и во время приземления на вертопалубу, независимо от направления посадки;</w:t>
      </w:r>
    </w:p>
    <w:p>
      <w:pPr>
        <w:spacing w:after="0"/>
        <w:ind w:left="0"/>
        <w:jc w:val="both"/>
      </w:pPr>
      <w:r>
        <w:rPr>
          <w:rFonts w:ascii="Times New Roman"/>
          <w:b w:val="false"/>
          <w:i w:val="false"/>
          <w:color w:val="000000"/>
          <w:sz w:val="28"/>
        </w:rPr>
        <w:t>
      цвет "огней состояния" должен быть красного цвета;</w:t>
      </w:r>
    </w:p>
    <w:p>
      <w:pPr>
        <w:spacing w:after="0"/>
        <w:ind w:left="0"/>
        <w:jc w:val="both"/>
      </w:pPr>
      <w:r>
        <w:rPr>
          <w:rFonts w:ascii="Times New Roman"/>
          <w:b w:val="false"/>
          <w:i w:val="false"/>
          <w:color w:val="000000"/>
          <w:sz w:val="28"/>
        </w:rPr>
        <w:t>
      система "огней состояния" должна иметь скорость 120 импульсов в минуту. Если установлены два или более огней, они работают синхронно для обеспечения равного времени разрыва светового сигнала (в пределах 10%) между импульсами;</w:t>
      </w:r>
    </w:p>
    <w:p>
      <w:pPr>
        <w:spacing w:after="0"/>
        <w:ind w:left="0"/>
        <w:jc w:val="both"/>
      </w:pPr>
      <w:r>
        <w:rPr>
          <w:rFonts w:ascii="Times New Roman"/>
          <w:b w:val="false"/>
          <w:i w:val="false"/>
          <w:color w:val="000000"/>
          <w:sz w:val="28"/>
        </w:rPr>
        <w:t>
      система "огней состояния" включается на полную интенсивность в 3-х секундный интервал времени;</w:t>
      </w:r>
    </w:p>
    <w:p>
      <w:pPr>
        <w:spacing w:after="0"/>
        <w:ind w:left="0"/>
        <w:jc w:val="both"/>
      </w:pPr>
      <w:r>
        <w:rPr>
          <w:rFonts w:ascii="Times New Roman"/>
          <w:b w:val="false"/>
          <w:i w:val="false"/>
          <w:color w:val="000000"/>
          <w:sz w:val="28"/>
        </w:rPr>
        <w:t>
      система проектируется таким образом, чтобы эффективно функционировать, при возникновении одиночных отказов;</w:t>
      </w:r>
    </w:p>
    <w:p>
      <w:pPr>
        <w:spacing w:after="0"/>
        <w:ind w:left="0"/>
        <w:jc w:val="both"/>
      </w:pPr>
      <w:r>
        <w:rPr>
          <w:rFonts w:ascii="Times New Roman"/>
          <w:b w:val="false"/>
          <w:i w:val="false"/>
          <w:color w:val="000000"/>
          <w:sz w:val="28"/>
        </w:rPr>
        <w:t>
      составные компоненты системы должны соответствовать требованиям нормативных документов действующих на данной буровой установке;</w:t>
      </w:r>
    </w:p>
    <w:bookmarkStart w:name="z975" w:id="870"/>
    <w:p>
      <w:pPr>
        <w:spacing w:after="0"/>
        <w:ind w:left="0"/>
        <w:jc w:val="left"/>
      </w:pPr>
      <w:r>
        <w:rPr>
          <w:rFonts w:ascii="Times New Roman"/>
          <w:b/>
          <w:i w:val="false"/>
          <w:color w:val="000000"/>
        </w:rPr>
        <w:t xml:space="preserve"> Глава 67. Прожекторное освещение зоны обработки грузов с использованием лебедки</w:t>
      </w:r>
    </w:p>
    <w:bookmarkEnd w:id="870"/>
    <w:p>
      <w:pPr>
        <w:spacing w:after="0"/>
        <w:ind w:left="0"/>
        <w:jc w:val="both"/>
      </w:pPr>
      <w:r>
        <w:rPr>
          <w:rFonts w:ascii="Times New Roman"/>
          <w:b w:val="false"/>
          <w:i w:val="false"/>
          <w:color w:val="ff0000"/>
          <w:sz w:val="28"/>
        </w:rPr>
        <w:t xml:space="preserve">
      Сноска. Заголовок главы 67 -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6" w:id="871"/>
    <w:p>
      <w:pPr>
        <w:spacing w:after="0"/>
        <w:ind w:left="0"/>
        <w:jc w:val="both"/>
      </w:pPr>
      <w:r>
        <w:rPr>
          <w:rFonts w:ascii="Times New Roman"/>
          <w:b w:val="false"/>
          <w:i w:val="false"/>
          <w:color w:val="000000"/>
          <w:sz w:val="28"/>
        </w:rPr>
        <w:t xml:space="preserve">
      844. В зоне обработки грузов с помощью лебедки, предназначенной для использования ночью, обеспечивается прожекторное освещение (рисунок </w:t>
      </w:r>
      <w:r>
        <w:rPr>
          <w:rFonts w:ascii="Times New Roman"/>
          <w:b w:val="false"/>
          <w:i w:val="false"/>
          <w:color w:val="000000"/>
          <w:sz w:val="28"/>
        </w:rPr>
        <w:t>приложении 91</w:t>
      </w:r>
      <w:r>
        <w:rPr>
          <w:rFonts w:ascii="Times New Roman"/>
          <w:b w:val="false"/>
          <w:i w:val="false"/>
          <w:color w:val="000000"/>
          <w:sz w:val="28"/>
        </w:rPr>
        <w:t xml:space="preserve"> к настоящим НГЭА ГА РК). Прожекторы зоны обработки грузов с использованием лебедки располагаются таким образом, чтобы не создавать блескости для пилотов, находящихся в полете, или персонала, работающего в данной зоне. Схема установки и направление прожекторов выбирается таким образом, чтобы создавался минимум теней.</w:t>
      </w:r>
    </w:p>
    <w:bookmarkEnd w:id="871"/>
    <w:bookmarkStart w:name="z977" w:id="872"/>
    <w:p>
      <w:pPr>
        <w:spacing w:after="0"/>
        <w:ind w:left="0"/>
        <w:jc w:val="both"/>
      </w:pPr>
      <w:r>
        <w:rPr>
          <w:rFonts w:ascii="Times New Roman"/>
          <w:b w:val="false"/>
          <w:i w:val="false"/>
          <w:color w:val="000000"/>
          <w:sz w:val="28"/>
        </w:rPr>
        <w:t>
      846. Распределение спектральных характеристик прожекторов зоны обработки грузов с использованием лебедки выбирается таким образом, чтобы маркировки поверхности и препятствий четко опознавались.</w:t>
      </w:r>
    </w:p>
    <w:bookmarkEnd w:id="872"/>
    <w:bookmarkStart w:name="z978" w:id="873"/>
    <w:p>
      <w:pPr>
        <w:spacing w:after="0"/>
        <w:ind w:left="0"/>
        <w:jc w:val="both"/>
      </w:pPr>
      <w:r>
        <w:rPr>
          <w:rFonts w:ascii="Times New Roman"/>
          <w:b w:val="false"/>
          <w:i w:val="false"/>
          <w:color w:val="000000"/>
          <w:sz w:val="28"/>
        </w:rPr>
        <w:t>
      847. Средний уровень горизонтальной освещенности, измеренный на поверхности зоны обработки грузов с использованием лебедки, составляет не менее 10 люкс.</w:t>
      </w:r>
    </w:p>
    <w:bookmarkEnd w:id="873"/>
    <w:bookmarkStart w:name="z979" w:id="874"/>
    <w:p>
      <w:pPr>
        <w:spacing w:after="0"/>
        <w:ind w:left="0"/>
        <w:jc w:val="left"/>
      </w:pPr>
      <w:r>
        <w:rPr>
          <w:rFonts w:ascii="Times New Roman"/>
          <w:b/>
          <w:i w:val="false"/>
          <w:color w:val="000000"/>
        </w:rPr>
        <w:t xml:space="preserve"> Глава 68. Огни РД</w:t>
      </w:r>
    </w:p>
    <w:bookmarkEnd w:id="874"/>
    <w:p>
      <w:pPr>
        <w:spacing w:after="0"/>
        <w:ind w:left="0"/>
        <w:jc w:val="both"/>
      </w:pPr>
      <w:r>
        <w:rPr>
          <w:rFonts w:ascii="Times New Roman"/>
          <w:b w:val="false"/>
          <w:i w:val="false"/>
          <w:color w:val="ff0000"/>
          <w:sz w:val="28"/>
        </w:rPr>
        <w:t xml:space="preserve">
      Сноска. Заголовок главы 68 -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0" w:id="875"/>
    <w:p>
      <w:pPr>
        <w:spacing w:after="0"/>
        <w:ind w:left="0"/>
        <w:jc w:val="both"/>
      </w:pPr>
      <w:r>
        <w:rPr>
          <w:rFonts w:ascii="Times New Roman"/>
          <w:b w:val="false"/>
          <w:i w:val="false"/>
          <w:color w:val="000000"/>
          <w:sz w:val="28"/>
        </w:rPr>
        <w:t>
      848. Технические требования в отношении осевых огней РД и рулежных огней, изложенные в пункте 5.3.16 и 5.3.17 приложения 14 к конвенции о международной гражданской авиации "Аэродромы", том I, в равной степени применимы к РД, предназначенным для наземного руления вертолетов.</w:t>
      </w:r>
    </w:p>
    <w:bookmarkEnd w:id="875"/>
    <w:bookmarkStart w:name="z981" w:id="876"/>
    <w:p>
      <w:pPr>
        <w:spacing w:after="0"/>
        <w:ind w:left="0"/>
        <w:jc w:val="left"/>
      </w:pPr>
      <w:r>
        <w:rPr>
          <w:rFonts w:ascii="Times New Roman"/>
          <w:b/>
          <w:i w:val="false"/>
          <w:color w:val="000000"/>
        </w:rPr>
        <w:t xml:space="preserve"> Глава 69. Визуальные средства для обозначения препятствий</w:t>
      </w:r>
    </w:p>
    <w:bookmarkEnd w:id="876"/>
    <w:p>
      <w:pPr>
        <w:spacing w:after="0"/>
        <w:ind w:left="0"/>
        <w:jc w:val="both"/>
      </w:pPr>
      <w:r>
        <w:rPr>
          <w:rFonts w:ascii="Times New Roman"/>
          <w:b w:val="false"/>
          <w:i w:val="false"/>
          <w:color w:val="ff0000"/>
          <w:sz w:val="28"/>
        </w:rPr>
        <w:t xml:space="preserve">
      Сноска. Заголовок главы 69 -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2" w:id="877"/>
    <w:p>
      <w:pPr>
        <w:spacing w:after="0"/>
        <w:ind w:left="0"/>
        <w:jc w:val="both"/>
      </w:pPr>
      <w:r>
        <w:rPr>
          <w:rFonts w:ascii="Times New Roman"/>
          <w:b w:val="false"/>
          <w:i w:val="false"/>
          <w:color w:val="000000"/>
          <w:sz w:val="28"/>
        </w:rPr>
        <w:t>
      849. Технические требования в отношении маркировки и светоограждения препятствий, изложенные в главе 6 приложения 14 к конвенции о международной гражданской авиации "Аэродромы", том I, в равной степени применимы к вертодромам и зонам обработки грузов с использованием лебедки.</w:t>
      </w:r>
    </w:p>
    <w:bookmarkEnd w:id="877"/>
    <w:bookmarkStart w:name="z983" w:id="878"/>
    <w:p>
      <w:pPr>
        <w:spacing w:after="0"/>
        <w:ind w:left="0"/>
        <w:jc w:val="left"/>
      </w:pPr>
      <w:r>
        <w:rPr>
          <w:rFonts w:ascii="Times New Roman"/>
          <w:b/>
          <w:i w:val="false"/>
          <w:color w:val="000000"/>
        </w:rPr>
        <w:t xml:space="preserve"> Глава 70. Прожекторное освещение препятствий</w:t>
      </w:r>
    </w:p>
    <w:bookmarkEnd w:id="878"/>
    <w:p>
      <w:pPr>
        <w:spacing w:after="0"/>
        <w:ind w:left="0"/>
        <w:jc w:val="both"/>
      </w:pPr>
      <w:r>
        <w:rPr>
          <w:rFonts w:ascii="Times New Roman"/>
          <w:b w:val="false"/>
          <w:i w:val="false"/>
          <w:color w:val="ff0000"/>
          <w:sz w:val="28"/>
        </w:rPr>
        <w:t xml:space="preserve">
      Сноска. Заголовок главы 70 -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4" w:id="879"/>
    <w:p>
      <w:pPr>
        <w:spacing w:after="0"/>
        <w:ind w:left="0"/>
        <w:jc w:val="both"/>
      </w:pPr>
      <w:r>
        <w:rPr>
          <w:rFonts w:ascii="Times New Roman"/>
          <w:b w:val="false"/>
          <w:i w:val="false"/>
          <w:color w:val="000000"/>
          <w:sz w:val="28"/>
        </w:rPr>
        <w:t xml:space="preserve">
      850. На вертодроме, предназначенном для использования ночью, препятствия освещаются прожекторами, если не возможно установить на них заградительные огни (рисунок </w:t>
      </w:r>
      <w:r>
        <w:rPr>
          <w:rFonts w:ascii="Times New Roman"/>
          <w:b w:val="false"/>
          <w:i w:val="false"/>
          <w:color w:val="000000"/>
          <w:sz w:val="28"/>
        </w:rPr>
        <w:t>приложении 91</w:t>
      </w:r>
      <w:r>
        <w:rPr>
          <w:rFonts w:ascii="Times New Roman"/>
          <w:b w:val="false"/>
          <w:i w:val="false"/>
          <w:color w:val="000000"/>
          <w:sz w:val="28"/>
        </w:rPr>
        <w:t xml:space="preserve"> к настоящим НГЭА ГА РК). Прожекторы для освещения препятствий располагаются таким образом, чтобы полностью освещать препятствие не создавая ослепляющее воздействие.</w:t>
      </w:r>
    </w:p>
    <w:bookmarkEnd w:id="879"/>
    <w:bookmarkStart w:name="z985" w:id="880"/>
    <w:p>
      <w:pPr>
        <w:spacing w:after="0"/>
        <w:ind w:left="0"/>
        <w:jc w:val="both"/>
      </w:pPr>
      <w:r>
        <w:rPr>
          <w:rFonts w:ascii="Times New Roman"/>
          <w:b w:val="false"/>
          <w:i w:val="false"/>
          <w:color w:val="000000"/>
          <w:sz w:val="28"/>
        </w:rPr>
        <w:t>
      851. Яркость прожекторного освещения препятствий составляет не менее 10 кд/м</w:t>
      </w:r>
      <w:r>
        <w:rPr>
          <w:rFonts w:ascii="Times New Roman"/>
          <w:b w:val="false"/>
          <w:i w:val="false"/>
          <w:color w:val="000000"/>
          <w:vertAlign w:val="superscript"/>
        </w:rPr>
        <w:t>2</w:t>
      </w:r>
      <w:r>
        <w:rPr>
          <w:rFonts w:ascii="Times New Roman"/>
          <w:b w:val="false"/>
          <w:i w:val="false"/>
          <w:color w:val="000000"/>
          <w:sz w:val="28"/>
        </w:rPr>
        <w:t>.</w:t>
      </w:r>
    </w:p>
    <w:bookmarkEnd w:id="880"/>
    <w:bookmarkStart w:name="z986" w:id="881"/>
    <w:p>
      <w:pPr>
        <w:spacing w:after="0"/>
        <w:ind w:left="0"/>
        <w:jc w:val="left"/>
      </w:pPr>
      <w:r>
        <w:rPr>
          <w:rFonts w:ascii="Times New Roman"/>
          <w:b/>
          <w:i w:val="false"/>
          <w:color w:val="000000"/>
        </w:rPr>
        <w:t xml:space="preserve"> Глава 71. Светоограждение препятствий</w:t>
      </w:r>
    </w:p>
    <w:bookmarkEnd w:id="881"/>
    <w:p>
      <w:pPr>
        <w:spacing w:after="0"/>
        <w:ind w:left="0"/>
        <w:jc w:val="both"/>
      </w:pPr>
      <w:r>
        <w:rPr>
          <w:rFonts w:ascii="Times New Roman"/>
          <w:b w:val="false"/>
          <w:i w:val="false"/>
          <w:color w:val="ff0000"/>
          <w:sz w:val="28"/>
        </w:rPr>
        <w:t xml:space="preserve">
      Сноска. Заголовок главы 71 -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7" w:id="882"/>
    <w:p>
      <w:pPr>
        <w:spacing w:after="0"/>
        <w:ind w:left="0"/>
        <w:jc w:val="both"/>
      </w:pPr>
      <w:r>
        <w:rPr>
          <w:rFonts w:ascii="Times New Roman"/>
          <w:b w:val="false"/>
          <w:i w:val="false"/>
          <w:color w:val="000000"/>
          <w:sz w:val="28"/>
        </w:rPr>
        <w:t>
      852. Препятствия, представляющие опасность для вертолетов, должны быть легко опознаваемы с воздуха. Для опознавания этих препятствий днем, наносится чередующиеся черные и белые, черные и желтые, или красные и белые полосы, шириной не менее 0.5 м, но не более 6 м. Цвета подбираться таким образом, чтобы в максимальной степени обеспечить контрастность с общим фоном. Цвета должны соответствовать стандарту BS 381 С (1996) или эквивалентным цветам BS 4800.</w:t>
      </w:r>
    </w:p>
    <w:bookmarkEnd w:id="882"/>
    <w:bookmarkStart w:name="z988" w:id="883"/>
    <w:p>
      <w:pPr>
        <w:spacing w:after="0"/>
        <w:ind w:left="0"/>
        <w:jc w:val="both"/>
      </w:pPr>
      <w:r>
        <w:rPr>
          <w:rFonts w:ascii="Times New Roman"/>
          <w:b w:val="false"/>
          <w:i w:val="false"/>
          <w:color w:val="000000"/>
          <w:sz w:val="28"/>
        </w:rPr>
        <w:t>
      853. Препятствия, маркируемые контрастными цветами, включают в себя любые решетчатые структуры и стрелы кранов, расположенные вблизи вертолетной площадки или границы СОП. Части опор и опоры морских установок, расположенные в непосредственной близости и/или выше уровня вертодрома (вертопалубы), должны быть маркированы таким же образом.</w:t>
      </w:r>
    </w:p>
    <w:bookmarkEnd w:id="883"/>
    <w:bookmarkStart w:name="z989" w:id="884"/>
    <w:p>
      <w:pPr>
        <w:spacing w:after="0"/>
        <w:ind w:left="0"/>
        <w:jc w:val="both"/>
      </w:pPr>
      <w:r>
        <w:rPr>
          <w:rFonts w:ascii="Times New Roman"/>
          <w:b w:val="false"/>
          <w:i w:val="false"/>
          <w:color w:val="000000"/>
          <w:sz w:val="28"/>
        </w:rPr>
        <w:t>
      854. Все объекты, расположенные выше посадочной зоны, маркируются всенаправленными заградительными красными огнями, интенсивностью не менее 10 кандел, дающими визуальную информацию о близости и высоте объектов, расположенных вблизи границы СОП. Это требование относится ко всем кранам, расположенным на буровой установке. Объекты, превышающие посадочную зону более чем на 15 м, оборудуются через каждые 10 м сверху вниз промежуточными всенаправленными заградительными красными огнями одинаковой интенсивности до уровня посадочной зоны (за исключением тех мест, где такие огни могут быть загорожены другими объектами). Допускается для некоторых объектов (например: откидные линий отжига и вышки) устанавливать общее прожекторное освещение. Прожекторное освещение располагается таким образом, чтобы оно освещало весь объект и не создавало ослепляющего воздействие.</w:t>
      </w:r>
    </w:p>
    <w:bookmarkEnd w:id="884"/>
    <w:bookmarkStart w:name="z990" w:id="885"/>
    <w:p>
      <w:pPr>
        <w:spacing w:after="0"/>
        <w:ind w:left="0"/>
        <w:jc w:val="both"/>
      </w:pPr>
      <w:r>
        <w:rPr>
          <w:rFonts w:ascii="Times New Roman"/>
          <w:b w:val="false"/>
          <w:i w:val="false"/>
          <w:color w:val="000000"/>
          <w:sz w:val="28"/>
        </w:rPr>
        <w:t>
      855. Всенаправленные заградительные красные огни с интенсивностью 50 - 200 кандел устанавливаются на самой высокой точке сооружения. Если установка этих огней не возможно (например, на верхней части откидных линий отжига), то они устанавливаются как можно ближе к вершине этих сооружений.</w:t>
      </w:r>
    </w:p>
    <w:bookmarkEnd w:id="885"/>
    <w:bookmarkStart w:name="z991" w:id="886"/>
    <w:p>
      <w:pPr>
        <w:spacing w:after="0"/>
        <w:ind w:left="0"/>
        <w:jc w:val="both"/>
      </w:pPr>
      <w:r>
        <w:rPr>
          <w:rFonts w:ascii="Times New Roman"/>
          <w:b w:val="false"/>
          <w:i w:val="false"/>
          <w:color w:val="000000"/>
          <w:sz w:val="28"/>
        </w:rPr>
        <w:t>
      856. На самоподъемных буровых установках, для маркировки верхних точек опор, устанавливаются всенаправленные заградительные красные огни интенсивностью 50 - 200 кандел. Дополнительно, на каждую опору, прилегающую к вертодрому (вертопалубе), устанавливаются промежуточные всенаправленные красные огни с интенсивностью не менее 10 кандел с интервалом через каждые 10 м сверху вниз до уровня посадочной зоны. Допускается установка прожекторного освещения на опорах, при исключении условии ослепляющего воздействие.</w:t>
      </w:r>
    </w:p>
    <w:bookmarkEnd w:id="886"/>
    <w:bookmarkStart w:name="z992" w:id="887"/>
    <w:p>
      <w:pPr>
        <w:spacing w:after="0"/>
        <w:ind w:left="0"/>
        <w:jc w:val="both"/>
      </w:pPr>
      <w:r>
        <w:rPr>
          <w:rFonts w:ascii="Times New Roman"/>
          <w:b w:val="false"/>
          <w:i w:val="false"/>
          <w:color w:val="000000"/>
          <w:sz w:val="28"/>
        </w:rPr>
        <w:t>
      857. Любые вспомогательные структуры, находящиеся в пределах 1 км от посадочной зоны и расположенные существенно выше нее, оборудуются всенаправленными заградительными красными огнями.</w:t>
      </w:r>
    </w:p>
    <w:bookmarkEnd w:id="887"/>
    <w:bookmarkStart w:name="z993" w:id="888"/>
    <w:p>
      <w:pPr>
        <w:spacing w:after="0"/>
        <w:ind w:left="0"/>
        <w:jc w:val="both"/>
      </w:pPr>
      <w:r>
        <w:rPr>
          <w:rFonts w:ascii="Times New Roman"/>
          <w:b w:val="false"/>
          <w:i w:val="false"/>
          <w:color w:val="000000"/>
          <w:sz w:val="28"/>
        </w:rPr>
        <w:t>
      858. Всенаправленные заградительные красные огни, обозначающие препятствия располагаются таким образом, чтобы их было видно со всех направлений выше посадочной зоны.</w:t>
      </w:r>
    </w:p>
    <w:bookmarkEnd w:id="888"/>
    <w:bookmarkStart w:name="z994" w:id="889"/>
    <w:p>
      <w:pPr>
        <w:spacing w:after="0"/>
        <w:ind w:left="0"/>
        <w:jc w:val="both"/>
      </w:pPr>
      <w:r>
        <w:rPr>
          <w:rFonts w:ascii="Times New Roman"/>
          <w:b w:val="false"/>
          <w:i w:val="false"/>
          <w:color w:val="000000"/>
          <w:sz w:val="28"/>
        </w:rPr>
        <w:t>
      859. Аварийное электропитание установки/судна обеспечивает систему освещения препятствий. Любые сбои и отклонения в работе светосигнального оборудования, немедленно сообщаются эксплуатанту вертолетов. Светосигнальное оборудование снабжается электроэнергией от источников бесперебойного питания (UPS).</w:t>
      </w:r>
    </w:p>
    <w:bookmarkEnd w:id="889"/>
    <w:bookmarkStart w:name="z995" w:id="890"/>
    <w:p>
      <w:pPr>
        <w:spacing w:after="0"/>
        <w:ind w:left="0"/>
        <w:jc w:val="left"/>
      </w:pPr>
      <w:r>
        <w:rPr>
          <w:rFonts w:ascii="Times New Roman"/>
          <w:b/>
          <w:i w:val="false"/>
          <w:color w:val="000000"/>
        </w:rPr>
        <w:t xml:space="preserve"> Глава 72. Ветроуказатели</w:t>
      </w:r>
    </w:p>
    <w:bookmarkEnd w:id="890"/>
    <w:p>
      <w:pPr>
        <w:spacing w:after="0"/>
        <w:ind w:left="0"/>
        <w:jc w:val="both"/>
      </w:pPr>
      <w:r>
        <w:rPr>
          <w:rFonts w:ascii="Times New Roman"/>
          <w:b w:val="false"/>
          <w:i w:val="false"/>
          <w:color w:val="ff0000"/>
          <w:sz w:val="28"/>
        </w:rPr>
        <w:t xml:space="preserve">
      Сноска. Заголовок главы 72 -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6" w:id="891"/>
    <w:p>
      <w:pPr>
        <w:spacing w:after="0"/>
        <w:ind w:left="0"/>
        <w:jc w:val="both"/>
      </w:pPr>
      <w:r>
        <w:rPr>
          <w:rFonts w:ascii="Times New Roman"/>
          <w:b w:val="false"/>
          <w:i w:val="false"/>
          <w:color w:val="000000"/>
          <w:sz w:val="28"/>
        </w:rPr>
        <w:t>
      860. На вертодроме (вертопалубе) устанавливается ветроуказатель и располагается таким образом, чтобы он был виден с воздушного судна, находящегося в полете или на рабочей площади вертодрома (вертопалубы), и так, чтобы на него не оказывали воздействия возмущений воздушного потока, вызываемых расположенными по близости объектами или струями несущих винтов.</w:t>
      </w:r>
    </w:p>
    <w:bookmarkEnd w:id="891"/>
    <w:bookmarkStart w:name="z997" w:id="892"/>
    <w:p>
      <w:pPr>
        <w:spacing w:after="0"/>
        <w:ind w:left="0"/>
        <w:jc w:val="both"/>
      </w:pPr>
      <w:r>
        <w:rPr>
          <w:rFonts w:ascii="Times New Roman"/>
          <w:b w:val="false"/>
          <w:i w:val="false"/>
          <w:color w:val="000000"/>
          <w:sz w:val="28"/>
        </w:rPr>
        <w:t>
      861. В районе вертодрома (вертопалубы) по причине воздействия возмущенного потока воздуха, устанавливается второй ветроуказатель, который располагается на конструкции высотой не менее 15 м.</w:t>
      </w:r>
    </w:p>
    <w:bookmarkEnd w:id="892"/>
    <w:p>
      <w:pPr>
        <w:spacing w:after="0"/>
        <w:ind w:left="0"/>
        <w:jc w:val="both"/>
      </w:pPr>
      <w:r>
        <w:rPr>
          <w:rFonts w:ascii="Times New Roman"/>
          <w:b w:val="false"/>
          <w:i w:val="false"/>
          <w:color w:val="000000"/>
          <w:sz w:val="28"/>
        </w:rPr>
        <w:t>
      Ветроуказатель освещается. Ветроуказатель представляет собой усеченный конус, изготовленный из легкой и прочной ткани, и имеет следующие минимальные размеры:</w:t>
      </w:r>
    </w:p>
    <w:p>
      <w:pPr>
        <w:spacing w:after="0"/>
        <w:ind w:left="0"/>
        <w:jc w:val="both"/>
      </w:pPr>
      <w:r>
        <w:rPr>
          <w:rFonts w:ascii="Times New Roman"/>
          <w:b w:val="false"/>
          <w:i w:val="false"/>
          <w:color w:val="000000"/>
          <w:sz w:val="28"/>
        </w:rPr>
        <w:t>
      длина - 1,2 м.</w:t>
      </w:r>
    </w:p>
    <w:p>
      <w:pPr>
        <w:spacing w:after="0"/>
        <w:ind w:left="0"/>
        <w:jc w:val="both"/>
      </w:pPr>
      <w:r>
        <w:rPr>
          <w:rFonts w:ascii="Times New Roman"/>
          <w:b w:val="false"/>
          <w:i w:val="false"/>
          <w:color w:val="000000"/>
          <w:sz w:val="28"/>
        </w:rPr>
        <w:t>
      диаметр (большого конца) - 0,3 м.</w:t>
      </w:r>
    </w:p>
    <w:p>
      <w:pPr>
        <w:spacing w:after="0"/>
        <w:ind w:left="0"/>
        <w:jc w:val="both"/>
      </w:pPr>
      <w:r>
        <w:rPr>
          <w:rFonts w:ascii="Times New Roman"/>
          <w:b w:val="false"/>
          <w:i w:val="false"/>
          <w:color w:val="000000"/>
          <w:sz w:val="28"/>
        </w:rPr>
        <w:t>
      диаметр (меньшего конца) - 0,15 м.</w:t>
      </w:r>
    </w:p>
    <w:p>
      <w:pPr>
        <w:spacing w:after="0"/>
        <w:ind w:left="0"/>
        <w:jc w:val="both"/>
      </w:pPr>
      <w:r>
        <w:rPr>
          <w:rFonts w:ascii="Times New Roman"/>
          <w:b w:val="false"/>
          <w:i w:val="false"/>
          <w:color w:val="000000"/>
          <w:sz w:val="28"/>
        </w:rPr>
        <w:t>
      Цвет ветроуказателя должен быть хорошо различим и его показания должны быть понятны с высоты, по крайней мере, 200 м (650 футов) над вертодромом (вертопалубой). Для обеспечения хорошей видимости на изменяющимся фоне должно быть сочетание двух цветов: оранжевого с белым, красного с белым или черного с белым, цвета располагаются в виде пяти чередующихся полос так, чтобы первая и последняя имели более темный цвет.</w:t>
      </w:r>
    </w:p>
    <w:p>
      <w:pPr>
        <w:spacing w:after="0"/>
        <w:ind w:left="0"/>
        <w:jc w:val="both"/>
      </w:pPr>
      <w:r>
        <w:rPr>
          <w:rFonts w:ascii="Times New Roman"/>
          <w:b w:val="false"/>
          <w:i w:val="false"/>
          <w:color w:val="000000"/>
          <w:sz w:val="28"/>
        </w:rPr>
        <w:t xml:space="preserve">
      Характеристики ветроуказателя приведены в </w:t>
      </w:r>
      <w:r>
        <w:rPr>
          <w:rFonts w:ascii="Times New Roman"/>
          <w:b w:val="false"/>
          <w:i w:val="false"/>
          <w:color w:val="000000"/>
          <w:sz w:val="28"/>
        </w:rPr>
        <w:t>таблице 1</w:t>
      </w:r>
      <w:r>
        <w:rPr>
          <w:rFonts w:ascii="Times New Roman"/>
          <w:b w:val="false"/>
          <w:i w:val="false"/>
          <w:color w:val="000000"/>
          <w:sz w:val="28"/>
        </w:rPr>
        <w:t xml:space="preserve"> в приложении 94 к настоящим НГЭА ГА РК.</w:t>
      </w:r>
    </w:p>
    <w:bookmarkStart w:name="z998" w:id="893"/>
    <w:p>
      <w:pPr>
        <w:spacing w:after="0"/>
        <w:ind w:left="0"/>
        <w:jc w:val="left"/>
      </w:pPr>
      <w:r>
        <w:rPr>
          <w:rFonts w:ascii="Times New Roman"/>
          <w:b/>
          <w:i w:val="false"/>
          <w:color w:val="000000"/>
        </w:rPr>
        <w:t xml:space="preserve"> Раздел 15. Радиотехническое оборудование вертодромов</w:t>
      </w:r>
      <w:r>
        <w:br/>
      </w:r>
      <w:r>
        <w:rPr>
          <w:rFonts w:ascii="Times New Roman"/>
          <w:b/>
          <w:i w:val="false"/>
          <w:color w:val="000000"/>
        </w:rPr>
        <w:t>Глава 73. Оснащение вертодромов (вертопалуб) радиотехническим оборудованием</w:t>
      </w:r>
    </w:p>
    <w:bookmarkEnd w:id="893"/>
    <w:p>
      <w:pPr>
        <w:spacing w:after="0"/>
        <w:ind w:left="0"/>
        <w:jc w:val="both"/>
      </w:pPr>
      <w:r>
        <w:rPr>
          <w:rFonts w:ascii="Times New Roman"/>
          <w:b w:val="false"/>
          <w:i w:val="false"/>
          <w:color w:val="ff0000"/>
          <w:sz w:val="28"/>
        </w:rPr>
        <w:t xml:space="preserve">
      Сноска. Заголовок главы 73 -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0" w:id="894"/>
    <w:p>
      <w:pPr>
        <w:spacing w:after="0"/>
        <w:ind w:left="0"/>
        <w:jc w:val="both"/>
      </w:pPr>
      <w:r>
        <w:rPr>
          <w:rFonts w:ascii="Times New Roman"/>
          <w:b w:val="false"/>
          <w:i w:val="false"/>
          <w:color w:val="000000"/>
          <w:sz w:val="28"/>
        </w:rPr>
        <w:t>
      862. Для обеспечения полетов на вертодромы (вертопалубы), расположенных на морских установках/судах устанавливается радиотехническое оборудование.</w:t>
      </w:r>
    </w:p>
    <w:bookmarkEnd w:id="894"/>
    <w:bookmarkStart w:name="z1001" w:id="895"/>
    <w:p>
      <w:pPr>
        <w:spacing w:after="0"/>
        <w:ind w:left="0"/>
        <w:jc w:val="both"/>
      </w:pPr>
      <w:r>
        <w:rPr>
          <w:rFonts w:ascii="Times New Roman"/>
          <w:b w:val="false"/>
          <w:i w:val="false"/>
          <w:color w:val="000000"/>
          <w:sz w:val="28"/>
        </w:rPr>
        <w:t>
      863. Оборудование для обеспечения полетов функционирует в условиях одновременной работы с другими радиоэлектронными средствами установки/судна. На каждый тип оборудования должна быть эксплуатационная документация предприятия - изготовителя.</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864. Исключен приказом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3" w:id="896"/>
    <w:p>
      <w:pPr>
        <w:spacing w:after="0"/>
        <w:ind w:left="0"/>
        <w:jc w:val="left"/>
      </w:pPr>
      <w:r>
        <w:rPr>
          <w:rFonts w:ascii="Times New Roman"/>
          <w:b/>
          <w:i w:val="false"/>
          <w:color w:val="000000"/>
        </w:rPr>
        <w:t xml:space="preserve"> Глава 74. Приводная радиостанция (ПРС)</w:t>
      </w:r>
    </w:p>
    <w:bookmarkEnd w:id="896"/>
    <w:p>
      <w:pPr>
        <w:spacing w:after="0"/>
        <w:ind w:left="0"/>
        <w:jc w:val="both"/>
      </w:pPr>
      <w:r>
        <w:rPr>
          <w:rFonts w:ascii="Times New Roman"/>
          <w:b w:val="false"/>
          <w:i w:val="false"/>
          <w:color w:val="ff0000"/>
          <w:sz w:val="28"/>
        </w:rPr>
        <w:t xml:space="preserve">
      Сноска. Заголовок главы 74 -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4" w:id="897"/>
    <w:p>
      <w:pPr>
        <w:spacing w:after="0"/>
        <w:ind w:left="0"/>
        <w:jc w:val="both"/>
      </w:pPr>
      <w:r>
        <w:rPr>
          <w:rFonts w:ascii="Times New Roman"/>
          <w:b w:val="false"/>
          <w:i w:val="false"/>
          <w:color w:val="000000"/>
          <w:sz w:val="28"/>
        </w:rPr>
        <w:t>
      865. ПРС предназначена для привода и захода на посадку вертолетов на установку/судно. ПРС должна иметь двойное резервирование.</w:t>
      </w:r>
    </w:p>
    <w:bookmarkEnd w:id="897"/>
    <w:bookmarkStart w:name="z1005" w:id="898"/>
    <w:p>
      <w:pPr>
        <w:spacing w:after="0"/>
        <w:ind w:left="0"/>
        <w:jc w:val="both"/>
      </w:pPr>
      <w:r>
        <w:rPr>
          <w:rFonts w:ascii="Times New Roman"/>
          <w:b w:val="false"/>
          <w:i w:val="false"/>
          <w:color w:val="000000"/>
          <w:sz w:val="28"/>
        </w:rPr>
        <w:t>
      866. Приводная радиостанция должна иметь характеристики излучения, которые при приеме ее сигналов типовым радиокомпасом обеспечивают в пределах зоны действия радиостанции:</w:t>
      </w:r>
    </w:p>
    <w:bookmarkEnd w:id="898"/>
    <w:p>
      <w:pPr>
        <w:spacing w:after="0"/>
        <w:ind w:left="0"/>
        <w:jc w:val="both"/>
      </w:pPr>
      <w:r>
        <w:rPr>
          <w:rFonts w:ascii="Times New Roman"/>
          <w:b w:val="false"/>
          <w:i w:val="false"/>
          <w:color w:val="000000"/>
          <w:sz w:val="28"/>
        </w:rPr>
        <w:t>
      1) получение значений курсовых углов приводной радиостанции с погрешностью не более ±5</w:t>
      </w:r>
      <w:r>
        <w:rPr>
          <w:rFonts w:ascii="Times New Roman"/>
          <w:b w:val="false"/>
          <w:i w:val="false"/>
          <w:color w:val="000000"/>
          <w:vertAlign w:val="super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2) удовлетворительное прослушивание сигналов опознавания.</w:t>
      </w:r>
    </w:p>
    <w:p>
      <w:pPr>
        <w:spacing w:after="0"/>
        <w:ind w:left="0"/>
        <w:jc w:val="both"/>
      </w:pPr>
      <w:r>
        <w:rPr>
          <w:rFonts w:ascii="Times New Roman"/>
          <w:b w:val="false"/>
          <w:i w:val="false"/>
          <w:color w:val="000000"/>
          <w:sz w:val="28"/>
        </w:rPr>
        <w:t>
      3) ПРС должна иметь опознавательный сигнал, передаваемый кодом Морзе.</w:t>
      </w:r>
    </w:p>
    <w:bookmarkStart w:name="z1006" w:id="899"/>
    <w:p>
      <w:pPr>
        <w:spacing w:after="0"/>
        <w:ind w:left="0"/>
        <w:jc w:val="both"/>
      </w:pPr>
      <w:r>
        <w:rPr>
          <w:rFonts w:ascii="Times New Roman"/>
          <w:b w:val="false"/>
          <w:i w:val="false"/>
          <w:color w:val="000000"/>
          <w:sz w:val="28"/>
        </w:rPr>
        <w:t>
      867. Автоматическая система контроля ПРС выдает аварийную сигнализацию:</w:t>
      </w:r>
    </w:p>
    <w:bookmarkEnd w:id="899"/>
    <w:p>
      <w:pPr>
        <w:spacing w:after="0"/>
        <w:ind w:left="0"/>
        <w:jc w:val="both"/>
      </w:pPr>
      <w:r>
        <w:rPr>
          <w:rFonts w:ascii="Times New Roman"/>
          <w:b w:val="false"/>
          <w:i w:val="false"/>
          <w:color w:val="000000"/>
          <w:sz w:val="28"/>
        </w:rPr>
        <w:t>
      1) при снижении тока в антенном контуре более чем на 40%;</w:t>
      </w:r>
    </w:p>
    <w:p>
      <w:pPr>
        <w:spacing w:after="0"/>
        <w:ind w:left="0"/>
        <w:jc w:val="both"/>
      </w:pPr>
      <w:r>
        <w:rPr>
          <w:rFonts w:ascii="Times New Roman"/>
          <w:b w:val="false"/>
          <w:i w:val="false"/>
          <w:color w:val="000000"/>
          <w:sz w:val="28"/>
        </w:rPr>
        <w:t>
      2) при уменьшении глубины модуляции более чем на 50%;</w:t>
      </w:r>
    </w:p>
    <w:p>
      <w:pPr>
        <w:spacing w:after="0"/>
        <w:ind w:left="0"/>
        <w:jc w:val="both"/>
      </w:pPr>
      <w:r>
        <w:rPr>
          <w:rFonts w:ascii="Times New Roman"/>
          <w:b w:val="false"/>
          <w:i w:val="false"/>
          <w:color w:val="000000"/>
          <w:sz w:val="28"/>
        </w:rPr>
        <w:t>
      3) при прекращении подачи сигнала опознавания.</w:t>
      </w:r>
    </w:p>
    <w:bookmarkStart w:name="z1007" w:id="900"/>
    <w:p>
      <w:pPr>
        <w:spacing w:after="0"/>
        <w:ind w:left="0"/>
        <w:jc w:val="both"/>
      </w:pPr>
      <w:r>
        <w:rPr>
          <w:rFonts w:ascii="Times New Roman"/>
          <w:b w:val="false"/>
          <w:i w:val="false"/>
          <w:color w:val="000000"/>
          <w:sz w:val="28"/>
        </w:rPr>
        <w:t>
      868. Основные технические характеристики ПРС:</w:t>
      </w:r>
    </w:p>
    <w:bookmarkEnd w:id="900"/>
    <w:p>
      <w:pPr>
        <w:spacing w:after="0"/>
        <w:ind w:left="0"/>
        <w:jc w:val="both"/>
      </w:pPr>
      <w:r>
        <w:rPr>
          <w:rFonts w:ascii="Times New Roman"/>
          <w:b w:val="false"/>
          <w:i w:val="false"/>
          <w:color w:val="000000"/>
          <w:sz w:val="28"/>
        </w:rPr>
        <w:t>
      1) диапазон частот 300 - 700 кГц;</w:t>
      </w:r>
    </w:p>
    <w:p>
      <w:pPr>
        <w:spacing w:after="0"/>
        <w:ind w:left="0"/>
        <w:jc w:val="both"/>
      </w:pPr>
      <w:r>
        <w:rPr>
          <w:rFonts w:ascii="Times New Roman"/>
          <w:b w:val="false"/>
          <w:i w:val="false"/>
          <w:color w:val="000000"/>
          <w:sz w:val="28"/>
        </w:rPr>
        <w:t>
      2) выходная мощность не менее 60 Вт;</w:t>
      </w:r>
    </w:p>
    <w:p>
      <w:pPr>
        <w:spacing w:after="0"/>
        <w:ind w:left="0"/>
        <w:jc w:val="both"/>
      </w:pPr>
      <w:r>
        <w:rPr>
          <w:rFonts w:ascii="Times New Roman"/>
          <w:b w:val="false"/>
          <w:i w:val="false"/>
          <w:color w:val="000000"/>
          <w:sz w:val="28"/>
        </w:rPr>
        <w:t>
      3) класс излучения А2А с глубиной модуляции не менее 85%;</w:t>
      </w:r>
    </w:p>
    <w:p>
      <w:pPr>
        <w:spacing w:after="0"/>
        <w:ind w:left="0"/>
        <w:jc w:val="both"/>
      </w:pPr>
      <w:r>
        <w:rPr>
          <w:rFonts w:ascii="Times New Roman"/>
          <w:b w:val="false"/>
          <w:i w:val="false"/>
          <w:color w:val="000000"/>
          <w:sz w:val="28"/>
        </w:rPr>
        <w:t>
      4) питание от сети (дизель - генератора) - (220 В ± 10) % (50 Гц ± 5) %</w:t>
      </w:r>
    </w:p>
    <w:p>
      <w:pPr>
        <w:spacing w:after="0"/>
        <w:ind w:left="0"/>
        <w:jc w:val="both"/>
      </w:pPr>
      <w:r>
        <w:rPr>
          <w:rFonts w:ascii="Times New Roman"/>
          <w:b w:val="false"/>
          <w:i w:val="false"/>
          <w:color w:val="000000"/>
          <w:sz w:val="28"/>
        </w:rPr>
        <w:t>
      5) наличие органов управления каналом передачи команд через приводную радиостанцию.</w:t>
      </w:r>
    </w:p>
    <w:bookmarkStart w:name="z1008" w:id="901"/>
    <w:p>
      <w:pPr>
        <w:spacing w:after="0"/>
        <w:ind w:left="0"/>
        <w:jc w:val="left"/>
      </w:pPr>
      <w:r>
        <w:rPr>
          <w:rFonts w:ascii="Times New Roman"/>
          <w:b/>
          <w:i w:val="false"/>
          <w:color w:val="000000"/>
        </w:rPr>
        <w:t xml:space="preserve"> Глава 75. Средства ОВЧ воздушной электросвязи</w:t>
      </w:r>
    </w:p>
    <w:bookmarkEnd w:id="901"/>
    <w:p>
      <w:pPr>
        <w:spacing w:after="0"/>
        <w:ind w:left="0"/>
        <w:jc w:val="both"/>
      </w:pPr>
      <w:r>
        <w:rPr>
          <w:rFonts w:ascii="Times New Roman"/>
          <w:b w:val="false"/>
          <w:i w:val="false"/>
          <w:color w:val="ff0000"/>
          <w:sz w:val="28"/>
        </w:rPr>
        <w:t xml:space="preserve">
      Сноска. Заголовок главы 75 -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9" w:id="902"/>
    <w:p>
      <w:pPr>
        <w:spacing w:after="0"/>
        <w:ind w:left="0"/>
        <w:jc w:val="both"/>
      </w:pPr>
      <w:r>
        <w:rPr>
          <w:rFonts w:ascii="Times New Roman"/>
          <w:b w:val="false"/>
          <w:i w:val="false"/>
          <w:color w:val="000000"/>
          <w:sz w:val="28"/>
        </w:rPr>
        <w:t>
      869. Средства авиационной воздушной электросвязи обеспечивают двустороннюю, беспоисковую радиосвязь между ОАС (радиооператором) \ СПВ и экипажем вертолета.</w:t>
      </w:r>
    </w:p>
    <w:bookmarkEnd w:id="902"/>
    <w:bookmarkStart w:name="z1010" w:id="903"/>
    <w:p>
      <w:pPr>
        <w:spacing w:after="0"/>
        <w:ind w:left="0"/>
        <w:jc w:val="both"/>
      </w:pPr>
      <w:r>
        <w:rPr>
          <w:rFonts w:ascii="Times New Roman"/>
          <w:b w:val="false"/>
          <w:i w:val="false"/>
          <w:color w:val="000000"/>
          <w:sz w:val="28"/>
        </w:rPr>
        <w:t>
      870. Средства воздушной электросвязи должны иметь двойное резервирование.</w:t>
      </w:r>
    </w:p>
    <w:bookmarkEnd w:id="903"/>
    <w:bookmarkStart w:name="z1011" w:id="904"/>
    <w:p>
      <w:pPr>
        <w:spacing w:after="0"/>
        <w:ind w:left="0"/>
        <w:jc w:val="both"/>
      </w:pPr>
      <w:r>
        <w:rPr>
          <w:rFonts w:ascii="Times New Roman"/>
          <w:b w:val="false"/>
          <w:i w:val="false"/>
          <w:color w:val="000000"/>
          <w:sz w:val="28"/>
        </w:rPr>
        <w:t>
      871. Средства воздушной электросвязи обеспечивают смысловую разборчивость речи с оценкой не ниже "удовлетворительно".</w:t>
      </w:r>
    </w:p>
    <w:bookmarkEnd w:id="904"/>
    <w:bookmarkStart w:name="z1012" w:id="905"/>
    <w:p>
      <w:pPr>
        <w:spacing w:after="0"/>
        <w:ind w:left="0"/>
        <w:jc w:val="both"/>
      </w:pPr>
      <w:r>
        <w:rPr>
          <w:rFonts w:ascii="Times New Roman"/>
          <w:b w:val="false"/>
          <w:i w:val="false"/>
          <w:color w:val="000000"/>
          <w:sz w:val="28"/>
        </w:rPr>
        <w:t>
      872. Основные характеристики средств воздушной электросвязи:</w:t>
      </w:r>
    </w:p>
    <w:bookmarkEnd w:id="905"/>
    <w:p>
      <w:pPr>
        <w:spacing w:after="0"/>
        <w:ind w:left="0"/>
        <w:jc w:val="both"/>
      </w:pPr>
      <w:r>
        <w:rPr>
          <w:rFonts w:ascii="Times New Roman"/>
          <w:b w:val="false"/>
          <w:i w:val="false"/>
          <w:color w:val="000000"/>
          <w:sz w:val="28"/>
        </w:rPr>
        <w:t>
      1) вид работы - A3;</w:t>
      </w:r>
    </w:p>
    <w:p>
      <w:pPr>
        <w:spacing w:after="0"/>
        <w:ind w:left="0"/>
        <w:jc w:val="both"/>
      </w:pPr>
      <w:r>
        <w:rPr>
          <w:rFonts w:ascii="Times New Roman"/>
          <w:b w:val="false"/>
          <w:i w:val="false"/>
          <w:color w:val="000000"/>
          <w:sz w:val="28"/>
        </w:rPr>
        <w:t>
      2) шаг сетки частот 8.3 кГц, 25 кГц;</w:t>
      </w:r>
    </w:p>
    <w:p>
      <w:pPr>
        <w:spacing w:after="0"/>
        <w:ind w:left="0"/>
        <w:jc w:val="both"/>
      </w:pPr>
      <w:r>
        <w:rPr>
          <w:rFonts w:ascii="Times New Roman"/>
          <w:b w:val="false"/>
          <w:i w:val="false"/>
          <w:color w:val="000000"/>
          <w:sz w:val="28"/>
        </w:rPr>
        <w:t>
      3) полоса пропускания приемника на уровне 6 дБ - 16 кГц;</w:t>
      </w:r>
    </w:p>
    <w:p>
      <w:pPr>
        <w:spacing w:after="0"/>
        <w:ind w:left="0"/>
        <w:jc w:val="both"/>
      </w:pPr>
      <w:r>
        <w:rPr>
          <w:rFonts w:ascii="Times New Roman"/>
          <w:b w:val="false"/>
          <w:i w:val="false"/>
          <w:color w:val="000000"/>
          <w:sz w:val="28"/>
        </w:rPr>
        <w:t>
      4) диапазон частот 100 - 150 мГц;</w:t>
      </w:r>
    </w:p>
    <w:p>
      <w:pPr>
        <w:spacing w:after="0"/>
        <w:ind w:left="0"/>
        <w:jc w:val="both"/>
      </w:pPr>
      <w:r>
        <w:rPr>
          <w:rFonts w:ascii="Times New Roman"/>
          <w:b w:val="false"/>
          <w:i w:val="false"/>
          <w:color w:val="000000"/>
          <w:sz w:val="28"/>
        </w:rPr>
        <w:t>
      5) мощность передатчика 5 - 20 Вт;</w:t>
      </w:r>
    </w:p>
    <w:p>
      <w:pPr>
        <w:spacing w:after="0"/>
        <w:ind w:left="0"/>
        <w:jc w:val="both"/>
      </w:pPr>
      <w:r>
        <w:rPr>
          <w:rFonts w:ascii="Times New Roman"/>
          <w:b w:val="false"/>
          <w:i w:val="false"/>
          <w:color w:val="000000"/>
          <w:sz w:val="28"/>
        </w:rPr>
        <w:t>
      6) дальность действия не менее 70 км на высоте 150 м.</w:t>
      </w:r>
    </w:p>
    <w:bookmarkStart w:name="z1013" w:id="906"/>
    <w:p>
      <w:pPr>
        <w:spacing w:after="0"/>
        <w:ind w:left="0"/>
        <w:jc w:val="both"/>
      </w:pPr>
      <w:r>
        <w:rPr>
          <w:rFonts w:ascii="Times New Roman"/>
          <w:b w:val="false"/>
          <w:i w:val="false"/>
          <w:color w:val="000000"/>
          <w:sz w:val="28"/>
        </w:rPr>
        <w:t>
      873. Для обеспечения производственной деятельности, связанной с обслуживанием (обеспечением) полетов на установки/суда устанавливается ОВЧ радиостанции диапазона 100 - 163 мГц с 3 - 4 фиксированными морскими частотами (каналами).</w:t>
      </w:r>
    </w:p>
    <w:bookmarkEnd w:id="906"/>
    <w:bookmarkStart w:name="z1014" w:id="907"/>
    <w:p>
      <w:pPr>
        <w:spacing w:after="0"/>
        <w:ind w:left="0"/>
        <w:jc w:val="both"/>
      </w:pPr>
      <w:r>
        <w:rPr>
          <w:rFonts w:ascii="Times New Roman"/>
          <w:b w:val="false"/>
          <w:i w:val="false"/>
          <w:color w:val="000000"/>
          <w:sz w:val="28"/>
        </w:rPr>
        <w:t>
      874. Для двусторонней радиосвязи между СПВ, экипажем вертолета и ОАС (радиооператором) обеспечивается наличии переносная радиостанция ОВЧ диапазона с гарнитурой.</w:t>
      </w:r>
    </w:p>
    <w:bookmarkEnd w:id="907"/>
    <w:bookmarkStart w:name="z1015" w:id="908"/>
    <w:p>
      <w:pPr>
        <w:spacing w:after="0"/>
        <w:ind w:left="0"/>
        <w:jc w:val="left"/>
      </w:pPr>
      <w:r>
        <w:rPr>
          <w:rFonts w:ascii="Times New Roman"/>
          <w:b/>
          <w:i w:val="false"/>
          <w:color w:val="000000"/>
        </w:rPr>
        <w:t xml:space="preserve"> Глава 76. КВ – электросвязь</w:t>
      </w:r>
    </w:p>
    <w:bookmarkEnd w:id="908"/>
    <w:p>
      <w:pPr>
        <w:spacing w:after="0"/>
        <w:ind w:left="0"/>
        <w:jc w:val="both"/>
      </w:pPr>
      <w:r>
        <w:rPr>
          <w:rFonts w:ascii="Times New Roman"/>
          <w:b w:val="false"/>
          <w:i w:val="false"/>
          <w:color w:val="ff0000"/>
          <w:sz w:val="28"/>
        </w:rPr>
        <w:t xml:space="preserve">
      Сноска. Заголовок главы 76 -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6" w:id="909"/>
    <w:p>
      <w:pPr>
        <w:spacing w:after="0"/>
        <w:ind w:left="0"/>
        <w:jc w:val="both"/>
      </w:pPr>
      <w:r>
        <w:rPr>
          <w:rFonts w:ascii="Times New Roman"/>
          <w:b w:val="false"/>
          <w:i w:val="false"/>
          <w:color w:val="000000"/>
          <w:sz w:val="28"/>
        </w:rPr>
        <w:t>
      875. Средства КВ - электросвязи предназначены для авиационной воздушной связи, для взаимодействия с другими установками/судами, наземными объектами.</w:t>
      </w:r>
    </w:p>
    <w:bookmarkEnd w:id="909"/>
    <w:bookmarkStart w:name="z1017" w:id="910"/>
    <w:p>
      <w:pPr>
        <w:spacing w:after="0"/>
        <w:ind w:left="0"/>
        <w:jc w:val="both"/>
      </w:pPr>
      <w:r>
        <w:rPr>
          <w:rFonts w:ascii="Times New Roman"/>
          <w:b w:val="false"/>
          <w:i w:val="false"/>
          <w:color w:val="000000"/>
          <w:sz w:val="28"/>
        </w:rPr>
        <w:t>
      876. Основные характеристики радиостанции КВ-диапазона 2-12 мГц:</w:t>
      </w:r>
    </w:p>
    <w:bookmarkEnd w:id="910"/>
    <w:p>
      <w:pPr>
        <w:spacing w:after="0"/>
        <w:ind w:left="0"/>
        <w:jc w:val="both"/>
      </w:pPr>
      <w:r>
        <w:rPr>
          <w:rFonts w:ascii="Times New Roman"/>
          <w:b w:val="false"/>
          <w:i w:val="false"/>
          <w:color w:val="000000"/>
          <w:sz w:val="28"/>
        </w:rPr>
        <w:t>
      1) виды работы - А1, A3, А3Н, A3JAI;</w:t>
      </w:r>
    </w:p>
    <w:p>
      <w:pPr>
        <w:spacing w:after="0"/>
        <w:ind w:left="0"/>
        <w:jc w:val="both"/>
      </w:pPr>
      <w:r>
        <w:rPr>
          <w:rFonts w:ascii="Times New Roman"/>
          <w:b w:val="false"/>
          <w:i w:val="false"/>
          <w:color w:val="000000"/>
          <w:sz w:val="28"/>
        </w:rPr>
        <w:t>
      2) шаг сетки частот 1 кГц;</w:t>
      </w:r>
    </w:p>
    <w:p>
      <w:pPr>
        <w:spacing w:after="0"/>
        <w:ind w:left="0"/>
        <w:jc w:val="both"/>
      </w:pPr>
      <w:r>
        <w:rPr>
          <w:rFonts w:ascii="Times New Roman"/>
          <w:b w:val="false"/>
          <w:i w:val="false"/>
          <w:color w:val="000000"/>
          <w:sz w:val="28"/>
        </w:rPr>
        <w:t>
      3) нестабильность частоты ± 20 Гц;</w:t>
      </w:r>
    </w:p>
    <w:p>
      <w:pPr>
        <w:spacing w:after="0"/>
        <w:ind w:left="0"/>
        <w:jc w:val="both"/>
      </w:pPr>
      <w:r>
        <w:rPr>
          <w:rFonts w:ascii="Times New Roman"/>
          <w:b w:val="false"/>
          <w:i w:val="false"/>
          <w:color w:val="000000"/>
          <w:sz w:val="28"/>
        </w:rPr>
        <w:t>
      4) номинальная выходная пиковая мощность передатчика 50 - 400 Вт.</w:t>
      </w:r>
    </w:p>
    <w:bookmarkStart w:name="z1018" w:id="911"/>
    <w:p>
      <w:pPr>
        <w:spacing w:after="0"/>
        <w:ind w:left="0"/>
        <w:jc w:val="both"/>
      </w:pPr>
      <w:r>
        <w:rPr>
          <w:rFonts w:ascii="Times New Roman"/>
          <w:b w:val="false"/>
          <w:i w:val="false"/>
          <w:color w:val="000000"/>
          <w:sz w:val="28"/>
        </w:rPr>
        <w:t>
      877. Обеспечивается резервирование комплектов аппаратуры радиостанций КВ диапазона.</w:t>
      </w:r>
    </w:p>
    <w:bookmarkEnd w:id="911"/>
    <w:bookmarkStart w:name="z1019" w:id="912"/>
    <w:p>
      <w:pPr>
        <w:spacing w:after="0"/>
        <w:ind w:left="0"/>
        <w:jc w:val="left"/>
      </w:pPr>
      <w:r>
        <w:rPr>
          <w:rFonts w:ascii="Times New Roman"/>
          <w:b/>
          <w:i w:val="false"/>
          <w:color w:val="000000"/>
        </w:rPr>
        <w:t xml:space="preserve"> Глава 77. Средства внутренней связи</w:t>
      </w:r>
    </w:p>
    <w:bookmarkEnd w:id="912"/>
    <w:p>
      <w:pPr>
        <w:spacing w:after="0"/>
        <w:ind w:left="0"/>
        <w:jc w:val="both"/>
      </w:pPr>
      <w:r>
        <w:rPr>
          <w:rFonts w:ascii="Times New Roman"/>
          <w:b w:val="false"/>
          <w:i w:val="false"/>
          <w:color w:val="ff0000"/>
          <w:sz w:val="28"/>
        </w:rPr>
        <w:t xml:space="preserve">
      Сноска. Заголовок главы 77 -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0" w:id="913"/>
    <w:p>
      <w:pPr>
        <w:spacing w:after="0"/>
        <w:ind w:left="0"/>
        <w:jc w:val="both"/>
      </w:pPr>
      <w:r>
        <w:rPr>
          <w:rFonts w:ascii="Times New Roman"/>
          <w:b w:val="false"/>
          <w:i w:val="false"/>
          <w:color w:val="000000"/>
          <w:sz w:val="28"/>
        </w:rPr>
        <w:t>
      878. Средства внутренней связи установки/судна авиационного назначения обеспечивают:</w:t>
      </w:r>
    </w:p>
    <w:bookmarkEnd w:id="913"/>
    <w:p>
      <w:pPr>
        <w:spacing w:after="0"/>
        <w:ind w:left="0"/>
        <w:jc w:val="both"/>
      </w:pPr>
      <w:r>
        <w:rPr>
          <w:rFonts w:ascii="Times New Roman"/>
          <w:b w:val="false"/>
          <w:i w:val="false"/>
          <w:color w:val="000000"/>
          <w:sz w:val="28"/>
        </w:rPr>
        <w:t>
      1) возможность односторонней подачи громкоговорящих команд в служебно-технические и жилые помещения;</w:t>
      </w:r>
    </w:p>
    <w:p>
      <w:pPr>
        <w:spacing w:after="0"/>
        <w:ind w:left="0"/>
        <w:jc w:val="both"/>
      </w:pPr>
      <w:r>
        <w:rPr>
          <w:rFonts w:ascii="Times New Roman"/>
          <w:b w:val="false"/>
          <w:i w:val="false"/>
          <w:color w:val="000000"/>
          <w:sz w:val="28"/>
        </w:rPr>
        <w:t>
      2) телефонную связь через АТС установки/судна между радиорубкой, служебно-техническими помещениями и жилыми помещениями;</w:t>
      </w:r>
    </w:p>
    <w:p>
      <w:pPr>
        <w:spacing w:after="0"/>
        <w:ind w:left="0"/>
        <w:jc w:val="both"/>
      </w:pPr>
      <w:r>
        <w:rPr>
          <w:rFonts w:ascii="Times New Roman"/>
          <w:b w:val="false"/>
          <w:i w:val="false"/>
          <w:color w:val="000000"/>
          <w:sz w:val="28"/>
        </w:rPr>
        <w:t>
      3) прием внутренних громкоговорящих командных передач в авиационных служебно-технических помещениях;</w:t>
      </w:r>
    </w:p>
    <w:p>
      <w:pPr>
        <w:spacing w:after="0"/>
        <w:ind w:left="0"/>
        <w:jc w:val="both"/>
      </w:pPr>
      <w:r>
        <w:rPr>
          <w:rFonts w:ascii="Times New Roman"/>
          <w:b w:val="false"/>
          <w:i w:val="false"/>
          <w:color w:val="000000"/>
          <w:sz w:val="28"/>
        </w:rPr>
        <w:t>
      4) прием радиовещательных передач по внутренней трансляции;</w:t>
      </w:r>
    </w:p>
    <w:bookmarkStart w:name="z1021" w:id="914"/>
    <w:p>
      <w:pPr>
        <w:spacing w:after="0"/>
        <w:ind w:left="0"/>
        <w:jc w:val="both"/>
      </w:pPr>
      <w:r>
        <w:rPr>
          <w:rFonts w:ascii="Times New Roman"/>
          <w:b w:val="false"/>
          <w:i w:val="false"/>
          <w:color w:val="000000"/>
          <w:sz w:val="28"/>
        </w:rPr>
        <w:t>
      879. Схема внутренней связи устанавливается в процессе проектирования установки/судна.</w:t>
      </w:r>
    </w:p>
    <w:bookmarkEnd w:id="914"/>
    <w:bookmarkStart w:name="z1022" w:id="915"/>
    <w:p>
      <w:pPr>
        <w:spacing w:after="0"/>
        <w:ind w:left="0"/>
        <w:jc w:val="left"/>
      </w:pPr>
      <w:r>
        <w:rPr>
          <w:rFonts w:ascii="Times New Roman"/>
          <w:b/>
          <w:i w:val="false"/>
          <w:color w:val="000000"/>
        </w:rPr>
        <w:t xml:space="preserve"> Глава 78. Средства звукозаписи</w:t>
      </w:r>
    </w:p>
    <w:bookmarkEnd w:id="915"/>
    <w:p>
      <w:pPr>
        <w:spacing w:after="0"/>
        <w:ind w:left="0"/>
        <w:jc w:val="both"/>
      </w:pPr>
      <w:r>
        <w:rPr>
          <w:rFonts w:ascii="Times New Roman"/>
          <w:b w:val="false"/>
          <w:i w:val="false"/>
          <w:color w:val="ff0000"/>
          <w:sz w:val="28"/>
        </w:rPr>
        <w:t xml:space="preserve">
      Сноска. Заголовок главы 78 -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3" w:id="916"/>
    <w:p>
      <w:pPr>
        <w:spacing w:after="0"/>
        <w:ind w:left="0"/>
        <w:jc w:val="both"/>
      </w:pPr>
      <w:r>
        <w:rPr>
          <w:rFonts w:ascii="Times New Roman"/>
          <w:b w:val="false"/>
          <w:i w:val="false"/>
          <w:color w:val="000000"/>
          <w:sz w:val="28"/>
        </w:rPr>
        <w:t>
      880. Средства звукозаписи предназначены для записи на магнитный носитель радиообмена между ОАС (радиооператором) и экипажем вертолета на всех каналах воздушной электросвязи.</w:t>
      </w:r>
    </w:p>
    <w:bookmarkEnd w:id="916"/>
    <w:bookmarkStart w:name="z1024" w:id="917"/>
    <w:p>
      <w:pPr>
        <w:spacing w:after="0"/>
        <w:ind w:left="0"/>
        <w:jc w:val="both"/>
      </w:pPr>
      <w:r>
        <w:rPr>
          <w:rFonts w:ascii="Times New Roman"/>
          <w:b w:val="false"/>
          <w:i w:val="false"/>
          <w:color w:val="000000"/>
          <w:sz w:val="28"/>
        </w:rPr>
        <w:t>
      881. Запись переговоров по обеспечению полетов вертолетов производится на специальный магнитофон (отдельное средство документирования речевой информации).</w:t>
      </w:r>
    </w:p>
    <w:bookmarkEnd w:id="917"/>
    <w:bookmarkStart w:name="z1025" w:id="918"/>
    <w:p>
      <w:pPr>
        <w:spacing w:after="0"/>
        <w:ind w:left="0"/>
        <w:jc w:val="both"/>
      </w:pPr>
      <w:r>
        <w:rPr>
          <w:rFonts w:ascii="Times New Roman"/>
          <w:b w:val="false"/>
          <w:i w:val="false"/>
          <w:color w:val="000000"/>
          <w:sz w:val="28"/>
        </w:rPr>
        <w:t>
      882. Средство звукозаписи обеспечивают возможность одновременной записи на магнитный носитель не менее четырех независимых каналов.</w:t>
      </w:r>
    </w:p>
    <w:bookmarkEnd w:id="918"/>
    <w:bookmarkStart w:name="z1026" w:id="919"/>
    <w:p>
      <w:pPr>
        <w:spacing w:after="0"/>
        <w:ind w:left="0"/>
        <w:jc w:val="left"/>
      </w:pPr>
      <w:r>
        <w:rPr>
          <w:rFonts w:ascii="Times New Roman"/>
          <w:b/>
          <w:i w:val="false"/>
          <w:color w:val="000000"/>
        </w:rPr>
        <w:t xml:space="preserve"> Глава 79. Информационное обеспечение полетов</w:t>
      </w:r>
    </w:p>
    <w:bookmarkEnd w:id="919"/>
    <w:p>
      <w:pPr>
        <w:spacing w:after="0"/>
        <w:ind w:left="0"/>
        <w:jc w:val="both"/>
      </w:pPr>
      <w:r>
        <w:rPr>
          <w:rFonts w:ascii="Times New Roman"/>
          <w:b w:val="false"/>
          <w:i w:val="false"/>
          <w:color w:val="ff0000"/>
          <w:sz w:val="28"/>
        </w:rPr>
        <w:t xml:space="preserve">
      Сноска. Заголовок главы 79 -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7" w:id="920"/>
    <w:p>
      <w:pPr>
        <w:spacing w:after="0"/>
        <w:ind w:left="0"/>
        <w:jc w:val="both"/>
      </w:pPr>
      <w:r>
        <w:rPr>
          <w:rFonts w:ascii="Times New Roman"/>
          <w:b w:val="false"/>
          <w:i w:val="false"/>
          <w:color w:val="000000"/>
          <w:sz w:val="28"/>
        </w:rPr>
        <w:t>
      883. На установке/судне оборудуется рабочее место (пульт ОАС (радиооператора), позволяющее радиооператору обеспечивать экипажи вертолетов по их запросам необходимой информацией для безопасного выполнения полетов.</w:t>
      </w:r>
    </w:p>
    <w:bookmarkEnd w:id="920"/>
    <w:bookmarkStart w:name="z1028" w:id="921"/>
    <w:p>
      <w:pPr>
        <w:spacing w:after="0"/>
        <w:ind w:left="0"/>
        <w:jc w:val="both"/>
      </w:pPr>
      <w:r>
        <w:rPr>
          <w:rFonts w:ascii="Times New Roman"/>
          <w:b w:val="false"/>
          <w:i w:val="false"/>
          <w:color w:val="000000"/>
          <w:sz w:val="28"/>
        </w:rPr>
        <w:t>
      884. Рабочее место размещается в радиорубке или отдельном помещении - судовом вертолетном командном пункте (СВКП).</w:t>
      </w:r>
    </w:p>
    <w:bookmarkEnd w:id="921"/>
    <w:bookmarkStart w:name="z1029" w:id="922"/>
    <w:p>
      <w:pPr>
        <w:spacing w:after="0"/>
        <w:ind w:left="0"/>
        <w:jc w:val="both"/>
      </w:pPr>
      <w:r>
        <w:rPr>
          <w:rFonts w:ascii="Times New Roman"/>
          <w:b w:val="false"/>
          <w:i w:val="false"/>
          <w:color w:val="000000"/>
          <w:sz w:val="28"/>
        </w:rPr>
        <w:t>
      885. Для информационного обеспечения устанавливается следующее оборудование:</w:t>
      </w:r>
    </w:p>
    <w:bookmarkEnd w:id="922"/>
    <w:p>
      <w:pPr>
        <w:spacing w:after="0"/>
        <w:ind w:left="0"/>
        <w:jc w:val="both"/>
      </w:pPr>
      <w:r>
        <w:rPr>
          <w:rFonts w:ascii="Times New Roman"/>
          <w:b w:val="false"/>
          <w:i w:val="false"/>
          <w:color w:val="000000"/>
          <w:sz w:val="28"/>
        </w:rPr>
        <w:t>
      1) пульт радиооператора;</w:t>
      </w:r>
    </w:p>
    <w:p>
      <w:pPr>
        <w:spacing w:after="0"/>
        <w:ind w:left="0"/>
        <w:jc w:val="both"/>
      </w:pPr>
      <w:r>
        <w:rPr>
          <w:rFonts w:ascii="Times New Roman"/>
          <w:b w:val="false"/>
          <w:i w:val="false"/>
          <w:color w:val="000000"/>
          <w:sz w:val="28"/>
        </w:rPr>
        <w:t>
      2) панель управления и контроля за работой приводной радиостанции;</w:t>
      </w:r>
    </w:p>
    <w:p>
      <w:pPr>
        <w:spacing w:after="0"/>
        <w:ind w:left="0"/>
        <w:jc w:val="both"/>
      </w:pPr>
      <w:r>
        <w:rPr>
          <w:rFonts w:ascii="Times New Roman"/>
          <w:b w:val="false"/>
          <w:i w:val="false"/>
          <w:color w:val="000000"/>
          <w:sz w:val="28"/>
        </w:rPr>
        <w:t>
      3) панель управления светосигнальным оборудованием;</w:t>
      </w:r>
    </w:p>
    <w:p>
      <w:pPr>
        <w:spacing w:after="0"/>
        <w:ind w:left="0"/>
        <w:jc w:val="both"/>
      </w:pPr>
      <w:r>
        <w:rPr>
          <w:rFonts w:ascii="Times New Roman"/>
          <w:b w:val="false"/>
          <w:i w:val="false"/>
          <w:color w:val="000000"/>
          <w:sz w:val="28"/>
        </w:rPr>
        <w:t>
      4) панели управления радиостанцией ОВЧ воздушной электросвязи;</w:t>
      </w:r>
    </w:p>
    <w:p>
      <w:pPr>
        <w:spacing w:after="0"/>
        <w:ind w:left="0"/>
        <w:jc w:val="both"/>
      </w:pPr>
      <w:r>
        <w:rPr>
          <w:rFonts w:ascii="Times New Roman"/>
          <w:b w:val="false"/>
          <w:i w:val="false"/>
          <w:color w:val="000000"/>
          <w:sz w:val="28"/>
        </w:rPr>
        <w:t>
      5) панели управления внутренней связи;</w:t>
      </w:r>
    </w:p>
    <w:p>
      <w:pPr>
        <w:spacing w:after="0"/>
        <w:ind w:left="0"/>
        <w:jc w:val="both"/>
      </w:pPr>
      <w:r>
        <w:rPr>
          <w:rFonts w:ascii="Times New Roman"/>
          <w:b w:val="false"/>
          <w:i w:val="false"/>
          <w:color w:val="000000"/>
          <w:sz w:val="28"/>
        </w:rPr>
        <w:t>
      6) приборы (табло) отображения метеорологической информации (скорость и направление ветра, температура, давление, влажность, в районе вертодрома (вертопалубы);</w:t>
      </w:r>
    </w:p>
    <w:p>
      <w:pPr>
        <w:spacing w:after="0"/>
        <w:ind w:left="0"/>
        <w:jc w:val="both"/>
      </w:pPr>
      <w:r>
        <w:rPr>
          <w:rFonts w:ascii="Times New Roman"/>
          <w:b w:val="false"/>
          <w:i w:val="false"/>
          <w:color w:val="000000"/>
          <w:sz w:val="28"/>
        </w:rPr>
        <w:t>
      7) указатели крена и дифферента установки/судна, а также вертикального перемещения вертодрома (вертопалубы);</w:t>
      </w:r>
    </w:p>
    <w:p>
      <w:pPr>
        <w:spacing w:after="0"/>
        <w:ind w:left="0"/>
        <w:jc w:val="both"/>
      </w:pPr>
      <w:r>
        <w:rPr>
          <w:rFonts w:ascii="Times New Roman"/>
          <w:b w:val="false"/>
          <w:i w:val="false"/>
          <w:color w:val="000000"/>
          <w:sz w:val="28"/>
        </w:rPr>
        <w:t>
      8) дистанционные индикаторы приборов измерения горизонтальной видимости и нижней границы облаков;</w:t>
      </w:r>
    </w:p>
    <w:p>
      <w:pPr>
        <w:spacing w:after="0"/>
        <w:ind w:left="0"/>
        <w:jc w:val="both"/>
      </w:pPr>
      <w:r>
        <w:rPr>
          <w:rFonts w:ascii="Times New Roman"/>
          <w:b w:val="false"/>
          <w:i w:val="false"/>
          <w:color w:val="000000"/>
          <w:sz w:val="28"/>
        </w:rPr>
        <w:t>
      9) телефон, интернет или факс для передачи необходимой (метеорологической, производственной и т.д.) информации всем заинтересованным лицам;</w:t>
      </w:r>
    </w:p>
    <w:p>
      <w:pPr>
        <w:spacing w:after="0"/>
        <w:ind w:left="0"/>
        <w:jc w:val="both"/>
      </w:pPr>
      <w:r>
        <w:rPr>
          <w:rFonts w:ascii="Times New Roman"/>
          <w:b w:val="false"/>
          <w:i w:val="false"/>
          <w:color w:val="000000"/>
          <w:sz w:val="28"/>
        </w:rPr>
        <w:t>
      10) авиационные часы;</w:t>
      </w:r>
    </w:p>
    <w:p>
      <w:pPr>
        <w:spacing w:after="0"/>
        <w:ind w:left="0"/>
        <w:jc w:val="both"/>
      </w:pPr>
      <w:r>
        <w:rPr>
          <w:rFonts w:ascii="Times New Roman"/>
          <w:b w:val="false"/>
          <w:i w:val="false"/>
          <w:color w:val="000000"/>
          <w:sz w:val="28"/>
        </w:rPr>
        <w:t>
      11) морской бинокль.</w:t>
      </w:r>
    </w:p>
    <w:bookmarkStart w:name="z1030" w:id="923"/>
    <w:p>
      <w:pPr>
        <w:spacing w:after="0"/>
        <w:ind w:left="0"/>
        <w:jc w:val="both"/>
      </w:pPr>
      <w:r>
        <w:rPr>
          <w:rFonts w:ascii="Times New Roman"/>
          <w:b w:val="false"/>
          <w:i w:val="false"/>
          <w:color w:val="000000"/>
          <w:sz w:val="28"/>
        </w:rPr>
        <w:t>
      886. Все приборы и пульты управления располагаются на рабочем месте ОАС (радиооператора) в пределах досягаемости без перемещений.</w:t>
      </w:r>
    </w:p>
    <w:bookmarkEnd w:id="923"/>
    <w:bookmarkStart w:name="z1031" w:id="924"/>
    <w:p>
      <w:pPr>
        <w:spacing w:after="0"/>
        <w:ind w:left="0"/>
        <w:jc w:val="both"/>
      </w:pPr>
      <w:r>
        <w:rPr>
          <w:rFonts w:ascii="Times New Roman"/>
          <w:b w:val="false"/>
          <w:i w:val="false"/>
          <w:color w:val="000000"/>
          <w:sz w:val="28"/>
        </w:rPr>
        <w:t>
      887. Пульты управления и приборы оборудуются местной подсветкой, исключающую ослепление ОАС (радиооператора).</w:t>
      </w:r>
    </w:p>
    <w:bookmarkEnd w:id="924"/>
    <w:bookmarkStart w:name="z1032" w:id="925"/>
    <w:p>
      <w:pPr>
        <w:spacing w:after="0"/>
        <w:ind w:left="0"/>
        <w:jc w:val="left"/>
      </w:pPr>
      <w:r>
        <w:rPr>
          <w:rFonts w:ascii="Times New Roman"/>
          <w:b/>
          <w:i w:val="false"/>
          <w:color w:val="000000"/>
        </w:rPr>
        <w:t xml:space="preserve"> Раздел 16. Метеорологическое обеспечение</w:t>
      </w:r>
    </w:p>
    <w:bookmarkEnd w:id="925"/>
    <w:bookmarkStart w:name="z1033" w:id="926"/>
    <w:p>
      <w:pPr>
        <w:spacing w:after="0"/>
        <w:ind w:left="0"/>
        <w:jc w:val="left"/>
      </w:pPr>
      <w:r>
        <w:rPr>
          <w:rFonts w:ascii="Times New Roman"/>
          <w:b/>
          <w:i w:val="false"/>
          <w:color w:val="000000"/>
        </w:rPr>
        <w:t xml:space="preserve"> Глава 80. Метеорологическое оборудование вертодромов (вертопалуб)</w:t>
      </w:r>
    </w:p>
    <w:bookmarkEnd w:id="926"/>
    <w:p>
      <w:pPr>
        <w:spacing w:after="0"/>
        <w:ind w:left="0"/>
        <w:jc w:val="both"/>
      </w:pPr>
      <w:r>
        <w:rPr>
          <w:rFonts w:ascii="Times New Roman"/>
          <w:b w:val="false"/>
          <w:i w:val="false"/>
          <w:color w:val="ff0000"/>
          <w:sz w:val="28"/>
        </w:rPr>
        <w:t xml:space="preserve">
      Сноска. Заголовок главы 80 -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4" w:id="927"/>
    <w:p>
      <w:pPr>
        <w:spacing w:after="0"/>
        <w:ind w:left="0"/>
        <w:jc w:val="both"/>
      </w:pPr>
      <w:r>
        <w:rPr>
          <w:rFonts w:ascii="Times New Roman"/>
          <w:b w:val="false"/>
          <w:i w:val="false"/>
          <w:color w:val="000000"/>
          <w:sz w:val="28"/>
        </w:rPr>
        <w:t xml:space="preserve">
      888. Состав и характеристики метеорологического оборудования приведены в </w:t>
      </w:r>
      <w:r>
        <w:rPr>
          <w:rFonts w:ascii="Times New Roman"/>
          <w:b w:val="false"/>
          <w:i w:val="false"/>
          <w:color w:val="000000"/>
          <w:sz w:val="28"/>
        </w:rPr>
        <w:t>таблице 1</w:t>
      </w:r>
      <w:r>
        <w:rPr>
          <w:rFonts w:ascii="Times New Roman"/>
          <w:b w:val="false"/>
          <w:i w:val="false"/>
          <w:color w:val="000000"/>
          <w:sz w:val="28"/>
        </w:rPr>
        <w:t xml:space="preserve"> приложении 94 к настоящим НГЭА ГА РК. Метеорологическая станция отображает информацию METAR (авиационный метеорологический код) для передачи сводок о фактической погоде на вертодроме.</w:t>
      </w:r>
    </w:p>
    <w:bookmarkEnd w:id="927"/>
    <w:bookmarkStart w:name="z1035" w:id="928"/>
    <w:p>
      <w:pPr>
        <w:spacing w:after="0"/>
        <w:ind w:left="0"/>
        <w:jc w:val="both"/>
      </w:pPr>
      <w:r>
        <w:rPr>
          <w:rFonts w:ascii="Times New Roman"/>
          <w:b w:val="false"/>
          <w:i w:val="false"/>
          <w:color w:val="000000"/>
          <w:sz w:val="28"/>
        </w:rPr>
        <w:t>
      889. Температура воздуха и барометрическое давление измеряется специально применяемыми для этого автоматическими метеорологическими приборами.</w:t>
      </w:r>
    </w:p>
    <w:bookmarkEnd w:id="928"/>
    <w:p>
      <w:pPr>
        <w:spacing w:after="0"/>
        <w:ind w:left="0"/>
        <w:jc w:val="both"/>
      </w:pPr>
      <w:r>
        <w:rPr>
          <w:rFonts w:ascii="Times New Roman"/>
          <w:b w:val="false"/>
          <w:i w:val="false"/>
          <w:color w:val="000000"/>
          <w:sz w:val="28"/>
        </w:rPr>
        <w:t>
      Датчики барометрического давления защищаются экраном от воздействия солнечного и земного излучения, обеспечивая надлежащую вентиляцию датчиков. Измерения проводятся в непосредственной близости к вертодрому, в месте, где локальные факторы не влияют на измерения. Диапазон установленных значений высоты датчиков от 1,25 до 2 м.</w:t>
      </w:r>
    </w:p>
    <w:p>
      <w:pPr>
        <w:spacing w:after="0"/>
        <w:ind w:left="0"/>
        <w:jc w:val="both"/>
      </w:pPr>
      <w:r>
        <w:rPr>
          <w:rFonts w:ascii="Times New Roman"/>
          <w:b w:val="false"/>
          <w:i w:val="false"/>
          <w:color w:val="000000"/>
          <w:sz w:val="28"/>
        </w:rPr>
        <w:t>
      Используются не менее двух совмещенных датчиков для измерения давлении. Точность измерения датчиков давления установлено в пределах 0,5 ГПа. Резервирование состоит из цифрового высокоточного индикатора давления с соответствующими высотной и температурной поправками. Датчики располагаются на уровне вертодрома (вертопалубы) в безопасном месте (местоположения, выходящих к прямому солнечному свету, воздушному потоку из-за открытых окон и местоположению в прямом пути воздушных потоков от нагревания или охлаждения систем).</w:t>
      </w:r>
    </w:p>
    <w:bookmarkStart w:name="z1036" w:id="929"/>
    <w:p>
      <w:pPr>
        <w:spacing w:after="0"/>
        <w:ind w:left="0"/>
        <w:jc w:val="both"/>
      </w:pPr>
      <w:r>
        <w:rPr>
          <w:rFonts w:ascii="Times New Roman"/>
          <w:b w:val="false"/>
          <w:i w:val="false"/>
          <w:color w:val="000000"/>
          <w:sz w:val="28"/>
        </w:rPr>
        <w:t>
      890. Данные о скорости и направлении ветра экипаж вертолета может определить визуально, относительно положения ветрового конуса, окрашенного так, чтобы достигалась максимальная контрастность с общим фоном.</w:t>
      </w:r>
    </w:p>
    <w:bookmarkEnd w:id="929"/>
    <w:bookmarkStart w:name="z1037" w:id="930"/>
    <w:p>
      <w:pPr>
        <w:spacing w:after="0"/>
        <w:ind w:left="0"/>
        <w:jc w:val="both"/>
      </w:pPr>
      <w:r>
        <w:rPr>
          <w:rFonts w:ascii="Times New Roman"/>
          <w:b w:val="false"/>
          <w:i w:val="false"/>
          <w:color w:val="000000"/>
          <w:sz w:val="28"/>
        </w:rPr>
        <w:t>
      891. Для инструментального измерения направления и скорости ветра применяется инструментальный прибор - анеморумбометр, который устанавливается в местах с наиболее характерным движением воздушного потока и данные о приземном ветре, которые будут воздействовать на вертолет во время взлета и посадки. Второй анеморумбометр, устанавливается на высоте висения, над вертодромом (вертопалубой), откуда можно получить необходимую информацию о скорости ветра выше вертодрома (вертопалубы) в случае наличия турбулентных или отраженных воздушных потоков. Наблюдения производятся на высоте 10 м ±1 м (30 фут ± 3 фут) над уровнем поверхности.</w:t>
      </w:r>
    </w:p>
    <w:bookmarkEnd w:id="930"/>
    <w:bookmarkStart w:name="z1038" w:id="931"/>
    <w:p>
      <w:pPr>
        <w:spacing w:after="0"/>
        <w:ind w:left="0"/>
        <w:jc w:val="both"/>
      </w:pPr>
      <w:r>
        <w:rPr>
          <w:rFonts w:ascii="Times New Roman"/>
          <w:b w:val="false"/>
          <w:i w:val="false"/>
          <w:color w:val="000000"/>
          <w:sz w:val="28"/>
        </w:rPr>
        <w:t>
      892. Погодные явления (дождь, снег) и состояние моря, оцениваются путем инструментальных измерений и визуальных наблюдений персоналом, прошедшим специальную подготовку.</w:t>
      </w:r>
    </w:p>
    <w:bookmarkEnd w:id="931"/>
    <w:p>
      <w:pPr>
        <w:spacing w:after="0"/>
        <w:ind w:left="0"/>
        <w:jc w:val="both"/>
      </w:pPr>
      <w:r>
        <w:rPr>
          <w:rFonts w:ascii="Times New Roman"/>
          <w:b w:val="false"/>
          <w:i w:val="false"/>
          <w:color w:val="000000"/>
          <w:sz w:val="28"/>
        </w:rPr>
        <w:t>
      Датчики для автоматического наблюдения за текущей погодой (датчики погоды) располагают в одной точке, выбранной в качестве самой репрезентативной для данного вертодрома (вертопалубы), в безопасном месте, на высоте 2,5 м.</w:t>
      </w:r>
    </w:p>
    <w:p>
      <w:pPr>
        <w:spacing w:after="0"/>
        <w:ind w:left="0"/>
        <w:jc w:val="both"/>
      </w:pPr>
      <w:r>
        <w:rPr>
          <w:rFonts w:ascii="Times New Roman"/>
          <w:b w:val="false"/>
          <w:i w:val="false"/>
          <w:color w:val="000000"/>
          <w:sz w:val="28"/>
        </w:rPr>
        <w:t>
      Датчики для наблюдений за количеством облачности и высотой нижней границы облаков, располагают таким образом, чтобы получить наиболее достоверные данные о высоте нижней границы облаков и количестве облачности от уровня вертодрома (вертопалубы).</w:t>
      </w:r>
    </w:p>
    <w:p>
      <w:pPr>
        <w:spacing w:after="0"/>
        <w:ind w:left="0"/>
        <w:jc w:val="both"/>
      </w:pPr>
      <w:r>
        <w:rPr>
          <w:rFonts w:ascii="Times New Roman"/>
          <w:b w:val="false"/>
          <w:i w:val="false"/>
          <w:color w:val="000000"/>
          <w:sz w:val="28"/>
        </w:rPr>
        <w:t>
      Датчики для измерения дальности видимости располагают в безопасном месте, чтобы получить наиболее достоверные данные о дальности видимости на уровне вертодрома (вертопалубы).</w:t>
      </w:r>
    </w:p>
    <w:bookmarkStart w:name="z1039" w:id="932"/>
    <w:p>
      <w:pPr>
        <w:spacing w:after="0"/>
        <w:ind w:left="0"/>
        <w:jc w:val="both"/>
      </w:pPr>
      <w:r>
        <w:rPr>
          <w:rFonts w:ascii="Times New Roman"/>
          <w:b w:val="false"/>
          <w:i w:val="false"/>
          <w:color w:val="000000"/>
          <w:sz w:val="28"/>
        </w:rPr>
        <w:t>
      893. На всех крупных установках для инструментального замера высоты волн применяются специальные приборы.</w:t>
      </w:r>
    </w:p>
    <w:bookmarkEnd w:id="932"/>
    <w:bookmarkStart w:name="z1040" w:id="933"/>
    <w:p>
      <w:pPr>
        <w:spacing w:after="0"/>
        <w:ind w:left="0"/>
        <w:jc w:val="both"/>
      </w:pPr>
      <w:r>
        <w:rPr>
          <w:rFonts w:ascii="Times New Roman"/>
          <w:b w:val="false"/>
          <w:i w:val="false"/>
          <w:color w:val="000000"/>
          <w:sz w:val="28"/>
        </w:rPr>
        <w:t>
      894. Измерительные приборы, используемые для получения данных, периодический калибруются в соответствии с рекомендациями производителя, но не реже одного раза в год.</w:t>
      </w:r>
    </w:p>
    <w:bookmarkEnd w:id="933"/>
    <w:p>
      <w:pPr>
        <w:spacing w:after="0"/>
        <w:ind w:left="0"/>
        <w:jc w:val="both"/>
      </w:pPr>
      <w:r>
        <w:rPr>
          <w:rFonts w:ascii="Times New Roman"/>
          <w:b w:val="false"/>
          <w:i w:val="false"/>
          <w:color w:val="000000"/>
          <w:sz w:val="28"/>
        </w:rPr>
        <w:t xml:space="preserve">
      Метеорологическое оборудование должно работать от аккумуляторных батарей или источников бесперебойного питания в соответствии с </w:t>
      </w:r>
      <w:r>
        <w:rPr>
          <w:rFonts w:ascii="Times New Roman"/>
          <w:b w:val="false"/>
          <w:i w:val="false"/>
          <w:color w:val="000000"/>
          <w:sz w:val="28"/>
        </w:rPr>
        <w:t>приложением 57</w:t>
      </w:r>
      <w:r>
        <w:rPr>
          <w:rFonts w:ascii="Times New Roman"/>
          <w:b w:val="false"/>
          <w:i w:val="false"/>
          <w:color w:val="000000"/>
          <w:sz w:val="28"/>
        </w:rPr>
        <w:t xml:space="preserve"> к настоящим НГЭА ГА РК.</w:t>
      </w:r>
    </w:p>
    <w:bookmarkStart w:name="z1041" w:id="934"/>
    <w:p>
      <w:pPr>
        <w:spacing w:after="0"/>
        <w:ind w:left="0"/>
        <w:jc w:val="left"/>
      </w:pPr>
      <w:r>
        <w:rPr>
          <w:rFonts w:ascii="Times New Roman"/>
          <w:b/>
          <w:i w:val="false"/>
          <w:color w:val="000000"/>
        </w:rPr>
        <w:t xml:space="preserve"> Глава 81. Требования к составу метеооборудования</w:t>
      </w:r>
    </w:p>
    <w:bookmarkEnd w:id="934"/>
    <w:p>
      <w:pPr>
        <w:spacing w:after="0"/>
        <w:ind w:left="0"/>
        <w:jc w:val="both"/>
      </w:pPr>
      <w:r>
        <w:rPr>
          <w:rFonts w:ascii="Times New Roman"/>
          <w:b w:val="false"/>
          <w:i w:val="false"/>
          <w:color w:val="ff0000"/>
          <w:sz w:val="28"/>
        </w:rPr>
        <w:t xml:space="preserve">
      Сноска. Заголовок главы 81 -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2" w:id="935"/>
    <w:p>
      <w:pPr>
        <w:spacing w:after="0"/>
        <w:ind w:left="0"/>
        <w:jc w:val="both"/>
      </w:pPr>
      <w:r>
        <w:rPr>
          <w:rFonts w:ascii="Times New Roman"/>
          <w:b w:val="false"/>
          <w:i w:val="false"/>
          <w:color w:val="000000"/>
          <w:sz w:val="28"/>
        </w:rPr>
        <w:t xml:space="preserve">
      895. Требования к составу метеооборудования установлены в </w:t>
      </w:r>
      <w:r>
        <w:rPr>
          <w:rFonts w:ascii="Times New Roman"/>
          <w:b w:val="false"/>
          <w:i w:val="false"/>
          <w:color w:val="000000"/>
          <w:sz w:val="28"/>
        </w:rPr>
        <w:t>таблице 1</w:t>
      </w:r>
      <w:r>
        <w:rPr>
          <w:rFonts w:ascii="Times New Roman"/>
          <w:b w:val="false"/>
          <w:i w:val="false"/>
          <w:color w:val="000000"/>
          <w:sz w:val="28"/>
        </w:rPr>
        <w:t xml:space="preserve"> приложения 94 к настоящим НГЭА ГА РК.</w:t>
      </w:r>
    </w:p>
    <w:bookmarkEnd w:id="935"/>
    <w:bookmarkStart w:name="z1043" w:id="936"/>
    <w:p>
      <w:pPr>
        <w:spacing w:after="0"/>
        <w:ind w:left="0"/>
        <w:jc w:val="left"/>
      </w:pPr>
      <w:r>
        <w:rPr>
          <w:rFonts w:ascii="Times New Roman"/>
          <w:b/>
          <w:i w:val="false"/>
          <w:color w:val="000000"/>
        </w:rPr>
        <w:t xml:space="preserve"> Глава 82. Технические требования к метеооборудованию</w:t>
      </w:r>
    </w:p>
    <w:bookmarkEnd w:id="936"/>
    <w:p>
      <w:pPr>
        <w:spacing w:after="0"/>
        <w:ind w:left="0"/>
        <w:jc w:val="both"/>
      </w:pPr>
      <w:r>
        <w:rPr>
          <w:rFonts w:ascii="Times New Roman"/>
          <w:b w:val="false"/>
          <w:i w:val="false"/>
          <w:color w:val="ff0000"/>
          <w:sz w:val="28"/>
        </w:rPr>
        <w:t xml:space="preserve">
      Сноска. Заголовок главы 82 -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4" w:id="937"/>
    <w:p>
      <w:pPr>
        <w:spacing w:after="0"/>
        <w:ind w:left="0"/>
        <w:jc w:val="both"/>
      </w:pPr>
      <w:r>
        <w:rPr>
          <w:rFonts w:ascii="Times New Roman"/>
          <w:b w:val="false"/>
          <w:i w:val="false"/>
          <w:color w:val="000000"/>
          <w:sz w:val="28"/>
        </w:rPr>
        <w:t xml:space="preserve">
      896. Метеооборудование, установленное на морских судах и установках, должно иметь диапазоны измерения указанные в </w:t>
      </w:r>
      <w:r>
        <w:rPr>
          <w:rFonts w:ascii="Times New Roman"/>
          <w:b w:val="false"/>
          <w:i w:val="false"/>
          <w:color w:val="000000"/>
          <w:sz w:val="28"/>
        </w:rPr>
        <w:t>таблице 2</w:t>
      </w:r>
      <w:r>
        <w:rPr>
          <w:rFonts w:ascii="Times New Roman"/>
          <w:b w:val="false"/>
          <w:i w:val="false"/>
          <w:color w:val="000000"/>
          <w:sz w:val="28"/>
        </w:rPr>
        <w:t xml:space="preserve"> приложения 94 к настоящим НГЭА ГА РК.</w:t>
      </w:r>
    </w:p>
    <w:bookmarkEnd w:id="937"/>
    <w:bookmarkStart w:name="z1045" w:id="938"/>
    <w:p>
      <w:pPr>
        <w:spacing w:after="0"/>
        <w:ind w:left="0"/>
        <w:jc w:val="left"/>
      </w:pPr>
      <w:r>
        <w:rPr>
          <w:rFonts w:ascii="Times New Roman"/>
          <w:b/>
          <w:i w:val="false"/>
          <w:color w:val="000000"/>
        </w:rPr>
        <w:t xml:space="preserve"> Раздел 17. Оборудование диспетчерских пунктов ОВД</w:t>
      </w:r>
    </w:p>
    <w:bookmarkEnd w:id="938"/>
    <w:bookmarkStart w:name="z1046" w:id="939"/>
    <w:p>
      <w:pPr>
        <w:spacing w:after="0"/>
        <w:ind w:left="0"/>
        <w:jc w:val="both"/>
      </w:pPr>
      <w:r>
        <w:rPr>
          <w:rFonts w:ascii="Times New Roman"/>
          <w:b w:val="false"/>
          <w:i w:val="false"/>
          <w:color w:val="000000"/>
          <w:sz w:val="28"/>
        </w:rPr>
        <w:t>
      897. Диспетчерские пункты вертодромов (вертопалуб) оснащаются оборудованием с учетом функционального назначения, фактически установленных радиотехнических, светотехнических и метеорологических средств.</w:t>
      </w:r>
    </w:p>
    <w:bookmarkEnd w:id="939"/>
    <w:bookmarkStart w:name="z1047" w:id="940"/>
    <w:p>
      <w:pPr>
        <w:spacing w:after="0"/>
        <w:ind w:left="0"/>
        <w:jc w:val="both"/>
      </w:pPr>
      <w:r>
        <w:rPr>
          <w:rFonts w:ascii="Times New Roman"/>
          <w:b w:val="false"/>
          <w:i w:val="false"/>
          <w:color w:val="000000"/>
          <w:sz w:val="28"/>
        </w:rPr>
        <w:t>
      898. Фактический состав диспетчерских пунктов ОВД определяется конкретными условиями вертодрома.</w:t>
      </w:r>
    </w:p>
    <w:bookmarkEnd w:id="940"/>
    <w:bookmarkStart w:name="z1048" w:id="941"/>
    <w:p>
      <w:pPr>
        <w:spacing w:after="0"/>
        <w:ind w:left="0"/>
        <w:jc w:val="left"/>
      </w:pPr>
      <w:r>
        <w:rPr>
          <w:rFonts w:ascii="Times New Roman"/>
          <w:b/>
          <w:i w:val="false"/>
          <w:color w:val="000000"/>
        </w:rPr>
        <w:t xml:space="preserve"> Раздел 18. Электроснабжение и электрооборудование, аварийно-</w:t>
      </w:r>
      <w:r>
        <w:br/>
      </w:r>
      <w:r>
        <w:rPr>
          <w:rFonts w:ascii="Times New Roman"/>
          <w:b/>
          <w:i w:val="false"/>
          <w:color w:val="000000"/>
        </w:rPr>
        <w:t>спасательные средства вертодромов</w:t>
      </w:r>
      <w:r>
        <w:br/>
      </w:r>
      <w:r>
        <w:rPr>
          <w:rFonts w:ascii="Times New Roman"/>
          <w:b/>
          <w:i w:val="false"/>
          <w:color w:val="000000"/>
        </w:rPr>
        <w:t>Глава 83. Электроснабжение и электрооборудование вертодромов (вертопалуб)</w:t>
      </w:r>
    </w:p>
    <w:bookmarkEnd w:id="941"/>
    <w:p>
      <w:pPr>
        <w:spacing w:after="0"/>
        <w:ind w:left="0"/>
        <w:jc w:val="both"/>
      </w:pPr>
      <w:r>
        <w:rPr>
          <w:rFonts w:ascii="Times New Roman"/>
          <w:b w:val="false"/>
          <w:i w:val="false"/>
          <w:color w:val="ff0000"/>
          <w:sz w:val="28"/>
        </w:rPr>
        <w:t xml:space="preserve">
      Сноска. Заголовок главы 83 -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0" w:id="942"/>
    <w:p>
      <w:pPr>
        <w:spacing w:after="0"/>
        <w:ind w:left="0"/>
        <w:jc w:val="both"/>
      </w:pPr>
      <w:r>
        <w:rPr>
          <w:rFonts w:ascii="Times New Roman"/>
          <w:b w:val="false"/>
          <w:i w:val="false"/>
          <w:color w:val="000000"/>
          <w:sz w:val="28"/>
        </w:rPr>
        <w:t>
      899. Электроснабжение вертодромов осуществляется не менее чем от двух независимых источников, по независимым линиям. Перевод электроснабжения с одного источника на другой осуществляется автоматически.</w:t>
      </w:r>
    </w:p>
    <w:bookmarkEnd w:id="942"/>
    <w:bookmarkStart w:name="z1051" w:id="943"/>
    <w:p>
      <w:pPr>
        <w:spacing w:after="0"/>
        <w:ind w:left="0"/>
        <w:jc w:val="both"/>
      </w:pPr>
      <w:r>
        <w:rPr>
          <w:rFonts w:ascii="Times New Roman"/>
          <w:b w:val="false"/>
          <w:i w:val="false"/>
          <w:color w:val="000000"/>
          <w:sz w:val="28"/>
        </w:rPr>
        <w:t>
      900. Подвод электроэнергии допускается осуществлять от централизованного источника электроснабжения с резервированием автономным источником:</w:t>
      </w:r>
    </w:p>
    <w:bookmarkEnd w:id="943"/>
    <w:p>
      <w:pPr>
        <w:spacing w:after="0"/>
        <w:ind w:left="0"/>
        <w:jc w:val="both"/>
      </w:pPr>
      <w:r>
        <w:rPr>
          <w:rFonts w:ascii="Times New Roman"/>
          <w:b w:val="false"/>
          <w:i w:val="false"/>
          <w:color w:val="000000"/>
          <w:sz w:val="28"/>
        </w:rPr>
        <w:t>
      1) дизель-электрическим агрегатом;</w:t>
      </w:r>
    </w:p>
    <w:p>
      <w:pPr>
        <w:spacing w:after="0"/>
        <w:ind w:left="0"/>
        <w:jc w:val="both"/>
      </w:pPr>
      <w:r>
        <w:rPr>
          <w:rFonts w:ascii="Times New Roman"/>
          <w:b w:val="false"/>
          <w:i w:val="false"/>
          <w:color w:val="000000"/>
          <w:sz w:val="28"/>
        </w:rPr>
        <w:t>
      2) статическим или маховиковым агрегатом бесперебойного питания;</w:t>
      </w:r>
    </w:p>
    <w:p>
      <w:pPr>
        <w:spacing w:after="0"/>
        <w:ind w:left="0"/>
        <w:jc w:val="both"/>
      </w:pPr>
      <w:r>
        <w:rPr>
          <w:rFonts w:ascii="Times New Roman"/>
          <w:b w:val="false"/>
          <w:i w:val="false"/>
          <w:color w:val="000000"/>
          <w:sz w:val="28"/>
        </w:rPr>
        <w:t>
      3) аккумуляторных батарей;</w:t>
      </w:r>
    </w:p>
    <w:p>
      <w:pPr>
        <w:spacing w:after="0"/>
        <w:ind w:left="0"/>
        <w:jc w:val="both"/>
      </w:pPr>
      <w:r>
        <w:rPr>
          <w:rFonts w:ascii="Times New Roman"/>
          <w:b w:val="false"/>
          <w:i w:val="false"/>
          <w:color w:val="000000"/>
          <w:sz w:val="28"/>
        </w:rPr>
        <w:t>
      4) источников бесперебойного питания.</w:t>
      </w:r>
    </w:p>
    <w:bookmarkStart w:name="z1052" w:id="944"/>
    <w:p>
      <w:pPr>
        <w:spacing w:after="0"/>
        <w:ind w:left="0"/>
        <w:jc w:val="both"/>
      </w:pPr>
      <w:r>
        <w:rPr>
          <w:rFonts w:ascii="Times New Roman"/>
          <w:b w:val="false"/>
          <w:i w:val="false"/>
          <w:color w:val="000000"/>
          <w:sz w:val="28"/>
        </w:rPr>
        <w:t>
      901. Переключение потребителей с одного источника на другой осуществляется с использованием устройств, обеспечивающих автоматический ввод резервного источника питания на стороне низкого напряжения.</w:t>
      </w:r>
    </w:p>
    <w:bookmarkEnd w:id="944"/>
    <w:bookmarkStart w:name="z1053" w:id="945"/>
    <w:p>
      <w:pPr>
        <w:spacing w:after="0"/>
        <w:ind w:left="0"/>
        <w:jc w:val="both"/>
      </w:pPr>
      <w:r>
        <w:rPr>
          <w:rFonts w:ascii="Times New Roman"/>
          <w:b w:val="false"/>
          <w:i w:val="false"/>
          <w:color w:val="000000"/>
          <w:sz w:val="28"/>
        </w:rPr>
        <w:t>
      902. Потребители электроэнергии второй категории (II) обеспечиваются электроэнергией от двух независимых взаимно резервирующих источников питания.</w:t>
      </w:r>
    </w:p>
    <w:bookmarkEnd w:id="945"/>
    <w:bookmarkStart w:name="z1054" w:id="946"/>
    <w:p>
      <w:pPr>
        <w:spacing w:after="0"/>
        <w:ind w:left="0"/>
        <w:jc w:val="both"/>
      </w:pPr>
      <w:r>
        <w:rPr>
          <w:rFonts w:ascii="Times New Roman"/>
          <w:b w:val="false"/>
          <w:i w:val="false"/>
          <w:color w:val="000000"/>
          <w:sz w:val="28"/>
        </w:rPr>
        <w:t>
      903. Дизель-электрические агрегаты должны быть автоматизированы.</w:t>
      </w:r>
    </w:p>
    <w:bookmarkEnd w:id="946"/>
    <w:bookmarkStart w:name="z1055" w:id="947"/>
    <w:p>
      <w:pPr>
        <w:spacing w:after="0"/>
        <w:ind w:left="0"/>
        <w:jc w:val="both"/>
      </w:pPr>
      <w:r>
        <w:rPr>
          <w:rFonts w:ascii="Times New Roman"/>
          <w:b w:val="false"/>
          <w:i w:val="false"/>
          <w:color w:val="000000"/>
          <w:sz w:val="28"/>
        </w:rPr>
        <w:t>
      904. Мощность каждого агрегата обеспечивает максимальную нагрузку всех подключенных к данному объекту электроприемников и потребителей электроэнергии.</w:t>
      </w:r>
    </w:p>
    <w:bookmarkEnd w:id="947"/>
    <w:bookmarkStart w:name="z1056" w:id="948"/>
    <w:p>
      <w:pPr>
        <w:spacing w:after="0"/>
        <w:ind w:left="0"/>
        <w:jc w:val="both"/>
      </w:pPr>
      <w:r>
        <w:rPr>
          <w:rFonts w:ascii="Times New Roman"/>
          <w:b w:val="false"/>
          <w:i w:val="false"/>
          <w:color w:val="000000"/>
          <w:sz w:val="28"/>
        </w:rPr>
        <w:t>
      905. Аккумуляторные батареи или источники бесперебойного питания, используемые в качестве резервных источников питания, обеспечивают работу потребителей, отнесенных по степени надежности к особой группе первой категории.</w:t>
      </w:r>
    </w:p>
    <w:bookmarkEnd w:id="948"/>
    <w:bookmarkStart w:name="z1057" w:id="949"/>
    <w:p>
      <w:pPr>
        <w:spacing w:after="0"/>
        <w:ind w:left="0"/>
        <w:jc w:val="left"/>
      </w:pPr>
      <w:r>
        <w:rPr>
          <w:rFonts w:ascii="Times New Roman"/>
          <w:b/>
          <w:i w:val="false"/>
          <w:color w:val="000000"/>
        </w:rPr>
        <w:t xml:space="preserve"> Глава 84. Аварийно-спасательное оборудование вертодромов</w:t>
      </w:r>
    </w:p>
    <w:bookmarkEnd w:id="949"/>
    <w:p>
      <w:pPr>
        <w:spacing w:after="0"/>
        <w:ind w:left="0"/>
        <w:jc w:val="both"/>
      </w:pPr>
      <w:r>
        <w:rPr>
          <w:rFonts w:ascii="Times New Roman"/>
          <w:b w:val="false"/>
          <w:i w:val="false"/>
          <w:color w:val="ff0000"/>
          <w:sz w:val="28"/>
        </w:rPr>
        <w:t xml:space="preserve">
      Сноска. Заголовок главы 84 -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8" w:id="950"/>
    <w:p>
      <w:pPr>
        <w:spacing w:after="0"/>
        <w:ind w:left="0"/>
        <w:jc w:val="both"/>
      </w:pPr>
      <w:r>
        <w:rPr>
          <w:rFonts w:ascii="Times New Roman"/>
          <w:b w:val="false"/>
          <w:i w:val="false"/>
          <w:color w:val="000000"/>
          <w:sz w:val="28"/>
        </w:rPr>
        <w:t>
      906. Элементарное отсутствие готовности аварийно-спасательного оборудования может привести к потере человеческих жизней.</w:t>
      </w:r>
    </w:p>
    <w:bookmarkEnd w:id="950"/>
    <w:bookmarkStart w:name="z1059" w:id="951"/>
    <w:p>
      <w:pPr>
        <w:spacing w:after="0"/>
        <w:ind w:left="0"/>
        <w:jc w:val="both"/>
      </w:pPr>
      <w:r>
        <w:rPr>
          <w:rFonts w:ascii="Times New Roman"/>
          <w:b w:val="false"/>
          <w:i w:val="false"/>
          <w:color w:val="000000"/>
          <w:sz w:val="28"/>
        </w:rPr>
        <w:t xml:space="preserve">
      907. Перечень необходимого аварийно-спасательного оборудования вертодрома установлено в таблице </w:t>
      </w:r>
      <w:r>
        <w:rPr>
          <w:rFonts w:ascii="Times New Roman"/>
          <w:b w:val="false"/>
          <w:i w:val="false"/>
          <w:color w:val="000000"/>
          <w:sz w:val="28"/>
        </w:rPr>
        <w:t>приложения 95</w:t>
      </w:r>
      <w:r>
        <w:rPr>
          <w:rFonts w:ascii="Times New Roman"/>
          <w:b w:val="false"/>
          <w:i w:val="false"/>
          <w:color w:val="000000"/>
          <w:sz w:val="28"/>
        </w:rPr>
        <w:t xml:space="preserve"> к настоящим НГЭА ГА РК.</w:t>
      </w:r>
    </w:p>
    <w:bookmarkEnd w:id="951"/>
    <w:bookmarkStart w:name="z1060" w:id="952"/>
    <w:p>
      <w:pPr>
        <w:spacing w:after="0"/>
        <w:ind w:left="0"/>
        <w:jc w:val="left"/>
      </w:pPr>
      <w:r>
        <w:rPr>
          <w:rFonts w:ascii="Times New Roman"/>
          <w:b/>
          <w:i w:val="false"/>
          <w:color w:val="000000"/>
        </w:rPr>
        <w:t xml:space="preserve"> Глава 85. Противопожарное обеспечение вертодромов, расположенных на уровне поверхности и вертодромов приподнятых над поверхностью</w:t>
      </w:r>
    </w:p>
    <w:bookmarkEnd w:id="952"/>
    <w:p>
      <w:pPr>
        <w:spacing w:after="0"/>
        <w:ind w:left="0"/>
        <w:jc w:val="both"/>
      </w:pPr>
      <w:r>
        <w:rPr>
          <w:rFonts w:ascii="Times New Roman"/>
          <w:b w:val="false"/>
          <w:i w:val="false"/>
          <w:color w:val="ff0000"/>
          <w:sz w:val="28"/>
        </w:rPr>
        <w:t xml:space="preserve">
      Сноска. Заголовок главы 85 -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1" w:id="953"/>
    <w:p>
      <w:pPr>
        <w:spacing w:after="0"/>
        <w:ind w:left="0"/>
        <w:jc w:val="both"/>
      </w:pPr>
      <w:r>
        <w:rPr>
          <w:rFonts w:ascii="Times New Roman"/>
          <w:b w:val="false"/>
          <w:i w:val="false"/>
          <w:color w:val="000000"/>
          <w:sz w:val="28"/>
        </w:rPr>
        <w:t xml:space="preserve">
      908. На вертодроме определяется категория по уровню требуемой пожарной защиты (УТПЗ). Категория вертодрома по УТПЗ определяется в зависимости от габаритной длины вертолета (включая хвостовую балку и несущие винты) (таблица 1 </w:t>
      </w:r>
      <w:r>
        <w:rPr>
          <w:rFonts w:ascii="Times New Roman"/>
          <w:b w:val="false"/>
          <w:i w:val="false"/>
          <w:color w:val="000000"/>
          <w:sz w:val="28"/>
        </w:rPr>
        <w:t>приложении 96</w:t>
      </w:r>
      <w:r>
        <w:rPr>
          <w:rFonts w:ascii="Times New Roman"/>
          <w:b w:val="false"/>
          <w:i w:val="false"/>
          <w:color w:val="000000"/>
          <w:sz w:val="28"/>
        </w:rPr>
        <w:t xml:space="preserve"> к настоящим НГЭА ГА РК).</w:t>
      </w:r>
    </w:p>
    <w:bookmarkEnd w:id="953"/>
    <w:bookmarkStart w:name="z1062" w:id="954"/>
    <w:p>
      <w:pPr>
        <w:spacing w:after="0"/>
        <w:ind w:left="0"/>
        <w:jc w:val="both"/>
      </w:pPr>
      <w:r>
        <w:rPr>
          <w:rFonts w:ascii="Times New Roman"/>
          <w:b w:val="false"/>
          <w:i w:val="false"/>
          <w:color w:val="000000"/>
          <w:sz w:val="28"/>
        </w:rPr>
        <w:t>
      909. Для обеспечения требуемой пожарной защиты вертодромов, расположенных на уровне поверхности, а также приподнятых над поверхностью устанавливаются технические средства пожаротушения способные подавать необходимое количество огнегасящих веществ. Это могут быть аэродромные пожарные автомашины или стационарные лафетные пожарные стволы с ручным или дистанционным управлением.</w:t>
      </w:r>
    </w:p>
    <w:bookmarkEnd w:id="954"/>
    <w:bookmarkStart w:name="z1063" w:id="955"/>
    <w:p>
      <w:pPr>
        <w:spacing w:after="0"/>
        <w:ind w:left="0"/>
        <w:jc w:val="both"/>
      </w:pPr>
      <w:r>
        <w:rPr>
          <w:rFonts w:ascii="Times New Roman"/>
          <w:b w:val="false"/>
          <w:i w:val="false"/>
          <w:color w:val="000000"/>
          <w:sz w:val="28"/>
        </w:rPr>
        <w:t xml:space="preserve">
      910. Количество основных и дополнительных огнегасящих веществ для вертодромов расположенных на уровне поверхности должно быть не менее указанного в </w:t>
      </w:r>
      <w:r>
        <w:rPr>
          <w:rFonts w:ascii="Times New Roman"/>
          <w:b w:val="false"/>
          <w:i w:val="false"/>
          <w:color w:val="000000"/>
          <w:sz w:val="28"/>
        </w:rPr>
        <w:t>таблица 2</w:t>
      </w:r>
      <w:r>
        <w:rPr>
          <w:rFonts w:ascii="Times New Roman"/>
          <w:b w:val="false"/>
          <w:i w:val="false"/>
          <w:color w:val="000000"/>
          <w:sz w:val="28"/>
        </w:rPr>
        <w:t xml:space="preserve"> приложении 96 к настоящим НГЭА ГА РК.</w:t>
      </w:r>
    </w:p>
    <w:bookmarkEnd w:id="955"/>
    <w:bookmarkStart w:name="z1064" w:id="956"/>
    <w:p>
      <w:pPr>
        <w:spacing w:after="0"/>
        <w:ind w:left="0"/>
        <w:jc w:val="both"/>
      </w:pPr>
      <w:r>
        <w:rPr>
          <w:rFonts w:ascii="Times New Roman"/>
          <w:b w:val="false"/>
          <w:i w:val="false"/>
          <w:color w:val="000000"/>
          <w:sz w:val="28"/>
        </w:rPr>
        <w:t xml:space="preserve">
      911. Количество основных и дополнительных огнегасящих веществ для вертодромов, приподнятых над поверхностью должно быть не менее указанного в </w:t>
      </w:r>
      <w:r>
        <w:rPr>
          <w:rFonts w:ascii="Times New Roman"/>
          <w:b w:val="false"/>
          <w:i w:val="false"/>
          <w:color w:val="000000"/>
          <w:sz w:val="28"/>
        </w:rPr>
        <w:t>таблица 3</w:t>
      </w:r>
      <w:r>
        <w:rPr>
          <w:rFonts w:ascii="Times New Roman"/>
          <w:b w:val="false"/>
          <w:i w:val="false"/>
          <w:color w:val="000000"/>
          <w:sz w:val="28"/>
        </w:rPr>
        <w:t xml:space="preserve"> приложении 96 к настоящим НГЭА ГА РК.</w:t>
      </w:r>
    </w:p>
    <w:bookmarkEnd w:id="956"/>
    <w:bookmarkStart w:name="z1065" w:id="957"/>
    <w:p>
      <w:pPr>
        <w:spacing w:after="0"/>
        <w:ind w:left="0"/>
        <w:jc w:val="both"/>
      </w:pPr>
      <w:r>
        <w:rPr>
          <w:rFonts w:ascii="Times New Roman"/>
          <w:b w:val="false"/>
          <w:i w:val="false"/>
          <w:color w:val="000000"/>
          <w:sz w:val="28"/>
        </w:rPr>
        <w:t>
      912. Свойства и характеристики концентрата пены отвечает характеристикам уровню "В" (пункт 8.1.5. части I Руководства по аэропортовым службам (DOC 9137) - "Спасание и борьба с пожаром") и подтверждается производителем пены. Ежегодно в аккредитованных лабораториях проводится лабораторный анализ концентратов пены (пенообразователя) и рабочей пены.</w:t>
      </w:r>
    </w:p>
    <w:bookmarkEnd w:id="957"/>
    <w:bookmarkStart w:name="z1066" w:id="958"/>
    <w:p>
      <w:pPr>
        <w:spacing w:after="0"/>
        <w:ind w:left="0"/>
        <w:jc w:val="both"/>
      </w:pPr>
      <w:r>
        <w:rPr>
          <w:rFonts w:ascii="Times New Roman"/>
          <w:b w:val="false"/>
          <w:i w:val="false"/>
          <w:color w:val="000000"/>
          <w:sz w:val="28"/>
        </w:rPr>
        <w:t>
      913. Для обеспечения эвакуации из аварийного вертолета продолжительность тушения пожара устанавливается не более 2 минут для вертодрома находящегося на уровне поверхности и не более 10 минут для вертодрома приподнятого над поверхностью. Для вертодромов на море время тушения пожара составляет не более 30 секунд.</w:t>
      </w:r>
    </w:p>
    <w:bookmarkEnd w:id="958"/>
    <w:bookmarkStart w:name="z1067" w:id="959"/>
    <w:p>
      <w:pPr>
        <w:spacing w:after="0"/>
        <w:ind w:left="0"/>
        <w:jc w:val="both"/>
      </w:pPr>
      <w:r>
        <w:rPr>
          <w:rFonts w:ascii="Times New Roman"/>
          <w:b w:val="false"/>
          <w:i w:val="false"/>
          <w:color w:val="000000"/>
          <w:sz w:val="28"/>
        </w:rPr>
        <w:t xml:space="preserve">
      914. На вертодроме создается не менее двукратный запас пенообразователя и дополнительных огнегасящих веществ, указанному в </w:t>
      </w:r>
      <w:r>
        <w:rPr>
          <w:rFonts w:ascii="Times New Roman"/>
          <w:b w:val="false"/>
          <w:i w:val="false"/>
          <w:color w:val="000000"/>
          <w:sz w:val="28"/>
        </w:rPr>
        <w:t>таблице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приложения 96 к настоящим НГЭА ГА РК. При использовании пожарных аэродромных автомобилей предусматривается не менее двух пунктов для повторных заправок ПА водой.</w:t>
      </w:r>
    </w:p>
    <w:bookmarkEnd w:id="959"/>
    <w:bookmarkStart w:name="z1068" w:id="960"/>
    <w:p>
      <w:pPr>
        <w:spacing w:after="0"/>
        <w:ind w:left="0"/>
        <w:jc w:val="both"/>
      </w:pPr>
      <w:r>
        <w:rPr>
          <w:rFonts w:ascii="Times New Roman"/>
          <w:b w:val="false"/>
          <w:i w:val="false"/>
          <w:color w:val="000000"/>
          <w:sz w:val="28"/>
        </w:rPr>
        <w:t xml:space="preserve">
      915. Количество аэродромных пожарных автомобилей определяется по техническим характеристикам конкретных машин из условия обеспечения единовременного вывоза основных и дополнительных огнегасящих веществ согласно </w:t>
      </w:r>
      <w:r>
        <w:rPr>
          <w:rFonts w:ascii="Times New Roman"/>
          <w:b w:val="false"/>
          <w:i w:val="false"/>
          <w:color w:val="000000"/>
          <w:sz w:val="28"/>
        </w:rPr>
        <w:t>таблиц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приложения 96 к настоящим НГЭА ГА РК, но не менее 2-х пожарных автомобилей рекомендованных для тушения пожаров на аэродромах.</w:t>
      </w:r>
    </w:p>
    <w:bookmarkEnd w:id="960"/>
    <w:bookmarkStart w:name="z1069" w:id="961"/>
    <w:p>
      <w:pPr>
        <w:spacing w:after="0"/>
        <w:ind w:left="0"/>
        <w:jc w:val="both"/>
      </w:pPr>
      <w:r>
        <w:rPr>
          <w:rFonts w:ascii="Times New Roman"/>
          <w:b w:val="false"/>
          <w:i w:val="false"/>
          <w:color w:val="000000"/>
          <w:sz w:val="28"/>
        </w:rPr>
        <w:t>
      916. При оснащении вертодрома стационарными лафетными пожарными стволами с - дистанционным управлением необходимо предусматривать не менее 2 пожарных стволов, расположенных рассредоточено, и способных обеспечить подачу необходимого количества основных огнегасящих веществ в виде прямого потока (струи) или в виде распыления (туман, брызги). Управление пожарными стволами ведется не менее чем с двух легкодоступных для персонала пунктов дистанционного управления расположенных рядом с вертодромом.</w:t>
      </w:r>
    </w:p>
    <w:bookmarkEnd w:id="961"/>
    <w:bookmarkStart w:name="z1070" w:id="962"/>
    <w:p>
      <w:pPr>
        <w:spacing w:after="0"/>
        <w:ind w:left="0"/>
        <w:jc w:val="both"/>
      </w:pPr>
      <w:r>
        <w:rPr>
          <w:rFonts w:ascii="Times New Roman"/>
          <w:b w:val="false"/>
          <w:i w:val="false"/>
          <w:color w:val="000000"/>
          <w:sz w:val="28"/>
        </w:rPr>
        <w:t xml:space="preserve">
      917. Время от момента объявления сигнала тревоги до момента начала подачи огнетушащих веществ на вертодром не превышает 2-х минут при условии единовременной доставки не менее 50% огнетушащих веществ от нормы указанной в </w:t>
      </w:r>
      <w:r>
        <w:rPr>
          <w:rFonts w:ascii="Times New Roman"/>
          <w:b w:val="false"/>
          <w:i w:val="false"/>
          <w:color w:val="000000"/>
          <w:sz w:val="28"/>
        </w:rPr>
        <w:t>таблицах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приложения 96 к настоящим НГЭА ГА РК. Последующие 50% огнетушащих веществ доставляются на вертодром не позже 3-х минут.</w:t>
      </w:r>
    </w:p>
    <w:bookmarkEnd w:id="962"/>
    <w:bookmarkStart w:name="z1071" w:id="963"/>
    <w:p>
      <w:pPr>
        <w:spacing w:after="0"/>
        <w:ind w:left="0"/>
        <w:jc w:val="both"/>
      </w:pPr>
      <w:r>
        <w:rPr>
          <w:rFonts w:ascii="Times New Roman"/>
          <w:b w:val="false"/>
          <w:i w:val="false"/>
          <w:color w:val="000000"/>
          <w:sz w:val="28"/>
        </w:rPr>
        <w:t>
      918. На вертодроме предусматривается аварийно-спасательная станция (станции) для размещения и обеспечения дежурства ПСР, аэродромных пожарных автомобилей (при отсутствии стационарных лафетных пожарных стволов), и других аварийно-спасательных средств. Аварийно-спасательные станции оснащаются средствами для приема сигналов тревоги и оповещения со стороны СКП, ПКП, диспетчерских пунктов ОВД (руководителя полетов), НП и ППС.</w:t>
      </w:r>
    </w:p>
    <w:bookmarkEnd w:id="963"/>
    <w:bookmarkStart w:name="z1072" w:id="964"/>
    <w:p>
      <w:pPr>
        <w:spacing w:after="0"/>
        <w:ind w:left="0"/>
        <w:jc w:val="both"/>
      </w:pPr>
      <w:r>
        <w:rPr>
          <w:rFonts w:ascii="Times New Roman"/>
          <w:b w:val="false"/>
          <w:i w:val="false"/>
          <w:color w:val="000000"/>
          <w:sz w:val="28"/>
        </w:rPr>
        <w:t>
      919. На вертодроме должно быть транспортное средство повышенной проходимости, выбираемое с учетом географических и климатических условий местности, для проведения аварийно-спасательных работ в районе вертодрома, обеспечивающее доставку спасателей и аварийно-спасательного снаряжения к месту происшествия.</w:t>
      </w:r>
    </w:p>
    <w:bookmarkEnd w:id="964"/>
    <w:bookmarkStart w:name="z1073" w:id="965"/>
    <w:p>
      <w:pPr>
        <w:spacing w:after="0"/>
        <w:ind w:left="0"/>
        <w:jc w:val="both"/>
      </w:pPr>
      <w:r>
        <w:rPr>
          <w:rFonts w:ascii="Times New Roman"/>
          <w:b w:val="false"/>
          <w:i w:val="false"/>
          <w:color w:val="000000"/>
          <w:sz w:val="28"/>
        </w:rPr>
        <w:t>
      920. Вертодромы, где взлет или посадка производятся над водным пространством (море, крупное озеро или водохранилище), вертопалубы, а также гидровертодромы, обеспечиваются плавучими транспортными средствами (суда, катера, моторные лодки), укомплектованными:</w:t>
      </w:r>
    </w:p>
    <w:bookmarkEnd w:id="965"/>
    <w:p>
      <w:pPr>
        <w:spacing w:after="0"/>
        <w:ind w:left="0"/>
        <w:jc w:val="both"/>
      </w:pPr>
      <w:r>
        <w:rPr>
          <w:rFonts w:ascii="Times New Roman"/>
          <w:b w:val="false"/>
          <w:i w:val="false"/>
          <w:color w:val="000000"/>
          <w:sz w:val="28"/>
        </w:rPr>
        <w:t>
      1) средствами воздушной связи с СКП и ПКП;</w:t>
      </w:r>
    </w:p>
    <w:p>
      <w:pPr>
        <w:spacing w:after="0"/>
        <w:ind w:left="0"/>
        <w:jc w:val="both"/>
      </w:pPr>
      <w:r>
        <w:rPr>
          <w:rFonts w:ascii="Times New Roman"/>
          <w:b w:val="false"/>
          <w:i w:val="false"/>
          <w:color w:val="000000"/>
          <w:sz w:val="28"/>
        </w:rPr>
        <w:t>
      2) оборудованием для освещения места работ на воде;</w:t>
      </w:r>
    </w:p>
    <w:p>
      <w:pPr>
        <w:spacing w:after="0"/>
        <w:ind w:left="0"/>
        <w:jc w:val="both"/>
      </w:pPr>
      <w:r>
        <w:rPr>
          <w:rFonts w:ascii="Times New Roman"/>
          <w:b w:val="false"/>
          <w:i w:val="false"/>
          <w:color w:val="000000"/>
          <w:sz w:val="28"/>
        </w:rPr>
        <w:t>
      3) звуковыми и световыми сигнальными устройствами;</w:t>
      </w:r>
    </w:p>
    <w:p>
      <w:pPr>
        <w:spacing w:after="0"/>
        <w:ind w:left="0"/>
        <w:jc w:val="both"/>
      </w:pPr>
      <w:r>
        <w:rPr>
          <w:rFonts w:ascii="Times New Roman"/>
          <w:b w:val="false"/>
          <w:i w:val="false"/>
          <w:color w:val="000000"/>
          <w:sz w:val="28"/>
        </w:rPr>
        <w:t>
      4) групповыми и/или индивидуальными плавсредствами в количестве, соответствующем пассажировместимости самого крупного вертолета, допущенного к эксплуатации на данном вертодроме.</w:t>
      </w:r>
    </w:p>
    <w:p>
      <w:pPr>
        <w:spacing w:after="0"/>
        <w:ind w:left="0"/>
        <w:jc w:val="both"/>
      </w:pPr>
      <w:r>
        <w:rPr>
          <w:rFonts w:ascii="Times New Roman"/>
          <w:b w:val="false"/>
          <w:i w:val="false"/>
          <w:color w:val="000000"/>
          <w:sz w:val="28"/>
        </w:rPr>
        <w:t>
      Допускается обеспечение плавучими плавсредствами по планам взаимодействия с другими организациями и предприятиями.</w:t>
      </w:r>
    </w:p>
    <w:bookmarkStart w:name="z1074" w:id="966"/>
    <w:p>
      <w:pPr>
        <w:spacing w:after="0"/>
        <w:ind w:left="0"/>
        <w:jc w:val="both"/>
      </w:pPr>
      <w:r>
        <w:rPr>
          <w:rFonts w:ascii="Times New Roman"/>
          <w:b w:val="false"/>
          <w:i w:val="false"/>
          <w:color w:val="000000"/>
          <w:sz w:val="28"/>
        </w:rPr>
        <w:t>
      921. На вертодроме должны быть санитарный автомобиль (автомобили) и фургон-прицеп, оснащенный носилками и аварийными медицинскими укладками с перевязочным материалом, рассчитанными на одну четвертую часть пассажировместимости самого крупного вертолета, допущенного к эксплуатации на данном вертодроме. Для буксировки прицепа-фургона должно быть предусмотрено транспортное средство.</w:t>
      </w:r>
    </w:p>
    <w:bookmarkEnd w:id="966"/>
    <w:bookmarkStart w:name="z1075" w:id="967"/>
    <w:p>
      <w:pPr>
        <w:spacing w:after="0"/>
        <w:ind w:left="0"/>
        <w:jc w:val="both"/>
      </w:pPr>
      <w:r>
        <w:rPr>
          <w:rFonts w:ascii="Times New Roman"/>
          <w:b w:val="false"/>
          <w:i w:val="false"/>
          <w:color w:val="000000"/>
          <w:sz w:val="28"/>
        </w:rPr>
        <w:t>
      922. На вертодроме должен быть стационарный командный пункт (СКП) для организации и проведения, руководства и координации аварийно-спасательных работ, оснащенный средствами электросвязи с:</w:t>
      </w:r>
    </w:p>
    <w:bookmarkEnd w:id="967"/>
    <w:p>
      <w:pPr>
        <w:spacing w:after="0"/>
        <w:ind w:left="0"/>
        <w:jc w:val="both"/>
      </w:pPr>
      <w:r>
        <w:rPr>
          <w:rFonts w:ascii="Times New Roman"/>
          <w:b w:val="false"/>
          <w:i w:val="false"/>
          <w:color w:val="000000"/>
          <w:sz w:val="28"/>
        </w:rPr>
        <w:t>
      1) передвижным командным пунктом;</w:t>
      </w:r>
    </w:p>
    <w:p>
      <w:pPr>
        <w:spacing w:after="0"/>
        <w:ind w:left="0"/>
        <w:jc w:val="both"/>
      </w:pPr>
      <w:r>
        <w:rPr>
          <w:rFonts w:ascii="Times New Roman"/>
          <w:b w:val="false"/>
          <w:i w:val="false"/>
          <w:color w:val="000000"/>
          <w:sz w:val="28"/>
        </w:rPr>
        <w:t>
      2) ППС;</w:t>
      </w:r>
    </w:p>
    <w:p>
      <w:pPr>
        <w:spacing w:after="0"/>
        <w:ind w:left="0"/>
        <w:jc w:val="both"/>
      </w:pPr>
      <w:r>
        <w:rPr>
          <w:rFonts w:ascii="Times New Roman"/>
          <w:b w:val="false"/>
          <w:i w:val="false"/>
          <w:color w:val="000000"/>
          <w:sz w:val="28"/>
        </w:rPr>
        <w:t>
      3) диспетчерскими пунктами УВД (руководителем полетов);</w:t>
      </w:r>
    </w:p>
    <w:p>
      <w:pPr>
        <w:spacing w:after="0"/>
        <w:ind w:left="0"/>
        <w:jc w:val="both"/>
      </w:pPr>
      <w:r>
        <w:rPr>
          <w:rFonts w:ascii="Times New Roman"/>
          <w:b w:val="false"/>
          <w:i w:val="false"/>
          <w:color w:val="000000"/>
          <w:sz w:val="28"/>
        </w:rPr>
        <w:t>
      4) службами и объектами аэропорта;</w:t>
      </w:r>
    </w:p>
    <w:p>
      <w:pPr>
        <w:spacing w:after="0"/>
        <w:ind w:left="0"/>
        <w:jc w:val="both"/>
      </w:pPr>
      <w:r>
        <w:rPr>
          <w:rFonts w:ascii="Times New Roman"/>
          <w:b w:val="false"/>
          <w:i w:val="false"/>
          <w:color w:val="000000"/>
          <w:sz w:val="28"/>
        </w:rPr>
        <w:t>
      5) региональным координационным центром поиска и спасания в гражданской авиации;</w:t>
      </w:r>
    </w:p>
    <w:p>
      <w:pPr>
        <w:spacing w:after="0"/>
        <w:ind w:left="0"/>
        <w:jc w:val="both"/>
      </w:pPr>
      <w:r>
        <w:rPr>
          <w:rFonts w:ascii="Times New Roman"/>
          <w:b w:val="false"/>
          <w:i w:val="false"/>
          <w:color w:val="000000"/>
          <w:sz w:val="28"/>
        </w:rPr>
        <w:t>
      6) взаимодействующими организациями, предприятиями и учреждениями;</w:t>
      </w:r>
    </w:p>
    <w:p>
      <w:pPr>
        <w:spacing w:after="0"/>
        <w:ind w:left="0"/>
        <w:jc w:val="both"/>
      </w:pPr>
      <w:r>
        <w:rPr>
          <w:rFonts w:ascii="Times New Roman"/>
          <w:b w:val="false"/>
          <w:i w:val="false"/>
          <w:color w:val="000000"/>
          <w:sz w:val="28"/>
        </w:rPr>
        <w:t>
      7) местными административными и правоохранительными органами.</w:t>
      </w:r>
    </w:p>
    <w:bookmarkStart w:name="z1076" w:id="968"/>
    <w:p>
      <w:pPr>
        <w:spacing w:after="0"/>
        <w:ind w:left="0"/>
        <w:jc w:val="both"/>
      </w:pPr>
      <w:r>
        <w:rPr>
          <w:rFonts w:ascii="Times New Roman"/>
          <w:b w:val="false"/>
          <w:i w:val="false"/>
          <w:color w:val="000000"/>
          <w:sz w:val="28"/>
        </w:rPr>
        <w:t>
      923. На вертодроме должен быть передвижной командный пункт (ПКП) для руководства аварийно-спасательными работами на месте происшествия, выполненный на транспортном средстве повышенной проходимости и оснащенный громкоговорящей установкой или мегафоном, биноклем. ПКП оснащается средствами воздушной электросвязи с СКП, аварийно-спасательными станциями, диспетчерскими пунктами ОВД (руководителем полетов), пунктами дистанционного управления пожарными стволами или аэродромными пожарными автомобилями и транспортным средством повышенной проходимости.</w:t>
      </w:r>
    </w:p>
    <w:bookmarkEnd w:id="968"/>
    <w:bookmarkStart w:name="z1077" w:id="969"/>
    <w:p>
      <w:pPr>
        <w:spacing w:after="0"/>
        <w:ind w:left="0"/>
        <w:jc w:val="both"/>
      </w:pPr>
      <w:r>
        <w:rPr>
          <w:rFonts w:ascii="Times New Roman"/>
          <w:b w:val="false"/>
          <w:i w:val="false"/>
          <w:color w:val="000000"/>
          <w:sz w:val="28"/>
        </w:rPr>
        <w:t>
      924. На вертодроме должен быть наблюдательный пункт (пункты) для наблюдения за взлетом и посадкой вертолетов, оснащенный оптическими средствами для наблюдения (биноклем) и средствами для оповещения руководителя полетов, пожарно-спасательных расчетов и диспетчера ППС при авиационном или чрезвычайном происшествии.</w:t>
      </w:r>
    </w:p>
    <w:bookmarkEnd w:id="969"/>
    <w:bookmarkStart w:name="z1078" w:id="970"/>
    <w:p>
      <w:pPr>
        <w:spacing w:after="0"/>
        <w:ind w:left="0"/>
        <w:jc w:val="both"/>
      </w:pPr>
      <w:r>
        <w:rPr>
          <w:rFonts w:ascii="Times New Roman"/>
          <w:b w:val="false"/>
          <w:i w:val="false"/>
          <w:color w:val="000000"/>
          <w:sz w:val="28"/>
        </w:rPr>
        <w:t>
      925. На вертодроме должен быть ППС оборудованный:</w:t>
      </w:r>
    </w:p>
    <w:bookmarkEnd w:id="970"/>
    <w:p>
      <w:pPr>
        <w:spacing w:after="0"/>
        <w:ind w:left="0"/>
        <w:jc w:val="both"/>
      </w:pPr>
      <w:r>
        <w:rPr>
          <w:rFonts w:ascii="Times New Roman"/>
          <w:b w:val="false"/>
          <w:i w:val="false"/>
          <w:color w:val="000000"/>
          <w:sz w:val="28"/>
        </w:rPr>
        <w:t>
      1) средствами электросвязи с СКП, руководителем аварийно-спасательных работ, диспетчером пожарной охраны ПЧ УГПС МЧС, аэродромными пожарными автомобилями, ПКП и наблюдательным пунктом (пунктами);</w:t>
      </w:r>
    </w:p>
    <w:p>
      <w:pPr>
        <w:spacing w:after="0"/>
        <w:ind w:left="0"/>
        <w:jc w:val="both"/>
      </w:pPr>
      <w:r>
        <w:rPr>
          <w:rFonts w:ascii="Times New Roman"/>
          <w:b w:val="false"/>
          <w:i w:val="false"/>
          <w:color w:val="000000"/>
          <w:sz w:val="28"/>
        </w:rPr>
        <w:t>
      2) средствами для объявления тревоги и оповещения пожарно-спасательных расчетов и СКП при авиационном происшествии или чрезвычайной ситуации на аэродроме.</w:t>
      </w:r>
    </w:p>
    <w:bookmarkStart w:name="z1079" w:id="971"/>
    <w:p>
      <w:pPr>
        <w:spacing w:after="0"/>
        <w:ind w:left="0"/>
        <w:jc w:val="both"/>
      </w:pPr>
      <w:r>
        <w:rPr>
          <w:rFonts w:ascii="Times New Roman"/>
          <w:b w:val="false"/>
          <w:i w:val="false"/>
          <w:color w:val="000000"/>
          <w:sz w:val="28"/>
        </w:rPr>
        <w:t>
      926. Для вертодромов, имеющих ВПП, оборудованной для точного захода на посадку IIIВ категории, должны быть предусмотрены места стоянки аэродромных пожарных автомобилей (ПА), предназначенные для их размещения во время проведения полетов, если время развертывания ПА из стационарной (ых) АСС в условиях IIIВ категории не отвечает установленным нормам. Размещение мест стоянки должно быть выбрано с учетом, по крайней мере, требований к препятствиям, критическим зонам РМС.</w:t>
      </w:r>
    </w:p>
    <w:bookmarkEnd w:id="971"/>
    <w:bookmarkStart w:name="z1080" w:id="972"/>
    <w:p>
      <w:pPr>
        <w:spacing w:after="0"/>
        <w:ind w:left="0"/>
        <w:jc w:val="left"/>
      </w:pPr>
      <w:r>
        <w:rPr>
          <w:rFonts w:ascii="Times New Roman"/>
          <w:b/>
          <w:i w:val="false"/>
          <w:color w:val="000000"/>
        </w:rPr>
        <w:t xml:space="preserve"> Глава 86. Противопожарное обеспечение вертодромов (вертопалуб)</w:t>
      </w:r>
    </w:p>
    <w:bookmarkEnd w:id="972"/>
    <w:p>
      <w:pPr>
        <w:spacing w:after="0"/>
        <w:ind w:left="0"/>
        <w:jc w:val="both"/>
      </w:pPr>
      <w:r>
        <w:rPr>
          <w:rFonts w:ascii="Times New Roman"/>
          <w:b w:val="false"/>
          <w:i w:val="false"/>
          <w:color w:val="ff0000"/>
          <w:sz w:val="28"/>
        </w:rPr>
        <w:t xml:space="preserve">
      Сноска. Заголовок главы 86 -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1" w:id="973"/>
    <w:p>
      <w:pPr>
        <w:spacing w:after="0"/>
        <w:ind w:left="0"/>
        <w:jc w:val="both"/>
      </w:pPr>
      <w:r>
        <w:rPr>
          <w:rFonts w:ascii="Times New Roman"/>
          <w:b w:val="false"/>
          <w:i w:val="false"/>
          <w:color w:val="000000"/>
          <w:sz w:val="28"/>
        </w:rPr>
        <w:t>
      927. Подача противопожарных средств на вертодром (вертопалубу) производится с соответствующей скоростью подачи и в максимально короткое время и не превышает 15 секунд с момента аварии, а время взятия пожара под контроль не должно превышать тридцати секунд с момента подачи противопожарных средств.</w:t>
      </w:r>
    </w:p>
    <w:bookmarkEnd w:id="973"/>
    <w:bookmarkStart w:name="z1082" w:id="974"/>
    <w:p>
      <w:pPr>
        <w:spacing w:after="0"/>
        <w:ind w:left="0"/>
        <w:jc w:val="both"/>
      </w:pPr>
      <w:r>
        <w:rPr>
          <w:rFonts w:ascii="Times New Roman"/>
          <w:b w:val="false"/>
          <w:i w:val="false"/>
          <w:color w:val="000000"/>
          <w:sz w:val="28"/>
        </w:rPr>
        <w:t>
      928. Пенообразующее оборудование размещается таким образом, чтобы обеспечивалась равномерная подача пены в любую часть вертодрома (вертопалубы), независимо от скорости и направления ветра или места аварии. В случае потери одного лафетного ствола, оставшиеся лафетные стволы должны быть способны доставлять рабочую пену на вертодром (вертопалубу) с той же скоростью или выше минимальной скорости подачи.</w:t>
      </w:r>
    </w:p>
    <w:bookmarkEnd w:id="974"/>
    <w:bookmarkStart w:name="z1083" w:id="975"/>
    <w:p>
      <w:pPr>
        <w:spacing w:after="0"/>
        <w:ind w:left="0"/>
        <w:jc w:val="both"/>
      </w:pPr>
      <w:r>
        <w:rPr>
          <w:rFonts w:ascii="Times New Roman"/>
          <w:b w:val="false"/>
          <w:i w:val="false"/>
          <w:color w:val="000000"/>
          <w:sz w:val="28"/>
        </w:rPr>
        <w:t>
      929. Все оборудование, составляющее часть аварийно-спасательных и пожарных средств рассчитываются таким образом, чтобы обеспечить продолжительное воздействие на него местных погодных (климатических) условий или защищенным от такого воздействия. Если установлена защита оборудования, то эта защита не должна препятствовать быстрому и эффективному использованию этого оборудования. Защищенное оборудование сохраняется таким образом, чтобы исключить воздействие конденсата.</w:t>
      </w:r>
    </w:p>
    <w:bookmarkEnd w:id="975"/>
    <w:bookmarkStart w:name="z1084" w:id="976"/>
    <w:p>
      <w:pPr>
        <w:spacing w:after="0"/>
        <w:ind w:left="0"/>
        <w:jc w:val="both"/>
      </w:pPr>
      <w:r>
        <w:rPr>
          <w:rFonts w:ascii="Times New Roman"/>
          <w:b w:val="false"/>
          <w:i w:val="false"/>
          <w:color w:val="000000"/>
          <w:sz w:val="28"/>
        </w:rPr>
        <w:t>
      930. Минимальный объем производимой пены зависит от величины - "D", скорости подачи пены и ожидаемой продолжительности использования. Производительность основного пожарного насоса должна гарантировать пропорции и скорость подачи рабочей пены в минимальный необходимый промежуток времени, при условии, что все лафетные стволы сработали одновременно.</w:t>
      </w:r>
    </w:p>
    <w:bookmarkEnd w:id="976"/>
    <w:bookmarkStart w:name="z1085" w:id="977"/>
    <w:p>
      <w:pPr>
        <w:spacing w:after="0"/>
        <w:ind w:left="0"/>
        <w:jc w:val="both"/>
      </w:pPr>
      <w:r>
        <w:rPr>
          <w:rFonts w:ascii="Times New Roman"/>
          <w:b w:val="false"/>
          <w:i w:val="false"/>
          <w:color w:val="000000"/>
          <w:sz w:val="28"/>
        </w:rPr>
        <w:t>
      931. Скорость подачи пены зависит от типов концентрации пенообразователя и типов выбранного оборудования. При пожарах связанных с возгоранием авиационного керосина, ИКАО разработала тест для оценки и определения категорий пенообразователя.</w:t>
      </w:r>
    </w:p>
    <w:bookmarkEnd w:id="977"/>
    <w:p>
      <w:pPr>
        <w:spacing w:after="0"/>
        <w:ind w:left="0"/>
        <w:jc w:val="both"/>
      </w:pPr>
      <w:r>
        <w:rPr>
          <w:rFonts w:ascii="Times New Roman"/>
          <w:b w:val="false"/>
          <w:i w:val="false"/>
          <w:color w:val="000000"/>
          <w:sz w:val="28"/>
        </w:rPr>
        <w:t>
      Необходимо использовать пенообразователь, совместимый с морской водой и отвечающий характеристикам уровня "В". Рабочая пена подается со скоростью как минимум 6.0 литров на квадратный метр в минуту.</w:t>
      </w:r>
    </w:p>
    <w:bookmarkStart w:name="z1086" w:id="978"/>
    <w:p>
      <w:pPr>
        <w:spacing w:after="0"/>
        <w:ind w:left="0"/>
        <w:jc w:val="both"/>
      </w:pPr>
      <w:r>
        <w:rPr>
          <w:rFonts w:ascii="Times New Roman"/>
          <w:b w:val="false"/>
          <w:i w:val="false"/>
          <w:color w:val="000000"/>
          <w:sz w:val="28"/>
        </w:rPr>
        <w:t>
      932. Расчет скорости подачи пены:</w:t>
      </w:r>
    </w:p>
    <w:bookmarkEnd w:id="978"/>
    <w:p>
      <w:pPr>
        <w:spacing w:after="0"/>
        <w:ind w:left="0"/>
        <w:jc w:val="both"/>
      </w:pPr>
      <w:r>
        <w:rPr>
          <w:rFonts w:ascii="Times New Roman"/>
          <w:b w:val="false"/>
          <w:i w:val="false"/>
          <w:color w:val="000000"/>
          <w:sz w:val="28"/>
        </w:rPr>
        <w:t>
      Пример для величины - "D", размером 22.2 метра.</w:t>
      </w:r>
    </w:p>
    <w:p>
      <w:pPr>
        <w:spacing w:after="0"/>
        <w:ind w:left="0"/>
        <w:jc w:val="both"/>
      </w:pPr>
      <w:r>
        <w:rPr>
          <w:rFonts w:ascii="Times New Roman"/>
          <w:b w:val="false"/>
          <w:i w:val="false"/>
          <w:color w:val="000000"/>
          <w:sz w:val="28"/>
        </w:rPr>
        <w:t>
      Скорость подачи = 6.0 х п х r2 (6.0 х 3.142 х ll.l х ll.1) = 2322 литров в минуту.</w:t>
      </w:r>
    </w:p>
    <w:bookmarkStart w:name="z1087" w:id="979"/>
    <w:p>
      <w:pPr>
        <w:spacing w:after="0"/>
        <w:ind w:left="0"/>
        <w:jc w:val="both"/>
      </w:pPr>
      <w:r>
        <w:rPr>
          <w:rFonts w:ascii="Times New Roman"/>
          <w:b w:val="false"/>
          <w:i w:val="false"/>
          <w:color w:val="000000"/>
          <w:sz w:val="28"/>
        </w:rPr>
        <w:t>
      933. При удаленном расположении вертодромов (вертопалуб), общий объем пенной системы должен превышать значение, необходимое для первичного тушения любого пожара. Производительность системы подачи пены должно составлять не менее 5 минут.</w:t>
      </w:r>
    </w:p>
    <w:bookmarkEnd w:id="979"/>
    <w:p>
      <w:pPr>
        <w:spacing w:after="0"/>
        <w:ind w:left="0"/>
        <w:jc w:val="both"/>
      </w:pPr>
      <w:r>
        <w:rPr>
          <w:rFonts w:ascii="Times New Roman"/>
          <w:b w:val="false"/>
          <w:i w:val="false"/>
          <w:color w:val="000000"/>
          <w:sz w:val="28"/>
        </w:rPr>
        <w:t xml:space="preserve">
      Расчет минимального эксплуатационного запаса величины - "D", размером 22.2 метра, как указано в </w:t>
      </w:r>
      <w:r>
        <w:rPr>
          <w:rFonts w:ascii="Times New Roman"/>
          <w:b w:val="false"/>
          <w:i w:val="false"/>
          <w:color w:val="000000"/>
          <w:sz w:val="28"/>
        </w:rPr>
        <w:t>пункте 932</w:t>
      </w:r>
      <w:r>
        <w:rPr>
          <w:rFonts w:ascii="Times New Roman"/>
          <w:b w:val="false"/>
          <w:i w:val="false"/>
          <w:color w:val="000000"/>
          <w:sz w:val="28"/>
        </w:rPr>
        <w:t xml:space="preserve"> настоящих НГЭА ГА РК:</w:t>
      </w:r>
    </w:p>
    <w:p>
      <w:pPr>
        <w:spacing w:after="0"/>
        <w:ind w:left="0"/>
        <w:jc w:val="both"/>
      </w:pPr>
      <w:r>
        <w:rPr>
          <w:rFonts w:ascii="Times New Roman"/>
          <w:b w:val="false"/>
          <w:i w:val="false"/>
          <w:color w:val="000000"/>
          <w:sz w:val="28"/>
        </w:rPr>
        <w:t>
      Однопроцентный раствор пенообразователя, вырабатываемый за 5 минут при минимальной скорости подачи потребует 2322х1%х5 = 116 литров пенообразователя.</w:t>
      </w:r>
    </w:p>
    <w:p>
      <w:pPr>
        <w:spacing w:after="0"/>
        <w:ind w:left="0"/>
        <w:jc w:val="both"/>
      </w:pPr>
      <w:r>
        <w:rPr>
          <w:rFonts w:ascii="Times New Roman"/>
          <w:b w:val="false"/>
          <w:i w:val="false"/>
          <w:color w:val="000000"/>
          <w:sz w:val="28"/>
        </w:rPr>
        <w:t>
      Трехпроцентный раствор пенообразователя, вырабатываемый за 5 минут при минимальной скорости подачи потребует 2322 х 3% х 5 =348 литров пенообразователя. Необходимо обеспечить сто процентный запас пенообразователя для пополнения системы пожаротушения в результате ее работы во время аварийной ситуации, проведения тренировок или испытаний.</w:t>
      </w:r>
    </w:p>
    <w:bookmarkStart w:name="z1088" w:id="980"/>
    <w:p>
      <w:pPr>
        <w:spacing w:after="0"/>
        <w:ind w:left="0"/>
        <w:jc w:val="both"/>
      </w:pPr>
      <w:r>
        <w:rPr>
          <w:rFonts w:ascii="Times New Roman"/>
          <w:b w:val="false"/>
          <w:i w:val="false"/>
          <w:color w:val="000000"/>
          <w:sz w:val="28"/>
        </w:rPr>
        <w:t>
      934. Пенообразователь низкого расширения применяется в аспирационной и/или в неаспирационной формах. Неаспирационный раствор обеспечивает быстрое гашение пламени любого вида топлива, аспирационный раствор, то есть раствор пены с добавлением воздуха поступающий в лафетный ствол или рукавную линию обеспечивает лучшую дальнейшую защиту после того, как пламя погашено. Там, где конструктивно предусмотрено оборудование только для использования неаспирационной пены, устанавливается дополнительное оборудование для образования аспирационной пены для контроля последующего повторного возгорания.</w:t>
      </w:r>
    </w:p>
    <w:bookmarkEnd w:id="980"/>
    <w:bookmarkStart w:name="z1089" w:id="981"/>
    <w:p>
      <w:pPr>
        <w:spacing w:after="0"/>
        <w:ind w:left="0"/>
        <w:jc w:val="both"/>
      </w:pPr>
      <w:r>
        <w:rPr>
          <w:rFonts w:ascii="Times New Roman"/>
          <w:b w:val="false"/>
          <w:i w:val="false"/>
          <w:color w:val="000000"/>
          <w:sz w:val="28"/>
        </w:rPr>
        <w:t>
      935. К стационарным пенным системам используются, не менее двух противопожарных аспирационных рукавных линии, с производительностью не менее 250 литров в минуту на каждую рукавную линию. Рукавная линия, подает аспирационный пенный раствор со скоростью не менее 250 литров в минуту, и имеет достаточную длину, и система гидрантов поддерживает постоянное давление, для обеспечения подачи пены в любую часть вертодрома (вертопалубы), независимо от направления и скорости ветра. Рукавные линии оснащаются стволами с насадками, способными распространять пенный раствор в виде струи или распыла (зонта) для охлаждения, или для применения специальной тактики пожаротушения.</w:t>
      </w:r>
    </w:p>
    <w:bookmarkEnd w:id="981"/>
    <w:bookmarkStart w:name="z1090" w:id="982"/>
    <w:p>
      <w:pPr>
        <w:spacing w:after="0"/>
        <w:ind w:left="0"/>
        <w:jc w:val="both"/>
      </w:pPr>
      <w:r>
        <w:rPr>
          <w:rFonts w:ascii="Times New Roman"/>
          <w:b w:val="false"/>
          <w:i w:val="false"/>
          <w:color w:val="000000"/>
          <w:sz w:val="28"/>
        </w:rPr>
        <w:t xml:space="preserve">
      936. В дополнение к стационарным лафетным стволам, допускается оснащение морских установок комплексными "Интегрированными Системами Пожаротушения" (DIFFS). Они состоят из ряда "выскакивающих" патрубков, предназначенных для эффективного распыления струи пены по всей посадочной поверхности вертодрома (вертопалубы), независимо от условий погоды. "Интегрированные Системы Пожаротушения" обеспечивают характеристики рабочей пены уровня "В", в пределах времени, указанном в </w:t>
      </w:r>
      <w:r>
        <w:rPr>
          <w:rFonts w:ascii="Times New Roman"/>
          <w:b w:val="false"/>
          <w:i w:val="false"/>
          <w:color w:val="000000"/>
          <w:sz w:val="28"/>
        </w:rPr>
        <w:t>пункте 927</w:t>
      </w:r>
      <w:r>
        <w:rPr>
          <w:rFonts w:ascii="Times New Roman"/>
          <w:b w:val="false"/>
          <w:i w:val="false"/>
          <w:color w:val="000000"/>
          <w:sz w:val="28"/>
        </w:rPr>
        <w:t xml:space="preserve">, со скоростью и продолжительностью подачи пены, в соответствии с требованиями, описанными в </w:t>
      </w:r>
      <w:r>
        <w:rPr>
          <w:rFonts w:ascii="Times New Roman"/>
          <w:b w:val="false"/>
          <w:i w:val="false"/>
          <w:color w:val="000000"/>
          <w:sz w:val="28"/>
        </w:rPr>
        <w:t>пунктах 932</w:t>
      </w:r>
      <w:r>
        <w:rPr>
          <w:rFonts w:ascii="Times New Roman"/>
          <w:b w:val="false"/>
          <w:i w:val="false"/>
          <w:color w:val="000000"/>
          <w:sz w:val="28"/>
        </w:rPr>
        <w:t xml:space="preserve"> и </w:t>
      </w:r>
      <w:r>
        <w:rPr>
          <w:rFonts w:ascii="Times New Roman"/>
          <w:b w:val="false"/>
          <w:i w:val="false"/>
          <w:color w:val="000000"/>
          <w:sz w:val="28"/>
        </w:rPr>
        <w:t>933</w:t>
      </w:r>
      <w:r>
        <w:rPr>
          <w:rFonts w:ascii="Times New Roman"/>
          <w:b w:val="false"/>
          <w:i w:val="false"/>
          <w:color w:val="000000"/>
          <w:sz w:val="28"/>
        </w:rPr>
        <w:t>. Для достижения максимальной эффективности при проведении Аварийно-спасательных работ все оборудование содержится в полной готовности или находиться в непосредственной близости от вертодрома (вертопалубы). Все оборудование располагается в непосредственной близости к вертодрому (вертопалубе). Места расположения оборудования четко обозначаются.</w:t>
      </w:r>
    </w:p>
    <w:bookmarkEnd w:id="982"/>
    <w:bookmarkStart w:name="z1091" w:id="983"/>
    <w:p>
      <w:pPr>
        <w:spacing w:after="0"/>
        <w:ind w:left="0"/>
        <w:jc w:val="left"/>
      </w:pPr>
      <w:r>
        <w:rPr>
          <w:rFonts w:ascii="Times New Roman"/>
          <w:b/>
          <w:i w:val="false"/>
          <w:color w:val="000000"/>
        </w:rPr>
        <w:t xml:space="preserve"> Глава 87. Применение и техническое обслуживание пенного оборудования вертодрома (вертопалубы)</w:t>
      </w:r>
    </w:p>
    <w:bookmarkEnd w:id="983"/>
    <w:p>
      <w:pPr>
        <w:spacing w:after="0"/>
        <w:ind w:left="0"/>
        <w:jc w:val="both"/>
      </w:pPr>
      <w:r>
        <w:rPr>
          <w:rFonts w:ascii="Times New Roman"/>
          <w:b w:val="false"/>
          <w:i w:val="false"/>
          <w:color w:val="ff0000"/>
          <w:sz w:val="28"/>
        </w:rPr>
        <w:t xml:space="preserve">
      Сноска. Заголовок главы 87 -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2" w:id="984"/>
    <w:p>
      <w:pPr>
        <w:spacing w:after="0"/>
        <w:ind w:left="0"/>
        <w:jc w:val="both"/>
      </w:pPr>
      <w:r>
        <w:rPr>
          <w:rFonts w:ascii="Times New Roman"/>
          <w:b w:val="false"/>
          <w:i w:val="false"/>
          <w:color w:val="000000"/>
          <w:sz w:val="28"/>
        </w:rPr>
        <w:t>
      937. Не допускается смешивание различных видов пенообразователей (разные производители или характеристики) в одной емкости. При выборе пенообразователя, необходимо учесть проектные характеристики системы пожаротушения вертодрома (вертопалубы). Емкости с пенообразователем маркируются (наименование пенообразователя, концентрация, минимальный уровень).</w:t>
      </w:r>
    </w:p>
    <w:bookmarkEnd w:id="984"/>
    <w:bookmarkStart w:name="z1093" w:id="985"/>
    <w:p>
      <w:pPr>
        <w:spacing w:after="0"/>
        <w:ind w:left="0"/>
        <w:jc w:val="both"/>
      </w:pPr>
      <w:r>
        <w:rPr>
          <w:rFonts w:ascii="Times New Roman"/>
          <w:b w:val="false"/>
          <w:i w:val="false"/>
          <w:color w:val="000000"/>
          <w:sz w:val="28"/>
        </w:rPr>
        <w:t>
      938. Индукционное оборудование обеспечивает смешивание воды и пенообразователя в соответствующих пропорциях. Настройки регулируемых индукторов (если установлены) должны соответствовать концентрации используемого пенообразователя.</w:t>
      </w:r>
    </w:p>
    <w:bookmarkEnd w:id="985"/>
    <w:bookmarkStart w:name="z1094" w:id="986"/>
    <w:p>
      <w:pPr>
        <w:spacing w:after="0"/>
        <w:ind w:left="0"/>
        <w:jc w:val="both"/>
      </w:pPr>
      <w:r>
        <w:rPr>
          <w:rFonts w:ascii="Times New Roman"/>
          <w:b w:val="false"/>
          <w:i w:val="false"/>
          <w:color w:val="000000"/>
          <w:sz w:val="28"/>
        </w:rPr>
        <w:t>
      939. Все элементы пенного оборудования, включая рабочую пену, при вводе в эксплуатацию и далее ежегодно, проверяются компетентными органами. При испытании проверяется производительность оборудования на соответствие его проектным характеристикам. При проектировании и эксплуатации аварийно-спасательного и противопожарного оборудования, необходимо учитывать климатические условия Казахстанского сектора Каспийского моря.</w:t>
      </w:r>
    </w:p>
    <w:bookmarkEnd w:id="986"/>
    <w:bookmarkStart w:name="z1095" w:id="987"/>
    <w:p>
      <w:pPr>
        <w:spacing w:after="0"/>
        <w:ind w:left="0"/>
        <w:jc w:val="left"/>
      </w:pPr>
      <w:r>
        <w:rPr>
          <w:rFonts w:ascii="Times New Roman"/>
          <w:b/>
          <w:i w:val="false"/>
          <w:color w:val="000000"/>
        </w:rPr>
        <w:t xml:space="preserve"> Глава 88. Дополнительные средства противопожарного обеспечения вертодромов (вертопалуб)</w:t>
      </w:r>
    </w:p>
    <w:bookmarkEnd w:id="987"/>
    <w:p>
      <w:pPr>
        <w:spacing w:after="0"/>
        <w:ind w:left="0"/>
        <w:jc w:val="both"/>
      </w:pPr>
      <w:r>
        <w:rPr>
          <w:rFonts w:ascii="Times New Roman"/>
          <w:b w:val="false"/>
          <w:i w:val="false"/>
          <w:color w:val="ff0000"/>
          <w:sz w:val="28"/>
        </w:rPr>
        <w:t xml:space="preserve">
      Сноска. Заголовок главы 88 -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6" w:id="988"/>
    <w:p>
      <w:pPr>
        <w:spacing w:after="0"/>
        <w:ind w:left="0"/>
        <w:jc w:val="both"/>
      </w:pPr>
      <w:r>
        <w:rPr>
          <w:rFonts w:ascii="Times New Roman"/>
          <w:b w:val="false"/>
          <w:i w:val="false"/>
          <w:color w:val="000000"/>
          <w:sz w:val="28"/>
        </w:rPr>
        <w:t>
      940. При тушении пожара с утечкой топлива применяется пенообразователь. При пожарах на вертолетах (пожар двигателя, электронного оборудования, трансмиссии, гидравлики), применяются дополнительные средств пожаротушения, такие как сухой порошок и диоксид углерода (СО2).</w:t>
      </w:r>
    </w:p>
    <w:bookmarkEnd w:id="988"/>
    <w:bookmarkStart w:name="z1097" w:id="989"/>
    <w:p>
      <w:pPr>
        <w:spacing w:after="0"/>
        <w:ind w:left="0"/>
        <w:jc w:val="both"/>
      </w:pPr>
      <w:r>
        <w:rPr>
          <w:rFonts w:ascii="Times New Roman"/>
          <w:b w:val="false"/>
          <w:i w:val="false"/>
          <w:color w:val="000000"/>
          <w:sz w:val="28"/>
        </w:rPr>
        <w:t>
      941. Минимальный объем сухого порошка составляет не менее 45 кг. в одном или двух огнетушителях. Система пожаротушения сухим порошком обеспечивает доставку порошок в любую часть вертодрома (вертопалубы), с производительностью 1.35 кг/сек - 2 кг/сек.</w:t>
      </w:r>
    </w:p>
    <w:bookmarkEnd w:id="989"/>
    <w:bookmarkStart w:name="z1098" w:id="990"/>
    <w:p>
      <w:pPr>
        <w:spacing w:after="0"/>
        <w:ind w:left="0"/>
        <w:jc w:val="both"/>
      </w:pPr>
      <w:r>
        <w:rPr>
          <w:rFonts w:ascii="Times New Roman"/>
          <w:b w:val="false"/>
          <w:i w:val="false"/>
          <w:color w:val="000000"/>
          <w:sz w:val="28"/>
        </w:rPr>
        <w:t xml:space="preserve">
      942. Минимальное количество газа в одном или двух огнетушителях составляет - 18 кг. Газовые огнетушители обеспечивают подачу газа с минимальной скоростью указанной в </w:t>
      </w:r>
      <w:r>
        <w:rPr>
          <w:rFonts w:ascii="Times New Roman"/>
          <w:b w:val="false"/>
          <w:i w:val="false"/>
          <w:color w:val="000000"/>
          <w:sz w:val="28"/>
        </w:rPr>
        <w:t>пункте 941</w:t>
      </w:r>
      <w:r>
        <w:rPr>
          <w:rFonts w:ascii="Times New Roman"/>
          <w:b w:val="false"/>
          <w:i w:val="false"/>
          <w:color w:val="000000"/>
          <w:sz w:val="28"/>
        </w:rPr>
        <w:t xml:space="preserve"> настоящих НГЭА ГА РК.</w:t>
      </w:r>
    </w:p>
    <w:bookmarkEnd w:id="990"/>
    <w:bookmarkStart w:name="z1099" w:id="991"/>
    <w:p>
      <w:pPr>
        <w:spacing w:after="0"/>
        <w:ind w:left="0"/>
        <w:jc w:val="both"/>
      </w:pPr>
      <w:r>
        <w:rPr>
          <w:rFonts w:ascii="Times New Roman"/>
          <w:b w:val="false"/>
          <w:i w:val="false"/>
          <w:color w:val="000000"/>
          <w:sz w:val="28"/>
        </w:rPr>
        <w:t>
      943. Вышеуказанные дополнительные средства пожаротушения не являются средством контроля возможного последующего возгорания.</w:t>
      </w:r>
    </w:p>
    <w:bookmarkEnd w:id="991"/>
    <w:bookmarkStart w:name="z1100" w:id="992"/>
    <w:p>
      <w:pPr>
        <w:spacing w:after="0"/>
        <w:ind w:left="0"/>
        <w:jc w:val="both"/>
      </w:pPr>
      <w:r>
        <w:rPr>
          <w:rFonts w:ascii="Times New Roman"/>
          <w:b w:val="false"/>
          <w:i w:val="false"/>
          <w:color w:val="000000"/>
          <w:sz w:val="28"/>
        </w:rPr>
        <w:t>
      944. Все насадки средств пожаротушения должны предусматривать ручное применение.</w:t>
      </w:r>
    </w:p>
    <w:bookmarkEnd w:id="992"/>
    <w:bookmarkStart w:name="z1101" w:id="993"/>
    <w:p>
      <w:pPr>
        <w:spacing w:after="0"/>
        <w:ind w:left="0"/>
        <w:jc w:val="both"/>
      </w:pPr>
      <w:r>
        <w:rPr>
          <w:rFonts w:ascii="Times New Roman"/>
          <w:b w:val="false"/>
          <w:i w:val="false"/>
          <w:color w:val="000000"/>
          <w:sz w:val="28"/>
        </w:rPr>
        <w:t>
      945. Сухие химические порошки должны быть совместимы с пеной.</w:t>
      </w:r>
    </w:p>
    <w:bookmarkEnd w:id="993"/>
    <w:bookmarkStart w:name="z1102" w:id="994"/>
    <w:p>
      <w:pPr>
        <w:spacing w:after="0"/>
        <w:ind w:left="0"/>
        <w:jc w:val="both"/>
      </w:pPr>
      <w:r>
        <w:rPr>
          <w:rFonts w:ascii="Times New Roman"/>
          <w:b w:val="false"/>
          <w:i w:val="false"/>
          <w:color w:val="000000"/>
          <w:sz w:val="28"/>
        </w:rPr>
        <w:t>
      946. Дополнительные средства пожаротушения должны быть легкодоступны в любое время.</w:t>
      </w:r>
    </w:p>
    <w:bookmarkEnd w:id="994"/>
    <w:bookmarkStart w:name="z1103" w:id="995"/>
    <w:p>
      <w:pPr>
        <w:spacing w:after="0"/>
        <w:ind w:left="0"/>
        <w:jc w:val="both"/>
      </w:pPr>
      <w:r>
        <w:rPr>
          <w:rFonts w:ascii="Times New Roman"/>
          <w:b w:val="false"/>
          <w:i w:val="false"/>
          <w:color w:val="000000"/>
          <w:sz w:val="28"/>
        </w:rPr>
        <w:t>
      947. На вертодромах обеспечивается 100 % запас дополнительных средств пожаротушения.</w:t>
      </w:r>
    </w:p>
    <w:bookmarkEnd w:id="995"/>
    <w:bookmarkStart w:name="z1104" w:id="996"/>
    <w:p>
      <w:pPr>
        <w:spacing w:after="0"/>
        <w:ind w:left="0"/>
        <w:jc w:val="left"/>
      </w:pPr>
      <w:r>
        <w:rPr>
          <w:rFonts w:ascii="Times New Roman"/>
          <w:b/>
          <w:i w:val="false"/>
          <w:color w:val="000000"/>
        </w:rPr>
        <w:t xml:space="preserve"> Глава 89. Управление запасами средств пожаротушения на вертодромах (вертопалубах)</w:t>
      </w:r>
    </w:p>
    <w:bookmarkEnd w:id="996"/>
    <w:p>
      <w:pPr>
        <w:spacing w:after="0"/>
        <w:ind w:left="0"/>
        <w:jc w:val="both"/>
      </w:pPr>
      <w:r>
        <w:rPr>
          <w:rFonts w:ascii="Times New Roman"/>
          <w:b w:val="false"/>
          <w:i w:val="false"/>
          <w:color w:val="ff0000"/>
          <w:sz w:val="28"/>
        </w:rPr>
        <w:t xml:space="preserve">
      Сноска. Заголовок главы 89 -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05" w:id="997"/>
    <w:p>
      <w:pPr>
        <w:spacing w:after="0"/>
        <w:ind w:left="0"/>
        <w:jc w:val="both"/>
      </w:pPr>
      <w:r>
        <w:rPr>
          <w:rFonts w:ascii="Times New Roman"/>
          <w:b w:val="false"/>
          <w:i w:val="false"/>
          <w:color w:val="000000"/>
          <w:sz w:val="28"/>
        </w:rPr>
        <w:t>
      948. Противопожарные средства используются в определенном порядке, согласно срокам действия, для предотвращения снижения качества по причине длительного хранения.</w:t>
      </w:r>
    </w:p>
    <w:bookmarkEnd w:id="997"/>
    <w:bookmarkStart w:name="z1106" w:id="998"/>
    <w:p>
      <w:pPr>
        <w:spacing w:after="0"/>
        <w:ind w:left="0"/>
        <w:jc w:val="both"/>
      </w:pPr>
      <w:r>
        <w:rPr>
          <w:rFonts w:ascii="Times New Roman"/>
          <w:b w:val="false"/>
          <w:i w:val="false"/>
          <w:color w:val="000000"/>
          <w:sz w:val="28"/>
        </w:rPr>
        <w:t>
      949. Не допускается смешивание различных видов пенообразователей, по причине образования осадка и выходу из строя пенных систем, до того момента, пока не будут проведены анализы и испытания и предоставлена доказательная документация.</w:t>
      </w:r>
    </w:p>
    <w:bookmarkEnd w:id="998"/>
    <w:p>
      <w:pPr>
        <w:spacing w:after="0"/>
        <w:ind w:left="0"/>
        <w:jc w:val="both"/>
      </w:pPr>
      <w:r>
        <w:rPr>
          <w:rFonts w:ascii="Times New Roman"/>
          <w:b w:val="false"/>
          <w:i w:val="false"/>
          <w:color w:val="000000"/>
          <w:sz w:val="28"/>
        </w:rPr>
        <w:t>
      Необходимо, чтобы емкости, трубопроводные системы и насосы (при их наличии) очищались и промывались перед загрузкой нового пенообразователя.</w:t>
      </w:r>
    </w:p>
    <w:bookmarkStart w:name="z1107" w:id="999"/>
    <w:p>
      <w:pPr>
        <w:spacing w:after="0"/>
        <w:ind w:left="0"/>
        <w:jc w:val="both"/>
      </w:pPr>
      <w:r>
        <w:rPr>
          <w:rFonts w:ascii="Times New Roman"/>
          <w:b w:val="false"/>
          <w:i w:val="false"/>
          <w:color w:val="000000"/>
          <w:sz w:val="28"/>
        </w:rPr>
        <w:t>
      950. На вертодромах обеспечивается 100 % запас средств пожаротушения.</w:t>
      </w:r>
    </w:p>
    <w:bookmarkEnd w:id="999"/>
    <w:bookmarkStart w:name="z1108" w:id="1000"/>
    <w:p>
      <w:pPr>
        <w:spacing w:after="0"/>
        <w:ind w:left="0"/>
        <w:jc w:val="left"/>
      </w:pPr>
      <w:r>
        <w:rPr>
          <w:rFonts w:ascii="Times New Roman"/>
          <w:b/>
          <w:i w:val="false"/>
          <w:color w:val="000000"/>
        </w:rPr>
        <w:t xml:space="preserve"> Глава 90. Вспомогательное оборудование для эксплуатации вертолетов</w:t>
      </w:r>
    </w:p>
    <w:bookmarkEnd w:id="1000"/>
    <w:p>
      <w:pPr>
        <w:spacing w:after="0"/>
        <w:ind w:left="0"/>
        <w:jc w:val="both"/>
      </w:pPr>
      <w:r>
        <w:rPr>
          <w:rFonts w:ascii="Times New Roman"/>
          <w:b w:val="false"/>
          <w:i w:val="false"/>
          <w:color w:val="ff0000"/>
          <w:sz w:val="28"/>
        </w:rPr>
        <w:t xml:space="preserve">
      Сноска. Заголовок главы 90 -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09" w:id="1001"/>
    <w:p>
      <w:pPr>
        <w:spacing w:after="0"/>
        <w:ind w:left="0"/>
        <w:jc w:val="both"/>
      </w:pPr>
      <w:r>
        <w:rPr>
          <w:rFonts w:ascii="Times New Roman"/>
          <w:b w:val="false"/>
          <w:i w:val="false"/>
          <w:color w:val="000000"/>
          <w:sz w:val="28"/>
        </w:rPr>
        <w:t>
      951. Для эксплуатации вертолетов необходимо наличие на вертодроме следующего дополнительного оборудования:</w:t>
      </w:r>
    </w:p>
    <w:bookmarkEnd w:id="1001"/>
    <w:p>
      <w:pPr>
        <w:spacing w:after="0"/>
        <w:ind w:left="0"/>
        <w:jc w:val="both"/>
      </w:pPr>
      <w:r>
        <w:rPr>
          <w:rFonts w:ascii="Times New Roman"/>
          <w:b w:val="false"/>
          <w:i w:val="false"/>
          <w:color w:val="000000"/>
          <w:sz w:val="28"/>
        </w:rPr>
        <w:t>
      1) колодки и швартовочные стропы/канаты;</w:t>
      </w:r>
    </w:p>
    <w:p>
      <w:pPr>
        <w:spacing w:after="0"/>
        <w:ind w:left="0"/>
        <w:jc w:val="both"/>
      </w:pPr>
      <w:r>
        <w:rPr>
          <w:rFonts w:ascii="Times New Roman"/>
          <w:b w:val="false"/>
          <w:i w:val="false"/>
          <w:color w:val="000000"/>
          <w:sz w:val="28"/>
        </w:rPr>
        <w:t>
      2) калиброванные весы для взвешивания багажа, пассажиров и груза (не менее 150 кг);</w:t>
      </w:r>
    </w:p>
    <w:p>
      <w:pPr>
        <w:spacing w:after="0"/>
        <w:ind w:left="0"/>
        <w:jc w:val="both"/>
      </w:pPr>
      <w:r>
        <w:rPr>
          <w:rFonts w:ascii="Times New Roman"/>
          <w:b w:val="false"/>
          <w:i w:val="false"/>
          <w:color w:val="000000"/>
          <w:sz w:val="28"/>
        </w:rPr>
        <w:t>
      3) дополнительный источник электропитания для запуска двигателей вертолета;</w:t>
      </w:r>
    </w:p>
    <w:p>
      <w:pPr>
        <w:spacing w:after="0"/>
        <w:ind w:left="0"/>
        <w:jc w:val="both"/>
      </w:pPr>
      <w:r>
        <w:rPr>
          <w:rFonts w:ascii="Times New Roman"/>
          <w:b w:val="false"/>
          <w:i w:val="false"/>
          <w:color w:val="000000"/>
          <w:sz w:val="28"/>
        </w:rPr>
        <w:t>
      4) оборудование для очистки посадочной зоны от снега, льда и других загрязнений;</w:t>
      </w:r>
    </w:p>
    <w:p>
      <w:pPr>
        <w:spacing w:after="0"/>
        <w:ind w:left="0"/>
        <w:jc w:val="both"/>
      </w:pPr>
      <w:r>
        <w:rPr>
          <w:rFonts w:ascii="Times New Roman"/>
          <w:b w:val="false"/>
          <w:i w:val="false"/>
          <w:color w:val="000000"/>
          <w:sz w:val="28"/>
        </w:rPr>
        <w:t>
      5) маркер запрещающий посадку.</w:t>
      </w:r>
    </w:p>
    <w:bookmarkStart w:name="z1110" w:id="1002"/>
    <w:p>
      <w:pPr>
        <w:spacing w:after="0"/>
        <w:ind w:left="0"/>
        <w:jc w:val="both"/>
      </w:pPr>
      <w:r>
        <w:rPr>
          <w:rFonts w:ascii="Times New Roman"/>
          <w:b w:val="false"/>
          <w:i w:val="false"/>
          <w:color w:val="000000"/>
          <w:sz w:val="28"/>
        </w:rPr>
        <w:t>
      952. Колодки (мешки с песком) должны соответствовать конфигурации шасси вертолетов. Также применимы резиновые колодки (в основном - при отсутствии вертодромной сети) в форме треугольника или единая колодка, подкладываемая под шасси спереди и сзади, в соответствии с типами эксплуатируемых вертолетов.</w:t>
      </w:r>
    </w:p>
    <w:bookmarkEnd w:id="1002"/>
    <w:bookmarkStart w:name="z1111" w:id="1003"/>
    <w:p>
      <w:pPr>
        <w:spacing w:after="0"/>
        <w:ind w:left="0"/>
        <w:jc w:val="both"/>
      </w:pPr>
      <w:r>
        <w:rPr>
          <w:rFonts w:ascii="Times New Roman"/>
          <w:b w:val="false"/>
          <w:i w:val="false"/>
          <w:color w:val="000000"/>
          <w:sz w:val="28"/>
        </w:rPr>
        <w:t>
      953. Для закрепления вертолетов используются регулируемые швартовочные стропы. Количество швартовочных строп составляет не менее шесть строп. Стропы обеспечивают прямую нагрузку в 5000 кг.</w:t>
      </w:r>
    </w:p>
    <w:bookmarkEnd w:id="1003"/>
    <w:bookmarkStart w:name="z1112" w:id="1004"/>
    <w:p>
      <w:pPr>
        <w:spacing w:after="0"/>
        <w:ind w:left="0"/>
        <w:jc w:val="both"/>
      </w:pPr>
      <w:r>
        <w:rPr>
          <w:rFonts w:ascii="Times New Roman"/>
          <w:b w:val="false"/>
          <w:i w:val="false"/>
          <w:color w:val="000000"/>
          <w:sz w:val="28"/>
        </w:rPr>
        <w:t>
      954. На вертодроме (вертопалубе) укомплектовывается основной и резервной авиационной радиостанцией, всенаправленного приводного радиомаяка и системы цифровой записи речевой информации. Дополнительно, СПВ оснащается основной и резервной переносными авиационными радиостанциями. Авиационные стационарные радиостанции и всенаправленный приводной радиомаяк, обеспечиваются системой бесперебойного питания. Порядок организации и осуществления деятельности по радиотехническому обеспечению полетов и авиационной электро-связи установлены в действующих Правилах радиотехнического обеспечения полетов и авиационной радиосвязи в гражданской авиации, утвержденных приказом Министра по инвестициям и развитию Республики Казахстан от 29 июня 2017 года № 402 (зарегистрирован в Реестре государственной регистрации нормативных правовых актов № 15554).</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954 в редакции приказа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3" w:id="1005"/>
    <w:p>
      <w:pPr>
        <w:spacing w:after="0"/>
        <w:ind w:left="0"/>
        <w:jc w:val="left"/>
      </w:pPr>
      <w:r>
        <w:rPr>
          <w:rFonts w:ascii="Times New Roman"/>
          <w:b/>
          <w:i w:val="false"/>
          <w:color w:val="000000"/>
        </w:rPr>
        <w:t xml:space="preserve"> Глава 91. Уровень подготовки и состав персонала</w:t>
      </w:r>
    </w:p>
    <w:bookmarkEnd w:id="1005"/>
    <w:p>
      <w:pPr>
        <w:spacing w:after="0"/>
        <w:ind w:left="0"/>
        <w:jc w:val="both"/>
      </w:pPr>
      <w:r>
        <w:rPr>
          <w:rFonts w:ascii="Times New Roman"/>
          <w:b w:val="false"/>
          <w:i w:val="false"/>
          <w:color w:val="ff0000"/>
          <w:sz w:val="28"/>
        </w:rPr>
        <w:t xml:space="preserve">
      Сноска. Заголовок главы 91 -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4" w:id="1006"/>
    <w:p>
      <w:pPr>
        <w:spacing w:after="0"/>
        <w:ind w:left="0"/>
        <w:jc w:val="both"/>
      </w:pPr>
      <w:r>
        <w:rPr>
          <w:rFonts w:ascii="Times New Roman"/>
          <w:b w:val="false"/>
          <w:i w:val="false"/>
          <w:color w:val="000000"/>
          <w:sz w:val="28"/>
        </w:rPr>
        <w:t>
      955. Вертодром (вертопалуба) обеспечивается подготовленным (прошедшим специальную подготовку/обучение) авиационным персоналом для выполнения процедур по обслуживанию вертолеета (выгрузке/загрузке багажа/груза, высадке/посадке пассажиров), организацию, проведение пожарных и аварийно-спасательных работ. Персонал должен быть расположен таким образом, чтобы пожарные и аварийно-спасательные системы применялись эффективно и с максимальной пользой.</w:t>
      </w:r>
    </w:p>
    <w:bookmarkEnd w:id="1006"/>
    <w:p>
      <w:pPr>
        <w:spacing w:after="0"/>
        <w:ind w:left="0"/>
        <w:jc w:val="both"/>
      </w:pPr>
      <w:r>
        <w:rPr>
          <w:rFonts w:ascii="Times New Roman"/>
          <w:b w:val="false"/>
          <w:i w:val="false"/>
          <w:color w:val="000000"/>
          <w:sz w:val="28"/>
        </w:rPr>
        <w:t>
      Минимальное количество авиационного персонала:</w:t>
      </w:r>
    </w:p>
    <w:p>
      <w:pPr>
        <w:spacing w:after="0"/>
        <w:ind w:left="0"/>
        <w:jc w:val="both"/>
      </w:pPr>
      <w:r>
        <w:rPr>
          <w:rFonts w:ascii="Times New Roman"/>
          <w:b w:val="false"/>
          <w:i w:val="false"/>
          <w:color w:val="000000"/>
          <w:sz w:val="28"/>
        </w:rPr>
        <w:t>
      ОАС (радиооператор) - 4 специалиста;</w:t>
      </w:r>
    </w:p>
    <w:p>
      <w:pPr>
        <w:spacing w:after="0"/>
        <w:ind w:left="0"/>
        <w:jc w:val="both"/>
      </w:pPr>
      <w:r>
        <w:rPr>
          <w:rFonts w:ascii="Times New Roman"/>
          <w:b w:val="false"/>
          <w:i w:val="false"/>
          <w:color w:val="000000"/>
          <w:sz w:val="28"/>
        </w:rPr>
        <w:t>
      СПВ - 1 специалист;</w:t>
      </w:r>
    </w:p>
    <w:p>
      <w:pPr>
        <w:spacing w:after="0"/>
        <w:ind w:left="0"/>
        <w:jc w:val="both"/>
      </w:pPr>
      <w:r>
        <w:rPr>
          <w:rFonts w:ascii="Times New Roman"/>
          <w:b w:val="false"/>
          <w:i w:val="false"/>
          <w:color w:val="000000"/>
          <w:sz w:val="28"/>
        </w:rPr>
        <w:t>
      ПСПВ - 3 специалиста.</w:t>
      </w:r>
    </w:p>
    <w:p>
      <w:pPr>
        <w:spacing w:after="0"/>
        <w:ind w:left="0"/>
        <w:jc w:val="both"/>
      </w:pPr>
      <w:r>
        <w:rPr>
          <w:rFonts w:ascii="Times New Roman"/>
          <w:b w:val="false"/>
          <w:i w:val="false"/>
          <w:color w:val="000000"/>
          <w:sz w:val="28"/>
        </w:rPr>
        <w:t>
      Пожарная команда комплектуются в соответствии с количеством лафетных стволов.</w:t>
      </w:r>
    </w:p>
    <w:p>
      <w:pPr>
        <w:spacing w:after="0"/>
        <w:ind w:left="0"/>
        <w:jc w:val="both"/>
      </w:pPr>
      <w:r>
        <w:rPr>
          <w:rFonts w:ascii="Times New Roman"/>
          <w:b w:val="false"/>
          <w:i w:val="false"/>
          <w:color w:val="000000"/>
          <w:sz w:val="28"/>
        </w:rPr>
        <w:t>
      Авиационный персонал соответствует квалификационным требованиям, установленным уполномоченным органом и должен иметь действующие свидетельства и сертификаты.</w:t>
      </w:r>
    </w:p>
    <w:bookmarkStart w:name="z1115" w:id="1007"/>
    <w:p>
      <w:pPr>
        <w:spacing w:after="0"/>
        <w:ind w:left="0"/>
        <w:jc w:val="left"/>
      </w:pPr>
      <w:r>
        <w:rPr>
          <w:rFonts w:ascii="Times New Roman"/>
          <w:b/>
          <w:i w:val="false"/>
          <w:color w:val="000000"/>
        </w:rPr>
        <w:t xml:space="preserve"> Глава 92. Индивидуальное защитное оборудование</w:t>
      </w:r>
    </w:p>
    <w:bookmarkEnd w:id="1007"/>
    <w:p>
      <w:pPr>
        <w:spacing w:after="0"/>
        <w:ind w:left="0"/>
        <w:jc w:val="both"/>
      </w:pPr>
      <w:r>
        <w:rPr>
          <w:rFonts w:ascii="Times New Roman"/>
          <w:b w:val="false"/>
          <w:i w:val="false"/>
          <w:color w:val="ff0000"/>
          <w:sz w:val="28"/>
        </w:rPr>
        <w:t xml:space="preserve">
      Сноска. Заголовок главы 92 -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6" w:id="1008"/>
    <w:p>
      <w:pPr>
        <w:spacing w:after="0"/>
        <w:ind w:left="0"/>
        <w:jc w:val="both"/>
      </w:pPr>
      <w:r>
        <w:rPr>
          <w:rFonts w:ascii="Times New Roman"/>
          <w:b w:val="false"/>
          <w:i w:val="false"/>
          <w:color w:val="000000"/>
          <w:sz w:val="28"/>
        </w:rPr>
        <w:t>
      956. Весь персонал, ответственный за аварийно-спасательные и противопожарные мероприятия, обеспечивается средствами индивидуальной защиты (далее - СИЗ). Уровень СИЗ, должен соответствовать природе существующих опасностей и рисков (необходимо обеспечение специальными масками для защиты лица при эксплуатации вертолетов частично или полностью конструктивно состоящих из композиционных материалов). СИЗ должны соответствовать стандартам безопасности и не должны ограничивать персонал при выполнении своих обязанностей.</w:t>
      </w:r>
    </w:p>
    <w:bookmarkEnd w:id="1008"/>
    <w:bookmarkStart w:name="z1117" w:id="1009"/>
    <w:p>
      <w:pPr>
        <w:spacing w:after="0"/>
        <w:ind w:left="0"/>
        <w:jc w:val="both"/>
      </w:pPr>
      <w:r>
        <w:rPr>
          <w:rFonts w:ascii="Times New Roman"/>
          <w:b w:val="false"/>
          <w:i w:val="false"/>
          <w:color w:val="000000"/>
          <w:sz w:val="28"/>
        </w:rPr>
        <w:t>
      957. На вертодроме обеспечивается не менее двумя дыхательными аппаратами и двумя резервными баллонами воздуха с полной заправкой. Оборудование хранится в непосредственной близости от вертодрома (вертопалубы) для быстрого применения.</w:t>
      </w:r>
    </w:p>
    <w:bookmarkEnd w:id="1009"/>
    <w:bookmarkStart w:name="z1118" w:id="1010"/>
    <w:p>
      <w:pPr>
        <w:spacing w:after="0"/>
        <w:ind w:left="0"/>
        <w:jc w:val="left"/>
      </w:pPr>
      <w:r>
        <w:rPr>
          <w:rFonts w:ascii="Times New Roman"/>
          <w:b/>
          <w:i w:val="false"/>
          <w:color w:val="000000"/>
        </w:rPr>
        <w:t xml:space="preserve"> Раздел 19. Дренажная система вертодромов (вертопалуб)</w:t>
      </w:r>
    </w:p>
    <w:bookmarkEnd w:id="1010"/>
    <w:bookmarkStart w:name="z1119" w:id="1011"/>
    <w:p>
      <w:pPr>
        <w:spacing w:after="0"/>
        <w:ind w:left="0"/>
        <w:jc w:val="both"/>
      </w:pPr>
      <w:r>
        <w:rPr>
          <w:rFonts w:ascii="Times New Roman"/>
          <w:b w:val="false"/>
          <w:i w:val="false"/>
          <w:color w:val="000000"/>
          <w:sz w:val="28"/>
        </w:rPr>
        <w:t>
      958 Вертодром (вертопалуба) оборудуется системой стока, дренажа и сбора жидкости, которая направляет любые дождевые потоки воды, разлитое топливо и огнегасящие жидкости в безопасное место. На стационарных установках наклон составляет градиентом 1:100. Любые изменения на поверхности, например, нагрузка вертолета находящегося на стоянке, не должны нарушать систему стока и позволить разлитому топливу оставаться на поверхности. Для предотвращения стока разлитого топлива на другие части установки и отведение разливов в сточные системы по периметру вертодрома устанавливается система желобов и слегка приподнятых бордюров (разрешается только на существующих судах или установках),. Объем емкости сточной системы должен быть достаточным для сбора самого большого количества топлива разлитого на вертодроме (вертопалубе). Расчет объема емкости для приема разливов должен быть основан на анализе типа вертолета, объема топлива при полной заправке. Не допускается засорение мусором конструкции сточной системы. Вертодром (вертопалуба) герметизируется, чтобы слив проходил только по специальным сточным системам.</w:t>
      </w:r>
    </w:p>
    <w:bookmarkEnd w:id="1011"/>
    <w:bookmarkStart w:name="z1120" w:id="1012"/>
    <w:p>
      <w:pPr>
        <w:spacing w:after="0"/>
        <w:ind w:left="0"/>
        <w:jc w:val="left"/>
      </w:pPr>
      <w:r>
        <w:rPr>
          <w:rFonts w:ascii="Times New Roman"/>
          <w:b/>
          <w:i w:val="false"/>
          <w:color w:val="000000"/>
        </w:rPr>
        <w:t xml:space="preserve"> Раздел 20. Посадочная сеть вертодромов (вертопалуб)</w:t>
      </w:r>
    </w:p>
    <w:bookmarkEnd w:id="1012"/>
    <w:bookmarkStart w:name="z1121" w:id="1013"/>
    <w:p>
      <w:pPr>
        <w:spacing w:after="0"/>
        <w:ind w:left="0"/>
        <w:jc w:val="both"/>
      </w:pPr>
      <w:r>
        <w:rPr>
          <w:rFonts w:ascii="Times New Roman"/>
          <w:b w:val="false"/>
          <w:i w:val="false"/>
          <w:color w:val="000000"/>
          <w:sz w:val="28"/>
        </w:rPr>
        <w:t>
      959. Для облегчения посадки вертолетов с колесными шасси в неблагоприятных погодных условиях посадочная поверхность оборудуется туго натянутой сетью. Пересечения канатов сети завязываются узлом или закрепляются для предотвращения деформации ячеек. Толщина каната должна быть 20 мм в диаметре, с максимальным размером ячейки 200 мм. Крепление сети осуществляется через каждые 1,5 мм, по всему периметру посадочной зоны, и натяжение составляет не менее 2225N. Не допускается применение сетей, изготовленных из полипропиленовых материалов.</w:t>
      </w:r>
    </w:p>
    <w:bookmarkEnd w:id="1013"/>
    <w:p>
      <w:pPr>
        <w:spacing w:after="0"/>
        <w:ind w:left="0"/>
        <w:jc w:val="both"/>
      </w:pPr>
      <w:r>
        <w:rPr>
          <w:rFonts w:ascii="Times New Roman"/>
          <w:b w:val="false"/>
          <w:i w:val="false"/>
          <w:color w:val="000000"/>
          <w:sz w:val="28"/>
        </w:rPr>
        <w:t>
      Любая часть сети не должна подниматься более, чем на 250 мм выше поверхности вертодрома (вертопалубы). Расположение сети обеспечивает охват площади круга прицела, но не закрывает опознавательную маркировку или маркировку величины "t".</w:t>
      </w:r>
    </w:p>
    <w:bookmarkStart w:name="z1122" w:id="1014"/>
    <w:p>
      <w:pPr>
        <w:spacing w:after="0"/>
        <w:ind w:left="0"/>
        <w:jc w:val="both"/>
      </w:pPr>
      <w:r>
        <w:rPr>
          <w:rFonts w:ascii="Times New Roman"/>
          <w:b w:val="false"/>
          <w:i w:val="false"/>
          <w:color w:val="000000"/>
          <w:sz w:val="28"/>
        </w:rPr>
        <w:t>
      960. Допускается применение следующих видов размеров сетей:</w:t>
      </w:r>
    </w:p>
    <w:bookmarkEnd w:id="1014"/>
    <w:p>
      <w:pPr>
        <w:spacing w:after="0"/>
        <w:ind w:left="0"/>
        <w:jc w:val="both"/>
      </w:pPr>
      <w:r>
        <w:rPr>
          <w:rFonts w:ascii="Times New Roman"/>
          <w:b w:val="false"/>
          <w:i w:val="false"/>
          <w:color w:val="000000"/>
          <w:sz w:val="28"/>
        </w:rPr>
        <w:t>
      малая - 6 м на 6 м</w:t>
      </w:r>
    </w:p>
    <w:p>
      <w:pPr>
        <w:spacing w:after="0"/>
        <w:ind w:left="0"/>
        <w:jc w:val="both"/>
      </w:pPr>
      <w:r>
        <w:rPr>
          <w:rFonts w:ascii="Times New Roman"/>
          <w:b w:val="false"/>
          <w:i w:val="false"/>
          <w:color w:val="000000"/>
          <w:sz w:val="28"/>
        </w:rPr>
        <w:t>
      средняя -12 м на 12 м</w:t>
      </w:r>
    </w:p>
    <w:p>
      <w:pPr>
        <w:spacing w:after="0"/>
        <w:ind w:left="0"/>
        <w:jc w:val="both"/>
      </w:pPr>
      <w:r>
        <w:rPr>
          <w:rFonts w:ascii="Times New Roman"/>
          <w:b w:val="false"/>
          <w:i w:val="false"/>
          <w:color w:val="000000"/>
          <w:sz w:val="28"/>
        </w:rPr>
        <w:t>
      большая - 15 м на 15 м</w:t>
      </w:r>
    </w:p>
    <w:p>
      <w:pPr>
        <w:spacing w:after="0"/>
        <w:ind w:left="0"/>
        <w:jc w:val="both"/>
      </w:pPr>
      <w:r>
        <w:rPr>
          <w:rFonts w:ascii="Times New Roman"/>
          <w:b w:val="false"/>
          <w:i w:val="false"/>
          <w:color w:val="000000"/>
          <w:sz w:val="28"/>
        </w:rPr>
        <w:t>
      Минимальный размер зависит от вертолета, для которого предназначен вертодром (вертопалуба).</w:t>
      </w:r>
    </w:p>
    <w:bookmarkStart w:name="z1123" w:id="1015"/>
    <w:p>
      <w:pPr>
        <w:spacing w:after="0"/>
        <w:ind w:left="0"/>
        <w:jc w:val="left"/>
      </w:pPr>
      <w:r>
        <w:rPr>
          <w:rFonts w:ascii="Times New Roman"/>
          <w:b/>
          <w:i w:val="false"/>
          <w:color w:val="000000"/>
        </w:rPr>
        <w:t xml:space="preserve"> Раздел 21. Сеть безопасности периметра на вертодромах</w:t>
      </w:r>
      <w:r>
        <w:br/>
      </w:r>
      <w:r>
        <w:rPr>
          <w:rFonts w:ascii="Times New Roman"/>
          <w:b/>
          <w:i w:val="false"/>
          <w:color w:val="000000"/>
        </w:rPr>
        <w:t>(вертопалубах)</w:t>
      </w:r>
    </w:p>
    <w:bookmarkEnd w:id="1015"/>
    <w:bookmarkStart w:name="z1124" w:id="1016"/>
    <w:p>
      <w:pPr>
        <w:spacing w:after="0"/>
        <w:ind w:left="0"/>
        <w:jc w:val="both"/>
      </w:pPr>
      <w:r>
        <w:rPr>
          <w:rFonts w:ascii="Times New Roman"/>
          <w:b w:val="false"/>
          <w:i w:val="false"/>
          <w:color w:val="000000"/>
          <w:sz w:val="28"/>
        </w:rPr>
        <w:t>
      961. Сеть безопасности периметра для защиты персонала устанавливается вокруг посадочной зоны. Используемые сети должны быть эластичными и изготовленными из огнеупорного материала и закрепленными на уровне или чуть ниже края вертодрома (вертопалубы). Сеть должна иметь ширину 1,5 м в горизонтальной плоскости и располагаться так, чтобы забортный край был на уровне или чуть ниже вертодрома (вертопалубы), и имел угол наклона 10</w:t>
      </w:r>
      <w:r>
        <w:rPr>
          <w:rFonts w:ascii="Times New Roman"/>
          <w:b w:val="false"/>
          <w:i w:val="false"/>
          <w:color w:val="000000"/>
          <w:vertAlign w:val="superscript"/>
        </w:rPr>
        <w:t>0</w:t>
      </w:r>
      <w:r>
        <w:rPr>
          <w:rFonts w:ascii="Times New Roman"/>
          <w:b w:val="false"/>
          <w:i w:val="false"/>
          <w:color w:val="000000"/>
          <w:sz w:val="28"/>
        </w:rPr>
        <w:t>. На существующих вертодромах (вертопалубах) разрешается расположение забортного края сети выше уровня вертодрома (вертопалубы), но не более чем на 0,25 м. Сеть должна быть достаточно прочной, чтобы выдерживать без повреждения вес в 100 кг, сброшенный с высоты 1 м.</w:t>
      </w:r>
    </w:p>
    <w:bookmarkEnd w:id="1016"/>
    <w:bookmarkStart w:name="z1125" w:id="1017"/>
    <w:p>
      <w:pPr>
        <w:spacing w:after="0"/>
        <w:ind w:left="0"/>
        <w:jc w:val="both"/>
      </w:pPr>
      <w:r>
        <w:rPr>
          <w:rFonts w:ascii="Times New Roman"/>
          <w:b w:val="false"/>
          <w:i w:val="false"/>
          <w:color w:val="000000"/>
          <w:sz w:val="28"/>
        </w:rPr>
        <w:t>
      962. Сеть безопасности периметра, не должна иметь эффект батута, вызывая отскакивания. Боковые и продольные центральные опоры, установленные для усиления конструкции сети, располагаются так, чтобы не вызвать серьезных повреждений у людей при падении на них. Идеальная конструкция предусматривает "эффект гамака", которая надежно удерживает тело упавшего, скатившегося или прыгнувшего на него человека, не вызывая серьезных повреждений.</w:t>
      </w:r>
    </w:p>
    <w:bookmarkEnd w:id="1017"/>
    <w:bookmarkStart w:name="z1126" w:id="1018"/>
    <w:p>
      <w:pPr>
        <w:spacing w:after="0"/>
        <w:ind w:left="0"/>
        <w:jc w:val="left"/>
      </w:pPr>
      <w:r>
        <w:rPr>
          <w:rFonts w:ascii="Times New Roman"/>
          <w:b/>
          <w:i w:val="false"/>
          <w:color w:val="000000"/>
        </w:rPr>
        <w:t xml:space="preserve"> Раздел 22. Точки швартовки вертолетов на вертодромах</w:t>
      </w:r>
      <w:r>
        <w:br/>
      </w:r>
      <w:r>
        <w:rPr>
          <w:rFonts w:ascii="Times New Roman"/>
          <w:b/>
          <w:i w:val="false"/>
          <w:color w:val="000000"/>
        </w:rPr>
        <w:t>(вертопалубах)</w:t>
      </w:r>
    </w:p>
    <w:bookmarkEnd w:id="1018"/>
    <w:bookmarkStart w:name="z1127" w:id="1019"/>
    <w:p>
      <w:pPr>
        <w:spacing w:after="0"/>
        <w:ind w:left="0"/>
        <w:jc w:val="both"/>
      </w:pPr>
      <w:r>
        <w:rPr>
          <w:rFonts w:ascii="Times New Roman"/>
          <w:b w:val="false"/>
          <w:i w:val="false"/>
          <w:color w:val="000000"/>
          <w:sz w:val="28"/>
        </w:rPr>
        <w:t>
      963. Посадочная поверхность оборудуется достаточным количеством углубленных (в случае их неиспользования) или съемных полууглубленных швартовочных точек для швартовки самого большого вертолета, для которого спроектирован вертодром (вертопалуба). Точки швартовки должны располагаться и иметь достаточную конструктивную прочность для того, чтобы закрепить вертолет при неблагоприятных погодных условиях. Швартовочные точки устанавливаются с учетом инерционных сил, возникающих при движении плавучих установок.</w:t>
      </w:r>
    </w:p>
    <w:bookmarkEnd w:id="1019"/>
    <w:bookmarkStart w:name="z1128" w:id="1020"/>
    <w:p>
      <w:pPr>
        <w:spacing w:after="0"/>
        <w:ind w:left="0"/>
        <w:jc w:val="both"/>
      </w:pPr>
      <w:r>
        <w:rPr>
          <w:rFonts w:ascii="Times New Roman"/>
          <w:b w:val="false"/>
          <w:i w:val="false"/>
          <w:color w:val="000000"/>
          <w:sz w:val="28"/>
        </w:rPr>
        <w:t>
      964. Швартовочные кольца должны соответствовать размерам креплений швартовочных строп и выдерживать нагрузку 5000 кг, как и швартовочные стропы. Максимальный диаметр швартовочного кольца равен 22 мм, чтобы обеспечить соединение крюка швартовочных строп со швартовочным кольцом. Количество швартовочных строп составляет не менее шести строп. Требования и рекомендации по безопасным рабочим нагрузкам к швартовочным стропам/кольцам для конкретных типов вертолетов, необходимо получить у эксплуатанта вертолетов.</w:t>
      </w:r>
    </w:p>
    <w:bookmarkEnd w:id="1020"/>
    <w:bookmarkStart w:name="z1129" w:id="1021"/>
    <w:p>
      <w:pPr>
        <w:spacing w:after="0"/>
        <w:ind w:left="0"/>
        <w:jc w:val="both"/>
      </w:pPr>
      <w:r>
        <w:rPr>
          <w:rFonts w:ascii="Times New Roman"/>
          <w:b w:val="false"/>
          <w:i w:val="false"/>
          <w:color w:val="000000"/>
          <w:sz w:val="28"/>
        </w:rPr>
        <w:t>
      965. Точки швартовки проверяются методом нагрузки в 5000 кг., с периодичностью один раз в 5 лет.</w:t>
      </w:r>
    </w:p>
    <w:bookmarkEnd w:id="1021"/>
    <w:bookmarkStart w:name="z1130" w:id="1022"/>
    <w:p>
      <w:pPr>
        <w:spacing w:after="0"/>
        <w:ind w:left="0"/>
        <w:jc w:val="left"/>
      </w:pPr>
      <w:r>
        <w:rPr>
          <w:rFonts w:ascii="Times New Roman"/>
          <w:b/>
          <w:i w:val="false"/>
          <w:color w:val="000000"/>
        </w:rPr>
        <w:t xml:space="preserve"> Раздел 23. Точки доступа на вертодромах (вертопалубах)</w:t>
      </w:r>
    </w:p>
    <w:bookmarkEnd w:id="1022"/>
    <w:bookmarkStart w:name="z1131" w:id="1023"/>
    <w:p>
      <w:pPr>
        <w:spacing w:after="0"/>
        <w:ind w:left="0"/>
        <w:jc w:val="both"/>
      </w:pPr>
      <w:r>
        <w:rPr>
          <w:rFonts w:ascii="Times New Roman"/>
          <w:b w:val="false"/>
          <w:i w:val="false"/>
          <w:color w:val="000000"/>
          <w:sz w:val="28"/>
        </w:rPr>
        <w:t>
      966. На вертопалубах устанавливаются (определяются) не менее двух путей доступа/выхода с нее Их расположение устанавливается таким образом, чтобы в случае аварии или происшествия на вертопалубе, персонал мог безопасно покинуть ее с наветренной стороны вертопалубы.</w:t>
      </w:r>
    </w:p>
    <w:bookmarkEnd w:id="1023"/>
    <w:bookmarkStart w:name="z1132" w:id="1024"/>
    <w:p>
      <w:pPr>
        <w:spacing w:after="0"/>
        <w:ind w:left="0"/>
        <w:jc w:val="both"/>
      </w:pPr>
      <w:r>
        <w:rPr>
          <w:rFonts w:ascii="Times New Roman"/>
          <w:b w:val="false"/>
          <w:i w:val="false"/>
          <w:color w:val="000000"/>
          <w:sz w:val="28"/>
        </w:rPr>
        <w:t>
      967. Если расположение лафетных стволов совпадает с конструктивными точками доступа, то необходимо обеспечить безопасное расстояние между выходом и расположением лафетных стволов.</w:t>
      </w:r>
    </w:p>
    <w:bookmarkEnd w:id="1024"/>
    <w:bookmarkStart w:name="z1133" w:id="1025"/>
    <w:p>
      <w:pPr>
        <w:spacing w:after="0"/>
        <w:ind w:left="0"/>
        <w:jc w:val="both"/>
      </w:pPr>
      <w:r>
        <w:rPr>
          <w:rFonts w:ascii="Times New Roman"/>
          <w:b w:val="false"/>
          <w:i w:val="false"/>
          <w:color w:val="000000"/>
          <w:sz w:val="28"/>
        </w:rPr>
        <w:t>
      968. Если поручни, установленные в точках доступа/выхода с вертопалубы, превышают ограничения по высоте, то они должны быть раздвижными, складными или съемными. Сложенные, съемные поручни не должны загромождать точки доступа. Раздвижные, складные или съемные поручни должны иметь контрастную окраску.</w:t>
      </w:r>
    </w:p>
    <w:bookmarkEnd w:id="10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135" w:id="1026"/>
    <w:p>
      <w:pPr>
        <w:spacing w:after="0"/>
        <w:ind w:left="0"/>
        <w:jc w:val="left"/>
      </w:pPr>
      <w:r>
        <w:rPr>
          <w:rFonts w:ascii="Times New Roman"/>
          <w:b/>
          <w:i w:val="false"/>
          <w:color w:val="000000"/>
        </w:rPr>
        <w:t xml:space="preserve"> Классификация ВПП</w:t>
      </w:r>
    </w:p>
    <w:bookmarkEnd w:id="1026"/>
    <w:bookmarkStart w:name="z1136" w:id="1027"/>
    <w:p>
      <w:pPr>
        <w:spacing w:after="0"/>
        <w:ind w:left="0"/>
        <w:jc w:val="both"/>
      </w:pPr>
      <w:r>
        <w:rPr>
          <w:rFonts w:ascii="Times New Roman"/>
          <w:b w:val="false"/>
          <w:i w:val="false"/>
          <w:color w:val="000000"/>
          <w:sz w:val="28"/>
        </w:rPr>
        <w:t>
                                                                   Таблица 1</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ВПП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длина ВПП в стандартных условиях,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2600 до 3200, но не включ.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1800 до 2600, но не включ. 2600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1200 до 1800, но не включ.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до 1200, но не включ.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800</w:t>
            </w:r>
          </w:p>
        </w:tc>
      </w:tr>
    </w:tbl>
    <w:p>
      <w:pPr>
        <w:spacing w:after="0"/>
        <w:ind w:left="0"/>
        <w:jc w:val="left"/>
      </w:pPr>
      <w:r>
        <w:br/>
      </w:r>
      <w:r>
        <w:rPr>
          <w:rFonts w:ascii="Times New Roman"/>
          <w:b w:val="false"/>
          <w:i w:val="false"/>
          <w:color w:val="000000"/>
          <w:sz w:val="28"/>
        </w:rPr>
        <w:t>
</w:t>
      </w:r>
    </w:p>
    <w:bookmarkStart w:name="z1137" w:id="1028"/>
    <w:p>
      <w:pPr>
        <w:spacing w:after="0"/>
        <w:ind w:left="0"/>
        <w:jc w:val="both"/>
      </w:pPr>
      <w:r>
        <w:rPr>
          <w:rFonts w:ascii="Times New Roman"/>
          <w:b w:val="false"/>
          <w:i w:val="false"/>
          <w:color w:val="000000"/>
          <w:sz w:val="28"/>
        </w:rPr>
        <w:t>
                                                                  Таблица 2</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для типа самолета длина летного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Кодовая буква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Размах крыла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внешними колесами основного шасси*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 но не включая 15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 м, но не включая 4,5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до 1200 м, но не включая 1200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24 м, но не включая 24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4,5 до 6 м, но не включая 6 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1200 м до 1800 м, но не включая 1800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24 до 36 м, но не включая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 м, но не включая 9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36 до 52 м, но не включая 52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14 м, но не включая 14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52 до 65 м, но не включая 65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14 м, но не включая 14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 до 80 м, но не включая 80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16 м, но не включая 16 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*Расстояние между внешними кромками основного шасси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139" w:id="1029"/>
    <w:p>
      <w:pPr>
        <w:spacing w:after="0"/>
        <w:ind w:left="0"/>
        <w:jc w:val="left"/>
      </w:pPr>
      <w:r>
        <w:rPr>
          <w:rFonts w:ascii="Times New Roman"/>
          <w:b/>
          <w:i w:val="false"/>
          <w:color w:val="000000"/>
        </w:rPr>
        <w:t xml:space="preserve"> Определение располагаемых дистанций</w:t>
      </w:r>
    </w:p>
    <w:bookmarkEnd w:id="1029"/>
    <w:bookmarkStart w:name="z1140" w:id="1030"/>
    <w:p>
      <w:pPr>
        <w:spacing w:after="0"/>
        <w:ind w:left="0"/>
        <w:jc w:val="both"/>
      </w:pPr>
      <w:r>
        <w:rPr>
          <w:rFonts w:ascii="Times New Roman"/>
          <w:b w:val="false"/>
          <w:i w:val="false"/>
          <w:color w:val="000000"/>
          <w:sz w:val="28"/>
        </w:rPr>
        <w:t>
      1. Располагаемые дистанции разбега, прерванного взлета на ВПП предусматривающем взлет от РД не примыкающих к концу ВПП должны определяться расстоянием в направлении взлета от наиболее удаленного от конца ВПП края РД до конца ВПП (РДР), конца ВПП или КПТ (без учета уширения на закруглении) как указано на рис. 1, если она предусмотрена (РДПВ), ВПП или СЗ, если она предусмотрена (РДВ).</w:t>
      </w:r>
    </w:p>
    <w:bookmarkEnd w:id="1030"/>
    <w:bookmarkStart w:name="z1141" w:id="1031"/>
    <w:p>
      <w:pPr>
        <w:spacing w:after="0"/>
        <w:ind w:left="0"/>
        <w:jc w:val="both"/>
      </w:pPr>
      <w:r>
        <w:rPr>
          <w:rFonts w:ascii="Times New Roman"/>
          <w:b w:val="false"/>
          <w:i w:val="false"/>
          <w:color w:val="000000"/>
          <w:sz w:val="28"/>
        </w:rPr>
        <w:t>
      2. Если на ВПП не предусматривается концевая полоса торможения и/или свободная зона, а порог расположен в конце ВПП, то обычно четыре располагаемые дистанции должны быть равны длине ВПП, как указано на рис. 2,А.</w:t>
      </w:r>
    </w:p>
    <w:bookmarkEnd w:id="1031"/>
    <w:bookmarkStart w:name="z1142" w:id="1032"/>
    <w:p>
      <w:pPr>
        <w:spacing w:after="0"/>
        <w:ind w:left="0"/>
        <w:jc w:val="both"/>
      </w:pPr>
      <w:r>
        <w:rPr>
          <w:rFonts w:ascii="Times New Roman"/>
          <w:b w:val="false"/>
          <w:i w:val="false"/>
          <w:color w:val="000000"/>
          <w:sz w:val="28"/>
        </w:rPr>
        <w:t>
      3. Если на ВПП предусматривается свободная зона, то РДВ будет включать свободную зону, как указано на рис. 2.Б.</w:t>
      </w:r>
    </w:p>
    <w:bookmarkEnd w:id="1032"/>
    <w:bookmarkStart w:name="z1143" w:id="1033"/>
    <w:p>
      <w:pPr>
        <w:spacing w:after="0"/>
        <w:ind w:left="0"/>
        <w:jc w:val="both"/>
      </w:pPr>
      <w:r>
        <w:rPr>
          <w:rFonts w:ascii="Times New Roman"/>
          <w:b w:val="false"/>
          <w:i w:val="false"/>
          <w:color w:val="000000"/>
          <w:sz w:val="28"/>
        </w:rPr>
        <w:t>
      4. Если на ВПП предусматривается концевая полоса торможения (КПТ), то РДПВ будет включать КПТ, как указано на рис. 2,В.</w:t>
      </w:r>
    </w:p>
    <w:bookmarkEnd w:id="1033"/>
    <w:bookmarkStart w:name="z1144" w:id="1034"/>
    <w:p>
      <w:pPr>
        <w:spacing w:after="0"/>
        <w:ind w:left="0"/>
        <w:jc w:val="both"/>
      </w:pPr>
      <w:r>
        <w:rPr>
          <w:rFonts w:ascii="Times New Roman"/>
          <w:b w:val="false"/>
          <w:i w:val="false"/>
          <w:color w:val="000000"/>
          <w:sz w:val="28"/>
        </w:rPr>
        <w:t>
      5. Если на ВПП имеется смещенный порог, то РПД уменьшается на величину смещения порога ВПП, как указано на рис. 2,Г. Смещенный порог ВПП влияет только на РПД для заходов на посадку, выполняемых в направлении данного порога ВПП. Все располагаемые дистанции для полетов в обратном направлении остаются неизменными.</w:t>
      </w:r>
    </w:p>
    <w:bookmarkEnd w:id="1034"/>
    <w:bookmarkStart w:name="z1145" w:id="1035"/>
    <w:p>
      <w:pPr>
        <w:spacing w:after="0"/>
        <w:ind w:left="0"/>
        <w:jc w:val="both"/>
      </w:pPr>
      <w:r>
        <w:rPr>
          <w:rFonts w:ascii="Times New Roman"/>
          <w:b w:val="false"/>
          <w:i w:val="false"/>
          <w:color w:val="000000"/>
          <w:sz w:val="28"/>
        </w:rPr>
        <w:t>
      6. На рисунках 2Б,В и Г показаны ВПП со свободной зоной, КПТ или со смещенным порогом ВПП.</w:t>
      </w:r>
    </w:p>
    <w:bookmarkEnd w:id="1035"/>
    <w:bookmarkStart w:name="z1146" w:id="1036"/>
    <w:p>
      <w:pPr>
        <w:spacing w:after="0"/>
        <w:ind w:left="0"/>
        <w:jc w:val="both"/>
      </w:pPr>
      <w:r>
        <w:rPr>
          <w:rFonts w:ascii="Times New Roman"/>
          <w:b w:val="false"/>
          <w:i w:val="false"/>
          <w:color w:val="000000"/>
          <w:sz w:val="28"/>
        </w:rPr>
        <w:t>
      7. Если имеется несколько указанных особенностей, необходимо изменить соответствующие располагаемые дистанции в указанном выше порядке (рис. 2 Д).</w:t>
      </w:r>
    </w:p>
    <w:bookmarkEnd w:id="1036"/>
    <w:p>
      <w:pPr>
        <w:spacing w:after="0"/>
        <w:ind w:left="0"/>
        <w:jc w:val="both"/>
      </w:pPr>
      <w:r>
        <w:rPr>
          <w:rFonts w:ascii="Times New Roman"/>
          <w:b w:val="false"/>
          <w:i w:val="false"/>
          <w:color w:val="000000"/>
          <w:sz w:val="28"/>
        </w:rPr>
        <w:t>
      Пример, со всеми указанными особенностями, приведен на рис. 2 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089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7" w:id="1037"/>
    <w:p>
      <w:pPr>
        <w:spacing w:after="0"/>
        <w:ind w:left="0"/>
        <w:jc w:val="both"/>
      </w:pPr>
      <w:r>
        <w:rPr>
          <w:rFonts w:ascii="Times New Roman"/>
          <w:b w:val="false"/>
          <w:i w:val="false"/>
          <w:color w:val="000000"/>
          <w:sz w:val="28"/>
        </w:rPr>
        <w:t>
      Рис. 1. Определение линии отсчета располагаемых взлетных дистанций от соединительных РД</w:t>
      </w:r>
    </w:p>
    <w:bookmarkEnd w:id="10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149" w:id="1038"/>
    <w:p>
      <w:pPr>
        <w:spacing w:after="0"/>
        <w:ind w:left="0"/>
        <w:jc w:val="left"/>
      </w:pPr>
      <w:r>
        <w:rPr>
          <w:rFonts w:ascii="Times New Roman"/>
          <w:b/>
          <w:i w:val="false"/>
          <w:color w:val="000000"/>
        </w:rPr>
        <w:t xml:space="preserve"> Временные препятствия на летном поле</w:t>
      </w:r>
      <w:r>
        <w:br/>
      </w:r>
      <w:r>
        <w:rPr>
          <w:rFonts w:ascii="Times New Roman"/>
          <w:b/>
          <w:i w:val="false"/>
          <w:color w:val="000000"/>
        </w:rPr>
        <w:t>1. Общие положения</w:t>
      </w:r>
    </w:p>
    <w:bookmarkEnd w:id="1038"/>
    <w:bookmarkStart w:name="z1151" w:id="1039"/>
    <w:p>
      <w:pPr>
        <w:spacing w:after="0"/>
        <w:ind w:left="0"/>
        <w:jc w:val="both"/>
      </w:pPr>
      <w:r>
        <w:rPr>
          <w:rFonts w:ascii="Times New Roman"/>
          <w:b w:val="false"/>
          <w:i w:val="false"/>
          <w:color w:val="000000"/>
          <w:sz w:val="28"/>
        </w:rPr>
        <w:t>
      1. Временными препятствиями в настоящем приложении называются: находящиеся вблизи ВПП (РД) механизмы и материалы, используемые для работ, связанных с развитием или техническим содержанием аэродрома, временные траншеи, земляные валы и др., а также воздушные судна, потерявшие способность двигаться.</w:t>
      </w:r>
    </w:p>
    <w:bookmarkEnd w:id="1039"/>
    <w:bookmarkStart w:name="z1152" w:id="1040"/>
    <w:p>
      <w:pPr>
        <w:spacing w:after="0"/>
        <w:ind w:left="0"/>
        <w:jc w:val="both"/>
      </w:pPr>
      <w:r>
        <w:rPr>
          <w:rFonts w:ascii="Times New Roman"/>
          <w:b w:val="false"/>
          <w:i w:val="false"/>
          <w:color w:val="000000"/>
          <w:sz w:val="28"/>
        </w:rPr>
        <w:t>
      2. До начала проведения каких-либо работ на летной полосе и вблизи РД эксплуатант аэродрома должен заблаговременно дать соответствующее предупреждение в документы аэронавигационной информации, а также, при необходимости, ввести ограничения и осуществить мероприятия по обеспечению безопасности полетов воздушных судов на аэродроме.</w:t>
      </w:r>
    </w:p>
    <w:bookmarkEnd w:id="1040"/>
    <w:bookmarkStart w:name="z1153" w:id="1041"/>
    <w:p>
      <w:pPr>
        <w:spacing w:after="0"/>
        <w:ind w:left="0"/>
        <w:jc w:val="both"/>
      </w:pPr>
      <w:r>
        <w:rPr>
          <w:rFonts w:ascii="Times New Roman"/>
          <w:b w:val="false"/>
          <w:i w:val="false"/>
          <w:color w:val="000000"/>
          <w:sz w:val="28"/>
        </w:rPr>
        <w:t>
      3. Вдоль ВПП выделяются три зоны производства работ (рис. 1):</w:t>
      </w:r>
    </w:p>
    <w:bookmarkEnd w:id="10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724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4" w:id="1042"/>
    <w:p>
      <w:pPr>
        <w:spacing w:after="0"/>
        <w:ind w:left="0"/>
        <w:jc w:val="both"/>
      </w:pPr>
      <w:r>
        <w:rPr>
          <w:rFonts w:ascii="Times New Roman"/>
          <w:b w:val="false"/>
          <w:i w:val="false"/>
          <w:color w:val="000000"/>
          <w:sz w:val="28"/>
        </w:rPr>
        <w:t>
      Рис. 1. Зоны производства работ вблизи ВПП.</w:t>
      </w:r>
    </w:p>
    <w:bookmarkEnd w:id="1042"/>
    <w:p>
      <w:pPr>
        <w:spacing w:after="0"/>
        <w:ind w:left="0"/>
        <w:jc w:val="both"/>
      </w:pPr>
      <w:r>
        <w:rPr>
          <w:rFonts w:ascii="Times New Roman"/>
          <w:b w:val="false"/>
          <w:i w:val="false"/>
          <w:color w:val="000000"/>
          <w:sz w:val="28"/>
        </w:rPr>
        <w:t>
      Зона 1 находится в пределах 20 м от края ВПП, для аэродромов всех классов.</w:t>
      </w:r>
    </w:p>
    <w:p>
      <w:pPr>
        <w:spacing w:after="0"/>
        <w:ind w:left="0"/>
        <w:jc w:val="both"/>
      </w:pPr>
      <w:r>
        <w:rPr>
          <w:rFonts w:ascii="Times New Roman"/>
          <w:b w:val="false"/>
          <w:i w:val="false"/>
          <w:color w:val="000000"/>
          <w:sz w:val="28"/>
        </w:rPr>
        <w:t>
      Зона 2 находится в пределах от внешнего края зоны 1 до границы спланированной части ЛП.</w:t>
      </w:r>
    </w:p>
    <w:p>
      <w:pPr>
        <w:spacing w:after="0"/>
        <w:ind w:left="0"/>
        <w:jc w:val="both"/>
      </w:pPr>
      <w:r>
        <w:rPr>
          <w:rFonts w:ascii="Times New Roman"/>
          <w:b w:val="false"/>
          <w:i w:val="false"/>
          <w:color w:val="000000"/>
          <w:sz w:val="28"/>
        </w:rPr>
        <w:t>
      Зона 3 находится в пределах от границы спланированной части ЛП до границы ЛП.</w:t>
      </w:r>
    </w:p>
    <w:bookmarkStart w:name="z1155" w:id="1043"/>
    <w:p>
      <w:pPr>
        <w:spacing w:after="0"/>
        <w:ind w:left="0"/>
        <w:jc w:val="left"/>
      </w:pPr>
      <w:r>
        <w:rPr>
          <w:rFonts w:ascii="Times New Roman"/>
          <w:b/>
          <w:i w:val="false"/>
          <w:color w:val="000000"/>
        </w:rPr>
        <w:t xml:space="preserve"> Зона 1</w:t>
      </w:r>
    </w:p>
    <w:bookmarkEnd w:id="1043"/>
    <w:bookmarkStart w:name="z1156" w:id="1044"/>
    <w:p>
      <w:pPr>
        <w:spacing w:after="0"/>
        <w:ind w:left="0"/>
        <w:jc w:val="both"/>
      </w:pPr>
      <w:r>
        <w:rPr>
          <w:rFonts w:ascii="Times New Roman"/>
          <w:b w:val="false"/>
          <w:i w:val="false"/>
          <w:color w:val="000000"/>
          <w:sz w:val="28"/>
        </w:rPr>
        <w:t>
      1. Работа в этой зоне может производиться в одно и то же время только на одной стороне ВПП. Площадь препятствия не должна превышать 9 м</w:t>
      </w:r>
      <w:r>
        <w:rPr>
          <w:rFonts w:ascii="Times New Roman"/>
          <w:b w:val="false"/>
          <w:i w:val="false"/>
          <w:color w:val="000000"/>
          <w:vertAlign w:val="superscript"/>
        </w:rPr>
        <w:t>2</w:t>
      </w:r>
      <w:r>
        <w:rPr>
          <w:rFonts w:ascii="Times New Roman"/>
          <w:b w:val="false"/>
          <w:i w:val="false"/>
          <w:color w:val="000000"/>
          <w:sz w:val="28"/>
        </w:rPr>
        <w:t>, однако в качестве исключения допускается устройство узких канав площадью не более 28 кв. м. Любое препятствие должно быть ограничено по высоте с целью обеспечения запаса между ним и лопастями винта или гондолой двигателя с учетом типов воздушных судов, использующих этот аэродром. В любом случае высота препятствия над землей не должна превышать 1 м. Кучи земли или обломки, которые могут повредить воздушное судно или двигатели, должны быть удалены. Канавы и ямы должны быть, как можно скорее засыпаны с последующим уплотнением грунта.</w:t>
      </w:r>
    </w:p>
    <w:bookmarkEnd w:id="1044"/>
    <w:bookmarkStart w:name="z1157" w:id="1045"/>
    <w:p>
      <w:pPr>
        <w:spacing w:after="0"/>
        <w:ind w:left="0"/>
        <w:jc w:val="both"/>
      </w:pPr>
      <w:r>
        <w:rPr>
          <w:rFonts w:ascii="Times New Roman"/>
          <w:b w:val="false"/>
          <w:i w:val="false"/>
          <w:color w:val="000000"/>
          <w:sz w:val="28"/>
        </w:rPr>
        <w:t>
      2. Во время использования ВПП никакое оборудование или транспортное средство не должно находиться в этой зоне.</w:t>
      </w:r>
    </w:p>
    <w:bookmarkEnd w:id="1045"/>
    <w:bookmarkStart w:name="z1158" w:id="1046"/>
    <w:p>
      <w:pPr>
        <w:spacing w:after="0"/>
        <w:ind w:left="0"/>
        <w:jc w:val="both"/>
      </w:pPr>
      <w:r>
        <w:rPr>
          <w:rFonts w:ascii="Times New Roman"/>
          <w:b w:val="false"/>
          <w:i w:val="false"/>
          <w:color w:val="000000"/>
          <w:sz w:val="28"/>
        </w:rPr>
        <w:t>
      3. При нахождении в этой зоне воздушного судна, потерявшего способность двигаться, ВПП должна быть закрыта.</w:t>
      </w:r>
    </w:p>
    <w:bookmarkEnd w:id="1046"/>
    <w:bookmarkStart w:name="z1159" w:id="1047"/>
    <w:p>
      <w:pPr>
        <w:spacing w:after="0"/>
        <w:ind w:left="0"/>
        <w:jc w:val="left"/>
      </w:pPr>
      <w:r>
        <w:rPr>
          <w:rFonts w:ascii="Times New Roman"/>
          <w:b/>
          <w:i w:val="false"/>
          <w:color w:val="000000"/>
        </w:rPr>
        <w:t xml:space="preserve"> Зона 2</w:t>
      </w:r>
    </w:p>
    <w:bookmarkEnd w:id="1047"/>
    <w:bookmarkStart w:name="z1160" w:id="1048"/>
    <w:p>
      <w:pPr>
        <w:spacing w:after="0"/>
        <w:ind w:left="0"/>
        <w:jc w:val="both"/>
      </w:pPr>
      <w:r>
        <w:rPr>
          <w:rFonts w:ascii="Times New Roman"/>
          <w:b w:val="false"/>
          <w:i w:val="false"/>
          <w:color w:val="000000"/>
          <w:sz w:val="28"/>
        </w:rPr>
        <w:t>
      1. В этой зоне проведение работ, при сухой ВПП и боковой составляющей ветра не более 5 м/сек, не ограничивается при условии, что земляные работы или протяженность вынутого грунта в направлении, параллельном ВПП, сводится к минимуму. Высота вынутого грунта не должна превышать 2 м над поверхностью земли.</w:t>
      </w:r>
    </w:p>
    <w:bookmarkEnd w:id="1048"/>
    <w:bookmarkStart w:name="z1161" w:id="1049"/>
    <w:p>
      <w:pPr>
        <w:spacing w:after="0"/>
        <w:ind w:left="0"/>
        <w:jc w:val="both"/>
      </w:pPr>
      <w:r>
        <w:rPr>
          <w:rFonts w:ascii="Times New Roman"/>
          <w:b w:val="false"/>
          <w:i w:val="false"/>
          <w:color w:val="000000"/>
          <w:sz w:val="28"/>
        </w:rPr>
        <w:t>
      2. Все строительное оборудование, используемое в этой зоне, должно предусматриваться подвижным.</w:t>
      </w:r>
    </w:p>
    <w:bookmarkEnd w:id="1049"/>
    <w:bookmarkStart w:name="z1162" w:id="1050"/>
    <w:p>
      <w:pPr>
        <w:spacing w:after="0"/>
        <w:ind w:left="0"/>
        <w:jc w:val="both"/>
      </w:pPr>
      <w:r>
        <w:rPr>
          <w:rFonts w:ascii="Times New Roman"/>
          <w:b w:val="false"/>
          <w:i w:val="false"/>
          <w:color w:val="000000"/>
          <w:sz w:val="28"/>
        </w:rPr>
        <w:t>
      3. Во время захода на посадку ВС с использованием инструментальной системы посадки ИЛС никакое оборудование или транспортное средство не должно находиться в этой зоне.</w:t>
      </w:r>
    </w:p>
    <w:bookmarkEnd w:id="1050"/>
    <w:bookmarkStart w:name="z1163" w:id="1051"/>
    <w:p>
      <w:pPr>
        <w:spacing w:after="0"/>
        <w:ind w:left="0"/>
        <w:jc w:val="both"/>
      </w:pPr>
      <w:r>
        <w:rPr>
          <w:rFonts w:ascii="Times New Roman"/>
          <w:b w:val="false"/>
          <w:i w:val="false"/>
          <w:color w:val="000000"/>
          <w:sz w:val="28"/>
        </w:rPr>
        <w:t>
      4. При нахождении в этой зоне воздушного судна, потерявшего способность двигаться, ВПП должна быть закрыта.</w:t>
      </w:r>
    </w:p>
    <w:bookmarkEnd w:id="1051"/>
    <w:bookmarkStart w:name="z1164" w:id="1052"/>
    <w:p>
      <w:pPr>
        <w:spacing w:after="0"/>
        <w:ind w:left="0"/>
        <w:jc w:val="both"/>
      </w:pPr>
      <w:r>
        <w:rPr>
          <w:rFonts w:ascii="Times New Roman"/>
          <w:b w:val="false"/>
          <w:i w:val="false"/>
          <w:color w:val="000000"/>
          <w:sz w:val="28"/>
        </w:rPr>
        <w:t>
      5. По возможности при производстве работ в зоне 2 следует стремиться к обеспечению требований к временным препятствиям, объявленным для 1 зоны, что особенно существенно при значительной интенсивности использования ВПП, большой продолжительности выполняемых работ и условиях хуже указанных в 3.1.</w:t>
      </w:r>
    </w:p>
    <w:bookmarkEnd w:id="1052"/>
    <w:bookmarkStart w:name="z1165" w:id="1053"/>
    <w:p>
      <w:pPr>
        <w:spacing w:after="0"/>
        <w:ind w:left="0"/>
        <w:jc w:val="left"/>
      </w:pPr>
      <w:r>
        <w:rPr>
          <w:rFonts w:ascii="Times New Roman"/>
          <w:b/>
          <w:i w:val="false"/>
          <w:color w:val="000000"/>
        </w:rPr>
        <w:t xml:space="preserve"> Зона 3</w:t>
      </w:r>
    </w:p>
    <w:bookmarkEnd w:id="1053"/>
    <w:bookmarkStart w:name="z1166" w:id="1054"/>
    <w:p>
      <w:pPr>
        <w:spacing w:after="0"/>
        <w:ind w:left="0"/>
        <w:jc w:val="both"/>
      </w:pPr>
      <w:r>
        <w:rPr>
          <w:rFonts w:ascii="Times New Roman"/>
          <w:b w:val="false"/>
          <w:i w:val="false"/>
          <w:color w:val="000000"/>
          <w:sz w:val="28"/>
        </w:rPr>
        <w:t>
      1. Ограничений в отношении работы, выполняемой в данной зоне, нет. Однако работа и используемые при ее выполнении транспортные и строительные средства не должны вносить помех в работу радионавигационных средств.</w:t>
      </w:r>
    </w:p>
    <w:bookmarkEnd w:id="1054"/>
    <w:p>
      <w:pPr>
        <w:spacing w:after="0"/>
        <w:ind w:left="0"/>
        <w:jc w:val="both"/>
      </w:pPr>
      <w:r>
        <w:rPr>
          <w:rFonts w:ascii="Times New Roman"/>
          <w:b w:val="false"/>
          <w:i w:val="false"/>
          <w:color w:val="000000"/>
          <w:sz w:val="28"/>
        </w:rPr>
        <w:t>
      Примечание. Используемые для работы оборудование и механизмы, которые удалены с летных полос, располагаются с учетом определенных в приложении 5 поверхностей ограничения препятствий.</w:t>
      </w:r>
    </w:p>
    <w:bookmarkStart w:name="z1167" w:id="1055"/>
    <w:p>
      <w:pPr>
        <w:spacing w:after="0"/>
        <w:ind w:left="0"/>
        <w:jc w:val="both"/>
      </w:pPr>
      <w:r>
        <w:rPr>
          <w:rFonts w:ascii="Times New Roman"/>
          <w:b w:val="false"/>
          <w:i w:val="false"/>
          <w:color w:val="000000"/>
          <w:sz w:val="28"/>
        </w:rPr>
        <w:t>
      2. В случае проведения работ в зонах, примыкающих к концам ВПП, эксплуатант аэродрома должен в максимально возможной степени использовать запасные ВПП, сокращение располагаемых дистанций и (или) смещение порога для того, чтобы препятствие не выступало за соответствующую поверхность захода на посадку и не являлось помехой в случае прерванного или продолженного взлета.</w:t>
      </w:r>
    </w:p>
    <w:bookmarkEnd w:id="1055"/>
    <w:bookmarkStart w:name="z1168" w:id="1056"/>
    <w:p>
      <w:pPr>
        <w:spacing w:after="0"/>
        <w:ind w:left="0"/>
        <w:jc w:val="both"/>
      </w:pPr>
      <w:r>
        <w:rPr>
          <w:rFonts w:ascii="Times New Roman"/>
          <w:b w:val="false"/>
          <w:i w:val="false"/>
          <w:color w:val="000000"/>
          <w:sz w:val="28"/>
        </w:rPr>
        <w:t>
      3. До начала работ рекомендуется проведение совещания между эксплуатантом аэродрома и производителем работ для согласования порядка производства работ, в котором должны быть, как минимум, предусмотрены следующие вопросы:</w:t>
      </w:r>
    </w:p>
    <w:bookmarkEnd w:id="1056"/>
    <w:p>
      <w:pPr>
        <w:spacing w:after="0"/>
        <w:ind w:left="0"/>
        <w:jc w:val="both"/>
      </w:pPr>
      <w:r>
        <w:rPr>
          <w:rFonts w:ascii="Times New Roman"/>
          <w:b w:val="false"/>
          <w:i w:val="false"/>
          <w:color w:val="000000"/>
          <w:sz w:val="28"/>
        </w:rPr>
        <w:t>
      1) обеспечение контроля за строительными машинами для сведения к минимуму помех для полетов воздушных судов;</w:t>
      </w:r>
    </w:p>
    <w:p>
      <w:pPr>
        <w:spacing w:after="0"/>
        <w:ind w:left="0"/>
        <w:jc w:val="both"/>
      </w:pPr>
      <w:r>
        <w:rPr>
          <w:rFonts w:ascii="Times New Roman"/>
          <w:b w:val="false"/>
          <w:i w:val="false"/>
          <w:color w:val="000000"/>
          <w:sz w:val="28"/>
        </w:rPr>
        <w:t>
      2) разработка графика строительных работ для максимально возможного использования периодов наименьшего движения воздушных судов;</w:t>
      </w:r>
    </w:p>
    <w:p>
      <w:pPr>
        <w:spacing w:after="0"/>
        <w:ind w:left="0"/>
        <w:jc w:val="both"/>
      </w:pPr>
      <w:r>
        <w:rPr>
          <w:rFonts w:ascii="Times New Roman"/>
          <w:b w:val="false"/>
          <w:i w:val="false"/>
          <w:color w:val="000000"/>
          <w:sz w:val="28"/>
        </w:rPr>
        <w:t>
      3) удаление вынутого грунта, хранение строительных материалов и оборудования.</w:t>
      </w:r>
    </w:p>
    <w:bookmarkStart w:name="z1169" w:id="1057"/>
    <w:p>
      <w:pPr>
        <w:spacing w:after="0"/>
        <w:ind w:left="0"/>
        <w:jc w:val="left"/>
      </w:pPr>
      <w:r>
        <w:rPr>
          <w:rFonts w:ascii="Times New Roman"/>
          <w:b/>
          <w:i w:val="false"/>
          <w:color w:val="000000"/>
        </w:rPr>
        <w:t xml:space="preserve"> 2. Временные препятствия вблизи РД</w:t>
      </w:r>
    </w:p>
    <w:bookmarkEnd w:id="1057"/>
    <w:bookmarkStart w:name="z1170" w:id="1058"/>
    <w:p>
      <w:pPr>
        <w:spacing w:after="0"/>
        <w:ind w:left="0"/>
        <w:jc w:val="both"/>
      </w:pPr>
      <w:r>
        <w:rPr>
          <w:rFonts w:ascii="Times New Roman"/>
          <w:b w:val="false"/>
          <w:i w:val="false"/>
          <w:color w:val="000000"/>
          <w:sz w:val="28"/>
        </w:rPr>
        <w:t>
      1. При рассмотрении возможности производства работ вблизи РД эксплуатант аэродрома должен учитывать эксплуатируемые на аэродроме типы воздушных судов и наличие запасных наземных маршрутов руления, позволяющих избежать руления по РД, вблизи которой находится препятствие.</w:t>
      </w:r>
    </w:p>
    <w:bookmarkEnd w:id="1058"/>
    <w:bookmarkStart w:name="z1661" w:id="10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Примечание. Расстояние между препятствием и осевой линией РД приведены в </w:t>
      </w:r>
      <w:r>
        <w:rPr>
          <w:rFonts w:ascii="Times New Roman"/>
          <w:b w:val="false"/>
          <w:i w:val="false"/>
          <w:color w:val="000000"/>
          <w:sz w:val="28"/>
        </w:rPr>
        <w:t>пункте 41</w:t>
      </w:r>
      <w:r>
        <w:rPr>
          <w:rFonts w:ascii="Times New Roman"/>
          <w:b w:val="false"/>
          <w:i/>
          <w:color w:val="000000"/>
          <w:sz w:val="28"/>
        </w:rPr>
        <w:t xml:space="preserve"> НГЭА РК Во всех случаях рекомендуется предупреждать пилота по радиосвязи о приближении к опасной зоне.</w:t>
      </w:r>
    </w:p>
    <w:bookmarkEnd w:id="1059"/>
    <w:bookmarkStart w:name="z1171" w:id="1060"/>
    <w:p>
      <w:pPr>
        <w:spacing w:after="0"/>
        <w:ind w:left="0"/>
        <w:jc w:val="both"/>
      </w:pPr>
      <w:r>
        <w:rPr>
          <w:rFonts w:ascii="Times New Roman"/>
          <w:b w:val="false"/>
          <w:i w:val="false"/>
          <w:color w:val="000000"/>
          <w:sz w:val="28"/>
        </w:rPr>
        <w:t>
      2. Должны предусматриваться маркировка и светоограждение временных препятствий вблизи РД.</w:t>
      </w:r>
    </w:p>
    <w:bookmarkEnd w:id="1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173" w:id="1061"/>
    <w:p>
      <w:pPr>
        <w:spacing w:after="0"/>
        <w:ind w:left="0"/>
        <w:jc w:val="left"/>
      </w:pPr>
      <w:r>
        <w:rPr>
          <w:rFonts w:ascii="Times New Roman"/>
          <w:b/>
          <w:i w:val="false"/>
          <w:color w:val="000000"/>
        </w:rPr>
        <w:t xml:space="preserve"> Индекс самолета в зависимости от размаха крыла и колеи шин</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самолета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Размах крыла,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Колея шасси по внешним авиашинам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24 до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24 до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32 до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32 до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10,5 до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42 до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10,5 до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 до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16</w:t>
            </w:r>
          </w:p>
        </w:tc>
      </w:tr>
    </w:tbl>
    <w:p>
      <w:pPr>
        <w:spacing w:after="0"/>
        <w:ind w:left="0"/>
        <w:jc w:val="left"/>
      </w:pPr>
    </w:p>
    <w:p>
      <w:pPr>
        <w:spacing w:after="0"/>
        <w:ind w:left="0"/>
        <w:jc w:val="both"/>
      </w:pPr>
      <w:r>
        <w:rPr>
          <w:rFonts w:ascii="Times New Roman"/>
          <w:b w:val="false"/>
          <w:i w:val="false"/>
          <w:color w:val="000000"/>
          <w:sz w:val="28"/>
        </w:rPr>
        <w:t xml:space="preserve">
      · </w:t>
      </w:r>
      <w:r>
        <w:rPr>
          <w:rFonts w:ascii="Times New Roman"/>
          <w:b w:val="false"/>
          <w:i/>
          <w:color w:val="000000"/>
          <w:sz w:val="28"/>
        </w:rPr>
        <w:t>Расстояние между внешними кромками колес основного шасси</w:t>
      </w:r>
    </w:p>
    <w:bookmarkStart w:name="z1662" w:id="106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color w:val="000000"/>
          <w:sz w:val="28"/>
        </w:rPr>
        <w:t>. Если индексы самолета по размаху крыла и колее шасси различны, то принимается больший из индексов.</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175" w:id="1063"/>
    <w:p>
      <w:pPr>
        <w:spacing w:after="0"/>
        <w:ind w:left="0"/>
        <w:jc w:val="left"/>
      </w:pPr>
      <w:r>
        <w:rPr>
          <w:rFonts w:ascii="Times New Roman"/>
          <w:b/>
          <w:i w:val="false"/>
          <w:color w:val="000000"/>
        </w:rPr>
        <w:t xml:space="preserve"> Расстояние между осевыми линиями параллельных РД</w:t>
      </w:r>
      <w:r>
        <w:br/>
      </w:r>
      <w:r>
        <w:rPr>
          <w:rFonts w:ascii="Times New Roman"/>
          <w:b/>
          <w:i w:val="false"/>
          <w:color w:val="000000"/>
        </w:rPr>
        <w:t>(по индексу самолета)</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самолета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осевыми линиями параллельных РД, м, для индексов самолетов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(97,5)</w:t>
            </w:r>
          </w:p>
        </w:tc>
      </w:tr>
    </w:tbl>
    <w:p>
      <w:pPr>
        <w:spacing w:after="0"/>
        <w:ind w:left="0"/>
        <w:jc w:val="left"/>
      </w:pPr>
    </w:p>
    <w:bookmarkStart w:name="z1663" w:id="106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Значения в скобках даны для самолетов индекса 7 с размахом крыла от 65 до 75 м и колеей шасси по внешним авиашинам до 10,5 м.</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177" w:id="1065"/>
    <w:p>
      <w:pPr>
        <w:spacing w:after="0"/>
        <w:ind w:left="0"/>
        <w:jc w:val="left"/>
      </w:pPr>
      <w:r>
        <w:rPr>
          <w:rFonts w:ascii="Times New Roman"/>
          <w:b/>
          <w:i w:val="false"/>
          <w:color w:val="000000"/>
        </w:rPr>
        <w:t xml:space="preserve"> Метод ACN-PCN представления данных о прочности</w:t>
      </w:r>
      <w:r>
        <w:br/>
      </w:r>
      <w:r>
        <w:rPr>
          <w:rFonts w:ascii="Times New Roman"/>
          <w:b/>
          <w:i w:val="false"/>
          <w:color w:val="000000"/>
        </w:rPr>
        <w:t>искусственных покрытий</w:t>
      </w:r>
    </w:p>
    <w:bookmarkEnd w:id="1065"/>
    <w:bookmarkStart w:name="z1178" w:id="1066"/>
    <w:p>
      <w:pPr>
        <w:spacing w:after="0"/>
        <w:ind w:left="0"/>
        <w:jc w:val="both"/>
      </w:pPr>
      <w:r>
        <w:rPr>
          <w:rFonts w:ascii="Times New Roman"/>
          <w:b w:val="false"/>
          <w:i w:val="false"/>
          <w:color w:val="000000"/>
          <w:sz w:val="28"/>
        </w:rPr>
        <w:t>
      1. Для определения PCN (ACN) искусственное покрытие классифицируется как эквивалент жесткой или нежесткой конструкции.</w:t>
      </w:r>
    </w:p>
    <w:bookmarkEnd w:id="1066"/>
    <w:bookmarkStart w:name="z1179" w:id="1067"/>
    <w:p>
      <w:pPr>
        <w:spacing w:after="0"/>
        <w:ind w:left="0"/>
        <w:jc w:val="both"/>
      </w:pPr>
      <w:r>
        <w:rPr>
          <w:rFonts w:ascii="Times New Roman"/>
          <w:b w:val="false"/>
          <w:i w:val="false"/>
          <w:color w:val="000000"/>
          <w:sz w:val="28"/>
        </w:rPr>
        <w:t>
      2. Информация о типе покрытия для определения ACN-PCN, категория прочности основания, категория максимально допустимого давления в пневматике и метод оценки представляются с помощью следующих кодов:</w:t>
      </w:r>
    </w:p>
    <w:bookmarkEnd w:id="1067"/>
    <w:p>
      <w:pPr>
        <w:spacing w:after="0"/>
        <w:ind w:left="0"/>
        <w:jc w:val="both"/>
      </w:pPr>
      <w:r>
        <w:rPr>
          <w:rFonts w:ascii="Times New Roman"/>
          <w:b w:val="false"/>
          <w:i w:val="false"/>
          <w:color w:val="000000"/>
          <w:sz w:val="28"/>
        </w:rPr>
        <w:t>
      1) тип покрытия для определения ACN-PCN: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Жесткие покрытия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Нежесткие покрытия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bl>
    <w:bookmarkStart w:name="z1664" w:id="106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Если имеющаяся конструкция является смешанной или нестандартной, включить соответствующее примечание (см. пример 2 ниже).</w:t>
      </w:r>
    </w:p>
    <w:bookmarkEnd w:id="1068"/>
    <w:p>
      <w:pPr>
        <w:spacing w:after="0"/>
        <w:ind w:left="0"/>
        <w:jc w:val="both"/>
      </w:pPr>
      <w:r>
        <w:rPr>
          <w:rFonts w:ascii="Times New Roman"/>
          <w:b w:val="false"/>
          <w:i w:val="false"/>
          <w:color w:val="000000"/>
          <w:sz w:val="28"/>
        </w:rPr>
        <w:t>
      2) категория прочности основания: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прочность: характеризуется К = 150 МН/м</w:t>
            </w:r>
            <w:r>
              <w:rPr>
                <w:rFonts w:ascii="Times New Roman"/>
                <w:b w:val="false"/>
                <w:i w:val="false"/>
                <w:color w:val="000000"/>
                <w:vertAlign w:val="superscript"/>
              </w:rPr>
              <w:t>3</w:t>
            </w:r>
            <w:r>
              <w:rPr>
                <w:rFonts w:ascii="Times New Roman"/>
                <w:b w:val="false"/>
                <w:i w:val="false"/>
                <w:color w:val="000000"/>
                <w:sz w:val="20"/>
              </w:rPr>
              <w:t xml:space="preserve"> со всеми значениями К более 120 МН/м</w:t>
            </w:r>
            <w:r>
              <w:rPr>
                <w:rFonts w:ascii="Times New Roman"/>
                <w:b w:val="false"/>
                <w:i w:val="false"/>
                <w:color w:val="000000"/>
                <w:vertAlign w:val="superscript"/>
              </w:rPr>
              <w:t>3</w:t>
            </w:r>
            <w:r>
              <w:rPr>
                <w:rFonts w:ascii="Times New Roman"/>
                <w:b w:val="false"/>
                <w:i w:val="false"/>
                <w:color w:val="000000"/>
                <w:sz w:val="20"/>
              </w:rPr>
              <w:t xml:space="preserve"> для жестких покрытий и CBR = 15 (калифорнийский показатель несущей способности фунта), со всеми значениями CBR более 13 для нежестких покрытий (модуль упругости грунтового основания Е св. 130 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прочность: характеризуется К = 80 МН/м</w:t>
            </w:r>
            <w:r>
              <w:rPr>
                <w:rFonts w:ascii="Times New Roman"/>
                <w:b w:val="false"/>
                <w:i w:val="false"/>
                <w:color w:val="000000"/>
                <w:vertAlign w:val="superscript"/>
              </w:rPr>
              <w:t>3</w:t>
            </w:r>
            <w:r>
              <w:rPr>
                <w:rFonts w:ascii="Times New Roman"/>
                <w:b w:val="false"/>
                <w:i w:val="false"/>
                <w:color w:val="000000"/>
                <w:sz w:val="20"/>
              </w:rPr>
              <w:t xml:space="preserve"> при изменении К от 60 до 120 м</w:t>
            </w:r>
            <w:r>
              <w:rPr>
                <w:rFonts w:ascii="Times New Roman"/>
                <w:b w:val="false"/>
                <w:i w:val="false"/>
                <w:color w:val="000000"/>
                <w:vertAlign w:val="superscript"/>
              </w:rPr>
              <w:t>3</w:t>
            </w:r>
            <w:r>
              <w:rPr>
                <w:rFonts w:ascii="Times New Roman"/>
                <w:b w:val="false"/>
                <w:i w:val="false"/>
                <w:color w:val="000000"/>
                <w:sz w:val="20"/>
              </w:rPr>
              <w:t xml:space="preserve"> для жестких покрытий и CBR = 10, при изменении CBR от 8 до 13 для нежестких покрытий (модуль упругости грунтового основания Е св. 60 до 130 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прочность: характеризуется К = 40 МН/м</w:t>
            </w:r>
            <w:r>
              <w:rPr>
                <w:rFonts w:ascii="Times New Roman"/>
                <w:b w:val="false"/>
                <w:i w:val="false"/>
                <w:color w:val="000000"/>
                <w:vertAlign w:val="superscript"/>
              </w:rPr>
              <w:t>3</w:t>
            </w:r>
            <w:r>
              <w:rPr>
                <w:rFonts w:ascii="Times New Roman"/>
                <w:b w:val="false"/>
                <w:i w:val="false"/>
                <w:color w:val="000000"/>
                <w:sz w:val="20"/>
              </w:rPr>
              <w:t xml:space="preserve"> при изменении К от 25 до 60 МН/м</w:t>
            </w:r>
            <w:r>
              <w:rPr>
                <w:rFonts w:ascii="Times New Roman"/>
                <w:b w:val="false"/>
                <w:i w:val="false"/>
                <w:color w:val="000000"/>
                <w:vertAlign w:val="superscript"/>
              </w:rPr>
              <w:t>3</w:t>
            </w:r>
            <w:r>
              <w:rPr>
                <w:rFonts w:ascii="Times New Roman"/>
                <w:b w:val="false"/>
                <w:i w:val="false"/>
                <w:color w:val="000000"/>
                <w:sz w:val="20"/>
              </w:rPr>
              <w:t xml:space="preserve"> для жестких покрытий и CBR = 6, при изменении CBR от 4 до 8 для нежестких покрытий (модуль упругости грунтового основания Е св. 40 до 60 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 прочность: характеризуется К = 20 МН/м</w:t>
            </w:r>
            <w:r>
              <w:rPr>
                <w:rFonts w:ascii="Times New Roman"/>
                <w:b w:val="false"/>
                <w:i w:val="false"/>
                <w:color w:val="000000"/>
                <w:vertAlign w:val="superscript"/>
              </w:rPr>
              <w:t>3</w:t>
            </w:r>
            <w:r>
              <w:rPr>
                <w:rFonts w:ascii="Times New Roman"/>
                <w:b w:val="false"/>
                <w:i w:val="false"/>
                <w:color w:val="000000"/>
                <w:sz w:val="20"/>
              </w:rPr>
              <w:t xml:space="preserve"> и всеми значениями К менее 25 МН/м</w:t>
            </w:r>
            <w:r>
              <w:rPr>
                <w:rFonts w:ascii="Times New Roman"/>
                <w:b w:val="false"/>
                <w:i w:val="false"/>
                <w:color w:val="000000"/>
                <w:vertAlign w:val="superscript"/>
              </w:rPr>
              <w:t>3</w:t>
            </w:r>
            <w:r>
              <w:rPr>
                <w:rFonts w:ascii="Times New Roman"/>
                <w:b w:val="false"/>
                <w:i w:val="false"/>
                <w:color w:val="000000"/>
                <w:sz w:val="20"/>
              </w:rPr>
              <w:t xml:space="preserve"> для жестких покрытий и CBR = 3, при всех значениях CBR менее 4 для нежестких покрытий (модуль упругости грунтового основания Е 40 и менее 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категория максимально допустимого давления в пневматике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 давление не ограничено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 давление не более 1,50 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 - давление не более 1,00 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низкое - давление не более 0,50 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метод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Техническая оценка:</w:t>
            </w:r>
            <w:r>
              <w:rPr>
                <w:rFonts w:ascii="Times New Roman"/>
                <w:b w:val="false"/>
                <w:i w:val="false"/>
                <w:color w:val="000000"/>
                <w:sz w:val="20"/>
              </w:rPr>
              <w:t xml:space="preserve"> представляет собой специальное исследование характеристик покрытия и применение технологии исследования поведения покрытия.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Используя опыт эксплуатации воздушных судов:</w:t>
            </w:r>
            <w:r>
              <w:rPr>
                <w:rFonts w:ascii="Times New Roman"/>
                <w:b w:val="false"/>
                <w:i w:val="false"/>
                <w:color w:val="000000"/>
                <w:sz w:val="20"/>
              </w:rPr>
              <w:t xml:space="preserve"> когда известно, что данное покрытие при регулярном использовании удовлетворительно выдерживает воздушные суда определенного типа и определенной массы.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Следующие примеры показывают порядок представления данных о прочности покрытия по методу ACN-PCN.</w:t>
      </w:r>
    </w:p>
    <w:bookmarkStart w:name="z1180" w:id="1069"/>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1. Если методом технической оценки определено, что несущая способность жесткого покрытия с грунтовым основанием средней прочности составляет PCN 80 и нет ограничений давления в пневматике, то представляемая информация имеет вид:</w:t>
      </w:r>
    </w:p>
    <w:bookmarkEnd w:id="1069"/>
    <w:p>
      <w:pPr>
        <w:spacing w:after="0"/>
        <w:ind w:left="0"/>
        <w:jc w:val="both"/>
      </w:pPr>
      <w:r>
        <w:rPr>
          <w:rFonts w:ascii="Times New Roman"/>
          <w:b w:val="false"/>
          <w:i w:val="false"/>
          <w:color w:val="000000"/>
          <w:sz w:val="28"/>
        </w:rPr>
        <w:t>
      PCN 80/R/B/W/T.</w:t>
      </w:r>
    </w:p>
    <w:bookmarkStart w:name="z1181" w:id="1070"/>
    <w:p>
      <w:pPr>
        <w:spacing w:after="0"/>
        <w:ind w:left="0"/>
        <w:jc w:val="both"/>
      </w:pPr>
      <w:r>
        <w:rPr>
          <w:rFonts w:ascii="Times New Roman"/>
          <w:b w:val="false"/>
          <w:i w:val="false"/>
          <w:color w:val="000000"/>
          <w:sz w:val="28"/>
        </w:rPr>
        <w:t>
      Пример 2. Если из опыта эксплуатации воздушных судов определено, что несущая способность смешанного покрытия, которое имеет основание высокой прочности и ведет себя как нежесткое покрытие, составляет PCN 50, а максимально допустимое давление в пневматике равно 1,00 МПа, то представляемая информация имеет вид:</w:t>
      </w:r>
    </w:p>
    <w:bookmarkEnd w:id="1070"/>
    <w:p>
      <w:pPr>
        <w:spacing w:after="0"/>
        <w:ind w:left="0"/>
        <w:jc w:val="both"/>
      </w:pPr>
      <w:r>
        <w:rPr>
          <w:rFonts w:ascii="Times New Roman"/>
          <w:b w:val="false"/>
          <w:i w:val="false"/>
          <w:color w:val="000000"/>
          <w:sz w:val="28"/>
        </w:rPr>
        <w:t>
      PCN 50/F/A/Y/U.</w:t>
      </w:r>
    </w:p>
    <w:p>
      <w:pPr>
        <w:spacing w:after="0"/>
        <w:ind w:left="0"/>
        <w:jc w:val="both"/>
      </w:pPr>
      <w:r>
        <w:rPr>
          <w:rFonts w:ascii="Times New Roman"/>
          <w:b w:val="false"/>
          <w:i w:val="false"/>
          <w:color w:val="000000"/>
          <w:sz w:val="28"/>
        </w:rPr>
        <w:t>
      Примечание. Смешанная конструкция.</w:t>
      </w:r>
    </w:p>
    <w:bookmarkStart w:name="z1182" w:id="1071"/>
    <w:p>
      <w:pPr>
        <w:spacing w:after="0"/>
        <w:ind w:left="0"/>
        <w:jc w:val="both"/>
      </w:pPr>
      <w:r>
        <w:rPr>
          <w:rFonts w:ascii="Times New Roman"/>
          <w:b w:val="false"/>
          <w:i w:val="false"/>
          <w:color w:val="000000"/>
          <w:sz w:val="28"/>
        </w:rPr>
        <w:t>
      Пример 3. Если техническая оценка показывает, что несущая способность нежесткого покрытия с основанием средней прочности составляет PCN 40, а максимально допустимое давление в пневматике равно 0,80 МПа, то представляемая информация имеет вид:</w:t>
      </w:r>
    </w:p>
    <w:bookmarkEnd w:id="1071"/>
    <w:p>
      <w:pPr>
        <w:spacing w:after="0"/>
        <w:ind w:left="0"/>
        <w:jc w:val="both"/>
      </w:pPr>
      <w:r>
        <w:rPr>
          <w:rFonts w:ascii="Times New Roman"/>
          <w:b w:val="false"/>
          <w:i w:val="false"/>
          <w:color w:val="000000"/>
          <w:sz w:val="28"/>
        </w:rPr>
        <w:t>
      PCN 40/F/B/Y/T</w:t>
      </w:r>
    </w:p>
    <w:bookmarkStart w:name="z1183" w:id="1072"/>
    <w:p>
      <w:pPr>
        <w:spacing w:after="0"/>
        <w:ind w:left="0"/>
        <w:jc w:val="left"/>
      </w:pPr>
      <w:r>
        <w:rPr>
          <w:rFonts w:ascii="Times New Roman"/>
          <w:b/>
          <w:i w:val="false"/>
          <w:color w:val="000000"/>
        </w:rPr>
        <w:t xml:space="preserve"> Эксплуатация с перегрузкой и ограничения</w:t>
      </w:r>
    </w:p>
    <w:bookmarkEnd w:id="1072"/>
    <w:bookmarkStart w:name="z1184" w:id="1073"/>
    <w:p>
      <w:pPr>
        <w:spacing w:after="0"/>
        <w:ind w:left="0"/>
        <w:jc w:val="both"/>
      </w:pPr>
      <w:r>
        <w:rPr>
          <w:rFonts w:ascii="Times New Roman"/>
          <w:b w:val="false"/>
          <w:i w:val="false"/>
          <w:color w:val="000000"/>
          <w:sz w:val="28"/>
        </w:rPr>
        <w:t>
      1. Слишком большие нагрузки или значительно повышенная степень использования или обе эти причины могут привести к перегрузке покрытий. Нагрузки, которые больше установленной (расчетной или оценочной), сокращают расчетный срок службы, в то время как меньшие нагрузки продлевают срок службы покрытий. При необходимости допускается перегрузка, которая обуславливает только ограниченное сокращение предполагаемого срока службы покрытия и сравнительно небольшое ускорение его износа.</w:t>
      </w:r>
    </w:p>
    <w:bookmarkEnd w:id="1073"/>
    <w:bookmarkStart w:name="z1185" w:id="1074"/>
    <w:p>
      <w:pPr>
        <w:spacing w:after="0"/>
        <w:ind w:left="0"/>
        <w:jc w:val="both"/>
      </w:pPr>
      <w:r>
        <w:rPr>
          <w:rFonts w:ascii="Times New Roman"/>
          <w:b w:val="false"/>
          <w:i w:val="false"/>
          <w:color w:val="000000"/>
          <w:sz w:val="28"/>
        </w:rPr>
        <w:t>
      2. В случае невыполнения условия равенства значений классификационных чисел ACN и PCN возможно ограничение массы ВС, значение ACN которого превышает допустимое. Путем линейной интерполяции значений ACN между массой пустого воздушного судна и максимальной взлетной массой, приравнивая значение PCN к значению ACN при одной категории прочности основания, определяются максимально допустимая масса эксплуатируемого воздушного судна.</w:t>
      </w:r>
    </w:p>
    <w:bookmarkEnd w:id="1074"/>
    <w:p>
      <w:pPr>
        <w:spacing w:after="0"/>
        <w:ind w:left="0"/>
        <w:jc w:val="both"/>
      </w:pPr>
      <w:r>
        <w:rPr>
          <w:rFonts w:ascii="Times New Roman"/>
          <w:b w:val="false"/>
          <w:i w:val="false"/>
          <w:color w:val="000000"/>
          <w:sz w:val="28"/>
        </w:rPr>
        <w:t>
      Пример: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16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163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доп</w:t>
      </w:r>
      <w:r>
        <w:rPr>
          <w:rFonts w:ascii="Times New Roman"/>
          <w:b w:val="false"/>
          <w:i w:val="false"/>
          <w:color w:val="000000"/>
          <w:vertAlign w:val="subscript"/>
        </w:rPr>
        <w:t xml:space="preserve"> </w:t>
      </w:r>
      <w:r>
        <w:rPr>
          <w:rFonts w:ascii="Times New Roman"/>
          <w:b w:val="false"/>
          <w:i w:val="false"/>
          <w:color w:val="000000"/>
          <w:sz w:val="28"/>
        </w:rPr>
        <w:t>- максимально допустимая масса эксплуатируемого воздушного судна;</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1</w:t>
      </w:r>
      <w:r>
        <w:rPr>
          <w:rFonts w:ascii="Times New Roman"/>
          <w:b w:val="false"/>
          <w:i w:val="false"/>
          <w:color w:val="000000"/>
          <w:sz w:val="28"/>
        </w:rPr>
        <w:t xml:space="preserve"> - максимальная взлетная масса воздушного судна;</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 масса пустого воздушного судна;</w:t>
      </w:r>
    </w:p>
    <w:p>
      <w:pPr>
        <w:spacing w:after="0"/>
        <w:ind w:left="0"/>
        <w:jc w:val="both"/>
      </w:pPr>
      <w:r>
        <w:rPr>
          <w:rFonts w:ascii="Times New Roman"/>
          <w:b w:val="false"/>
          <w:i w:val="false"/>
          <w:color w:val="000000"/>
          <w:sz w:val="28"/>
        </w:rPr>
        <w:t>
      ACN</w:t>
      </w:r>
      <w:r>
        <w:rPr>
          <w:rFonts w:ascii="Times New Roman"/>
          <w:b w:val="false"/>
          <w:i w:val="false"/>
          <w:color w:val="000000"/>
          <w:vertAlign w:val="subscript"/>
        </w:rPr>
        <w:t>1</w:t>
      </w:r>
      <w:r>
        <w:rPr>
          <w:rFonts w:ascii="Times New Roman"/>
          <w:b w:val="false"/>
          <w:i w:val="false"/>
          <w:color w:val="000000"/>
          <w:sz w:val="28"/>
        </w:rPr>
        <w:t xml:space="preserve"> - классификационное число воздушного судна, соответствующее максимальной взлетной массе;</w:t>
      </w:r>
    </w:p>
    <w:p>
      <w:pPr>
        <w:spacing w:after="0"/>
        <w:ind w:left="0"/>
        <w:jc w:val="both"/>
      </w:pPr>
      <w:r>
        <w:rPr>
          <w:rFonts w:ascii="Times New Roman"/>
          <w:b w:val="false"/>
          <w:i w:val="false"/>
          <w:color w:val="000000"/>
          <w:sz w:val="28"/>
        </w:rPr>
        <w:t>
      ACN</w:t>
      </w:r>
      <w:r>
        <w:rPr>
          <w:rFonts w:ascii="Times New Roman"/>
          <w:b w:val="false"/>
          <w:i w:val="false"/>
          <w:color w:val="000000"/>
          <w:vertAlign w:val="subscript"/>
        </w:rPr>
        <w:t>2</w:t>
      </w:r>
      <w:r>
        <w:rPr>
          <w:rFonts w:ascii="Times New Roman"/>
          <w:b w:val="false"/>
          <w:i w:val="false"/>
          <w:color w:val="000000"/>
          <w:sz w:val="28"/>
        </w:rPr>
        <w:t xml:space="preserve"> - классификационное число, соответствующее массе пустого воздушного судна;</w:t>
      </w:r>
    </w:p>
    <w:p>
      <w:pPr>
        <w:spacing w:after="0"/>
        <w:ind w:left="0"/>
        <w:jc w:val="both"/>
      </w:pPr>
      <w:r>
        <w:rPr>
          <w:rFonts w:ascii="Times New Roman"/>
          <w:b w:val="false"/>
          <w:i w:val="false"/>
          <w:color w:val="000000"/>
          <w:sz w:val="28"/>
        </w:rPr>
        <w:t>
      PCN - классификационное число искусственного покрытия.</w:t>
      </w:r>
    </w:p>
    <w:bookmarkStart w:name="z1186" w:id="1075"/>
    <w:p>
      <w:pPr>
        <w:spacing w:after="0"/>
        <w:ind w:left="0"/>
        <w:jc w:val="both"/>
      </w:pPr>
      <w:r>
        <w:rPr>
          <w:rFonts w:ascii="Times New Roman"/>
          <w:b w:val="false"/>
          <w:i w:val="false"/>
          <w:color w:val="000000"/>
          <w:sz w:val="28"/>
        </w:rPr>
        <w:t>
      3. Ограничения по интенсивности движения воздушных судов определяются специалистами в области эксплуатационной оценки прочности аэродромных покрытий по результатам обследования (испытаний) покрытий и анализа интенсивности и состава движения ВС за прошедший срок службы покрытий. На жестких покрытиях ограничения назначаются по соотношению PCN/ACN в соответствии с рисунком. 1. Для нежестких покрытий вводятся ограничения в суточной интенсивности движения, для этого выполняется расчет покрытий, с учетом их эксплуатационно-технического состояния на нагрузку от ВС у которых ACN &gt; PCN.</w:t>
      </w:r>
    </w:p>
    <w:bookmarkEnd w:id="1075"/>
    <w:bookmarkStart w:name="z1665" w:id="107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Для жестких аэродромных покрытий интенсивность определяется как среднесуточное за год количество самолето-вылетов в сутки.</w:t>
      </w:r>
    </w:p>
    <w:bookmarkEnd w:id="10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7" w:id="1077"/>
    <w:p>
      <w:pPr>
        <w:spacing w:after="0"/>
        <w:ind w:left="0"/>
        <w:jc w:val="both"/>
      </w:pPr>
      <w:r>
        <w:rPr>
          <w:rFonts w:ascii="Times New Roman"/>
          <w:b w:val="false"/>
          <w:i w:val="false"/>
          <w:color w:val="000000"/>
          <w:sz w:val="28"/>
        </w:rPr>
        <w:t>
      Рис. 1. График для назначения режима ограниченной летной эксплуатации</w:t>
      </w:r>
    </w:p>
    <w:bookmarkEnd w:id="1077"/>
    <w:p>
      <w:pPr>
        <w:spacing w:after="0"/>
        <w:ind w:left="0"/>
        <w:jc w:val="both"/>
      </w:pPr>
      <w:r>
        <w:rPr>
          <w:rFonts w:ascii="Times New Roman"/>
          <w:b w:val="false"/>
          <w:i w:val="false"/>
          <w:color w:val="000000"/>
          <w:sz w:val="28"/>
        </w:rPr>
        <w:t>
      по условию прочности покрытия жесткого типа</w:t>
      </w:r>
    </w:p>
    <w:bookmarkStart w:name="z1188" w:id="1078"/>
    <w:p>
      <w:pPr>
        <w:spacing w:after="0"/>
        <w:ind w:left="0"/>
        <w:jc w:val="both"/>
      </w:pPr>
      <w:r>
        <w:rPr>
          <w:rFonts w:ascii="Times New Roman"/>
          <w:b w:val="false"/>
          <w:i w:val="false"/>
          <w:color w:val="000000"/>
          <w:sz w:val="28"/>
        </w:rPr>
        <w:t>
      4. Если выполнить обследование покрытий нет возможности, то ограничения по интенсивности движения вводятся по соотношению PCN/ACN.</w:t>
      </w:r>
    </w:p>
    <w:bookmarkEnd w:id="1078"/>
    <w:p>
      <w:pPr>
        <w:spacing w:after="0"/>
        <w:ind w:left="0"/>
        <w:jc w:val="both"/>
      </w:pPr>
      <w:r>
        <w:rPr>
          <w:rFonts w:ascii="Times New Roman"/>
          <w:b w:val="false"/>
          <w:i w:val="false"/>
          <w:color w:val="000000"/>
          <w:sz w:val="28"/>
        </w:rPr>
        <w:t>
      На жестких покрытиях для ВС, имеющих соотношение 1 &gt; PCN/ACN ? 0,85 среднегодовую суточную интенсивность рекомендуется ограничить десятью самолето-вылетами в сутки; при 0,85 &gt; PCN/ACN ? 0,8 - двумя самолето-вылетами в сутки; при 0,8 &gt; PCN/ACN ? 0,75 - одним самолето-вылетом в сутки.</w:t>
      </w:r>
    </w:p>
    <w:p>
      <w:pPr>
        <w:spacing w:after="0"/>
        <w:ind w:left="0"/>
        <w:jc w:val="both"/>
      </w:pPr>
      <w:r>
        <w:rPr>
          <w:rFonts w:ascii="Times New Roman"/>
          <w:b w:val="false"/>
          <w:i w:val="false"/>
          <w:color w:val="000000"/>
          <w:sz w:val="28"/>
        </w:rPr>
        <w:t>
      На нежестких покрытиях для ВС, имеющих соотношение 1 &gt; PCN/ACN ? 0,8 суммарную интенсивность рекомендуется ограничить двадцатью самолето-вылетами в сутки; при 0,8 &gt; PCN/ACN ? 0,7 - пятью самолето-вылетами в сутки.</w:t>
      </w:r>
    </w:p>
    <w:p>
      <w:pPr>
        <w:spacing w:after="0"/>
        <w:ind w:left="0"/>
        <w:jc w:val="both"/>
      </w:pPr>
      <w:r>
        <w:rPr>
          <w:rFonts w:ascii="Times New Roman"/>
          <w:b w:val="false"/>
          <w:i w:val="false"/>
          <w:color w:val="000000"/>
          <w:sz w:val="28"/>
        </w:rPr>
        <w:t>
      Разовые (аварийные) посадки ВС допускается выполнять при PCN/ACN &gt; 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190" w:id="1079"/>
    <w:p>
      <w:pPr>
        <w:spacing w:after="0"/>
        <w:ind w:left="0"/>
        <w:jc w:val="left"/>
      </w:pPr>
      <w:r>
        <w:rPr>
          <w:rFonts w:ascii="Times New Roman"/>
          <w:b/>
          <w:i w:val="false"/>
          <w:color w:val="000000"/>
        </w:rPr>
        <w:t xml:space="preserve"> Поверхности ограничения препятствий</w:t>
      </w:r>
    </w:p>
    <w:bookmarkEnd w:id="1079"/>
    <w:p>
      <w:pPr>
        <w:spacing w:after="0"/>
        <w:ind w:left="0"/>
        <w:jc w:val="both"/>
      </w:pPr>
      <w:r>
        <w:rPr>
          <w:rFonts w:ascii="Times New Roman"/>
          <w:b w:val="false"/>
          <w:i w:val="false"/>
          <w:color w:val="ff0000"/>
          <w:sz w:val="28"/>
        </w:rPr>
        <w:t xml:space="preserve">
      Сноска. Приложение 7 с изменениями, внесенным приказом и.о. Министра транспорта РК от 01.10.2025 </w:t>
      </w:r>
      <w:r>
        <w:rPr>
          <w:rFonts w:ascii="Times New Roman"/>
          <w:b w:val="false"/>
          <w:i w:val="false"/>
          <w:color w:val="ff0000"/>
          <w:sz w:val="28"/>
        </w:rPr>
        <w:t>№ 319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1" w:id="1080"/>
    <w:p>
      <w:pPr>
        <w:spacing w:after="0"/>
        <w:ind w:left="0"/>
        <w:jc w:val="both"/>
      </w:pPr>
      <w:r>
        <w:rPr>
          <w:rFonts w:ascii="Times New Roman"/>
          <w:b w:val="false"/>
          <w:i w:val="false"/>
          <w:color w:val="000000"/>
          <w:sz w:val="28"/>
        </w:rPr>
        <w:t>
      1.Внешняя горизонтальная поверхность.</w:t>
      </w:r>
    </w:p>
    <w:bookmarkEnd w:id="10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Примечание. Инструктивный материал в отношении применения и характеристик внешней горизонтальной поверхности приведен в МОС РК и в части 6 "Руководство по аэропортовым </w:t>
      </w:r>
      <w:r>
        <w:rPr>
          <w:rFonts w:ascii="Times New Roman"/>
          <w:b w:val="false"/>
          <w:i/>
          <w:color w:val="000000"/>
          <w:sz w:val="28"/>
        </w:rPr>
        <w:t>службам"(</w:t>
      </w:r>
      <w:r>
        <w:rPr>
          <w:rFonts w:ascii="Times New Roman"/>
          <w:b w:val="false"/>
          <w:i/>
          <w:color w:val="000000"/>
          <w:sz w:val="28"/>
        </w:rPr>
        <w:t>Doc</w:t>
      </w:r>
      <w:r>
        <w:rPr>
          <w:rFonts w:ascii="Times New Roman"/>
          <w:b w:val="false"/>
          <w:i/>
          <w:color w:val="000000"/>
          <w:sz w:val="28"/>
        </w:rPr>
        <w:t xml:space="preserve"> 9137- AN/898).</w:t>
      </w:r>
    </w:p>
    <w:bookmarkStart w:name="z1192" w:id="1081"/>
    <w:p>
      <w:pPr>
        <w:spacing w:after="0"/>
        <w:ind w:left="0"/>
        <w:jc w:val="both"/>
      </w:pPr>
      <w:r>
        <w:rPr>
          <w:rFonts w:ascii="Times New Roman"/>
          <w:b w:val="false"/>
          <w:i w:val="false"/>
          <w:color w:val="000000"/>
          <w:sz w:val="28"/>
        </w:rPr>
        <w:t>
      2.Коническая поверхность наклонная поверхность, простирающаяся вверх и в стороны от внешней границы внутренней горизонтальной поверхности (рисунок 1, 2). Коническая поверхность имеет:</w:t>
      </w:r>
    </w:p>
    <w:bookmarkEnd w:id="1081"/>
    <w:p>
      <w:pPr>
        <w:spacing w:after="0"/>
        <w:ind w:left="0"/>
        <w:jc w:val="both"/>
      </w:pPr>
      <w:r>
        <w:rPr>
          <w:rFonts w:ascii="Times New Roman"/>
          <w:b w:val="false"/>
          <w:i w:val="false"/>
          <w:color w:val="000000"/>
          <w:sz w:val="28"/>
        </w:rPr>
        <w:t>
      нижнюю границу, совпадающую с внешней границей внутренней горизонтальной поверхности;</w:t>
      </w:r>
    </w:p>
    <w:p>
      <w:pPr>
        <w:spacing w:after="0"/>
        <w:ind w:left="0"/>
        <w:jc w:val="both"/>
      </w:pPr>
      <w:r>
        <w:rPr>
          <w:rFonts w:ascii="Times New Roman"/>
          <w:b w:val="false"/>
          <w:i w:val="false"/>
          <w:color w:val="000000"/>
          <w:sz w:val="28"/>
        </w:rPr>
        <w:t>
      верхнюю границу, представляющую собой линию пересечения конической поверхности с внешней горизонтальной поверхностью.</w:t>
      </w:r>
    </w:p>
    <w:p>
      <w:pPr>
        <w:spacing w:after="0"/>
        <w:ind w:left="0"/>
        <w:jc w:val="both"/>
      </w:pPr>
      <w:r>
        <w:rPr>
          <w:rFonts w:ascii="Times New Roman"/>
          <w:b w:val="false"/>
          <w:i w:val="false"/>
          <w:color w:val="000000"/>
          <w:sz w:val="28"/>
        </w:rPr>
        <w:t>
      Наклон конической поверхности измеряется в вертикальной плоскости, перпендикулярной к внешней границе внутренней горизонтальной поверхности.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358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3" w:id="1082"/>
    <w:p>
      <w:pPr>
        <w:spacing w:after="0"/>
        <w:ind w:left="0"/>
        <w:jc w:val="both"/>
      </w:pPr>
      <w:r>
        <w:rPr>
          <w:rFonts w:ascii="Times New Roman"/>
          <w:b w:val="false"/>
          <w:i w:val="false"/>
          <w:color w:val="000000"/>
          <w:sz w:val="28"/>
        </w:rPr>
        <w:t>
      Рис. 1. Поверхности ограничения препятствий:</w:t>
      </w:r>
    </w:p>
    <w:bookmarkEnd w:id="1082"/>
    <w:p>
      <w:pPr>
        <w:spacing w:after="0"/>
        <w:ind w:left="0"/>
        <w:jc w:val="both"/>
      </w:pPr>
      <w:r>
        <w:rPr>
          <w:rFonts w:ascii="Times New Roman"/>
          <w:b w:val="false"/>
          <w:i w:val="false"/>
          <w:color w:val="000000"/>
          <w:sz w:val="28"/>
        </w:rPr>
        <w:t>
      1 - коническая поверхность; 2 - внутренняя горизонтальная поверхность;</w:t>
      </w:r>
    </w:p>
    <w:p>
      <w:pPr>
        <w:spacing w:after="0"/>
        <w:ind w:left="0"/>
        <w:jc w:val="both"/>
      </w:pPr>
      <w:r>
        <w:rPr>
          <w:rFonts w:ascii="Times New Roman"/>
          <w:b w:val="false"/>
          <w:i w:val="false"/>
          <w:color w:val="000000"/>
          <w:sz w:val="28"/>
        </w:rPr>
        <w:t>
      3 - поверхность захода на посадку; 4 - поверхность взлета;</w:t>
      </w:r>
    </w:p>
    <w:p>
      <w:pPr>
        <w:spacing w:after="0"/>
        <w:ind w:left="0"/>
        <w:jc w:val="both"/>
      </w:pPr>
      <w:r>
        <w:rPr>
          <w:rFonts w:ascii="Times New Roman"/>
          <w:b w:val="false"/>
          <w:i w:val="false"/>
          <w:color w:val="000000"/>
          <w:sz w:val="28"/>
        </w:rPr>
        <w:t>
      5 - ВПП; 6 - переходная поверхность.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4" w:id="1083"/>
    <w:p>
      <w:pPr>
        <w:spacing w:after="0"/>
        <w:ind w:left="0"/>
        <w:jc w:val="both"/>
      </w:pPr>
      <w:r>
        <w:rPr>
          <w:rFonts w:ascii="Times New Roman"/>
          <w:b w:val="false"/>
          <w:i w:val="false"/>
          <w:color w:val="000000"/>
          <w:sz w:val="28"/>
        </w:rPr>
        <w:t>
      Рис. 2. Пример взаимного расположения поверхностей ограничения препятствий для аэродрома с одной ВПП класса А, Б, В или Г (или кодовый номер 4,3)</w:t>
      </w:r>
    </w:p>
    <w:bookmarkEnd w:id="1083"/>
    <w:p>
      <w:pPr>
        <w:spacing w:after="0"/>
        <w:ind w:left="0"/>
        <w:jc w:val="both"/>
      </w:pPr>
      <w:r>
        <w:rPr>
          <w:rFonts w:ascii="Times New Roman"/>
          <w:b w:val="false"/>
          <w:i w:val="false"/>
          <w:color w:val="000000"/>
          <w:sz w:val="28"/>
        </w:rPr>
        <w:t>
      Внутренняя горизонтальная поверхность - поверхность овальной формы, расположенная в горизонтальной плоскости над аэродромом и прилегающей к нему территорией на заданной высоте относительно высоты аэродрома.</w:t>
      </w:r>
    </w:p>
    <w:p>
      <w:pPr>
        <w:spacing w:after="0"/>
        <w:ind w:left="0"/>
        <w:jc w:val="both"/>
      </w:pPr>
      <w:r>
        <w:rPr>
          <w:rFonts w:ascii="Times New Roman"/>
          <w:b w:val="false"/>
          <w:i w:val="false"/>
          <w:color w:val="000000"/>
          <w:sz w:val="28"/>
        </w:rPr>
        <w:t>
      Внешней границей этой поверхности является линия, образуемая касательными и дугами окружностей установленного радиуса (рисунок 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438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5" w:id="1084"/>
    <w:p>
      <w:pPr>
        <w:spacing w:after="0"/>
        <w:ind w:left="0"/>
        <w:jc w:val="both"/>
      </w:pPr>
      <w:r>
        <w:rPr>
          <w:rFonts w:ascii="Times New Roman"/>
          <w:b w:val="false"/>
          <w:i w:val="false"/>
          <w:color w:val="000000"/>
          <w:sz w:val="28"/>
        </w:rPr>
        <w:t>
      Рис. 3. Внутренняя горизонтальная поверхность:</w:t>
      </w:r>
    </w:p>
    <w:bookmarkEnd w:id="1084"/>
    <w:p>
      <w:pPr>
        <w:spacing w:after="0"/>
        <w:ind w:left="0"/>
        <w:jc w:val="both"/>
      </w:pPr>
      <w:r>
        <w:rPr>
          <w:rFonts w:ascii="Times New Roman"/>
          <w:b w:val="false"/>
          <w:i w:val="false"/>
          <w:color w:val="000000"/>
          <w:sz w:val="28"/>
        </w:rPr>
        <w:t>
      а) - для аэродрома с одной ВПП;</w:t>
      </w:r>
    </w:p>
    <w:p>
      <w:pPr>
        <w:spacing w:after="0"/>
        <w:ind w:left="0"/>
        <w:jc w:val="both"/>
      </w:pPr>
      <w:r>
        <w:rPr>
          <w:rFonts w:ascii="Times New Roman"/>
          <w:b w:val="false"/>
          <w:i w:val="false"/>
          <w:color w:val="000000"/>
          <w:sz w:val="28"/>
        </w:rPr>
        <w:t>
      б)- для аэродрома с двумя ВПП</w:t>
      </w:r>
    </w:p>
    <w:p>
      <w:pPr>
        <w:spacing w:after="0"/>
        <w:ind w:left="0"/>
        <w:jc w:val="both"/>
      </w:pPr>
      <w:r>
        <w:rPr>
          <w:rFonts w:ascii="Times New Roman"/>
          <w:b w:val="false"/>
          <w:i w:val="false"/>
          <w:color w:val="000000"/>
          <w:sz w:val="28"/>
        </w:rPr>
        <w:t>
      Поверхность захода на посадку - наклонная плоскость или сочетание плоскостей, расположенных перед порогом ВПП (рисунок 1,2).</w:t>
      </w:r>
    </w:p>
    <w:p>
      <w:pPr>
        <w:spacing w:after="0"/>
        <w:ind w:left="0"/>
        <w:jc w:val="both"/>
      </w:pPr>
      <w:r>
        <w:rPr>
          <w:rFonts w:ascii="Times New Roman"/>
          <w:b w:val="false"/>
          <w:i w:val="false"/>
          <w:color w:val="000000"/>
          <w:sz w:val="28"/>
        </w:rPr>
        <w:t>
      Поверхность захода на посадку имеет:</w:t>
      </w:r>
    </w:p>
    <w:p>
      <w:pPr>
        <w:spacing w:after="0"/>
        <w:ind w:left="0"/>
        <w:jc w:val="both"/>
      </w:pPr>
      <w:r>
        <w:rPr>
          <w:rFonts w:ascii="Times New Roman"/>
          <w:b w:val="false"/>
          <w:i w:val="false"/>
          <w:color w:val="000000"/>
          <w:sz w:val="28"/>
        </w:rPr>
        <w:t>
      нижнюю границу установленной длины, расположенную перпендикулярно и симметрично осевой линии ВПП и горизонтально на заданном расстоянии перед порогом ВПП;</w:t>
      </w:r>
    </w:p>
    <w:p>
      <w:pPr>
        <w:spacing w:after="0"/>
        <w:ind w:left="0"/>
        <w:jc w:val="both"/>
      </w:pPr>
      <w:r>
        <w:rPr>
          <w:rFonts w:ascii="Times New Roman"/>
          <w:b w:val="false"/>
          <w:i w:val="false"/>
          <w:color w:val="000000"/>
          <w:sz w:val="28"/>
        </w:rPr>
        <w:t>
      две боковые границы, начинающиеся от концов внутренней границы и равномерно расходящиеся под установленным углом к продолжению осевой линии ВПП;</w:t>
      </w:r>
    </w:p>
    <w:p>
      <w:pPr>
        <w:spacing w:after="0"/>
        <w:ind w:left="0"/>
        <w:jc w:val="both"/>
      </w:pPr>
      <w:r>
        <w:rPr>
          <w:rFonts w:ascii="Times New Roman"/>
          <w:b w:val="false"/>
          <w:i w:val="false"/>
          <w:color w:val="000000"/>
          <w:sz w:val="28"/>
        </w:rPr>
        <w:t>
      верхнюю границу, параллельную нижней границе.</w:t>
      </w:r>
    </w:p>
    <w:p>
      <w:pPr>
        <w:spacing w:after="0"/>
        <w:ind w:left="0"/>
        <w:jc w:val="both"/>
      </w:pPr>
      <w:r>
        <w:rPr>
          <w:rFonts w:ascii="Times New Roman"/>
          <w:b w:val="false"/>
          <w:i w:val="false"/>
          <w:color w:val="000000"/>
          <w:sz w:val="28"/>
        </w:rPr>
        <w:t>
      Применительно к ВПП, на которых обеспечиваются заходы на посадку с боковым или угловым смещением или криволинейные заходы на посадку, боковые границы поверхности захода на посадку равномерно расходятся под установленным углом относительно установленной линии пути захода на посадку.</w:t>
      </w:r>
    </w:p>
    <w:p>
      <w:pPr>
        <w:spacing w:after="0"/>
        <w:ind w:left="0"/>
        <w:jc w:val="both"/>
      </w:pPr>
      <w:r>
        <w:rPr>
          <w:rFonts w:ascii="Times New Roman"/>
          <w:b w:val="false"/>
          <w:i w:val="false"/>
          <w:color w:val="000000"/>
          <w:sz w:val="28"/>
        </w:rPr>
        <w:t>
      Высота нижней границы поверхности захода на посадку соответствует высоте средней точки порога ВПП.</w:t>
      </w:r>
    </w:p>
    <w:p>
      <w:pPr>
        <w:spacing w:after="0"/>
        <w:ind w:left="0"/>
        <w:jc w:val="both"/>
      </w:pPr>
      <w:r>
        <w:rPr>
          <w:rFonts w:ascii="Times New Roman"/>
          <w:b w:val="false"/>
          <w:i w:val="false"/>
          <w:color w:val="000000"/>
          <w:sz w:val="28"/>
        </w:rPr>
        <w:t>
      Наклон поверхности захода на посадку измеряется в вертикальной плоскости, содержащей осевую линию ВПП. А в случае упомянутых выше смещенных или криволинейных заходов на посадку - содержащей установленную линии пути захода на посадку.</w:t>
      </w:r>
    </w:p>
    <w:p>
      <w:pPr>
        <w:spacing w:after="0"/>
        <w:ind w:left="0"/>
        <w:jc w:val="both"/>
      </w:pPr>
      <w:r>
        <w:rPr>
          <w:rFonts w:ascii="Times New Roman"/>
          <w:b w:val="false"/>
          <w:i w:val="false"/>
          <w:color w:val="000000"/>
          <w:sz w:val="28"/>
        </w:rPr>
        <w:t>
      Переходная поверхность - наклонная комбинированная поверхность, расположенная вдоль боковой границы поверхности захода на посадку и ЛП и простирающаяся вверх и в стороны до внутренней горизонтальной поверхности (рисунок 1,2).</w:t>
      </w:r>
    </w:p>
    <w:p>
      <w:pPr>
        <w:spacing w:after="0"/>
        <w:ind w:left="0"/>
        <w:jc w:val="both"/>
      </w:pPr>
      <w:r>
        <w:rPr>
          <w:rFonts w:ascii="Times New Roman"/>
          <w:b w:val="false"/>
          <w:i w:val="false"/>
          <w:color w:val="000000"/>
          <w:sz w:val="28"/>
        </w:rPr>
        <w:t>
      Переходная поверхность является контрольной поверхностью ограничения естественных и тех искусственных препятствий, функциональное назначение которых не требует их размещения вблизи ВПП (здания и сооружения аэропорта, воздушные суда на местах стоянки, осветительные мачты и т.п.).</w:t>
      </w:r>
    </w:p>
    <w:p>
      <w:pPr>
        <w:spacing w:after="0"/>
        <w:ind w:left="0"/>
        <w:jc w:val="both"/>
      </w:pPr>
      <w:r>
        <w:rPr>
          <w:rFonts w:ascii="Times New Roman"/>
          <w:b w:val="false"/>
          <w:i w:val="false"/>
          <w:color w:val="000000"/>
          <w:sz w:val="28"/>
        </w:rPr>
        <w:t>
      Наклон переходной поверхности измеряется в вертикальной плоскости, перпендикулярной оси ВПП или ее продолжению.</w:t>
      </w:r>
    </w:p>
    <w:p>
      <w:pPr>
        <w:spacing w:after="0"/>
        <w:ind w:left="0"/>
        <w:jc w:val="both"/>
      </w:pPr>
      <w:r>
        <w:rPr>
          <w:rFonts w:ascii="Times New Roman"/>
          <w:b w:val="false"/>
          <w:i w:val="false"/>
          <w:color w:val="000000"/>
          <w:sz w:val="28"/>
        </w:rPr>
        <w:t>
      Переходная поверхность имеет:</w:t>
      </w:r>
    </w:p>
    <w:p>
      <w:pPr>
        <w:spacing w:after="0"/>
        <w:ind w:left="0"/>
        <w:jc w:val="both"/>
      </w:pPr>
      <w:r>
        <w:rPr>
          <w:rFonts w:ascii="Times New Roman"/>
          <w:b w:val="false"/>
          <w:i w:val="false"/>
          <w:color w:val="000000"/>
          <w:sz w:val="28"/>
        </w:rPr>
        <w:t>
      нижнюю границу, начинающуюся у пересечения боковой границы поверхности захода на посадку с внутренней горизонтальной поверхностью и продолжающуюся вниз вдоль боковой границы поверхности захода на посадку и далее вдоль летной полосы параллельно осевой линии ВПП на расстоянии, равном половине длины нижней границы поверхности захода на посадку;</w:t>
      </w:r>
    </w:p>
    <w:p>
      <w:pPr>
        <w:spacing w:after="0"/>
        <w:ind w:left="0"/>
        <w:jc w:val="both"/>
      </w:pPr>
      <w:r>
        <w:rPr>
          <w:rFonts w:ascii="Times New Roman"/>
          <w:b w:val="false"/>
          <w:i w:val="false"/>
          <w:color w:val="000000"/>
          <w:sz w:val="28"/>
        </w:rPr>
        <w:t>
      верхнюю границу, расположенную в плоскости внутренней горизонтальной поверхности.</w:t>
      </w:r>
    </w:p>
    <w:p>
      <w:pPr>
        <w:spacing w:after="0"/>
        <w:ind w:left="0"/>
        <w:jc w:val="both"/>
      </w:pPr>
      <w:r>
        <w:rPr>
          <w:rFonts w:ascii="Times New Roman"/>
          <w:b w:val="false"/>
          <w:i w:val="false"/>
          <w:color w:val="000000"/>
          <w:sz w:val="28"/>
        </w:rPr>
        <w:t>
      Высота нижней границы поверхности является в общем случае переменной величиной. Высота точки на этой границе равна:</w:t>
      </w:r>
    </w:p>
    <w:p>
      <w:pPr>
        <w:spacing w:after="0"/>
        <w:ind w:left="0"/>
        <w:jc w:val="both"/>
      </w:pPr>
      <w:r>
        <w:rPr>
          <w:rFonts w:ascii="Times New Roman"/>
          <w:b w:val="false"/>
          <w:i w:val="false"/>
          <w:color w:val="000000"/>
          <w:sz w:val="28"/>
        </w:rPr>
        <w:t>
      вдоль боковой границы поверхности захода на посадку - превышению поверхности захода на посадку в этой точке;</w:t>
      </w:r>
    </w:p>
    <w:p>
      <w:pPr>
        <w:spacing w:after="0"/>
        <w:ind w:left="0"/>
        <w:jc w:val="both"/>
      </w:pPr>
      <w:r>
        <w:rPr>
          <w:rFonts w:ascii="Times New Roman"/>
          <w:b w:val="false"/>
          <w:i w:val="false"/>
          <w:color w:val="000000"/>
          <w:sz w:val="28"/>
        </w:rPr>
        <w:t>
      вдоль летной полосы - превышению ближайшей точки осевой линии ВПП или ее продолжения.</w:t>
      </w:r>
    </w:p>
    <w:bookmarkStart w:name="z1666" w:id="108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Часть переходной поверхности, расположенная вдоль летной полосы, является криволинейной при криволинейном профиле ВПП или представляет собой плоскость при прямолинейном профиле ВПП. Линия пересечения переходной поверхности с внутренней горизонтальной поверхностью будет также криволинейной или прямолинейной в зависимости от профиля ВПП.</w:t>
      </w:r>
    </w:p>
    <w:bookmarkEnd w:id="1085"/>
    <w:p>
      <w:pPr>
        <w:spacing w:after="0"/>
        <w:ind w:left="0"/>
        <w:jc w:val="both"/>
      </w:pPr>
      <w:r>
        <w:rPr>
          <w:rFonts w:ascii="Times New Roman"/>
          <w:b w:val="false"/>
          <w:i w:val="false"/>
          <w:color w:val="000000"/>
          <w:sz w:val="28"/>
        </w:rPr>
        <w:t>
      Внутренняя поверхность захода на посадку наклонная поверхность, расположенная перед порогом ВПП (рисунок 4).</w:t>
      </w:r>
    </w:p>
    <w:p>
      <w:pPr>
        <w:spacing w:after="0"/>
        <w:ind w:left="0"/>
        <w:jc w:val="both"/>
      </w:pPr>
      <w:r>
        <w:rPr>
          <w:rFonts w:ascii="Times New Roman"/>
          <w:b w:val="false"/>
          <w:i w:val="false"/>
          <w:color w:val="000000"/>
          <w:sz w:val="28"/>
        </w:rPr>
        <w:t>
      Внутренняя поверхность захода на посадку имеет:</w:t>
      </w:r>
    </w:p>
    <w:p>
      <w:pPr>
        <w:spacing w:after="0"/>
        <w:ind w:left="0"/>
        <w:jc w:val="both"/>
      </w:pPr>
      <w:r>
        <w:rPr>
          <w:rFonts w:ascii="Times New Roman"/>
          <w:b w:val="false"/>
          <w:i w:val="false"/>
          <w:color w:val="000000"/>
          <w:sz w:val="28"/>
        </w:rPr>
        <w:t>
      нижнюю границу, совпадающую с нижней границей поверхности захода на посадку, но имеющую меньшую длину;</w:t>
      </w:r>
    </w:p>
    <w:p>
      <w:pPr>
        <w:spacing w:after="0"/>
        <w:ind w:left="0"/>
        <w:jc w:val="both"/>
      </w:pPr>
      <w:r>
        <w:rPr>
          <w:rFonts w:ascii="Times New Roman"/>
          <w:b w:val="false"/>
          <w:i w:val="false"/>
          <w:color w:val="000000"/>
          <w:sz w:val="28"/>
        </w:rPr>
        <w:t>
      две боковые границы, начинающиеся у концов нижней границы;</w:t>
      </w:r>
    </w:p>
    <w:p>
      <w:pPr>
        <w:spacing w:after="0"/>
        <w:ind w:left="0"/>
        <w:jc w:val="both"/>
      </w:pPr>
      <w:r>
        <w:rPr>
          <w:rFonts w:ascii="Times New Roman"/>
          <w:b w:val="false"/>
          <w:i w:val="false"/>
          <w:color w:val="000000"/>
          <w:sz w:val="28"/>
        </w:rPr>
        <w:t>
      верхнюю границу, параллельную нижней границе.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771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6" w:id="1086"/>
    <w:p>
      <w:pPr>
        <w:spacing w:after="0"/>
        <w:ind w:left="0"/>
        <w:jc w:val="both"/>
      </w:pPr>
      <w:r>
        <w:rPr>
          <w:rFonts w:ascii="Times New Roman"/>
          <w:b w:val="false"/>
          <w:i w:val="false"/>
          <w:color w:val="000000"/>
          <w:sz w:val="28"/>
        </w:rPr>
        <w:t>
      Рисунок 4. Поверхности ограничения препятствий</w:t>
      </w:r>
    </w:p>
    <w:bookmarkEnd w:id="1086"/>
    <w:p>
      <w:pPr>
        <w:spacing w:after="0"/>
        <w:ind w:left="0"/>
        <w:jc w:val="both"/>
      </w:pPr>
      <w:r>
        <w:rPr>
          <w:rFonts w:ascii="Times New Roman"/>
          <w:b w:val="false"/>
          <w:i w:val="false"/>
          <w:color w:val="000000"/>
          <w:sz w:val="28"/>
        </w:rPr>
        <w:t>
      1 - внутренняя поверхность захода на посадку; 2 - внутренняя переходная поверхность; 3 - поверхность прерванной посадки; 4 - ВПП</w:t>
      </w:r>
    </w:p>
    <w:bookmarkStart w:name="z1197" w:id="1087"/>
    <w:p>
      <w:pPr>
        <w:spacing w:after="0"/>
        <w:ind w:left="0"/>
        <w:jc w:val="both"/>
      </w:pPr>
      <w:r>
        <w:rPr>
          <w:rFonts w:ascii="Times New Roman"/>
          <w:b w:val="false"/>
          <w:i w:val="false"/>
          <w:color w:val="000000"/>
          <w:sz w:val="28"/>
        </w:rPr>
        <w:t>
      7. Внутренняя переходная поверхность - поверхность, аналогичная переходной поверхности, но расположенная ближе к ВПП (рисунок 4).</w:t>
      </w:r>
    </w:p>
    <w:bookmarkEnd w:id="1087"/>
    <w:p>
      <w:pPr>
        <w:spacing w:after="0"/>
        <w:ind w:left="0"/>
        <w:jc w:val="both"/>
      </w:pPr>
      <w:r>
        <w:rPr>
          <w:rFonts w:ascii="Times New Roman"/>
          <w:b w:val="false"/>
          <w:i w:val="false"/>
          <w:color w:val="000000"/>
          <w:sz w:val="28"/>
        </w:rPr>
        <w:t>
      Внутренняя переходная поверхность является контрольной поверхностью ограничения тех препятствий, которые должны располагаться вблизи ВПП (навигационные средства, метеоприборы, СДП, воздушные суда на РД и другие транспортные средства, движущиеся по установленным маршрутам). Наклон внутренней переходной поверхности измеряется в вертикальной плоскости, проходящей перпендикулярно осевой линии ВПП или ее продолжению.</w:t>
      </w:r>
    </w:p>
    <w:p>
      <w:pPr>
        <w:spacing w:after="0"/>
        <w:ind w:left="0"/>
        <w:jc w:val="both"/>
      </w:pPr>
      <w:r>
        <w:rPr>
          <w:rFonts w:ascii="Times New Roman"/>
          <w:b w:val="false"/>
          <w:i w:val="false"/>
          <w:color w:val="000000"/>
          <w:sz w:val="28"/>
        </w:rPr>
        <w:t>
      Внутренняя переходная поверхность имеет:</w:t>
      </w:r>
    </w:p>
    <w:p>
      <w:pPr>
        <w:spacing w:after="0"/>
        <w:ind w:left="0"/>
        <w:jc w:val="both"/>
      </w:pPr>
      <w:r>
        <w:rPr>
          <w:rFonts w:ascii="Times New Roman"/>
          <w:b w:val="false"/>
          <w:i w:val="false"/>
          <w:color w:val="000000"/>
          <w:sz w:val="28"/>
        </w:rPr>
        <w:t>
      1) нижнюю границу, начинающуюся от конца верхней границы внутренней поверхности захода на посадку и простирающуюся вдоль боковой границы этой поверхности и далее вдоль летной полосы параллельно осевой линии ВПП, а затем по боковой границе поверхности прерванной посадки до конца верхней границы этой поверхности;</w:t>
      </w:r>
    </w:p>
    <w:p>
      <w:pPr>
        <w:spacing w:after="0"/>
        <w:ind w:left="0"/>
        <w:jc w:val="both"/>
      </w:pPr>
      <w:r>
        <w:rPr>
          <w:rFonts w:ascii="Times New Roman"/>
          <w:b w:val="false"/>
          <w:i w:val="false"/>
          <w:color w:val="000000"/>
          <w:sz w:val="28"/>
        </w:rPr>
        <w:t>
      2) верхнюю границу, расположенную на высоте 60 м относительно высоты аэродрома.</w:t>
      </w:r>
    </w:p>
    <w:p>
      <w:pPr>
        <w:spacing w:after="0"/>
        <w:ind w:left="0"/>
        <w:jc w:val="both"/>
      </w:pPr>
      <w:r>
        <w:rPr>
          <w:rFonts w:ascii="Times New Roman"/>
          <w:b w:val="false"/>
          <w:i w:val="false"/>
          <w:color w:val="000000"/>
          <w:sz w:val="28"/>
        </w:rPr>
        <w:t>
      Высота нижней границы внутренней переходной поверхности является в общем случае переменной величиной и равна:</w:t>
      </w:r>
    </w:p>
    <w:p>
      <w:pPr>
        <w:spacing w:after="0"/>
        <w:ind w:left="0"/>
        <w:jc w:val="both"/>
      </w:pPr>
      <w:r>
        <w:rPr>
          <w:rFonts w:ascii="Times New Roman"/>
          <w:b w:val="false"/>
          <w:i w:val="false"/>
          <w:color w:val="000000"/>
          <w:sz w:val="28"/>
        </w:rPr>
        <w:t>
      1) вдоль боковой границы внутренней поверхности захода на посадку и поверхности прерванной посадки - превышению соответствующей поверхности в рассматриваемой точке;</w:t>
      </w:r>
    </w:p>
    <w:p>
      <w:pPr>
        <w:spacing w:after="0"/>
        <w:ind w:left="0"/>
        <w:jc w:val="both"/>
      </w:pPr>
      <w:r>
        <w:rPr>
          <w:rFonts w:ascii="Times New Roman"/>
          <w:b w:val="false"/>
          <w:i w:val="false"/>
          <w:color w:val="000000"/>
          <w:sz w:val="28"/>
        </w:rPr>
        <w:t>
      2) вдоль летной полосы - превышению ближайшей точки на осевой линии ВПП.</w:t>
      </w:r>
    </w:p>
    <w:bookmarkStart w:name="z1667" w:id="108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Часть внутренней переходной поверхности, расположенной вдоль летной полосы, является криволинейной при криволинейном профиле ВПП или плоскостью при прямолинейном профиле ВПП. Верхняя граница внутренней переходной поверхности также является криволинейной или прямолинейной, в зависимости от профиля ВПП.</w:t>
      </w:r>
    </w:p>
    <w:bookmarkEnd w:id="1088"/>
    <w:bookmarkStart w:name="z1198" w:id="1089"/>
    <w:p>
      <w:pPr>
        <w:spacing w:after="0"/>
        <w:ind w:left="0"/>
        <w:jc w:val="both"/>
      </w:pPr>
      <w:r>
        <w:rPr>
          <w:rFonts w:ascii="Times New Roman"/>
          <w:b w:val="false"/>
          <w:i w:val="false"/>
          <w:color w:val="000000"/>
          <w:sz w:val="28"/>
        </w:rPr>
        <w:t>
      8. Поверхность прерванной посадки - наклонная поверхность, расположенная за порогом ВПП и проходящая между внутренними переходными поверхностями (рисунок 4).</w:t>
      </w:r>
    </w:p>
    <w:bookmarkEnd w:id="1089"/>
    <w:p>
      <w:pPr>
        <w:spacing w:after="0"/>
        <w:ind w:left="0"/>
        <w:jc w:val="both"/>
      </w:pPr>
      <w:r>
        <w:rPr>
          <w:rFonts w:ascii="Times New Roman"/>
          <w:b w:val="false"/>
          <w:i w:val="false"/>
          <w:color w:val="000000"/>
          <w:sz w:val="28"/>
        </w:rPr>
        <w:t>
      Поверхность прерванной посадки имеет:</w:t>
      </w:r>
    </w:p>
    <w:p>
      <w:pPr>
        <w:spacing w:after="0"/>
        <w:ind w:left="0"/>
        <w:jc w:val="both"/>
      </w:pPr>
      <w:r>
        <w:rPr>
          <w:rFonts w:ascii="Times New Roman"/>
          <w:b w:val="false"/>
          <w:i w:val="false"/>
          <w:color w:val="000000"/>
          <w:sz w:val="28"/>
        </w:rPr>
        <w:t>
      1) нижнюю границу, проходящую перпендикулярно к осевой линии ВПП на заданном расстоянии за порогом ВПП;</w:t>
      </w:r>
    </w:p>
    <w:p>
      <w:pPr>
        <w:spacing w:after="0"/>
        <w:ind w:left="0"/>
        <w:jc w:val="both"/>
      </w:pPr>
      <w:r>
        <w:rPr>
          <w:rFonts w:ascii="Times New Roman"/>
          <w:b w:val="false"/>
          <w:i w:val="false"/>
          <w:color w:val="000000"/>
          <w:sz w:val="28"/>
        </w:rPr>
        <w:t>
      2) две боковые границы, начинающиеся у концов нижней границы и равномерно расходящиеся под заданным углом от вертикальной плоскости, содержащей осевую линию ВПП;</w:t>
      </w:r>
    </w:p>
    <w:p>
      <w:pPr>
        <w:spacing w:after="0"/>
        <w:ind w:left="0"/>
        <w:jc w:val="both"/>
      </w:pPr>
      <w:r>
        <w:rPr>
          <w:rFonts w:ascii="Times New Roman"/>
          <w:b w:val="false"/>
          <w:i w:val="false"/>
          <w:color w:val="000000"/>
          <w:sz w:val="28"/>
        </w:rPr>
        <w:t>
      3) верхнюю границу, параллельную нижней границе и расположенную на высоте 60 м относительно высоты аэродрома.</w:t>
      </w:r>
    </w:p>
    <w:p>
      <w:pPr>
        <w:spacing w:after="0"/>
        <w:ind w:left="0"/>
        <w:jc w:val="both"/>
      </w:pPr>
      <w:r>
        <w:rPr>
          <w:rFonts w:ascii="Times New Roman"/>
          <w:b w:val="false"/>
          <w:i w:val="false"/>
          <w:color w:val="000000"/>
          <w:sz w:val="28"/>
        </w:rPr>
        <w:t>
      Высота нижней границы равняется превышению осевой линии ВПП в месте расположения нижней границы.</w:t>
      </w:r>
    </w:p>
    <w:p>
      <w:pPr>
        <w:spacing w:after="0"/>
        <w:ind w:left="0"/>
        <w:jc w:val="both"/>
      </w:pPr>
      <w:r>
        <w:rPr>
          <w:rFonts w:ascii="Times New Roman"/>
          <w:b w:val="false"/>
          <w:i w:val="false"/>
          <w:color w:val="000000"/>
          <w:sz w:val="28"/>
        </w:rPr>
        <w:t>
      Наклон поверхности прерванной посадки измеряется в вертикальной плоскости, содержащей осевую линию ВПП.</w:t>
      </w:r>
    </w:p>
    <w:bookmarkStart w:name="z1199" w:id="1090"/>
    <w:p>
      <w:pPr>
        <w:spacing w:after="0"/>
        <w:ind w:left="0"/>
        <w:jc w:val="both"/>
      </w:pPr>
      <w:r>
        <w:rPr>
          <w:rFonts w:ascii="Times New Roman"/>
          <w:b w:val="false"/>
          <w:i w:val="false"/>
          <w:color w:val="000000"/>
          <w:sz w:val="28"/>
        </w:rPr>
        <w:t>
      9. Поверхность взлета - наклонная поверхность, расположенная за пределами летной полосы или свободной зоны (при ее наличии) (рисунок 1).</w:t>
      </w:r>
    </w:p>
    <w:bookmarkEnd w:id="1090"/>
    <w:p>
      <w:pPr>
        <w:spacing w:after="0"/>
        <w:ind w:left="0"/>
        <w:jc w:val="both"/>
      </w:pPr>
      <w:r>
        <w:rPr>
          <w:rFonts w:ascii="Times New Roman"/>
          <w:b w:val="false"/>
          <w:i w:val="false"/>
          <w:color w:val="000000"/>
          <w:sz w:val="28"/>
        </w:rPr>
        <w:t>
      Поверхность взлета имеет:</w:t>
      </w:r>
    </w:p>
    <w:p>
      <w:pPr>
        <w:spacing w:after="0"/>
        <w:ind w:left="0"/>
        <w:jc w:val="both"/>
      </w:pPr>
      <w:r>
        <w:rPr>
          <w:rFonts w:ascii="Times New Roman"/>
          <w:b w:val="false"/>
          <w:i w:val="false"/>
          <w:color w:val="000000"/>
          <w:sz w:val="28"/>
        </w:rPr>
        <w:t>
      1) нижнюю границу установленной длины, расположенную горизонтально в конце летной полосы или свободной зоны (если последняя имеется), перпендикулярно и симметрично осевой линии ВПП;</w:t>
      </w:r>
    </w:p>
    <w:p>
      <w:pPr>
        <w:spacing w:after="0"/>
        <w:ind w:left="0"/>
        <w:jc w:val="both"/>
      </w:pPr>
      <w:r>
        <w:rPr>
          <w:rFonts w:ascii="Times New Roman"/>
          <w:b w:val="false"/>
          <w:i w:val="false"/>
          <w:color w:val="000000"/>
          <w:sz w:val="28"/>
        </w:rPr>
        <w:t>
      2) две боковые границы, начинающиеся у концов нижней границы и равномерно расходящиеся под установленным углом от линии пути ВС при взлете:</w:t>
      </w:r>
    </w:p>
    <w:p>
      <w:pPr>
        <w:spacing w:after="0"/>
        <w:ind w:left="0"/>
        <w:jc w:val="both"/>
      </w:pPr>
      <w:r>
        <w:rPr>
          <w:rFonts w:ascii="Times New Roman"/>
          <w:b w:val="false"/>
          <w:i w:val="false"/>
          <w:color w:val="000000"/>
          <w:sz w:val="28"/>
        </w:rPr>
        <w:t>
      3) до ширины 2000 м и затем продолжающиеся параллельно до верхней границы для ВПП классов А, Б, В, Г (или кодовый номер 4,3);</w:t>
      </w:r>
    </w:p>
    <w:p>
      <w:pPr>
        <w:spacing w:after="0"/>
        <w:ind w:left="0"/>
        <w:jc w:val="both"/>
      </w:pPr>
      <w:r>
        <w:rPr>
          <w:rFonts w:ascii="Times New Roman"/>
          <w:b w:val="false"/>
          <w:i w:val="false"/>
          <w:color w:val="000000"/>
          <w:sz w:val="28"/>
        </w:rPr>
        <w:t>
      4) до верхней границы установленной длины для ВПП классов Д и Е;</w:t>
      </w:r>
    </w:p>
    <w:p>
      <w:pPr>
        <w:spacing w:after="0"/>
        <w:ind w:left="0"/>
        <w:jc w:val="both"/>
      </w:pPr>
      <w:r>
        <w:rPr>
          <w:rFonts w:ascii="Times New Roman"/>
          <w:b w:val="false"/>
          <w:i w:val="false"/>
          <w:color w:val="000000"/>
          <w:sz w:val="28"/>
        </w:rPr>
        <w:t>
      5) верхнюю границу, проходящую горизонтально и перпендикулярно указанной линии пути при взлете.</w:t>
      </w:r>
    </w:p>
    <w:p>
      <w:pPr>
        <w:spacing w:after="0"/>
        <w:ind w:left="0"/>
        <w:jc w:val="both"/>
      </w:pPr>
      <w:r>
        <w:rPr>
          <w:rFonts w:ascii="Times New Roman"/>
          <w:b w:val="false"/>
          <w:i w:val="false"/>
          <w:color w:val="000000"/>
          <w:sz w:val="28"/>
        </w:rPr>
        <w:t>
      При прямолинейной линии пути расхождение боковых границ и конечная ширина поверхности отсчитывается от продолжения осевой линии ВПП, а при криволинейной - от установленной в плане линии пути набора высоты после взлета.</w:t>
      </w:r>
    </w:p>
    <w:p>
      <w:pPr>
        <w:spacing w:after="0"/>
        <w:ind w:left="0"/>
        <w:jc w:val="both"/>
      </w:pPr>
      <w:r>
        <w:rPr>
          <w:rFonts w:ascii="Times New Roman"/>
          <w:b w:val="false"/>
          <w:i w:val="false"/>
          <w:color w:val="000000"/>
          <w:sz w:val="28"/>
        </w:rPr>
        <w:t>
      Высота нижней границы поверхности взлета равна высоте наивысшей точке местности на продолжении осевой линии ВПП в пределах от конца ВПП до конца летной полосы или свободной зоны (в зависимости от того, что дальше от ВПП).</w:t>
      </w:r>
    </w:p>
    <w:p>
      <w:pPr>
        <w:spacing w:after="0"/>
        <w:ind w:left="0"/>
        <w:jc w:val="both"/>
      </w:pPr>
      <w:r>
        <w:rPr>
          <w:rFonts w:ascii="Times New Roman"/>
          <w:b w:val="false"/>
          <w:i w:val="false"/>
          <w:color w:val="000000"/>
          <w:sz w:val="28"/>
        </w:rPr>
        <w:t>
      При прямолинейной поверхности взлета наклон поверхности взлета измеряется в вертикальной плоскости, содержащей осевую линию ВПП.</w:t>
      </w:r>
    </w:p>
    <w:p>
      <w:pPr>
        <w:spacing w:after="0"/>
        <w:ind w:left="0"/>
        <w:jc w:val="both"/>
      </w:pPr>
      <w:r>
        <w:rPr>
          <w:rFonts w:ascii="Times New Roman"/>
          <w:b w:val="false"/>
          <w:i w:val="false"/>
          <w:color w:val="000000"/>
          <w:sz w:val="28"/>
        </w:rPr>
        <w:t>
      При криволинейной поверхности взлета наклон поверхности взлета измеряется в вертикальной поверхности, содержащей установленную линию пути ВС при взлете.</w:t>
      </w:r>
    </w:p>
    <w:bookmarkStart w:name="z1200" w:id="1091"/>
    <w:p>
      <w:pPr>
        <w:spacing w:after="0"/>
        <w:ind w:left="0"/>
        <w:jc w:val="left"/>
      </w:pPr>
      <w:r>
        <w:rPr>
          <w:rFonts w:ascii="Times New Roman"/>
          <w:b/>
          <w:i w:val="false"/>
          <w:color w:val="000000"/>
        </w:rPr>
        <w:t xml:space="preserve"> Размеры, уклоны и относительные высоты поверхностей ограничения препятствий. ВПП для захода на посадку</w:t>
      </w:r>
    </w:p>
    <w:bookmarkEnd w:id="1091"/>
    <w:bookmarkStart w:name="z1201" w:id="1092"/>
    <w:p>
      <w:pPr>
        <w:spacing w:after="0"/>
        <w:ind w:left="0"/>
        <w:jc w:val="both"/>
      </w:pPr>
      <w:r>
        <w:rPr>
          <w:rFonts w:ascii="Times New Roman"/>
          <w:b w:val="false"/>
          <w:i w:val="false"/>
          <w:color w:val="000000"/>
          <w:sz w:val="28"/>
        </w:rPr>
        <w:t>
                                                                   Таблица 1</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и размеры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ВПП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Необорудованная ВПП,</w:t>
            </w:r>
          </w:p>
          <w:p>
            <w:pPr>
              <w:spacing w:after="20"/>
              <w:ind w:left="20"/>
              <w:jc w:val="both"/>
            </w:pPr>
            <w:r>
              <w:rPr>
                <w:rFonts w:ascii="Times New Roman"/>
                <w:b w:val="false"/>
                <w:i w:val="false"/>
                <w:color w:val="000000"/>
                <w:sz w:val="20"/>
              </w:rPr>
              <w:t>кодовый номер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для неточного захода на посадку,</w:t>
            </w:r>
          </w:p>
          <w:p>
            <w:pPr>
              <w:spacing w:after="20"/>
              <w:ind w:left="20"/>
              <w:jc w:val="both"/>
            </w:pPr>
            <w:r>
              <w:rPr>
                <w:rFonts w:ascii="Times New Roman"/>
                <w:b w:val="false"/>
                <w:i w:val="false"/>
                <w:color w:val="000000"/>
                <w:sz w:val="20"/>
              </w:rPr>
              <w:t>кодовый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для точного захода на посадку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w:t>
            </w:r>
          </w:p>
          <w:p>
            <w:pPr>
              <w:spacing w:after="20"/>
              <w:ind w:left="20"/>
              <w:jc w:val="both"/>
            </w:pPr>
            <w:r>
              <w:rPr>
                <w:rFonts w:ascii="Times New Roman"/>
                <w:b w:val="false"/>
                <w:i w:val="false"/>
                <w:color w:val="000000"/>
                <w:sz w:val="20"/>
              </w:rPr>
              <w:t>кодовый номер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 или III, кодовый номер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КОНИЧЕСКАЯ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ГОРИЗОНТАЛЬНАЯ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Радиус, 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ЗАХОДА НА ПОСАДКУ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порога,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ЗАХОДА НА ПОСАДКУ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внутренней границы,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порога,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(в каждую сторону),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сектор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3 600(2)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сектор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8 400(2)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длина,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ПЕРЕХОДНАЯ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ПРЕРВАННОЙ ПОСАДКИ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внутренней границы,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порога,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(в каждую сторону),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bl>
    <w:p>
      <w:pPr>
        <w:spacing w:after="0"/>
        <w:ind w:left="0"/>
        <w:jc w:val="both"/>
      </w:pPr>
      <w:r>
        <w:rPr>
          <w:rFonts w:ascii="Times New Roman"/>
          <w:b w:val="false"/>
          <w:i w:val="false"/>
          <w:color w:val="000000"/>
          <w:sz w:val="28"/>
        </w:rPr>
        <w:t>
      (1) Все измерения даны в горизонтальной плоскости, если только специально не оговорено иное.</w:t>
      </w:r>
    </w:p>
    <w:p>
      <w:pPr>
        <w:spacing w:after="0"/>
        <w:ind w:left="0"/>
        <w:jc w:val="both"/>
      </w:pPr>
      <w:r>
        <w:rPr>
          <w:rFonts w:ascii="Times New Roman"/>
          <w:b w:val="false"/>
          <w:i w:val="false"/>
          <w:color w:val="000000"/>
          <w:sz w:val="28"/>
        </w:rPr>
        <w:t>
      (2) Изменяемая длина, поверхность захода на посадку расположена горизонтально за точкой, в которой линия наклона с градиентом 2,5 пересекает горизонтальную плоскость на высоте 150 м. над превышением порога или горизонтальную плоскость, проходящую через верхнюю точку любого объекта, определяющую абсолютную/относительную высоту (ОСА/Н) пролета препятствий, в зависимости от того, что выше</w:t>
      </w:r>
    </w:p>
    <w:p>
      <w:pPr>
        <w:spacing w:after="0"/>
        <w:ind w:left="0"/>
        <w:jc w:val="both"/>
      </w:pPr>
      <w:r>
        <w:rPr>
          <w:rFonts w:ascii="Times New Roman"/>
          <w:b w:val="false"/>
          <w:i w:val="false"/>
          <w:color w:val="000000"/>
          <w:sz w:val="28"/>
        </w:rPr>
        <w:t>
      (3) Расстояние до конца ВПП, в зависимости от того, какое расстояние меньше.</w:t>
      </w:r>
    </w:p>
    <w:p>
      <w:pPr>
        <w:spacing w:after="0"/>
        <w:ind w:left="0"/>
        <w:jc w:val="both"/>
      </w:pPr>
      <w:r>
        <w:rPr>
          <w:rFonts w:ascii="Times New Roman"/>
          <w:b w:val="false"/>
          <w:i w:val="false"/>
          <w:color w:val="000000"/>
          <w:sz w:val="28"/>
        </w:rPr>
        <w:t>
      (4) В случае кодовой буквы F ширина увеличивается до 140 м, за исключением аэродромов, принимающих самолеты, соответствующие кодовой букве F и имеющие цифровое бортовое оборудование, которое предоставляет команды наведения для выдерживания установившейся линии пути в процессе выполнения ухода на второй круг.</w:t>
      </w:r>
    </w:p>
    <w:p>
      <w:pPr>
        <w:spacing w:after="0"/>
        <w:ind w:left="0"/>
        <w:jc w:val="both"/>
      </w:pPr>
      <w:r>
        <w:rPr>
          <w:rFonts w:ascii="Times New Roman"/>
          <w:b w:val="false"/>
          <w:i w:val="false"/>
          <w:color w:val="000000"/>
          <w:sz w:val="28"/>
        </w:rPr>
        <w:t>
      * расстояние до конца полосы.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2" w:id="1093"/>
    <w:p>
      <w:pPr>
        <w:spacing w:after="0"/>
        <w:ind w:left="0"/>
        <w:jc w:val="left"/>
      </w:pPr>
      <w:r>
        <w:rPr>
          <w:rFonts w:ascii="Times New Roman"/>
          <w:b/>
          <w:i w:val="false"/>
          <w:color w:val="000000"/>
        </w:rPr>
        <w:t xml:space="preserve"> Размеры и наклоны поверхности ограничений препятствий. ВПП, предназначенная для взлета</w:t>
      </w:r>
    </w:p>
    <w:bookmarkEnd w:id="1093"/>
    <w:bookmarkStart w:name="z1203" w:id="1094"/>
    <w:p>
      <w:pPr>
        <w:spacing w:after="0"/>
        <w:ind w:left="0"/>
        <w:jc w:val="both"/>
      </w:pPr>
      <w:r>
        <w:rPr>
          <w:rFonts w:ascii="Times New Roman"/>
          <w:b w:val="false"/>
          <w:i w:val="false"/>
          <w:color w:val="000000"/>
          <w:sz w:val="28"/>
        </w:rPr>
        <w:t>
                                                                   Таблица 2</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и размеры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ВЫСОТЫ ПРИ ВЗЛЕТЕ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внутренней границы,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от конца взлетной полосы (2),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(в каждую сторону),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ширина,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p>
            <w:pPr>
              <w:spacing w:after="20"/>
              <w:ind w:left="20"/>
              <w:jc w:val="both"/>
            </w:pPr>
            <w:r>
              <w:rPr>
                <w:rFonts w:ascii="Times New Roman"/>
                <w:b w:val="false"/>
                <w:i w:val="false"/>
                <w:color w:val="000000"/>
                <w:sz w:val="20"/>
              </w:rPr>
              <w:t>1 800(3)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(1) Все размеры даны в горизонтальной плоскости, если специально не оговорено иное.</w:t>
      </w:r>
    </w:p>
    <w:p>
      <w:pPr>
        <w:spacing w:after="0"/>
        <w:ind w:left="0"/>
        <w:jc w:val="both"/>
      </w:pPr>
      <w:r>
        <w:rPr>
          <w:rFonts w:ascii="Times New Roman"/>
          <w:b w:val="false"/>
          <w:i w:val="false"/>
          <w:color w:val="000000"/>
          <w:sz w:val="28"/>
        </w:rPr>
        <w:t>
      (2) Поверхность набора высоты при взлете начинается в конце полосы, свободной от препятствий, если ее длина превышает указанное расстояние.</w:t>
      </w:r>
    </w:p>
    <w:p>
      <w:pPr>
        <w:spacing w:after="0"/>
        <w:ind w:left="0"/>
        <w:jc w:val="both"/>
      </w:pPr>
      <w:r>
        <w:rPr>
          <w:rFonts w:ascii="Times New Roman"/>
          <w:b w:val="false"/>
          <w:i w:val="false"/>
          <w:color w:val="000000"/>
          <w:sz w:val="28"/>
        </w:rPr>
        <w:t>
      (3) 1800 м, когда линия заданного пути включает изменение курса более чем на 15º для полетов, осуществляемых по приборным и визуальным метеорологическим условиям в ночное время.</w:t>
      </w:r>
    </w:p>
    <w:p>
      <w:pPr>
        <w:spacing w:after="0"/>
        <w:ind w:left="0"/>
        <w:jc w:val="both"/>
      </w:pPr>
      <w:r>
        <w:rPr>
          <w:rFonts w:ascii="Times New Roman"/>
          <w:b w:val="false"/>
          <w:i w:val="false"/>
          <w:color w:val="000000"/>
          <w:sz w:val="28"/>
        </w:rPr>
        <w:t>
      (4) Следует изучить эксплуатационные характеристики самолетов, для обслуживания которых предназначена данная ВПП, чтобы выяснить, насколько целесообразным является уменьшение указанного в таблице 2 наклона при необходимости выполнять полеты в критических условиях. Если указанный наклон уменьшается, следует произвести соответствующую корректировку длины поверхности набора высоты при взлете таким образом, чтобы обеспечить безопасность до относительной высоты 300 м. Если местные атмосферные условия значительно отличаются от стандартных атмосферных условий на уровне моря, может оказаться целесообразным уменьшить наклон, указанный в таблице 2. Степень уменьшения наклона зависит от величины отклонения местных атмосферных условий от стандартных атмосферных условий на уровне моря, а также от эксплуатационных характеристик самолетов, для обслуживания которых предназначена данная ВПП, и от эксплуатационных требований, предъявляемых этими самолетами. Если ни один из объектов не достигает поверхности набора высоты при взлете с градиентом наклона 2 (1:50), новые объекты следует ограничивать таким образом, чтобы сохранить существующую поверхность, свободную от препятствий, или поверхность, простирающуюся до начала уклона в 1,6 (1:62,5).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205" w:id="1095"/>
    <w:p>
      <w:pPr>
        <w:spacing w:after="0"/>
        <w:ind w:left="0"/>
        <w:jc w:val="left"/>
      </w:pPr>
      <w:r>
        <w:rPr>
          <w:rFonts w:ascii="Times New Roman"/>
          <w:b/>
          <w:i w:val="false"/>
          <w:color w:val="000000"/>
        </w:rPr>
        <w:t xml:space="preserve"> Оборудование ВПП светосигнальным оборудованием</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(направление)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светосигнального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захода на посадку по приборам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 или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точного захода на посадку I категории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ОВИ-I или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точного захода на посадку II категории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ОВИ-II или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точного захода на посадку III категории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ОВИ-III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207" w:id="1096"/>
    <w:p>
      <w:pPr>
        <w:spacing w:after="0"/>
        <w:ind w:left="0"/>
        <w:jc w:val="left"/>
      </w:pPr>
      <w:r>
        <w:rPr>
          <w:rFonts w:ascii="Times New Roman"/>
          <w:b/>
          <w:i w:val="false"/>
          <w:color w:val="000000"/>
        </w:rPr>
        <w:t xml:space="preserve"> Углы установки огней</w:t>
      </w:r>
      <w:r>
        <w:br/>
      </w:r>
      <w:r>
        <w:rPr>
          <w:rFonts w:ascii="Times New Roman"/>
          <w:b/>
          <w:i w:val="false"/>
          <w:color w:val="000000"/>
        </w:rPr>
        <w:t>в системах ОМИ, ОВИ-I, ОВИ-II И ОВИ-III</w:t>
      </w:r>
    </w:p>
    <w:bookmarkEnd w:id="1096"/>
    <w:bookmarkStart w:name="z1208" w:id="1097"/>
    <w:p>
      <w:pPr>
        <w:spacing w:after="0"/>
        <w:ind w:left="0"/>
        <w:jc w:val="both"/>
      </w:pPr>
      <w:r>
        <w:rPr>
          <w:rFonts w:ascii="Times New Roman"/>
          <w:b w:val="false"/>
          <w:i w:val="false"/>
          <w:color w:val="000000"/>
          <w:sz w:val="28"/>
        </w:rPr>
        <w:t>
      1. Углы установки огней в системах ОМИ, ОВИ-I, ОВИ-II и ОВИ-III приведены в таблицах 1-3.</w:t>
      </w:r>
    </w:p>
    <w:bookmarkEnd w:id="1097"/>
    <w:bookmarkStart w:name="z1209" w:id="1098"/>
    <w:p>
      <w:pPr>
        <w:spacing w:after="0"/>
        <w:ind w:left="0"/>
        <w:jc w:val="left"/>
      </w:pPr>
      <w:r>
        <w:rPr>
          <w:rFonts w:ascii="Times New Roman"/>
          <w:b/>
          <w:i w:val="false"/>
          <w:color w:val="000000"/>
        </w:rPr>
        <w:t xml:space="preserve"> Углы установки огней в системах ОМИ</w:t>
      </w:r>
    </w:p>
    <w:bookmarkEnd w:id="1098"/>
    <w:bookmarkStart w:name="z1210" w:id="1099"/>
    <w:p>
      <w:pPr>
        <w:spacing w:after="0"/>
        <w:ind w:left="0"/>
        <w:jc w:val="both"/>
      </w:pPr>
      <w:r>
        <w:rPr>
          <w:rFonts w:ascii="Times New Roman"/>
          <w:b w:val="false"/>
          <w:i w:val="false"/>
          <w:color w:val="000000"/>
          <w:sz w:val="28"/>
        </w:rPr>
        <w:t>
                                                                   Таблица 1</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Углы установки огней в вертикальной плоскости*,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Сходимость град.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центрального ряда и светового горизонта на расстоянии от порога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м - 600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светового горизонта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211" w:id="1100"/>
    <w:p>
      <w:pPr>
        <w:spacing w:after="0"/>
        <w:ind w:left="0"/>
        <w:jc w:val="left"/>
      </w:pPr>
      <w:r>
        <w:rPr>
          <w:rFonts w:ascii="Times New Roman"/>
          <w:b/>
          <w:i w:val="false"/>
          <w:color w:val="000000"/>
        </w:rPr>
        <w:t xml:space="preserve">  Углы установки огней в системах ОВИ-I</w:t>
      </w:r>
    </w:p>
    <w:bookmarkEnd w:id="1100"/>
    <w:bookmarkStart w:name="z1212" w:id="1101"/>
    <w:p>
      <w:pPr>
        <w:spacing w:after="0"/>
        <w:ind w:left="0"/>
        <w:jc w:val="both"/>
      </w:pPr>
      <w:r>
        <w:rPr>
          <w:rFonts w:ascii="Times New Roman"/>
          <w:b w:val="false"/>
          <w:i w:val="false"/>
          <w:color w:val="000000"/>
          <w:sz w:val="28"/>
        </w:rPr>
        <w:t>
                                                                   Таблица 2</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Углы установки огней в вертикальной плоскости,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Сходимость*, град.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центрального ряда и световых горизонтов на расстоянии от порога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м - 450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м - 600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огни ВПП и фланговые входные огни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огни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знака приземления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Ограничительные огни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13" w:id="1102"/>
    <w:p>
      <w:pPr>
        <w:spacing w:after="0"/>
        <w:ind w:left="0"/>
        <w:jc w:val="left"/>
      </w:pPr>
      <w:r>
        <w:rPr>
          <w:rFonts w:ascii="Times New Roman"/>
          <w:b/>
          <w:i w:val="false"/>
          <w:color w:val="000000"/>
        </w:rPr>
        <w:t xml:space="preserve">  Углы установки огней в системах ОВИ-II и ОВИ-III</w:t>
      </w:r>
    </w:p>
    <w:bookmarkEnd w:id="1102"/>
    <w:bookmarkStart w:name="z1214" w:id="1103"/>
    <w:p>
      <w:pPr>
        <w:spacing w:after="0"/>
        <w:ind w:left="0"/>
        <w:jc w:val="both"/>
      </w:pPr>
      <w:r>
        <w:rPr>
          <w:rFonts w:ascii="Times New Roman"/>
          <w:b w:val="false"/>
          <w:i w:val="false"/>
          <w:color w:val="000000"/>
          <w:sz w:val="28"/>
        </w:rPr>
        <w:t>
                                                                   Таблица 3</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Углы установки огней в вертикальной плоскости,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Сходимость*, град.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центрального ряда и световых горизонтов на расстоянии от порога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м - 475м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м - 640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бокового ряда на расстоянии от порога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м - 215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м и далее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огни ВПП при ширине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огни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Фланговые входные огни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Ограничительные огни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зоны приземления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216" w:id="1104"/>
    <w:p>
      <w:pPr>
        <w:spacing w:after="0"/>
        <w:ind w:left="0"/>
        <w:jc w:val="left"/>
      </w:pPr>
      <w:r>
        <w:rPr>
          <w:rFonts w:ascii="Times New Roman"/>
          <w:b/>
          <w:i w:val="false"/>
          <w:color w:val="000000"/>
        </w:rPr>
        <w:t xml:space="preserve"> Регулирование яркости огней системы ОМИ</w:t>
      </w:r>
    </w:p>
    <w:bookmarkEnd w:id="1104"/>
    <w:bookmarkStart w:name="z1217" w:id="1105"/>
    <w:p>
      <w:pPr>
        <w:spacing w:after="0"/>
        <w:ind w:left="0"/>
        <w:jc w:val="both"/>
      </w:pPr>
      <w:r>
        <w:rPr>
          <w:rFonts w:ascii="Times New Roman"/>
          <w:b w:val="false"/>
          <w:i w:val="false"/>
          <w:color w:val="000000"/>
          <w:sz w:val="28"/>
        </w:rPr>
        <w:t>
                                                                   Таблица 1</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МДВ км (время суток)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Ступени яркости 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ночь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ночь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 ночь или менее 2 день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18" w:id="1106"/>
    <w:p>
      <w:pPr>
        <w:spacing w:after="0"/>
        <w:ind w:left="0"/>
        <w:jc w:val="left"/>
      </w:pPr>
      <w:r>
        <w:rPr>
          <w:rFonts w:ascii="Times New Roman"/>
          <w:b/>
          <w:i w:val="false"/>
          <w:color w:val="000000"/>
        </w:rPr>
        <w:t xml:space="preserve">  Регулирование яркости огней систем ОВИ</w:t>
      </w:r>
    </w:p>
    <w:bookmarkEnd w:id="1106"/>
    <w:bookmarkStart w:name="z1219" w:id="1107"/>
    <w:p>
      <w:pPr>
        <w:spacing w:after="0"/>
        <w:ind w:left="0"/>
        <w:jc w:val="both"/>
      </w:pPr>
      <w:r>
        <w:rPr>
          <w:rFonts w:ascii="Times New Roman"/>
          <w:b w:val="false"/>
          <w:i w:val="false"/>
          <w:color w:val="000000"/>
          <w:sz w:val="28"/>
        </w:rPr>
        <w:t>
                                                                   Таблица 2</w:t>
      </w:r>
    </w:p>
    <w:bookmarkEnd w:id="1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МДВ (время суток)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кнопки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Огни приближения и СГ боковые огни прибл.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Входные огни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Огни ВПП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Огни зоны приземления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Осевые огни ВПП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Глиссадные</w:t>
            </w:r>
            <w:r>
              <w:rPr>
                <w:rFonts w:ascii="Times New Roman"/>
                <w:b/>
                <w:i w:val="false"/>
                <w:color w:val="000000"/>
                <w:sz w:val="20"/>
              </w:rPr>
              <w:t xml:space="preserve"> огни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Огни РД и знаки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Импульсные огни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Более 6 ночь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ночь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ночь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ночь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Менее 1 ночь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Менее 1 день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221" w:id="1108"/>
    <w:p>
      <w:pPr>
        <w:spacing w:after="0"/>
        <w:ind w:left="0"/>
        <w:jc w:val="left"/>
      </w:pPr>
      <w:r>
        <w:rPr>
          <w:rFonts w:ascii="Times New Roman"/>
          <w:b/>
          <w:i w:val="false"/>
          <w:color w:val="000000"/>
        </w:rPr>
        <w:t xml:space="preserve"> Аэродромные знаки</w:t>
      </w:r>
    </w:p>
    <w:bookmarkEnd w:id="110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Состав знаков, содержащих обязательные для исполнения инструкции, и указательных знаков и их примеры приведены на рисунках 1,2 соответственно, а примеры расположения знаков - на рисунках 3, 4, 5.</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Знаки, содержащие обязательные для исполнения инструкции</w:t>
      </w:r>
    </w:p>
    <w:bookmarkStart w:name="z1222" w:id="1109"/>
    <w:p>
      <w:pPr>
        <w:spacing w:after="0"/>
        <w:ind w:left="0"/>
        <w:jc w:val="both"/>
      </w:pPr>
      <w:r>
        <w:rPr>
          <w:rFonts w:ascii="Times New Roman"/>
          <w:b w:val="false"/>
          <w:i w:val="false"/>
          <w:color w:val="000000"/>
          <w:sz w:val="28"/>
        </w:rPr>
        <w:t>
      1. Знаки, содержащие обязательные для исполнения инструкции, предусматриваются для обозначения места, дальше которого не разрешается движение рулящего воздушного судна или транспортного средства, если нет иного указания от диспетчерского пункта.</w:t>
      </w:r>
    </w:p>
    <w:bookmarkEnd w:id="1109"/>
    <w:bookmarkStart w:name="z1223" w:id="1110"/>
    <w:p>
      <w:pPr>
        <w:spacing w:after="0"/>
        <w:ind w:left="0"/>
        <w:jc w:val="both"/>
      </w:pPr>
      <w:r>
        <w:rPr>
          <w:rFonts w:ascii="Times New Roman"/>
          <w:b w:val="false"/>
          <w:i w:val="false"/>
          <w:color w:val="000000"/>
          <w:sz w:val="28"/>
        </w:rPr>
        <w:t>
      2. Знаки, содержащие обязательные для исполнения инструкции, включают знаки обозначения ВПП, знаки места ожидания I, II, III категории, знаки места ожидания у ВПП и знаки "Въезд запрещен". Знаки магнитных курсов и "Стоп" могут быть на аэродромах до реконструкции рулежного оборудования.</w:t>
      </w:r>
    </w:p>
    <w:bookmarkEnd w:id="1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4" w:id="1111"/>
    <w:p>
      <w:pPr>
        <w:spacing w:after="0"/>
        <w:ind w:left="0"/>
        <w:jc w:val="both"/>
      </w:pPr>
      <w:r>
        <w:rPr>
          <w:rFonts w:ascii="Times New Roman"/>
          <w:b w:val="false"/>
          <w:i w:val="false"/>
          <w:color w:val="000000"/>
          <w:sz w:val="28"/>
        </w:rPr>
        <w:t>
      Рис. 1. Состав и примеры знаков, содержащих обязательные для исполнения Инструкции</w:t>
      </w:r>
    </w:p>
    <w:bookmarkEnd w:id="11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676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5" w:id="1112"/>
    <w:p>
      <w:pPr>
        <w:spacing w:after="0"/>
        <w:ind w:left="0"/>
        <w:jc w:val="both"/>
      </w:pPr>
      <w:r>
        <w:rPr>
          <w:rFonts w:ascii="Times New Roman"/>
          <w:b w:val="false"/>
          <w:i w:val="false"/>
          <w:color w:val="000000"/>
          <w:sz w:val="28"/>
        </w:rPr>
        <w:t>
      Рис. 2. Примеры указательных знаков</w:t>
      </w:r>
    </w:p>
    <w:bookmarkEnd w:id="1112"/>
    <w:bookmarkStart w:name="z1226" w:id="1113"/>
    <w:p>
      <w:pPr>
        <w:spacing w:after="0"/>
        <w:ind w:left="0"/>
        <w:jc w:val="left"/>
      </w:pPr>
      <w:r>
        <w:rPr>
          <w:rFonts w:ascii="Times New Roman"/>
          <w:b/>
          <w:i w:val="false"/>
          <w:color w:val="000000"/>
        </w:rPr>
        <w:t xml:space="preserve"> Указательные знаки</w:t>
      </w:r>
    </w:p>
    <w:bookmarkEnd w:id="1113"/>
    <w:bookmarkStart w:name="z1227" w:id="1114"/>
    <w:p>
      <w:pPr>
        <w:spacing w:after="0"/>
        <w:ind w:left="0"/>
        <w:jc w:val="both"/>
      </w:pPr>
      <w:r>
        <w:rPr>
          <w:rFonts w:ascii="Times New Roman"/>
          <w:b w:val="false"/>
          <w:i w:val="false"/>
          <w:color w:val="000000"/>
          <w:sz w:val="28"/>
        </w:rPr>
        <w:t>
      3. Указательные знаки устанавливаются в случае, когда имеется необходимость указать знаком местоположение или предоставить информацию о маршруте движения (направлении или месте назначения).</w:t>
      </w:r>
    </w:p>
    <w:bookmarkEnd w:id="1114"/>
    <w:bookmarkStart w:name="z1228" w:id="1115"/>
    <w:p>
      <w:pPr>
        <w:spacing w:after="0"/>
        <w:ind w:left="0"/>
        <w:jc w:val="both"/>
      </w:pPr>
      <w:r>
        <w:rPr>
          <w:rFonts w:ascii="Times New Roman"/>
          <w:b w:val="false"/>
          <w:i w:val="false"/>
          <w:color w:val="000000"/>
          <w:sz w:val="28"/>
        </w:rPr>
        <w:t>
      4. Указательные знаки включают знаки местоположения, направления движения, схода с ВПП, знак взлета с места пересечения, места назначения, а также знаки РД и знаки МС, применяемые для грунтовых РД и МС. До реконструкции рулежного оборудования на аэродромах могут быть знаки дополнительной информации (белые символы на синем фоне) и знаки обозначения РД.</w:t>
      </w:r>
    </w:p>
    <w:bookmarkEnd w:id="1115"/>
    <w:bookmarkStart w:name="z1229" w:id="1116"/>
    <w:p>
      <w:pPr>
        <w:spacing w:after="0"/>
        <w:ind w:left="0"/>
        <w:jc w:val="both"/>
      </w:pPr>
      <w:r>
        <w:rPr>
          <w:rFonts w:ascii="Times New Roman"/>
          <w:b w:val="false"/>
          <w:i w:val="false"/>
          <w:color w:val="000000"/>
          <w:sz w:val="28"/>
        </w:rPr>
        <w:t>
      5. Надпись на знаках направления движения и схода с ВПП должна состоять из условного обозначения РД, на которую выходит ВС, и стрелки, указывающей направление движения.</w:t>
      </w:r>
    </w:p>
    <w:bookmarkEnd w:id="1116"/>
    <w:bookmarkStart w:name="z1230" w:id="1117"/>
    <w:p>
      <w:pPr>
        <w:spacing w:after="0"/>
        <w:ind w:left="0"/>
        <w:jc w:val="both"/>
      </w:pPr>
      <w:r>
        <w:rPr>
          <w:rFonts w:ascii="Times New Roman"/>
          <w:b w:val="false"/>
          <w:i w:val="false"/>
          <w:color w:val="000000"/>
          <w:sz w:val="28"/>
        </w:rPr>
        <w:t>
      6. Надпись на знаке взлета с места пересечения должна указывать располагаемую дистанцию разбега.</w:t>
      </w:r>
    </w:p>
    <w:bookmarkEnd w:id="1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1" w:id="1118"/>
    <w:p>
      <w:pPr>
        <w:spacing w:after="0"/>
        <w:ind w:left="0"/>
        <w:jc w:val="both"/>
      </w:pPr>
      <w:r>
        <w:rPr>
          <w:rFonts w:ascii="Times New Roman"/>
          <w:b w:val="false"/>
          <w:i w:val="false"/>
          <w:color w:val="000000"/>
          <w:sz w:val="28"/>
        </w:rPr>
        <w:t>
      Рис.3. Примеры расположения знаков у маркировки мест ожидания у ВПП типа А и Б</w:t>
      </w:r>
    </w:p>
    <w:bookmarkEnd w:id="1118"/>
    <w:bookmarkStart w:name="z1232" w:id="1119"/>
    <w:p>
      <w:pPr>
        <w:spacing w:after="0"/>
        <w:ind w:left="0"/>
        <w:jc w:val="both"/>
      </w:pPr>
      <w:r>
        <w:rPr>
          <w:rFonts w:ascii="Times New Roman"/>
          <w:b w:val="false"/>
          <w:i w:val="false"/>
          <w:color w:val="000000"/>
          <w:sz w:val="28"/>
        </w:rPr>
        <w:t>
      7. Стрелка в знаках направления движения и места назначения должна находиться в левой части знака, если необходимо выполнить левый поворот или продолжить движение по прямой, и в правой части знака, если необходимо выполнить правый поворот.</w:t>
      </w:r>
    </w:p>
    <w:bookmarkEnd w:id="1119"/>
    <w:bookmarkStart w:name="z1233" w:id="1120"/>
    <w:p>
      <w:pPr>
        <w:spacing w:after="0"/>
        <w:ind w:left="0"/>
        <w:jc w:val="both"/>
      </w:pPr>
      <w:r>
        <w:rPr>
          <w:rFonts w:ascii="Times New Roman"/>
          <w:b w:val="false"/>
          <w:i w:val="false"/>
          <w:color w:val="000000"/>
          <w:sz w:val="28"/>
        </w:rPr>
        <w:t>
      8. Надпись на знаке местоположения состоит из обозначения местоположения РД, ВПП или другого искусственного покрытия, на котором находится или на которое выходит воздушное судно, и не содержит стрелок.</w:t>
      </w:r>
    </w:p>
    <w:bookmarkEnd w:id="1120"/>
    <w:bookmarkStart w:name="z1234" w:id="1121"/>
    <w:p>
      <w:pPr>
        <w:spacing w:after="0"/>
        <w:ind w:left="0"/>
        <w:jc w:val="both"/>
      </w:pPr>
      <w:r>
        <w:rPr>
          <w:rFonts w:ascii="Times New Roman"/>
          <w:b w:val="false"/>
          <w:i w:val="false"/>
          <w:color w:val="000000"/>
          <w:sz w:val="28"/>
        </w:rPr>
        <w:t>
      9. Символ на знаке освобожденной ВПП отображает маркировку места ожидания у ВПП типа А (рисунок 2).</w:t>
      </w:r>
    </w:p>
    <w:bookmarkEnd w:id="1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977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5" w:id="1122"/>
    <w:p>
      <w:pPr>
        <w:spacing w:after="0"/>
        <w:ind w:left="0"/>
        <w:jc w:val="both"/>
      </w:pPr>
      <w:r>
        <w:rPr>
          <w:rFonts w:ascii="Times New Roman"/>
          <w:b w:val="false"/>
          <w:i w:val="false"/>
          <w:color w:val="000000"/>
          <w:sz w:val="28"/>
        </w:rPr>
        <w:t>
      Рис. 4. Пример расположения аэродромных знаков.</w:t>
      </w:r>
    </w:p>
    <w:bookmarkEnd w:id="1122"/>
    <w:p>
      <w:pPr>
        <w:spacing w:after="0"/>
        <w:ind w:left="0"/>
        <w:jc w:val="both"/>
      </w:pPr>
      <w:r>
        <w:rPr>
          <w:rFonts w:ascii="Times New Roman"/>
          <w:b w:val="false"/>
          <w:i w:val="false"/>
          <w:color w:val="000000"/>
          <w:sz w:val="28"/>
        </w:rPr>
        <w:t>
      Примечание</w:t>
      </w:r>
      <w:r>
        <w:rPr>
          <w:rFonts w:ascii="Times New Roman"/>
          <w:b w:val="false"/>
          <w:i/>
          <w:color w:val="000000"/>
          <w:sz w:val="28"/>
        </w:rPr>
        <w:t>. На действующих аэродромах до их реконструкции обозначение РД на указательных знаках может быть в цифровой форме.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83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6" w:id="1123"/>
    <w:p>
      <w:pPr>
        <w:spacing w:after="0"/>
        <w:ind w:left="0"/>
        <w:jc w:val="left"/>
      </w:pPr>
      <w:r>
        <w:rPr>
          <w:rFonts w:ascii="Times New Roman"/>
          <w:b/>
          <w:i w:val="false"/>
          <w:color w:val="000000"/>
        </w:rPr>
        <w:t xml:space="preserve"> Вариант 1</w:t>
      </w:r>
    </w:p>
    <w:bookmarkEnd w:id="1123"/>
    <w:p>
      <w:pPr>
        <w:spacing w:after="0"/>
        <w:ind w:left="0"/>
        <w:jc w:val="both"/>
      </w:pPr>
      <w:r>
        <w:rPr>
          <w:rFonts w:ascii="Times New Roman"/>
          <w:b w:val="false"/>
          <w:i w:val="false"/>
          <w:color w:val="000000"/>
          <w:sz w:val="28"/>
        </w:rPr>
        <w:t>
      (для действующих ВПП до реконструкции)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83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7" w:id="1124"/>
    <w:p>
      <w:pPr>
        <w:spacing w:after="0"/>
        <w:ind w:left="0"/>
        <w:jc w:val="left"/>
      </w:pPr>
      <w:r>
        <w:rPr>
          <w:rFonts w:ascii="Times New Roman"/>
          <w:b/>
          <w:i w:val="false"/>
          <w:color w:val="000000"/>
        </w:rPr>
        <w:t xml:space="preserve"> Вариант 2</w:t>
      </w:r>
    </w:p>
    <w:bookmarkEnd w:id="1124"/>
    <w:bookmarkStart w:name="z1238" w:id="1125"/>
    <w:p>
      <w:pPr>
        <w:spacing w:after="0"/>
        <w:ind w:left="0"/>
        <w:jc w:val="both"/>
      </w:pPr>
      <w:r>
        <w:rPr>
          <w:rFonts w:ascii="Times New Roman"/>
          <w:b w:val="false"/>
          <w:i w:val="false"/>
          <w:color w:val="000000"/>
          <w:sz w:val="28"/>
        </w:rPr>
        <w:t>
      Рис. 5. Пример знаков обозначения ВПП в случае параллельных ВПП</w:t>
      </w:r>
    </w:p>
    <w:bookmarkEnd w:id="1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260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9" w:id="1126"/>
    <w:p>
      <w:pPr>
        <w:spacing w:after="0"/>
        <w:ind w:left="0"/>
        <w:jc w:val="both"/>
      </w:pPr>
      <w:r>
        <w:rPr>
          <w:rFonts w:ascii="Times New Roman"/>
          <w:b w:val="false"/>
          <w:i w:val="false"/>
          <w:color w:val="000000"/>
          <w:sz w:val="28"/>
        </w:rPr>
        <w:t>
      Рис. 6. Знак МС</w:t>
      </w:r>
    </w:p>
    <w:bookmarkEnd w:id="1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687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0" w:id="1127"/>
    <w:p>
      <w:pPr>
        <w:spacing w:after="0"/>
        <w:ind w:left="0"/>
        <w:jc w:val="both"/>
      </w:pPr>
      <w:r>
        <w:rPr>
          <w:rFonts w:ascii="Times New Roman"/>
          <w:b w:val="false"/>
          <w:i w:val="false"/>
          <w:color w:val="000000"/>
          <w:sz w:val="28"/>
        </w:rPr>
        <w:t>
      Рис. 7. Знак РД</w:t>
      </w:r>
    </w:p>
    <w:bookmarkEnd w:id="1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68453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453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Расстояние принимается в соответствии с </w:t>
      </w:r>
      <w:r>
        <w:rPr>
          <w:rFonts w:ascii="Times New Roman"/>
          <w:b w:val="false"/>
          <w:i w:val="false"/>
          <w:color w:val="000000"/>
          <w:sz w:val="28"/>
        </w:rPr>
        <w:t>пунктом 41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084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7084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2" w:id="1128"/>
    <w:p>
      <w:pPr>
        <w:spacing w:after="0"/>
        <w:ind w:left="0"/>
        <w:jc w:val="both"/>
      </w:pPr>
      <w:r>
        <w:rPr>
          <w:rFonts w:ascii="Times New Roman"/>
          <w:b w:val="false"/>
          <w:i w:val="false"/>
          <w:color w:val="000000"/>
          <w:sz w:val="28"/>
        </w:rPr>
        <w:t>
      Рис. Схема маркировки аэродрома:</w:t>
      </w:r>
    </w:p>
    <w:bookmarkEnd w:id="1128"/>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 взлетно-посадочная полоса с искусственным покрытием; </w:t>
      </w:r>
      <w:r>
        <w:rPr>
          <w:rFonts w:ascii="Times New Roman"/>
          <w:b/>
          <w:i w:val="false"/>
          <w:color w:val="000000"/>
          <w:sz w:val="28"/>
        </w:rPr>
        <w:t>II</w:t>
      </w:r>
      <w:r>
        <w:rPr>
          <w:rFonts w:ascii="Times New Roman"/>
          <w:b w:val="false"/>
          <w:i w:val="false"/>
          <w:color w:val="000000"/>
          <w:sz w:val="28"/>
        </w:rPr>
        <w:t xml:space="preserve"> - рулежные дорожки; </w:t>
      </w:r>
      <w:r>
        <w:rPr>
          <w:rFonts w:ascii="Times New Roman"/>
          <w:b/>
          <w:i w:val="false"/>
          <w:color w:val="000000"/>
          <w:sz w:val="28"/>
        </w:rPr>
        <w:t>III</w:t>
      </w:r>
      <w:r>
        <w:rPr>
          <w:rFonts w:ascii="Times New Roman"/>
          <w:b w:val="false"/>
          <w:i w:val="false"/>
          <w:color w:val="000000"/>
          <w:sz w:val="28"/>
        </w:rPr>
        <w:t xml:space="preserve"> - перрон.</w:t>
      </w:r>
    </w:p>
    <w:p>
      <w:pPr>
        <w:spacing w:after="0"/>
        <w:ind w:left="0"/>
        <w:jc w:val="both"/>
      </w:pPr>
      <w:r>
        <w:rPr>
          <w:rFonts w:ascii="Times New Roman"/>
          <w:b w:val="false"/>
          <w:i w:val="false"/>
          <w:color w:val="000000"/>
          <w:sz w:val="28"/>
        </w:rPr>
        <w:t xml:space="preserve">
      1 - порог ВПП; </w:t>
      </w:r>
      <w:r>
        <w:rPr>
          <w:rFonts w:ascii="Times New Roman"/>
          <w:b w:val="false"/>
          <w:i/>
          <w:color w:val="000000"/>
          <w:sz w:val="28"/>
        </w:rPr>
        <w:t>2</w:t>
      </w:r>
      <w:r>
        <w:rPr>
          <w:rFonts w:ascii="Times New Roman"/>
          <w:b w:val="false"/>
          <w:i w:val="false"/>
          <w:color w:val="000000"/>
          <w:sz w:val="28"/>
        </w:rPr>
        <w:t xml:space="preserve"> - цифровой знак ПМПУ; </w:t>
      </w:r>
      <w:r>
        <w:rPr>
          <w:rFonts w:ascii="Times New Roman"/>
          <w:b w:val="false"/>
          <w:i/>
          <w:color w:val="000000"/>
          <w:sz w:val="28"/>
        </w:rPr>
        <w:t>3</w:t>
      </w:r>
      <w:r>
        <w:rPr>
          <w:rFonts w:ascii="Times New Roman"/>
          <w:b w:val="false"/>
          <w:i w:val="false"/>
          <w:color w:val="000000"/>
          <w:sz w:val="28"/>
        </w:rPr>
        <w:t xml:space="preserve"> - ось ВПП; </w:t>
      </w:r>
      <w:r>
        <w:rPr>
          <w:rFonts w:ascii="Times New Roman"/>
          <w:b w:val="false"/>
          <w:i/>
          <w:color w:val="000000"/>
          <w:sz w:val="28"/>
        </w:rPr>
        <w:t>4</w:t>
      </w:r>
      <w:r>
        <w:rPr>
          <w:rFonts w:ascii="Times New Roman"/>
          <w:b w:val="false"/>
          <w:i w:val="false"/>
          <w:color w:val="000000"/>
          <w:sz w:val="28"/>
        </w:rPr>
        <w:t xml:space="preserve"> - зона фиксированного расстояния; </w:t>
      </w:r>
      <w:r>
        <w:rPr>
          <w:rFonts w:ascii="Times New Roman"/>
          <w:b w:val="false"/>
          <w:i/>
          <w:color w:val="000000"/>
          <w:sz w:val="28"/>
        </w:rPr>
        <w:t>5</w:t>
      </w:r>
      <w:r>
        <w:rPr>
          <w:rFonts w:ascii="Times New Roman"/>
          <w:b w:val="false"/>
          <w:i w:val="false"/>
          <w:color w:val="000000"/>
          <w:sz w:val="28"/>
        </w:rPr>
        <w:t xml:space="preserve"> - зона приземления; </w:t>
      </w:r>
      <w:r>
        <w:rPr>
          <w:rFonts w:ascii="Times New Roman"/>
          <w:b w:val="false"/>
          <w:i/>
          <w:color w:val="000000"/>
          <w:sz w:val="28"/>
        </w:rPr>
        <w:t>6</w:t>
      </w:r>
      <w:r>
        <w:rPr>
          <w:rFonts w:ascii="Times New Roman"/>
          <w:b w:val="false"/>
          <w:i w:val="false"/>
          <w:color w:val="000000"/>
          <w:sz w:val="28"/>
        </w:rPr>
        <w:t xml:space="preserve"> - край ВПП; </w:t>
      </w:r>
      <w:r>
        <w:rPr>
          <w:rFonts w:ascii="Times New Roman"/>
          <w:b w:val="false"/>
          <w:i/>
          <w:color w:val="000000"/>
          <w:sz w:val="28"/>
        </w:rPr>
        <w:t>7А</w:t>
      </w:r>
      <w:r>
        <w:rPr>
          <w:rFonts w:ascii="Times New Roman"/>
          <w:b w:val="false"/>
          <w:i w:val="false"/>
          <w:color w:val="000000"/>
          <w:sz w:val="28"/>
        </w:rPr>
        <w:t xml:space="preserve"> - маркировка места ожидания у ВПП типа А; </w:t>
      </w:r>
      <w:r>
        <w:rPr>
          <w:rFonts w:ascii="Times New Roman"/>
          <w:b w:val="false"/>
          <w:i/>
          <w:color w:val="000000"/>
          <w:sz w:val="28"/>
        </w:rPr>
        <w:t>7Б</w:t>
      </w:r>
      <w:r>
        <w:rPr>
          <w:rFonts w:ascii="Times New Roman"/>
          <w:b w:val="false"/>
          <w:i w:val="false"/>
          <w:color w:val="000000"/>
          <w:sz w:val="28"/>
        </w:rPr>
        <w:t xml:space="preserve"> - маркировка места ожидания у ВПП типа Б; </w:t>
      </w:r>
      <w:r>
        <w:rPr>
          <w:rFonts w:ascii="Times New Roman"/>
          <w:b w:val="false"/>
          <w:i/>
          <w:color w:val="000000"/>
          <w:sz w:val="28"/>
        </w:rPr>
        <w:t>8</w:t>
      </w:r>
      <w:r>
        <w:rPr>
          <w:rFonts w:ascii="Times New Roman"/>
          <w:b w:val="false"/>
          <w:i w:val="false"/>
          <w:color w:val="000000"/>
          <w:sz w:val="28"/>
        </w:rPr>
        <w:t xml:space="preserve"> - оси РД; </w:t>
      </w:r>
      <w:r>
        <w:rPr>
          <w:rFonts w:ascii="Times New Roman"/>
          <w:b w:val="false"/>
          <w:i/>
          <w:color w:val="000000"/>
          <w:sz w:val="28"/>
        </w:rPr>
        <w:t>9</w:t>
      </w:r>
      <w:r>
        <w:rPr>
          <w:rFonts w:ascii="Times New Roman"/>
          <w:b w:val="false"/>
          <w:i w:val="false"/>
          <w:color w:val="000000"/>
          <w:sz w:val="28"/>
        </w:rPr>
        <w:t xml:space="preserve"> - участок сопряжения РД с ВПП; </w:t>
      </w:r>
      <w:r>
        <w:rPr>
          <w:rFonts w:ascii="Times New Roman"/>
          <w:b w:val="false"/>
          <w:i/>
          <w:color w:val="000000"/>
          <w:sz w:val="28"/>
        </w:rPr>
        <w:t>10</w:t>
      </w:r>
      <w:r>
        <w:rPr>
          <w:rFonts w:ascii="Times New Roman"/>
          <w:b w:val="false"/>
          <w:i w:val="false"/>
          <w:color w:val="000000"/>
          <w:sz w:val="28"/>
        </w:rPr>
        <w:t xml:space="preserve"> - пути руления ВС по прямой и кривой; </w:t>
      </w:r>
      <w:r>
        <w:rPr>
          <w:rFonts w:ascii="Times New Roman"/>
          <w:b w:val="false"/>
          <w:i/>
          <w:color w:val="000000"/>
          <w:sz w:val="28"/>
        </w:rPr>
        <w:t>11</w:t>
      </w:r>
      <w:r>
        <w:rPr>
          <w:rFonts w:ascii="Times New Roman"/>
          <w:b w:val="false"/>
          <w:i w:val="false"/>
          <w:color w:val="000000"/>
          <w:sz w:val="28"/>
        </w:rPr>
        <w:t xml:space="preserve"> - зона остановки ВС; </w:t>
      </w:r>
      <w:r>
        <w:rPr>
          <w:rFonts w:ascii="Times New Roman"/>
          <w:b w:val="false"/>
          <w:i/>
          <w:color w:val="000000"/>
          <w:sz w:val="28"/>
        </w:rPr>
        <w:t>12</w:t>
      </w:r>
      <w:r>
        <w:rPr>
          <w:rFonts w:ascii="Times New Roman"/>
          <w:b w:val="false"/>
          <w:i w:val="false"/>
          <w:color w:val="000000"/>
          <w:sz w:val="28"/>
        </w:rPr>
        <w:t xml:space="preserve"> - цифра стоянки; </w:t>
      </w:r>
      <w:r>
        <w:rPr>
          <w:rFonts w:ascii="Times New Roman"/>
          <w:b w:val="false"/>
          <w:i/>
          <w:color w:val="000000"/>
          <w:sz w:val="28"/>
        </w:rPr>
        <w:t>13</w:t>
      </w:r>
      <w:r>
        <w:rPr>
          <w:rFonts w:ascii="Times New Roman"/>
          <w:b w:val="false"/>
          <w:i w:val="false"/>
          <w:color w:val="000000"/>
          <w:sz w:val="28"/>
        </w:rPr>
        <w:t xml:space="preserve"> - контур зоны обслуживания; </w:t>
      </w:r>
      <w:r>
        <w:rPr>
          <w:rFonts w:ascii="Times New Roman"/>
          <w:b w:val="false"/>
          <w:i/>
          <w:color w:val="000000"/>
          <w:sz w:val="28"/>
        </w:rPr>
        <w:t>14</w:t>
      </w:r>
      <w:r>
        <w:rPr>
          <w:rFonts w:ascii="Times New Roman"/>
          <w:b w:val="false"/>
          <w:i w:val="false"/>
          <w:color w:val="000000"/>
          <w:sz w:val="28"/>
        </w:rPr>
        <w:t xml:space="preserve"> - пути движения спецавтотранспорта; </w:t>
      </w:r>
      <w:r>
        <w:rPr>
          <w:rFonts w:ascii="Times New Roman"/>
          <w:b w:val="false"/>
          <w:i/>
          <w:color w:val="000000"/>
          <w:sz w:val="28"/>
        </w:rPr>
        <w:t>15</w:t>
      </w:r>
      <w:r>
        <w:rPr>
          <w:rFonts w:ascii="Times New Roman"/>
          <w:b w:val="false"/>
          <w:i w:val="false"/>
          <w:color w:val="000000"/>
          <w:sz w:val="28"/>
        </w:rPr>
        <w:t xml:space="preserve"> - знак для остановки спецавтотранспорта; </w:t>
      </w:r>
      <w:r>
        <w:rPr>
          <w:rFonts w:ascii="Times New Roman"/>
          <w:b w:val="false"/>
          <w:i/>
          <w:color w:val="000000"/>
          <w:sz w:val="28"/>
        </w:rPr>
        <w:t>16</w:t>
      </w:r>
      <w:r>
        <w:rPr>
          <w:rFonts w:ascii="Times New Roman"/>
          <w:b w:val="false"/>
          <w:i w:val="false"/>
          <w:color w:val="000000"/>
          <w:sz w:val="28"/>
        </w:rPr>
        <w:t xml:space="preserve"> - промежуточное место ожидания.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r>
        <w:rPr>
          <w:rFonts w:ascii="Times New Roman"/>
          <w:b w:val="false"/>
          <w:i/>
          <w:color w:val="000000"/>
          <w:sz w:val="28"/>
        </w:rPr>
        <w:t xml:space="preserve">. Числитель дробей, отмеченных звездочками, обозначает размеры маркировочных знаков аэродромов классов </w:t>
      </w:r>
      <w:r>
        <w:rPr>
          <w:rFonts w:ascii="Times New Roman"/>
          <w:b w:val="false"/>
          <w:i/>
          <w:color w:val="000000"/>
          <w:sz w:val="28"/>
        </w:rPr>
        <w:t>А,Б</w:t>
      </w:r>
      <w:r>
        <w:rPr>
          <w:rFonts w:ascii="Times New Roman"/>
          <w:b w:val="false"/>
          <w:i/>
          <w:color w:val="000000"/>
          <w:sz w:val="28"/>
        </w:rPr>
        <w:t>,В(или кодовое номер 4), знаменатель - размеры маркировочных знаков аэродромов классов Г, Д. Размеры даны в метрах.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76962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962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4" w:id="1129"/>
    <w:p>
      <w:pPr>
        <w:spacing w:after="0"/>
        <w:ind w:left="0"/>
        <w:jc w:val="both"/>
      </w:pPr>
      <w:r>
        <w:rPr>
          <w:rFonts w:ascii="Times New Roman"/>
          <w:b w:val="false"/>
          <w:i w:val="false"/>
          <w:color w:val="000000"/>
          <w:sz w:val="28"/>
        </w:rPr>
        <w:t>
      Рис. Схема маркировки:</w:t>
      </w:r>
    </w:p>
    <w:bookmarkEnd w:id="1129"/>
    <w:p>
      <w:pPr>
        <w:spacing w:after="0"/>
        <w:ind w:left="0"/>
        <w:jc w:val="both"/>
      </w:pPr>
      <w:r>
        <w:rPr>
          <w:rFonts w:ascii="Times New Roman"/>
          <w:b w:val="false"/>
          <w:i w:val="false"/>
          <w:color w:val="000000"/>
          <w:sz w:val="28"/>
        </w:rPr>
        <w:t>
      А - маркировка параллельных ИВПП; Б - маркировка смещенного порога.</w:t>
      </w:r>
    </w:p>
    <w:p>
      <w:pPr>
        <w:spacing w:after="0"/>
        <w:ind w:left="0"/>
        <w:jc w:val="both"/>
      </w:pPr>
      <w:r>
        <w:rPr>
          <w:rFonts w:ascii="Times New Roman"/>
          <w:b w:val="false"/>
          <w:i w:val="false"/>
          <w:color w:val="000000"/>
          <w:sz w:val="28"/>
        </w:rPr>
        <w:t>
      Примечание</w:t>
      </w:r>
      <w:r>
        <w:rPr>
          <w:rFonts w:ascii="Times New Roman"/>
          <w:b w:val="false"/>
          <w:i/>
          <w:color w:val="000000"/>
          <w:sz w:val="28"/>
        </w:rPr>
        <w:t>. Размеры даны в метрах.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246" w:id="113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маркировки ИВПП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Осеки 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приземления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фиксированного расстояния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 ИВПП точного захода на посадку I, II, III категорий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ИВПП/кодовый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края ИВПП,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конца ИВПП, м не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полос, м:</w:t>
            </w:r>
          </w:p>
          <w:p>
            <w:pPr>
              <w:spacing w:after="20"/>
              <w:ind w:left="20"/>
              <w:jc w:val="both"/>
            </w:pPr>
            <w:r>
              <w:rPr>
                <w:rFonts w:ascii="Times New Roman"/>
                <w:b w:val="false"/>
                <w:i w:val="false"/>
                <w:color w:val="000000"/>
                <w:sz w:val="20"/>
              </w:rPr>
              <w:t>
длина не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длины ИВПП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начала маркировки порога,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полос,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ширины ИВПП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длины ИВПП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сторонами полос, ближайшими к оси ИВПП,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ширины ИВПП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полосами,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47" w:id="113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r>
        <w:rPr>
          <w:rFonts w:ascii="Times New Roman"/>
          <w:b w:val="false"/>
          <w:i/>
          <w:color w:val="000000"/>
          <w:sz w:val="28"/>
        </w:rPr>
        <w:t xml:space="preserve"> :</w:t>
      </w:r>
      <w:r>
        <w:rPr>
          <w:rFonts w:ascii="Times New Roman"/>
          <w:b w:val="false"/>
          <w:i/>
          <w:color w:val="000000"/>
          <w:sz w:val="28"/>
        </w:rPr>
        <w:t xml:space="preserve"> 1. На ИВПП точного захода на посадку II, III категорий осевая линия должна иметь ширину 0,9 м.</w:t>
      </w:r>
    </w:p>
    <w:bookmarkEnd w:id="1131"/>
    <w:bookmarkStart w:name="z1248" w:id="1132"/>
    <w:p>
      <w:pPr>
        <w:spacing w:after="0"/>
        <w:ind w:left="0"/>
        <w:jc w:val="both"/>
      </w:pPr>
      <w:r>
        <w:rPr>
          <w:rFonts w:ascii="Times New Roman"/>
          <w:b w:val="false"/>
          <w:i w:val="false"/>
          <w:color w:val="000000"/>
          <w:sz w:val="28"/>
        </w:rPr>
        <w:t xml:space="preserve">
      </w:t>
      </w:r>
      <w:r>
        <w:rPr>
          <w:rFonts w:ascii="Times New Roman"/>
          <w:b w:val="false"/>
          <w:i/>
          <w:color w:val="000000"/>
          <w:sz w:val="28"/>
        </w:rPr>
        <w:t>2. Маркировка осевой линии ИВПП должна располагаться вдоль продольной оси ИВПП.</w:t>
      </w:r>
    </w:p>
    <w:bookmarkEnd w:id="1132"/>
    <w:bookmarkStart w:name="z1249" w:id="1133"/>
    <w:p>
      <w:pPr>
        <w:spacing w:after="0"/>
        <w:ind w:left="0"/>
        <w:jc w:val="both"/>
      </w:pPr>
      <w:r>
        <w:rPr>
          <w:rFonts w:ascii="Times New Roman"/>
          <w:b w:val="false"/>
          <w:i w:val="false"/>
          <w:color w:val="000000"/>
          <w:sz w:val="28"/>
        </w:rPr>
        <w:t xml:space="preserve">
      </w:t>
      </w:r>
      <w:r>
        <w:rPr>
          <w:rFonts w:ascii="Times New Roman"/>
          <w:b w:val="false"/>
          <w:i/>
          <w:color w:val="000000"/>
          <w:sz w:val="28"/>
        </w:rPr>
        <w:t>3. Значения параметров в скобках используются при маркировке параллельных ИВПП.</w:t>
      </w:r>
    </w:p>
    <w:bookmarkEnd w:id="1133"/>
    <w:bookmarkStart w:name="z1250" w:id="1134"/>
    <w:p>
      <w:pPr>
        <w:spacing w:after="0"/>
        <w:ind w:left="0"/>
        <w:jc w:val="both"/>
      </w:pPr>
      <w:r>
        <w:rPr>
          <w:rFonts w:ascii="Times New Roman"/>
          <w:b w:val="false"/>
          <w:i w:val="false"/>
          <w:color w:val="000000"/>
          <w:sz w:val="28"/>
        </w:rPr>
        <w:t xml:space="preserve">
      </w:t>
      </w:r>
      <w:r>
        <w:rPr>
          <w:rFonts w:ascii="Times New Roman"/>
          <w:b w:val="false"/>
          <w:i/>
          <w:color w:val="000000"/>
          <w:sz w:val="28"/>
        </w:rPr>
        <w:t>4. Количество полос зоны приземления дано с учетом маркировочных знаков фиксированного расстояния для одного курса посадки.</w:t>
      </w:r>
    </w:p>
    <w:bookmarkEnd w:id="1134"/>
    <w:bookmarkStart w:name="z1251" w:id="1135"/>
    <w:p>
      <w:pPr>
        <w:spacing w:after="0"/>
        <w:ind w:left="0"/>
        <w:jc w:val="both"/>
      </w:pPr>
      <w:r>
        <w:rPr>
          <w:rFonts w:ascii="Times New Roman"/>
          <w:b w:val="false"/>
          <w:i w:val="false"/>
          <w:color w:val="000000"/>
          <w:sz w:val="28"/>
        </w:rPr>
        <w:t xml:space="preserve">
      </w:t>
      </w:r>
      <w:r>
        <w:rPr>
          <w:rFonts w:ascii="Times New Roman"/>
          <w:b w:val="false"/>
          <w:i/>
          <w:color w:val="000000"/>
          <w:sz w:val="28"/>
        </w:rPr>
        <w:t>5. Маркировочные знаки ИВПП: осевой линии, зоны приземления, зоны фиксированного расстояния, края ИВПП и ПМПУ располагаются от начала маркировки пирога.</w:t>
      </w:r>
    </w:p>
    <w:bookmarkEnd w:id="1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253" w:id="1136"/>
    <w:p>
      <w:pPr>
        <w:spacing w:after="0"/>
        <w:ind w:left="0"/>
        <w:jc w:val="left"/>
      </w:pPr>
      <w:r>
        <w:rPr>
          <w:rFonts w:ascii="Times New Roman"/>
          <w:b/>
          <w:i w:val="false"/>
          <w:color w:val="000000"/>
        </w:rPr>
        <w:t xml:space="preserve"> Маркировка мест ожидания у впп и промежуточных мест ожидания</w:t>
      </w:r>
    </w:p>
    <w:bookmarkEnd w:id="1136"/>
    <w:bookmarkStart w:name="z1254" w:id="1137"/>
    <w:p>
      <w:pPr>
        <w:spacing w:after="0"/>
        <w:ind w:left="0"/>
        <w:jc w:val="both"/>
      </w:pPr>
      <w:r>
        <w:rPr>
          <w:rFonts w:ascii="Times New Roman"/>
          <w:b w:val="false"/>
          <w:i w:val="false"/>
          <w:color w:val="000000"/>
          <w:sz w:val="28"/>
        </w:rPr>
        <w:t>
      1. На РД (маршрутах руления), примыкающих к ВПП, оборудованным РМС, могут наноситься два типа маркировки мест ожидания: маркировка типа А и типа Б. Маркировка типа Б (дополнительная, более удаленная от ВПП) наносится только в том случае, если имеется необходимость маркировки двух мест ожидания перед ВПП.</w:t>
      </w:r>
    </w:p>
    <w:bookmarkEnd w:id="113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color w:val="000000"/>
          <w:sz w:val="28"/>
        </w:rPr>
        <w:t>. Необходимость в дополнительной маркировке мест ожидания у ВПП определяется авиапредприятием, исходя из экономической эффективности или других обстоятельств. Как правило, такая необходимость возникает при значительной интенсивности полетов на ВПП и определенном расположении ГРМ, например, между ИВПП и РД. В этом случае, за счет дополнительной маркировки, можно значительно сократить время выруливания на ВПП.</w:t>
      </w:r>
    </w:p>
    <w:bookmarkStart w:name="z1255" w:id="1138"/>
    <w:p>
      <w:pPr>
        <w:spacing w:after="0"/>
        <w:ind w:left="0"/>
        <w:jc w:val="both"/>
      </w:pPr>
      <w:r>
        <w:rPr>
          <w:rFonts w:ascii="Times New Roman"/>
          <w:b w:val="false"/>
          <w:i w:val="false"/>
          <w:color w:val="000000"/>
          <w:sz w:val="28"/>
        </w:rPr>
        <w:t xml:space="preserve">
      2. Маркировка промежуточных мест ожидания наносится на РД в местах пересечения, где возможно одновременное появление ВС и транспортных средств и имеется необходимость их остановки на безопасном расстоянии, принимаемом для пересекаемой РД по </w:t>
      </w:r>
      <w:r>
        <w:rPr>
          <w:rFonts w:ascii="Times New Roman"/>
          <w:b w:val="false"/>
          <w:i w:val="false"/>
          <w:color w:val="000000"/>
          <w:sz w:val="28"/>
        </w:rPr>
        <w:t>пункту 41</w:t>
      </w:r>
      <w:r>
        <w:rPr>
          <w:rFonts w:ascii="Times New Roman"/>
          <w:b w:val="false"/>
          <w:i w:val="false"/>
          <w:color w:val="000000"/>
          <w:sz w:val="28"/>
        </w:rPr>
        <w:t xml:space="preserve"> соответственно максимальному индексу самолета, эксплуатируемому на данной РД. Маркировка промежуточных мест ожидания наносится в соответствии с рисунком </w:t>
      </w:r>
      <w:r>
        <w:rPr>
          <w:rFonts w:ascii="Times New Roman"/>
          <w:b w:val="false"/>
          <w:i w:val="false"/>
          <w:color w:val="000000"/>
          <w:sz w:val="28"/>
        </w:rPr>
        <w:t>приложения 12</w:t>
      </w:r>
      <w:r>
        <w:rPr>
          <w:rFonts w:ascii="Times New Roman"/>
          <w:b w:val="false"/>
          <w:i w:val="false"/>
          <w:color w:val="000000"/>
          <w:sz w:val="28"/>
        </w:rPr>
        <w:t xml:space="preserve"> к настоящим НГЭА ГА РК.</w:t>
      </w:r>
    </w:p>
    <w:bookmarkEnd w:id="1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60452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452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7" w:id="1139"/>
    <w:p>
      <w:pPr>
        <w:spacing w:after="0"/>
        <w:ind w:left="0"/>
        <w:jc w:val="both"/>
      </w:pPr>
      <w:r>
        <w:rPr>
          <w:rFonts w:ascii="Times New Roman"/>
          <w:b w:val="false"/>
          <w:i w:val="false"/>
          <w:color w:val="000000"/>
          <w:sz w:val="28"/>
        </w:rPr>
        <w:t>
      Рис. 1. Схема маркировки места пересечения РД</w:t>
      </w:r>
    </w:p>
    <w:bookmarkEnd w:id="1139"/>
    <w:p>
      <w:pPr>
        <w:spacing w:after="0"/>
        <w:ind w:left="0"/>
        <w:jc w:val="both"/>
      </w:pPr>
      <w:r>
        <w:rPr>
          <w:rFonts w:ascii="Times New Roman"/>
          <w:b w:val="false"/>
          <w:i w:val="false"/>
          <w:color w:val="000000"/>
          <w:sz w:val="28"/>
        </w:rPr>
        <w:t>
      Примечание</w:t>
      </w:r>
      <w:r>
        <w:rPr>
          <w:rFonts w:ascii="Times New Roman"/>
          <w:b w:val="false"/>
          <w:i/>
          <w:color w:val="000000"/>
          <w:sz w:val="28"/>
        </w:rPr>
        <w:t>. Размеры даны в метрах.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723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8" w:id="1140"/>
    <w:p>
      <w:pPr>
        <w:spacing w:after="0"/>
        <w:ind w:left="0"/>
        <w:jc w:val="both"/>
      </w:pPr>
      <w:r>
        <w:rPr>
          <w:rFonts w:ascii="Times New Roman"/>
          <w:b w:val="false"/>
          <w:i w:val="false"/>
          <w:color w:val="000000"/>
          <w:sz w:val="28"/>
        </w:rPr>
        <w:t>
      Рис. 2. Схема маркировки края РД</w:t>
      </w:r>
    </w:p>
    <w:bookmarkEnd w:id="1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both"/>
      </w:pPr>
      <w:r>
        <w:rPr>
          <w:rFonts w:ascii="Times New Roman"/>
          <w:b w:val="false"/>
          <w:i w:val="false"/>
          <w:color w:val="000000"/>
          <w:sz w:val="28"/>
        </w:rPr>
        <w:t>
      Схема маркировки перрона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946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оси руления ВС;</w:t>
      </w:r>
    </w:p>
    <w:p>
      <w:pPr>
        <w:spacing w:after="0"/>
        <w:ind w:left="0"/>
        <w:jc w:val="both"/>
      </w:pPr>
      <w:r>
        <w:rPr>
          <w:rFonts w:ascii="Times New Roman"/>
          <w:b w:val="false"/>
          <w:i w:val="false"/>
          <w:color w:val="000000"/>
          <w:sz w:val="28"/>
        </w:rPr>
        <w:t>
      2 - номер стоянки;</w:t>
      </w:r>
    </w:p>
    <w:p>
      <w:pPr>
        <w:spacing w:after="0"/>
        <w:ind w:left="0"/>
        <w:jc w:val="both"/>
      </w:pPr>
      <w:r>
        <w:rPr>
          <w:rFonts w:ascii="Times New Roman"/>
          <w:b w:val="false"/>
          <w:i w:val="false"/>
          <w:color w:val="000000"/>
          <w:sz w:val="28"/>
        </w:rPr>
        <w:t>
      3 - Т-образный знак места остановки ВС на стоянке;</w:t>
      </w:r>
    </w:p>
    <w:p>
      <w:pPr>
        <w:spacing w:after="0"/>
        <w:ind w:left="0"/>
        <w:jc w:val="both"/>
      </w:pPr>
      <w:r>
        <w:rPr>
          <w:rFonts w:ascii="Times New Roman"/>
          <w:b w:val="false"/>
          <w:i w:val="false"/>
          <w:color w:val="000000"/>
          <w:sz w:val="28"/>
        </w:rPr>
        <w:t>
      4 - контур зоны обслуживания ВС (линия безопасного расстояния);</w:t>
      </w:r>
    </w:p>
    <w:p>
      <w:pPr>
        <w:spacing w:after="0"/>
        <w:ind w:left="0"/>
        <w:jc w:val="both"/>
      </w:pPr>
      <w:r>
        <w:rPr>
          <w:rFonts w:ascii="Times New Roman"/>
          <w:b w:val="false"/>
          <w:i w:val="false"/>
          <w:color w:val="000000"/>
          <w:sz w:val="28"/>
        </w:rPr>
        <w:t>
      5 - знак остановки спецмашин;</w:t>
      </w:r>
    </w:p>
    <w:p>
      <w:pPr>
        <w:spacing w:after="0"/>
        <w:ind w:left="0"/>
        <w:jc w:val="both"/>
      </w:pPr>
      <w:r>
        <w:rPr>
          <w:rFonts w:ascii="Times New Roman"/>
          <w:b w:val="false"/>
          <w:i w:val="false"/>
          <w:color w:val="000000"/>
          <w:sz w:val="28"/>
        </w:rPr>
        <w:t>
      6 - пути движения спецмашин;</w:t>
      </w:r>
    </w:p>
    <w:p>
      <w:pPr>
        <w:spacing w:after="0"/>
        <w:ind w:left="0"/>
        <w:jc w:val="both"/>
      </w:pPr>
      <w:r>
        <w:rPr>
          <w:rFonts w:ascii="Times New Roman"/>
          <w:b w:val="false"/>
          <w:i w:val="false"/>
          <w:color w:val="000000"/>
          <w:sz w:val="28"/>
        </w:rPr>
        <w:t>
      7 - разделительная ось пути движения спецмашин;</w:t>
      </w:r>
    </w:p>
    <w:p>
      <w:pPr>
        <w:spacing w:after="0"/>
        <w:ind w:left="0"/>
        <w:jc w:val="both"/>
      </w:pPr>
      <w:r>
        <w:rPr>
          <w:rFonts w:ascii="Times New Roman"/>
          <w:b w:val="false"/>
          <w:i w:val="false"/>
          <w:color w:val="000000"/>
          <w:sz w:val="28"/>
        </w:rPr>
        <w:t>
      8 - знак разрешения на въезд и выезд спецмашин;</w:t>
      </w:r>
    </w:p>
    <w:p>
      <w:pPr>
        <w:spacing w:after="0"/>
        <w:ind w:left="0"/>
        <w:jc w:val="both"/>
      </w:pPr>
      <w:r>
        <w:rPr>
          <w:rFonts w:ascii="Times New Roman"/>
          <w:b w:val="false"/>
          <w:i w:val="false"/>
          <w:color w:val="000000"/>
          <w:sz w:val="28"/>
        </w:rPr>
        <w:t>
      9 - знак разрешения только на выезд спецмашин;</w:t>
      </w:r>
    </w:p>
    <w:p>
      <w:pPr>
        <w:spacing w:after="0"/>
        <w:ind w:left="0"/>
        <w:jc w:val="both"/>
      </w:pPr>
      <w:r>
        <w:rPr>
          <w:rFonts w:ascii="Times New Roman"/>
          <w:b w:val="false"/>
          <w:i w:val="false"/>
          <w:color w:val="000000"/>
          <w:sz w:val="28"/>
        </w:rPr>
        <w:t>
      10 - знак разрешения только на въезд спецмашин.</w:t>
      </w:r>
    </w:p>
    <w:p>
      <w:pPr>
        <w:spacing w:after="0"/>
        <w:ind w:left="0"/>
        <w:jc w:val="both"/>
      </w:pPr>
      <w:r>
        <w:rPr>
          <w:rFonts w:ascii="Times New Roman"/>
          <w:b w:val="false"/>
          <w:i w:val="false"/>
          <w:color w:val="000000"/>
          <w:sz w:val="28"/>
        </w:rPr>
        <w:t>
      Примечание</w:t>
      </w:r>
      <w:r>
        <w:rPr>
          <w:rFonts w:ascii="Times New Roman"/>
          <w:b w:val="false"/>
          <w:i/>
          <w:color w:val="000000"/>
          <w:sz w:val="28"/>
        </w:rPr>
        <w:t>. Размеры даны в метрах.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261" w:id="1141"/>
    <w:p>
      <w:pPr>
        <w:spacing w:after="0"/>
        <w:ind w:left="0"/>
        <w:jc w:val="left"/>
      </w:pPr>
      <w:r>
        <w:rPr>
          <w:rFonts w:ascii="Times New Roman"/>
          <w:b/>
          <w:i w:val="false"/>
          <w:color w:val="000000"/>
        </w:rPr>
        <w:t xml:space="preserve"> Наличие маркировочных знаков на ВПП классов</w:t>
      </w:r>
      <w:r>
        <w:br/>
      </w:r>
      <w:r>
        <w:rPr>
          <w:rFonts w:ascii="Times New Roman"/>
          <w:b/>
          <w:i w:val="false"/>
          <w:color w:val="000000"/>
        </w:rPr>
        <w:t>А, Б, В, Г, Д и Е</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маркировочных знаков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ВПП/кодовый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 Г, Д/4,3,2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Посадочный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8" w:id="114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Знак "+" обозначает обязательное наличие оборудования, знак "-" применяется для определения минимального состава оборудования не является запрещающим.</w:t>
      </w:r>
    </w:p>
    <w:bookmarkEnd w:id="1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669" w:id="1143"/>
    <w:p>
      <w:pPr>
        <w:spacing w:after="0"/>
        <w:ind w:left="0"/>
        <w:jc w:val="both"/>
      </w:pPr>
      <w:r>
        <w:rPr>
          <w:rFonts w:ascii="Times New Roman"/>
          <w:b w:val="false"/>
          <w:i w:val="false"/>
          <w:color w:val="000000"/>
          <w:sz w:val="28"/>
        </w:rPr>
        <w:t>
        Схема оборудования маркировочными знаками ГВПП класса А, Б, В, Г, Д</w:t>
      </w:r>
    </w:p>
    <w:bookmarkEnd w:id="1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794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маркировка посадочного "Т"; </w:t>
      </w:r>
      <w:r>
        <w:rPr>
          <w:rFonts w:ascii="Times New Roman"/>
          <w:b/>
          <w:i w:val="false"/>
          <w:color w:val="000000"/>
          <w:sz w:val="28"/>
        </w:rPr>
        <w:t>2</w:t>
      </w:r>
      <w:r>
        <w:rPr>
          <w:rFonts w:ascii="Times New Roman"/>
          <w:b w:val="false"/>
          <w:i w:val="false"/>
          <w:color w:val="000000"/>
          <w:sz w:val="28"/>
        </w:rPr>
        <w:t xml:space="preserve"> - угловой маркировочный знак; </w:t>
      </w:r>
      <w:r>
        <w:rPr>
          <w:rFonts w:ascii="Times New Roman"/>
          <w:b/>
          <w:i w:val="false"/>
          <w:color w:val="000000"/>
          <w:sz w:val="28"/>
        </w:rPr>
        <w:t>3</w:t>
      </w:r>
      <w:r>
        <w:rPr>
          <w:rFonts w:ascii="Times New Roman"/>
          <w:b w:val="false"/>
          <w:i w:val="false"/>
          <w:color w:val="000000"/>
          <w:sz w:val="28"/>
        </w:rPr>
        <w:t xml:space="preserve"> - осевой маркировочный знак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66294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6294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Схема оборудования маркировочными знаками ГВПП класса 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 маркировка посадочного "Т"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both"/>
      </w:pPr>
      <w:r>
        <w:rPr>
          <w:rFonts w:ascii="Times New Roman"/>
          <w:b w:val="false"/>
          <w:i w:val="false"/>
          <w:color w:val="000000"/>
          <w:sz w:val="28"/>
        </w:rPr>
        <w:t>
      Маркировка ВПП и РД закрытых для движения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1628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670" w:id="1144"/>
    <w:p>
      <w:pPr>
        <w:spacing w:after="0"/>
        <w:ind w:left="0"/>
        <w:jc w:val="left"/>
      </w:pPr>
      <w:r>
        <w:rPr>
          <w:rFonts w:ascii="Times New Roman"/>
          <w:b/>
          <w:i w:val="false"/>
          <w:color w:val="000000"/>
        </w:rPr>
        <w:t xml:space="preserve">  Маркировка объектов  </w:t>
      </w:r>
    </w:p>
    <w:bookmarkEnd w:id="1144"/>
    <w:p>
      <w:pPr>
        <w:spacing w:after="0"/>
        <w:ind w:left="0"/>
        <w:jc w:val="both"/>
      </w:pPr>
      <w:r>
        <w:drawing>
          <wp:inline distT="0" distB="0" distL="0" distR="0">
            <wp:extent cx="61722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172200" cy="5118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Примеры маркировки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rPr>
          <w:rFonts w:ascii="Times New Roman"/>
          <w:b/>
          <w:i w:val="false"/>
          <w:color w:val="000000"/>
        </w:rPr>
        <w:t xml:space="preserve"> Минимальная высота обозначений знаков для ВПП</w:t>
      </w:r>
      <w:r>
        <w:br/>
      </w:r>
      <w:r>
        <w:rPr>
          <w:rFonts w:ascii="Times New Roman"/>
          <w:b/>
          <w:i w:val="false"/>
          <w:color w:val="000000"/>
        </w:rPr>
        <w:t>классов А, Б, В, Г, Д и Е (кодовые номера 4,3,2)</w:t>
      </w:r>
    </w:p>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высота условных обозначений (Н),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содержащий обязательные для исполнения инструкции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Указательный знак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схода с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знаки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 Г (кодовый номер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color w:val="000000"/>
          <w:sz w:val="28"/>
        </w:rPr>
        <w:t xml:space="preserve">. В тех местах, где знак местоположения устанавливается совместно </w:t>
      </w:r>
      <w:r>
        <w:rPr>
          <w:rFonts w:ascii="Times New Roman"/>
          <w:b w:val="false"/>
          <w:i/>
          <w:color w:val="000000"/>
          <w:sz w:val="28"/>
        </w:rPr>
        <w:t>со знаком обозначения ВПП, размер условных обозначений соответствует размеру, установленному для знаков, содержащих обязательные для исполнения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268" w:id="1145"/>
    <w:p>
      <w:pPr>
        <w:spacing w:after="0"/>
        <w:ind w:left="0"/>
        <w:jc w:val="left"/>
      </w:pPr>
      <w:r>
        <w:rPr>
          <w:rFonts w:ascii="Times New Roman"/>
          <w:b/>
          <w:i w:val="false"/>
          <w:color w:val="000000"/>
        </w:rPr>
        <w:t xml:space="preserve"> Маркировка объектов в зависимости от размеров сооружений</w:t>
      </w:r>
    </w:p>
    <w:bookmarkEnd w:id="1145"/>
    <w:bookmarkStart w:name="z1269" w:id="1146"/>
    <w:p>
      <w:pPr>
        <w:spacing w:after="0"/>
        <w:ind w:left="0"/>
        <w:jc w:val="both"/>
      </w:pPr>
      <w:r>
        <w:rPr>
          <w:rFonts w:ascii="Times New Roman"/>
          <w:b w:val="false"/>
          <w:i w:val="false"/>
          <w:color w:val="000000"/>
          <w:sz w:val="28"/>
        </w:rPr>
        <w:t>
                                                                     Таблица</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сооружения,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полосы в долях от наибольшего размера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271" w:id="1147"/>
    <w:p>
      <w:pPr>
        <w:spacing w:after="0"/>
        <w:ind w:left="0"/>
        <w:jc w:val="both"/>
      </w:pPr>
      <w:r>
        <w:rPr>
          <w:rFonts w:ascii="Times New Roman"/>
          <w:b w:val="false"/>
          <w:i w:val="false"/>
          <w:color w:val="000000"/>
          <w:sz w:val="28"/>
        </w:rPr>
        <w:t>
       Маркировка аэродромного пункта проверки VOR</w:t>
      </w:r>
    </w:p>
    <w:bookmarkEnd w:id="1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048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Направляющая линия необходима лишь в случаях, когда воздушное судно должно устанавливаться в определенном направлении.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273" w:id="1148"/>
    <w:p>
      <w:pPr>
        <w:spacing w:after="0"/>
        <w:ind w:left="0"/>
        <w:jc w:val="left"/>
      </w:pPr>
      <w:r>
        <w:rPr>
          <w:rFonts w:ascii="Times New Roman"/>
          <w:b/>
          <w:i w:val="false"/>
          <w:color w:val="000000"/>
        </w:rPr>
        <w:t xml:space="preserve"> Состав систем ОМИ, ОВИ-I, ОВИ-II, ОВИ-III</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Подсистема огней приближения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(посадочные) огни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огни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Фланговые входные огни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Ограничительные огни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зоны приземления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визуальной индикации глиссады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площадки разворота на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огни 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линии "стоп"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промежуточных мест ожидания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Аэродромные 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Подсистема огней приближения предусматривается там, где это практически осуществимо</w:t>
      </w:r>
    </w:p>
    <w:p>
      <w:pPr>
        <w:spacing w:after="0"/>
        <w:ind w:left="0"/>
        <w:jc w:val="both"/>
      </w:pPr>
      <w:r>
        <w:rPr>
          <w:rFonts w:ascii="Times New Roman"/>
          <w:b w:val="false"/>
          <w:i w:val="false"/>
          <w:color w:val="000000"/>
          <w:sz w:val="28"/>
        </w:rPr>
        <w:t>
      Осевые огни ВПП предусматриваются на ВПП шириной более 60 м в системах ОВИ-I.</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color w:val="000000"/>
          <w:sz w:val="28"/>
        </w:rPr>
        <w:t>. Знак "+" обозначает обязательное наличие оборудование, знак "-" не является запрещающим и применяется для определения минимального состава оборудования.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275" w:id="1149"/>
    <w:p>
      <w:pPr>
        <w:spacing w:after="0"/>
        <w:ind w:left="0"/>
        <w:jc w:val="left"/>
      </w:pPr>
      <w:r>
        <w:rPr>
          <w:rFonts w:ascii="Times New Roman"/>
          <w:b/>
          <w:i w:val="false"/>
          <w:color w:val="000000"/>
        </w:rPr>
        <w:t xml:space="preserve"> Расположение огней приближения</w:t>
      </w:r>
    </w:p>
    <w:bookmarkEnd w:id="1149"/>
    <w:p>
      <w:pPr>
        <w:spacing w:after="0"/>
        <w:ind w:left="0"/>
        <w:jc w:val="both"/>
      </w:pPr>
      <w:r>
        <w:rPr>
          <w:rFonts w:ascii="Times New Roman"/>
          <w:b w:val="false"/>
          <w:i w:val="false"/>
          <w:color w:val="000000"/>
          <w:sz w:val="28"/>
        </w:rPr>
        <w:t>
      Огни приближения располагаются, по возможности, в горизонтальной плоскости. Если это невозможно, то градиенты наклона плоскости (ей) расположения огней должны быть как можно меньше и изменяться как можно реже. При этом, на любом участке, включая КПТ или СЗ, восходящий в направлении от ВПП градиент наклона центрального ряда огней должен быть не более 1/66, а нисходящий - не более 1/40.</w:t>
      </w:r>
    </w:p>
    <w:p>
      <w:pPr>
        <w:spacing w:after="0"/>
        <w:ind w:left="0"/>
        <w:jc w:val="both"/>
      </w:pPr>
      <w:r>
        <w:rPr>
          <w:rFonts w:ascii="Times New Roman"/>
          <w:b w:val="false"/>
          <w:i w:val="false"/>
          <w:color w:val="000000"/>
          <w:sz w:val="28"/>
        </w:rPr>
        <w:t>
      Для огней световых горизонтов градиент наклона должен быть не более 1/80.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36830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830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огонь приближения и светового горизонта, белый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r>
        <w:rPr>
          <w:rFonts w:ascii="Times New Roman"/>
          <w:b w:val="false"/>
          <w:i/>
          <w:color w:val="000000"/>
          <w:sz w:val="28"/>
        </w:rPr>
        <w:t xml:space="preserve"> Размеры даны в метрах.</w:t>
      </w:r>
    </w:p>
    <w:p>
      <w:pPr>
        <w:spacing w:after="0"/>
        <w:ind w:left="0"/>
        <w:jc w:val="both"/>
      </w:pPr>
      <w:r>
        <w:rPr>
          <w:rFonts w:ascii="Times New Roman"/>
          <w:b w:val="false"/>
          <w:i w:val="false"/>
          <w:color w:val="000000"/>
          <w:sz w:val="28"/>
        </w:rPr>
        <w:t>
      Рис. Схемы расположения огней приближения системы ОМИ.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both"/>
      </w:pPr>
      <w:r>
        <w:rPr>
          <w:rFonts w:ascii="Times New Roman"/>
          <w:b w:val="false"/>
          <w:i w:val="false"/>
          <w:color w:val="000000"/>
          <w:sz w:val="28"/>
        </w:rPr>
        <w:t xml:space="preserve">
      Схема расположения входных и ограничительных огней вдоль ВПП </w:t>
      </w:r>
    </w:p>
    <w:p>
      <w:pPr>
        <w:spacing w:after="0"/>
        <w:ind w:left="0"/>
        <w:jc w:val="both"/>
      </w:pPr>
      <w:r>
        <w:drawing>
          <wp:inline distT="0" distB="0" distL="0" distR="0">
            <wp:extent cx="52451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2451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699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входной-ограничительный огонь ВПП, зеленый-красный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223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глиссадный огонь PAPI (APAPI)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огонь площадки разворота на ВПП, зеленый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969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на последних 600 м, желтый -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969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064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углубленный, желтый - белый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r>
        <w:rPr>
          <w:rFonts w:ascii="Times New Roman"/>
          <w:b w:val="false"/>
          <w:i/>
          <w:color w:val="000000"/>
          <w:sz w:val="28"/>
        </w:rPr>
        <w:t>. Размеры даны в метрах.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both"/>
      </w:pPr>
      <w:r>
        <w:rPr>
          <w:rFonts w:ascii="Times New Roman"/>
          <w:b w:val="false"/>
          <w:i w:val="false"/>
          <w:color w:val="000000"/>
          <w:sz w:val="28"/>
        </w:rPr>
        <w:t xml:space="preserve">
      Схема расположения огней системы ОМИ при смещенном пороге ВПП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0673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318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огонь приближения,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45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огонь светового горизонта, белый с половинной заглушкой;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318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фланговый входной огонь, явленный с половинной заглушкой;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318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064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белый - желтый;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064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красный - желтый;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06400" cy="190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ограничительный огонь ВПП, красный с половинной заглушкой;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064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желтый с половинной заглушкой;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064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 ограничительный огонь ВПП, красный.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Размеры даны в метрах.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both"/>
      </w:pPr>
      <w:r>
        <w:rPr>
          <w:rFonts w:ascii="Times New Roman"/>
          <w:b w:val="false"/>
          <w:i w:val="false"/>
          <w:color w:val="000000"/>
          <w:sz w:val="28"/>
        </w:rPr>
        <w:t>
      Схема расположения огней приближения системы ОВИ-I</w:t>
      </w:r>
    </w:p>
    <w:p>
      <w:pPr>
        <w:spacing w:after="0"/>
        <w:ind w:left="0"/>
        <w:jc w:val="both"/>
      </w:pPr>
      <w:r>
        <w:rPr>
          <w:rFonts w:ascii="Times New Roman"/>
          <w:b w:val="false"/>
          <w:i w:val="false"/>
          <w:color w:val="000000"/>
          <w:sz w:val="28"/>
        </w:rPr>
        <w:t>
      (по центральному ряду)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163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4163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огонь приближения и светового горизонта прожекторный, белый (кольцо 1)</w:t>
      </w:r>
      <w:r>
        <w:br/>
      </w:r>
      <w:r>
        <w:rPr>
          <w:rFonts w:ascii="Times New Roman"/>
          <w:b w:val="false"/>
          <w:i w:val="false"/>
          <w:color w:val="000000"/>
          <w:sz w:val="28"/>
        </w:rPr>
        <w:t>
</w:t>
      </w:r>
      <w:r>
        <w:br/>
      </w:r>
    </w:p>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огонь приближения и светового горизонта прожекторный, белый (кольцо 2)</w:t>
      </w:r>
      <w:r>
        <w:br/>
      </w:r>
      <w:r>
        <w:rPr>
          <w:rFonts w:ascii="Times New Roman"/>
          <w:b w:val="false"/>
          <w:i w:val="false"/>
          <w:color w:val="000000"/>
          <w:sz w:val="28"/>
        </w:rPr>
        <w:t>
</w:t>
      </w:r>
      <w:r>
        <w:br/>
      </w:r>
    </w:p>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Примечание. Размеры даны в метрах.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both"/>
      </w:pPr>
      <w:r>
        <w:rPr>
          <w:rFonts w:ascii="Times New Roman"/>
          <w:b w:val="false"/>
          <w:i w:val="false"/>
          <w:color w:val="000000"/>
          <w:sz w:val="28"/>
        </w:rPr>
        <w:t>
      Схема расположения огней приближения систем ОВИ-II и ОВИ-III</w:t>
      </w:r>
    </w:p>
    <w:p>
      <w:pPr>
        <w:spacing w:after="0"/>
        <w:ind w:left="0"/>
        <w:jc w:val="both"/>
      </w:pPr>
      <w:r>
        <w:rPr>
          <w:rFonts w:ascii="Times New Roman"/>
          <w:b w:val="false"/>
          <w:i w:val="false"/>
          <w:color w:val="000000"/>
          <w:sz w:val="28"/>
        </w:rPr>
        <w:t>
      (по центральному ряду)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940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5900" cy="190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 cy="190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на последних 600 м, желтый -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190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огонь приближения и световых горизонтов прожекторный,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190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приближения прожекторный, красный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47700" cy="190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зоны приземления углубленные, белые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импульсные, белые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both"/>
      </w:pPr>
      <w:r>
        <w:rPr>
          <w:rFonts w:ascii="Times New Roman"/>
          <w:b w:val="false"/>
          <w:i w:val="false"/>
          <w:color w:val="000000"/>
          <w:sz w:val="28"/>
        </w:rPr>
        <w:t>
        Схема расположения огней ВПП системы ОВИ-I при смещенном пороге ВПП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0706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8763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огонь приближения,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064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огонь светового горизонта,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064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 огонь, ВВП зеленый;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фланговый входной огонь, зеленый;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683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064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белый - желтый;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064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красный - желтый;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064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желтый с половинной заглушкой;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5600" cy="190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ограничительный огонь ВПП, красный;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064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 ограничительный огонь ВПП, красный.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Размеры даны в метрах.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both"/>
      </w:pPr>
      <w:r>
        <w:rPr>
          <w:rFonts w:ascii="Times New Roman"/>
          <w:b w:val="false"/>
          <w:i w:val="false"/>
          <w:color w:val="000000"/>
          <w:sz w:val="28"/>
        </w:rPr>
        <w:t>
      Схема расположения огней систем ОВИ-II и ОВИ-III</w:t>
      </w:r>
    </w:p>
    <w:p>
      <w:pPr>
        <w:spacing w:after="0"/>
        <w:ind w:left="0"/>
        <w:jc w:val="both"/>
      </w:pPr>
      <w:r>
        <w:rPr>
          <w:rFonts w:ascii="Times New Roman"/>
          <w:b w:val="false"/>
          <w:i w:val="false"/>
          <w:color w:val="000000"/>
          <w:sz w:val="28"/>
        </w:rPr>
        <w:t>
      (по центральному ряду) при смещенном пороге ВПП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651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8763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огонь приближения,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064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огонь световых горизонтов, огонь зоны приземления, осевой огонь ВПП,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064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 огонь ВВП, зеленый;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фланговый входной огонь, зеленый;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683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064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белый - желтый;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064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красный - желтый;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064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желтый с половинной заглушкой;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55600" cy="190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приближения, ограничительный огонь ВПП, красный;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064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 ограничительный огонь ВПП, красный.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Размеры даны в метрах.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both"/>
      </w:pPr>
      <w:r>
        <w:rPr>
          <w:rFonts w:ascii="Times New Roman"/>
          <w:b w:val="false"/>
          <w:i w:val="false"/>
          <w:color w:val="000000"/>
          <w:sz w:val="28"/>
        </w:rPr>
        <w:t>
      Схема расположения огней ВПП систем ОВИ-I, ОВИ-II и ОВИ-III с</w:t>
      </w:r>
    </w:p>
    <w:p>
      <w:pPr>
        <w:spacing w:after="0"/>
        <w:ind w:left="0"/>
        <w:jc w:val="both"/>
      </w:pPr>
      <w:r>
        <w:rPr>
          <w:rFonts w:ascii="Times New Roman"/>
          <w:b w:val="false"/>
          <w:i w:val="false"/>
          <w:color w:val="000000"/>
          <w:sz w:val="28"/>
        </w:rPr>
        <w:t>
      системой PAPI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372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5372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064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входной-ограничительный огонь ВПП, зеленый-красный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223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глиссадный огонь PAPI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на последних 600 м, желтый -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огонь ВПП, белый</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огонь зоны приземления ВПП углубленные, белый</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осевой огонь ВПП углубленный,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осевой огонь ВПП углубленный, красный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both"/>
      </w:pPr>
      <w:r>
        <w:rPr>
          <w:rFonts w:ascii="Times New Roman"/>
          <w:b w:val="false"/>
          <w:i w:val="false"/>
          <w:color w:val="000000"/>
          <w:sz w:val="28"/>
        </w:rPr>
        <w:t>
      Расположение систем PAPI и АРAPI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both"/>
      </w:pPr>
      <w:r>
        <w:rPr>
          <w:rFonts w:ascii="Times New Roman"/>
          <w:b w:val="false"/>
          <w:i w:val="false"/>
          <w:color w:val="000000"/>
          <w:sz w:val="28"/>
        </w:rPr>
        <w:t>
      Углы возвышения огней в системах PAPI и APAPI</w:t>
      </w:r>
    </w:p>
    <w:p>
      <w:pPr>
        <w:spacing w:after="0"/>
        <w:ind w:left="0"/>
        <w:jc w:val="both"/>
      </w:pPr>
      <w:r>
        <w:rPr>
          <w:rFonts w:ascii="Times New Roman"/>
          <w:b w:val="false"/>
          <w:i w:val="false"/>
          <w:color w:val="000000"/>
          <w:sz w:val="28"/>
        </w:rPr>
        <w:t>
      (для углов наклона глиссады 2</w:t>
      </w:r>
      <w:r>
        <w:rPr>
          <w:rFonts w:ascii="Times New Roman"/>
          <w:b w:val="false"/>
          <w:i w:val="false"/>
          <w:color w:val="000000"/>
          <w:vertAlign w:val="superscript"/>
        </w:rPr>
        <w:t>0</w:t>
      </w:r>
      <w:r>
        <w:rPr>
          <w:rFonts w:ascii="Times New Roman"/>
          <w:b w:val="false"/>
          <w:i w:val="false"/>
          <w:color w:val="000000"/>
          <w:sz w:val="28"/>
        </w:rPr>
        <w:t xml:space="preserve"> - 4</w:t>
      </w:r>
      <w:r>
        <w:rPr>
          <w:rFonts w:ascii="Times New Roman"/>
          <w:b w:val="false"/>
          <w:i w:val="false"/>
          <w:color w:val="000000"/>
          <w:vertAlign w:val="superscript"/>
        </w:rPr>
        <w:t>0</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671" w:id="1150"/>
    <w:p>
      <w:pPr>
        <w:spacing w:after="0"/>
        <w:ind w:left="0"/>
        <w:jc w:val="left"/>
      </w:pPr>
      <w:r>
        <w:rPr>
          <w:rFonts w:ascii="Times New Roman"/>
          <w:b/>
          <w:i w:val="false"/>
          <w:color w:val="000000"/>
        </w:rPr>
        <w:t xml:space="preserve">   Углы глиссады в системах PAPI, APAPI</w:t>
      </w:r>
    </w:p>
    <w:bookmarkEnd w:id="1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глиссады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Дифференциальный установочный угол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APAPI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0</w:t>
            </w:r>
            <w:r>
              <w:rPr>
                <w:rFonts w:ascii="Times New Roman"/>
                <w:b w:val="false"/>
                <w:i w:val="false"/>
                <w:color w:val="000000"/>
                <w:sz w:val="20"/>
              </w:rPr>
              <w:t xml:space="preserve"> - 4</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0</w:t>
            </w:r>
            <w:r>
              <w:rPr>
                <w:rFonts w:ascii="Times New Roman"/>
                <w:b w:val="false"/>
                <w:i w:val="false"/>
                <w:color w:val="000000"/>
                <w:sz w:val="20"/>
              </w:rPr>
              <w:t>2</w:t>
            </w:r>
            <w:r>
              <w:rPr>
                <w:rFonts w:ascii="Times New Roman"/>
                <w:b w:val="false"/>
                <w:i w:val="false"/>
                <w:color w:val="000000"/>
                <w:vertAlign w:val="superscript"/>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0</w:t>
            </w:r>
            <w:r>
              <w:rPr>
                <w:rFonts w:ascii="Times New Roman"/>
                <w:b w:val="false"/>
                <w:i w:val="false"/>
                <w:color w:val="000000"/>
                <w:sz w:val="20"/>
              </w:rPr>
              <w:t xml:space="preserve"> - 7</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а)</w:t>
            </w:r>
            <w:r>
              <w:rPr>
                <w:rFonts w:ascii="Times New Roman"/>
                <w:b w:val="false"/>
                <w:i w:val="false"/>
                <w:color w:val="000000"/>
                <w:sz w:val="20"/>
              </w:rPr>
              <w:t xml:space="preserve"> С целью согласования глиссад для воздушных судов, имеющих различные вертикальные расстояния между уровнем глаз пилота и бортовой антенной допускается увеличение сектора "на глиссаде" от 00</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 xml:space="preserve"> до 00</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288" w:id="1151"/>
    <w:p>
      <w:pPr>
        <w:spacing w:after="0"/>
        <w:ind w:left="0"/>
        <w:jc w:val="left"/>
      </w:pPr>
      <w:r>
        <w:rPr>
          <w:rFonts w:ascii="Times New Roman"/>
          <w:b/>
          <w:i w:val="false"/>
          <w:color w:val="000000"/>
        </w:rPr>
        <w:t xml:space="preserve"> Размеры поверхности защиты препятствий относительно систем</w:t>
      </w:r>
      <w:r>
        <w:br/>
      </w:r>
      <w:r>
        <w:rPr>
          <w:rFonts w:ascii="Times New Roman"/>
          <w:b/>
          <w:i w:val="false"/>
          <w:color w:val="000000"/>
        </w:rPr>
        <w:t>визуальной индикации глиссады</w:t>
      </w:r>
    </w:p>
    <w:bookmarkEnd w:id="1151"/>
    <w:bookmarkStart w:name="z1289" w:id="1152"/>
    <w:p>
      <w:pPr>
        <w:spacing w:after="0"/>
        <w:ind w:left="0"/>
        <w:jc w:val="both"/>
      </w:pPr>
      <w:r>
        <w:rPr>
          <w:rFonts w:ascii="Times New Roman"/>
          <w:b w:val="false"/>
          <w:i w:val="false"/>
          <w:color w:val="000000"/>
          <w:sz w:val="28"/>
        </w:rPr>
        <w:t>
                                                                     Таблица</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поверхности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ВПП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нижней границы,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порога ВПП,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(в каждую сторону),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(h), 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PAPI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APAPI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угол возвышения 1-го огня (</w:t>
            </w:r>
            <w:r>
              <w:rPr>
                <w:rFonts w:ascii="Times New Roman"/>
                <w:b w:val="false"/>
                <w:i w:val="false"/>
                <w:color w:val="000000"/>
                <w:sz w:val="20"/>
              </w:rPr>
              <w:t>приложение 37</w:t>
            </w:r>
            <w:r>
              <w:rPr>
                <w:rFonts w:ascii="Times New Roman"/>
                <w:b w:val="false"/>
                <w:i w:val="false"/>
                <w:color w:val="000000"/>
                <w:sz w:val="20"/>
              </w:rPr>
              <w:t xml:space="preserve"> к настоящим НГЭА ГА РК)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both"/>
      </w:pPr>
      <w:r>
        <w:rPr>
          <w:rFonts w:ascii="Times New Roman"/>
          <w:b w:val="false"/>
          <w:i w:val="false"/>
          <w:color w:val="000000"/>
          <w:sz w:val="28"/>
        </w:rPr>
        <w:t>
      Поверхность защиты от препятствий для систем PAPI и APAPI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5786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51562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1562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29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боковой огонь ВПП и осевой огонь ВПП, белый;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429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боковой рулежный огонь, синий;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064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осевой огонь РД, зеленый;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191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осевой огонь РД, желтый - зеленый;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429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стоп-огонь, красный;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429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огонь промежуточного места ожидания, желтый;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color w:val="000000"/>
          <w:sz w:val="28"/>
        </w:rPr>
        <w:t>. Размеры даны в метрах.</w:t>
      </w:r>
    </w:p>
    <w:p>
      <w:pPr>
        <w:spacing w:after="0"/>
        <w:ind w:left="0"/>
        <w:jc w:val="both"/>
      </w:pPr>
      <w:r>
        <w:rPr>
          <w:rFonts w:ascii="Times New Roman"/>
          <w:b w:val="false"/>
          <w:i w:val="false"/>
          <w:color w:val="000000"/>
          <w:sz w:val="28"/>
        </w:rPr>
        <w:t>
      Рис. Пример расположения огней РД, используемых в условиях III категории. Радиус кривой примыкания РД к ВПП менее 400 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293" w:id="1153"/>
    <w:p>
      <w:pPr>
        <w:spacing w:after="0"/>
        <w:ind w:left="0"/>
        <w:jc w:val="left"/>
      </w:pPr>
      <w:r>
        <w:rPr>
          <w:rFonts w:ascii="Times New Roman"/>
          <w:b/>
          <w:i w:val="false"/>
          <w:color w:val="000000"/>
        </w:rPr>
        <w:t xml:space="preserve">  Высота знака ВПП для ВПП классов А, Б, В, Г, Д и Е (кодовые</w:t>
      </w:r>
      <w:r>
        <w:br/>
      </w:r>
      <w:r>
        <w:rPr>
          <w:rFonts w:ascii="Times New Roman"/>
          <w:b/>
          <w:i w:val="false"/>
          <w:color w:val="000000"/>
        </w:rPr>
        <w:t>номера 4,3,2)</w:t>
      </w:r>
    </w:p>
    <w:bookmarkEnd w:id="1153"/>
    <w:bookmarkStart w:name="z1294" w:id="1154"/>
    <w:p>
      <w:pPr>
        <w:spacing w:after="0"/>
        <w:ind w:left="0"/>
        <w:jc w:val="both"/>
      </w:pPr>
      <w:r>
        <w:rPr>
          <w:rFonts w:ascii="Times New Roman"/>
          <w:b w:val="false"/>
          <w:i w:val="false"/>
          <w:color w:val="000000"/>
          <w:sz w:val="28"/>
        </w:rPr>
        <w:t>
                                                                     Таблица</w:t>
      </w:r>
    </w:p>
    <w:bookmarkEnd w:id="1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условного обозначения (Н),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лицевой панели, мм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установленного знака, мм (не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 Г /кодовый номер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 /кодовый номер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700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Примечание. Пограничный маркер устанавливается в центре каждого углового маркировочного знака, показанного на рисунке </w:t>
      </w:r>
      <w:r>
        <w:rPr>
          <w:rFonts w:ascii="Times New Roman"/>
          <w:b w:val="false"/>
          <w:i w:val="false"/>
          <w:color w:val="000000"/>
          <w:sz w:val="28"/>
        </w:rPr>
        <w:t>приложения 18</w:t>
      </w:r>
      <w:r>
        <w:rPr>
          <w:rFonts w:ascii="Times New Roman"/>
          <w:b w:val="false"/>
          <w:i/>
          <w:color w:val="000000"/>
          <w:sz w:val="28"/>
        </w:rPr>
        <w:t xml:space="preserve"> к настоящим НГЭА ГА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296" w:id="1155"/>
    <w:p>
      <w:pPr>
        <w:spacing w:after="0"/>
        <w:ind w:left="0"/>
        <w:jc w:val="left"/>
      </w:pPr>
      <w:r>
        <w:rPr>
          <w:rFonts w:ascii="Times New Roman"/>
          <w:b/>
          <w:i w:val="false"/>
          <w:color w:val="000000"/>
        </w:rPr>
        <w:t xml:space="preserve"> Маркировочные знаки (маркировка) и маркеры</w:t>
      </w:r>
      <w:r>
        <w:br/>
      </w:r>
      <w:r>
        <w:rPr>
          <w:rFonts w:ascii="Times New Roman"/>
          <w:b/>
          <w:i w:val="false"/>
          <w:color w:val="000000"/>
        </w:rPr>
        <w:t>для грунтовых ВПП, РД, МС и перрона</w:t>
      </w:r>
      <w:r>
        <w:br/>
      </w:r>
      <w:r>
        <w:rPr>
          <w:rFonts w:ascii="Times New Roman"/>
          <w:b/>
          <w:i w:val="false"/>
          <w:color w:val="000000"/>
        </w:rPr>
        <w:t>1. Маркировка посадочного "Т"</w:t>
      </w:r>
    </w:p>
    <w:bookmarkEnd w:id="1155"/>
    <w:bookmarkStart w:name="z1298" w:id="1156"/>
    <w:p>
      <w:pPr>
        <w:spacing w:after="0"/>
        <w:ind w:left="0"/>
        <w:jc w:val="both"/>
      </w:pPr>
      <w:r>
        <w:rPr>
          <w:rFonts w:ascii="Times New Roman"/>
          <w:b w:val="false"/>
          <w:i w:val="false"/>
          <w:color w:val="000000"/>
          <w:sz w:val="28"/>
        </w:rPr>
        <w:t>
      1. Маркировка посадочного "Т" включает комплект из 6 полотнищ: трех - белого и трех - красного цвета. Размеры сигнального полотнища для ГВПП всех классов равны 5 х 1 м.</w:t>
      </w:r>
    </w:p>
    <w:bookmarkEnd w:id="1156"/>
    <w:bookmarkStart w:name="z1299" w:id="1157"/>
    <w:p>
      <w:pPr>
        <w:spacing w:after="0"/>
        <w:ind w:left="0"/>
        <w:jc w:val="both"/>
      </w:pPr>
      <w:r>
        <w:rPr>
          <w:rFonts w:ascii="Times New Roman"/>
          <w:b w:val="false"/>
          <w:i w:val="false"/>
          <w:color w:val="000000"/>
          <w:sz w:val="28"/>
        </w:rPr>
        <w:t>
      2. Для предотвращения заноса сигнальных полотнищ снегом их установку производят на облегченном каркасе, высота которого должна быть на 0,1 - 0,2 м больше расчетной толщины снежного покрова. С целью обеспечения лучшей видимости сигнальных полотнищ каркас устанавливают с наклоном 6-8</w:t>
      </w:r>
      <w:r>
        <w:rPr>
          <w:rFonts w:ascii="Times New Roman"/>
          <w:b w:val="false"/>
          <w:i w:val="false"/>
          <w:color w:val="000000"/>
          <w:vertAlign w:val="superscript"/>
        </w:rPr>
        <w:t>0</w:t>
      </w:r>
      <w:r>
        <w:rPr>
          <w:rFonts w:ascii="Times New Roman"/>
          <w:b w:val="false"/>
          <w:i w:val="false"/>
          <w:color w:val="000000"/>
          <w:sz w:val="28"/>
        </w:rPr>
        <w:t xml:space="preserve"> к направлению посадки ВС.</w:t>
      </w:r>
    </w:p>
    <w:bookmarkEnd w:id="1157"/>
    <w:bookmarkStart w:name="z1300" w:id="1158"/>
    <w:p>
      <w:pPr>
        <w:spacing w:after="0"/>
        <w:ind w:left="0"/>
        <w:jc w:val="left"/>
      </w:pPr>
      <w:r>
        <w:rPr>
          <w:rFonts w:ascii="Times New Roman"/>
          <w:b/>
          <w:i w:val="false"/>
          <w:color w:val="000000"/>
        </w:rPr>
        <w:t xml:space="preserve"> 2. Угловой маркировочный знак</w:t>
      </w:r>
    </w:p>
    <w:bookmarkEnd w:id="1158"/>
    <w:bookmarkStart w:name="z1301" w:id="1159"/>
    <w:p>
      <w:pPr>
        <w:spacing w:after="0"/>
        <w:ind w:left="0"/>
        <w:jc w:val="both"/>
      </w:pPr>
      <w:r>
        <w:rPr>
          <w:rFonts w:ascii="Times New Roman"/>
          <w:b w:val="false"/>
          <w:i w:val="false"/>
          <w:color w:val="000000"/>
          <w:sz w:val="28"/>
        </w:rPr>
        <w:t>
      1. Угловой маркировочный знак (рис. 1) предназначен для обозначения и закрепления границ ГВПП и выполняется из тощего бетона, щебня или гравия толщиной 0,1 - 0,12 м на песчаной подушке.</w:t>
      </w:r>
    </w:p>
    <w:bookmarkEnd w:id="1159"/>
    <w:bookmarkStart w:name="z1302" w:id="1160"/>
    <w:p>
      <w:pPr>
        <w:spacing w:after="0"/>
        <w:ind w:left="0"/>
        <w:jc w:val="both"/>
      </w:pPr>
      <w:r>
        <w:rPr>
          <w:rFonts w:ascii="Times New Roman"/>
          <w:b w:val="false"/>
          <w:i w:val="false"/>
          <w:color w:val="000000"/>
          <w:sz w:val="28"/>
        </w:rPr>
        <w:t>
      2. Поверхность знака окрашивается в белый цвет, а на аэродромах с песчаным и супесчаным грунтом - в оранжевый цвет.</w:t>
      </w:r>
    </w:p>
    <w:bookmarkEnd w:id="11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929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6929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Угловой маркировочный знак</w:t>
      </w:r>
    </w:p>
    <w:p>
      <w:pPr>
        <w:spacing w:after="0"/>
        <w:ind w:left="0"/>
        <w:jc w:val="both"/>
      </w:pPr>
      <w:r>
        <w:rPr>
          <w:rFonts w:ascii="Times New Roman"/>
          <w:b w:val="false"/>
          <w:i w:val="false"/>
          <w:color w:val="000000"/>
          <w:sz w:val="28"/>
        </w:rPr>
        <w:t>
      1 - место установки пограничного знака; 2 - тощий бетон; 3 - песчаная подушка</w:t>
      </w:r>
    </w:p>
    <w:bookmarkStart w:name="z1303" w:id="1161"/>
    <w:p>
      <w:pPr>
        <w:spacing w:after="0"/>
        <w:ind w:left="0"/>
        <w:jc w:val="left"/>
      </w:pPr>
      <w:r>
        <w:rPr>
          <w:rFonts w:ascii="Times New Roman"/>
          <w:b/>
          <w:i w:val="false"/>
          <w:color w:val="000000"/>
        </w:rPr>
        <w:t xml:space="preserve"> 3. Осевой маркировочный знак</w:t>
      </w:r>
    </w:p>
    <w:bookmarkEnd w:id="1161"/>
    <w:bookmarkStart w:name="z1304" w:id="1162"/>
    <w:p>
      <w:pPr>
        <w:spacing w:after="0"/>
        <w:ind w:left="0"/>
        <w:jc w:val="both"/>
      </w:pPr>
      <w:r>
        <w:rPr>
          <w:rFonts w:ascii="Times New Roman"/>
          <w:b w:val="false"/>
          <w:i w:val="false"/>
          <w:color w:val="000000"/>
          <w:sz w:val="28"/>
        </w:rPr>
        <w:t>
      1. Осевой маркировочный знак имеет форму равностороннего треугольника со стороной 3 м. Он выполняется из уплотненного щебня (гравия) толщиной 0,1 - 0,12 м, уложенного на песчаное основание. Знак окрашивается в белый цвет.</w:t>
      </w:r>
    </w:p>
    <w:bookmarkEnd w:id="1162"/>
    <w:bookmarkStart w:name="z1305" w:id="1163"/>
    <w:p>
      <w:pPr>
        <w:spacing w:after="0"/>
        <w:ind w:left="0"/>
        <w:jc w:val="left"/>
      </w:pPr>
      <w:r>
        <w:rPr>
          <w:rFonts w:ascii="Times New Roman"/>
          <w:b/>
          <w:i w:val="false"/>
          <w:color w:val="000000"/>
        </w:rPr>
        <w:t xml:space="preserve"> 4. Маркер подхода</w:t>
      </w:r>
    </w:p>
    <w:bookmarkEnd w:id="1163"/>
    <w:bookmarkStart w:name="z1306" w:id="1164"/>
    <w:p>
      <w:pPr>
        <w:spacing w:after="0"/>
        <w:ind w:left="0"/>
        <w:jc w:val="both"/>
      </w:pPr>
      <w:r>
        <w:rPr>
          <w:rFonts w:ascii="Times New Roman"/>
          <w:b w:val="false"/>
          <w:i w:val="false"/>
          <w:color w:val="000000"/>
          <w:sz w:val="28"/>
        </w:rPr>
        <w:t>
      1. Маркер подхода (рис. 2) имеет форму равностороннего треугольника.</w:t>
      </w:r>
    </w:p>
    <w:bookmarkEnd w:id="1164"/>
    <w:bookmarkStart w:name="z1307" w:id="1165"/>
    <w:p>
      <w:pPr>
        <w:spacing w:after="0"/>
        <w:ind w:left="0"/>
        <w:jc w:val="both"/>
      </w:pPr>
      <w:r>
        <w:rPr>
          <w:rFonts w:ascii="Times New Roman"/>
          <w:b w:val="false"/>
          <w:i w:val="false"/>
          <w:color w:val="000000"/>
          <w:sz w:val="28"/>
        </w:rPr>
        <w:t>
      2.Поверхность маркера окрашивается на летний период в белый, а на зимний период - в черный цвет с полосой посередине шириной 0,6 м, окрашенной в оранжевый или красный цвет.</w:t>
      </w:r>
    </w:p>
    <w:bookmarkEnd w:id="1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2136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8" w:id="1166"/>
    <w:p>
      <w:pPr>
        <w:spacing w:after="0"/>
        <w:ind w:left="0"/>
        <w:jc w:val="both"/>
      </w:pPr>
      <w:r>
        <w:rPr>
          <w:rFonts w:ascii="Times New Roman"/>
          <w:b w:val="false"/>
          <w:i w:val="false"/>
          <w:color w:val="000000"/>
          <w:sz w:val="28"/>
        </w:rPr>
        <w:t>
      Рис. 2. Маркер подхода</w:t>
      </w:r>
    </w:p>
    <w:bookmarkEnd w:id="1166"/>
    <w:bookmarkStart w:name="z1309" w:id="1167"/>
    <w:p>
      <w:pPr>
        <w:spacing w:after="0"/>
        <w:ind w:left="0"/>
        <w:jc w:val="left"/>
      </w:pPr>
      <w:r>
        <w:rPr>
          <w:rFonts w:ascii="Times New Roman"/>
          <w:b/>
          <w:i w:val="false"/>
          <w:color w:val="000000"/>
        </w:rPr>
        <w:t xml:space="preserve"> 5. Осевой маркер между концом ЛП и БПРМ</w:t>
      </w:r>
    </w:p>
    <w:bookmarkEnd w:id="1167"/>
    <w:p>
      <w:pPr>
        <w:spacing w:after="0"/>
        <w:ind w:left="0"/>
        <w:jc w:val="both"/>
      </w:pPr>
      <w:r>
        <w:rPr>
          <w:rFonts w:ascii="Times New Roman"/>
          <w:b w:val="false"/>
          <w:i w:val="false"/>
          <w:color w:val="000000"/>
          <w:sz w:val="28"/>
        </w:rPr>
        <w:t>
      1. Осевые маркеры между концом ЛП и БПРМ (рис. 3.) выполняются в виде равностороннего треугольника и окрашиваются чередующимися полосами красного (оранжевого) и черного цветов, крайние полосы знака должны быть окрашены в красный (оранжевый) цвет.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5184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0" w:id="1168"/>
    <w:p>
      <w:pPr>
        <w:spacing w:after="0"/>
        <w:ind w:left="0"/>
        <w:jc w:val="both"/>
      </w:pPr>
      <w:r>
        <w:rPr>
          <w:rFonts w:ascii="Times New Roman"/>
          <w:b w:val="false"/>
          <w:i w:val="false"/>
          <w:color w:val="000000"/>
          <w:sz w:val="28"/>
        </w:rPr>
        <w:t>
      Рис. 3. Осевой маркер между концом ЛП и БПРМ</w:t>
      </w:r>
    </w:p>
    <w:bookmarkEnd w:id="1168"/>
    <w:bookmarkStart w:name="z1311" w:id="1169"/>
    <w:p>
      <w:pPr>
        <w:spacing w:after="0"/>
        <w:ind w:left="0"/>
        <w:jc w:val="left"/>
      </w:pPr>
      <w:r>
        <w:rPr>
          <w:rFonts w:ascii="Times New Roman"/>
          <w:b/>
          <w:i w:val="false"/>
          <w:color w:val="000000"/>
        </w:rPr>
        <w:t xml:space="preserve"> 6. Пограничный маркер</w:t>
      </w:r>
    </w:p>
    <w:bookmarkEnd w:id="1169"/>
    <w:bookmarkStart w:name="z1312" w:id="1170"/>
    <w:p>
      <w:pPr>
        <w:spacing w:after="0"/>
        <w:ind w:left="0"/>
        <w:jc w:val="both"/>
      </w:pPr>
      <w:r>
        <w:rPr>
          <w:rFonts w:ascii="Times New Roman"/>
          <w:b w:val="false"/>
          <w:i w:val="false"/>
          <w:color w:val="000000"/>
          <w:sz w:val="28"/>
        </w:rPr>
        <w:t>
      1. Пограничные маркеры (рис. 4) представляют собой конус.</w:t>
      </w:r>
    </w:p>
    <w:bookmarkEnd w:id="1170"/>
    <w:bookmarkStart w:name="z1313" w:id="1171"/>
    <w:p>
      <w:pPr>
        <w:spacing w:after="0"/>
        <w:ind w:left="0"/>
        <w:jc w:val="both"/>
      </w:pPr>
      <w:r>
        <w:rPr>
          <w:rFonts w:ascii="Times New Roman"/>
          <w:b w:val="false"/>
          <w:i w:val="false"/>
          <w:color w:val="000000"/>
          <w:sz w:val="28"/>
        </w:rPr>
        <w:t>
      2. Поверхность пограничного маркера окрашивается чередующимися поперечными полосами красного и белого цветов или черного и белого цветов. Нижняя полоса окрашивается в темный цвет.</w:t>
      </w:r>
    </w:p>
    <w:bookmarkEnd w:id="11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9370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4" w:id="1172"/>
    <w:p>
      <w:pPr>
        <w:spacing w:after="0"/>
        <w:ind w:left="0"/>
        <w:jc w:val="both"/>
      </w:pPr>
      <w:r>
        <w:rPr>
          <w:rFonts w:ascii="Times New Roman"/>
          <w:b w:val="false"/>
          <w:i w:val="false"/>
          <w:color w:val="000000"/>
          <w:sz w:val="28"/>
        </w:rPr>
        <w:t>
      Рис. 4 Пограничный маркер</w:t>
      </w:r>
    </w:p>
    <w:bookmarkEnd w:id="1172"/>
    <w:bookmarkStart w:name="z1315" w:id="1173"/>
    <w:p>
      <w:pPr>
        <w:spacing w:after="0"/>
        <w:ind w:left="0"/>
        <w:jc w:val="left"/>
      </w:pPr>
      <w:r>
        <w:rPr>
          <w:rFonts w:ascii="Times New Roman"/>
          <w:b/>
          <w:i w:val="false"/>
          <w:color w:val="000000"/>
        </w:rPr>
        <w:t xml:space="preserve"> 7. Входной маркер</w:t>
      </w:r>
    </w:p>
    <w:bookmarkEnd w:id="1173"/>
    <w:bookmarkStart w:name="z1316" w:id="1174"/>
    <w:p>
      <w:pPr>
        <w:spacing w:after="0"/>
        <w:ind w:left="0"/>
        <w:jc w:val="both"/>
      </w:pPr>
      <w:r>
        <w:rPr>
          <w:rFonts w:ascii="Times New Roman"/>
          <w:b w:val="false"/>
          <w:i w:val="false"/>
          <w:color w:val="000000"/>
          <w:sz w:val="28"/>
        </w:rPr>
        <w:t>
      1. Входной маркер (рис. 5) имеет форму трехгранной призмы. В сечении маркер имеет форму равнобедренного треугольника с основанием 1,2 м.</w:t>
      </w:r>
    </w:p>
    <w:bookmarkEnd w:id="1174"/>
    <w:bookmarkStart w:name="z1317" w:id="1175"/>
    <w:p>
      <w:pPr>
        <w:spacing w:after="0"/>
        <w:ind w:left="0"/>
        <w:jc w:val="both"/>
      </w:pPr>
      <w:r>
        <w:rPr>
          <w:rFonts w:ascii="Times New Roman"/>
          <w:b w:val="false"/>
          <w:i w:val="false"/>
          <w:color w:val="000000"/>
          <w:sz w:val="28"/>
        </w:rPr>
        <w:t>
      2. Лицевую сторону маркера окрашивается чередующимися по цвету вертикальными полосами белого и черного цветов. Противоположная сторона входного маркера, обозначающая конец ГВПП, окрашивается полосами с чередованием белого и красного (оранжевого) цвета. Крайние полосы должны иметь темный цвет.</w:t>
      </w:r>
    </w:p>
    <w:bookmarkEnd w:id="11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778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8" w:id="1176"/>
    <w:p>
      <w:pPr>
        <w:spacing w:after="0"/>
        <w:ind w:left="0"/>
        <w:jc w:val="both"/>
      </w:pPr>
      <w:r>
        <w:rPr>
          <w:rFonts w:ascii="Times New Roman"/>
          <w:b w:val="false"/>
          <w:i w:val="false"/>
          <w:color w:val="000000"/>
          <w:sz w:val="28"/>
        </w:rPr>
        <w:t>
      Рис. 5. Входной маркер</w:t>
      </w:r>
    </w:p>
    <w:bookmarkEnd w:id="1176"/>
    <w:bookmarkStart w:name="z1319" w:id="1177"/>
    <w:p>
      <w:pPr>
        <w:spacing w:after="0"/>
        <w:ind w:left="0"/>
        <w:jc w:val="left"/>
      </w:pPr>
      <w:r>
        <w:rPr>
          <w:rFonts w:ascii="Times New Roman"/>
          <w:b/>
          <w:i w:val="false"/>
          <w:color w:val="000000"/>
        </w:rPr>
        <w:t xml:space="preserve"> 8. Маркер зоны приземления</w:t>
      </w:r>
    </w:p>
    <w:bookmarkEnd w:id="1177"/>
    <w:bookmarkStart w:name="z1320" w:id="1178"/>
    <w:p>
      <w:pPr>
        <w:spacing w:after="0"/>
        <w:ind w:left="0"/>
        <w:jc w:val="both"/>
      </w:pPr>
      <w:r>
        <w:rPr>
          <w:rFonts w:ascii="Times New Roman"/>
          <w:b w:val="false"/>
          <w:i w:val="false"/>
          <w:color w:val="000000"/>
          <w:sz w:val="28"/>
        </w:rPr>
        <w:t>
      1. Маркер зоны приземления (рис. 6) представляет собой трехгранную призму. В сечении маркер имеет форму равностороннего треугольника со стороной 0,9 м. Маркер изготавливают из деревянного каркаса и оббивают мягким материалом.</w:t>
      </w:r>
    </w:p>
    <w:bookmarkEnd w:id="1178"/>
    <w:bookmarkStart w:name="z1321" w:id="1179"/>
    <w:p>
      <w:pPr>
        <w:spacing w:after="0"/>
        <w:ind w:left="0"/>
        <w:jc w:val="both"/>
      </w:pPr>
      <w:r>
        <w:rPr>
          <w:rFonts w:ascii="Times New Roman"/>
          <w:b w:val="false"/>
          <w:i w:val="false"/>
          <w:color w:val="000000"/>
          <w:sz w:val="28"/>
        </w:rPr>
        <w:t>
      2. Поверхность маркера зоны приземления, видимая со стороны посадки, окрашивается на летний период в белый цвет, на зимний период - в черный. Противоположную сторону маркера окрашивают в красный (оранжевый) цвет.</w:t>
      </w:r>
    </w:p>
    <w:bookmarkEnd w:id="1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4577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2" w:id="1180"/>
    <w:p>
      <w:pPr>
        <w:spacing w:after="0"/>
        <w:ind w:left="0"/>
        <w:jc w:val="both"/>
      </w:pPr>
      <w:r>
        <w:rPr>
          <w:rFonts w:ascii="Times New Roman"/>
          <w:b w:val="false"/>
          <w:i w:val="false"/>
          <w:color w:val="000000"/>
          <w:sz w:val="28"/>
        </w:rPr>
        <w:t>
      Рис. 6. Маркер зоны приземления</w:t>
      </w:r>
    </w:p>
    <w:bookmarkEnd w:id="1180"/>
    <w:bookmarkStart w:name="z1323" w:id="1181"/>
    <w:p>
      <w:pPr>
        <w:spacing w:after="0"/>
        <w:ind w:left="0"/>
        <w:jc w:val="left"/>
      </w:pPr>
      <w:r>
        <w:rPr>
          <w:rFonts w:ascii="Times New Roman"/>
          <w:b/>
          <w:i w:val="false"/>
          <w:color w:val="000000"/>
        </w:rPr>
        <w:t xml:space="preserve"> 9. Маркер центра полосы</w:t>
      </w:r>
    </w:p>
    <w:bookmarkEnd w:id="1181"/>
    <w:bookmarkStart w:name="z1324" w:id="1182"/>
    <w:p>
      <w:pPr>
        <w:spacing w:after="0"/>
        <w:ind w:left="0"/>
        <w:jc w:val="both"/>
      </w:pPr>
      <w:r>
        <w:rPr>
          <w:rFonts w:ascii="Times New Roman"/>
          <w:b w:val="false"/>
          <w:i w:val="false"/>
          <w:color w:val="000000"/>
          <w:sz w:val="28"/>
        </w:rPr>
        <w:t>
      1. Конструкция маркера центра ГВПП показана на рис. 7. Для лучшей видимости знак центра может оборудоваться желтыми лампами в количестве 12 шт. расположенными по кругу диаметром 0,9 м на равном расстоянии друг от друга.</w:t>
      </w:r>
    </w:p>
    <w:bookmarkEnd w:id="1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2136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5" w:id="1183"/>
    <w:p>
      <w:pPr>
        <w:spacing w:after="0"/>
        <w:ind w:left="0"/>
        <w:jc w:val="both"/>
      </w:pPr>
      <w:r>
        <w:rPr>
          <w:rFonts w:ascii="Times New Roman"/>
          <w:b w:val="false"/>
          <w:i w:val="false"/>
          <w:color w:val="000000"/>
          <w:sz w:val="28"/>
        </w:rPr>
        <w:t>
      Рис. 7. Маркер центра полосы</w:t>
      </w:r>
    </w:p>
    <w:bookmarkEnd w:id="1183"/>
    <w:p>
      <w:pPr>
        <w:spacing w:after="0"/>
        <w:ind w:left="0"/>
        <w:jc w:val="both"/>
      </w:pPr>
      <w:r>
        <w:rPr>
          <w:rFonts w:ascii="Times New Roman"/>
          <w:b w:val="false"/>
          <w:i w:val="false"/>
          <w:color w:val="000000"/>
          <w:sz w:val="28"/>
        </w:rPr>
        <w:t>
      1 - каркас (бруски 0,04 X 0,08); 2 - лицевая сторона (фанера); 3 - подкос (брус 0,04 X 0,04); 4 - светосигнальная арматура</w:t>
      </w:r>
    </w:p>
    <w:bookmarkStart w:name="z1326" w:id="1184"/>
    <w:p>
      <w:pPr>
        <w:spacing w:after="0"/>
        <w:ind w:left="0"/>
        <w:jc w:val="left"/>
      </w:pPr>
      <w:r>
        <w:rPr>
          <w:rFonts w:ascii="Times New Roman"/>
          <w:b/>
          <w:i w:val="false"/>
          <w:color w:val="000000"/>
        </w:rPr>
        <w:t xml:space="preserve"> 10. Маркер боковой границы</w:t>
      </w:r>
    </w:p>
    <w:bookmarkEnd w:id="1184"/>
    <w:bookmarkStart w:name="z1327" w:id="1185"/>
    <w:p>
      <w:pPr>
        <w:spacing w:after="0"/>
        <w:ind w:left="0"/>
        <w:jc w:val="both"/>
      </w:pPr>
      <w:r>
        <w:rPr>
          <w:rFonts w:ascii="Times New Roman"/>
          <w:b w:val="false"/>
          <w:i w:val="false"/>
          <w:color w:val="000000"/>
          <w:sz w:val="28"/>
        </w:rPr>
        <w:t>
      1. Маркером боковой границы (рис. 8) является щит прямоугольной формы. Маркер устанавливается на стойке так, чтобы высота маркера от поверхности расчетного слоя снега до верха грани щита составляла 1,4 м.</w:t>
      </w:r>
    </w:p>
    <w:bookmarkEnd w:id="1185"/>
    <w:bookmarkStart w:name="z1328" w:id="1186"/>
    <w:p>
      <w:pPr>
        <w:spacing w:after="0"/>
        <w:ind w:left="0"/>
        <w:jc w:val="both"/>
      </w:pPr>
      <w:r>
        <w:rPr>
          <w:rFonts w:ascii="Times New Roman"/>
          <w:b w:val="false"/>
          <w:i w:val="false"/>
          <w:color w:val="000000"/>
          <w:sz w:val="28"/>
        </w:rPr>
        <w:t>
      2. Поверхность щита со стороны посадки окрашивается в красный (оранжевый) цвет с полосой по диагонали белого цвета. Противоположная сторона знака окрашивается в красный цвет.</w:t>
      </w:r>
    </w:p>
    <w:bookmarkEnd w:id="1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0579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9" w:id="1187"/>
    <w:p>
      <w:pPr>
        <w:spacing w:after="0"/>
        <w:ind w:left="0"/>
        <w:jc w:val="both"/>
      </w:pPr>
      <w:r>
        <w:rPr>
          <w:rFonts w:ascii="Times New Roman"/>
          <w:b w:val="false"/>
          <w:i w:val="false"/>
          <w:color w:val="000000"/>
          <w:sz w:val="28"/>
        </w:rPr>
        <w:t>
      Рис. 8. Маркер боковой границы</w:t>
      </w:r>
    </w:p>
    <w:bookmarkEnd w:id="1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1" w:id="1188"/>
    <w:p>
      <w:pPr>
        <w:spacing w:after="0"/>
        <w:ind w:left="0"/>
        <w:jc w:val="both"/>
      </w:pPr>
      <w:r>
        <w:rPr>
          <w:rFonts w:ascii="Times New Roman"/>
          <w:b w:val="false"/>
          <w:i w:val="false"/>
          <w:color w:val="000000"/>
          <w:sz w:val="28"/>
        </w:rPr>
        <w:t>
      Рис. Схема оборудования ГВПП классов А, Б, В, Г, Д маркерами:</w:t>
      </w:r>
    </w:p>
    <w:bookmarkEnd w:id="1188"/>
    <w:p>
      <w:pPr>
        <w:spacing w:after="0"/>
        <w:ind w:left="0"/>
        <w:jc w:val="both"/>
      </w:pPr>
      <w:r>
        <w:rPr>
          <w:rFonts w:ascii="Times New Roman"/>
          <w:b w:val="false"/>
          <w:i w:val="false"/>
          <w:color w:val="000000"/>
          <w:sz w:val="28"/>
        </w:rPr>
        <w:t>
      1 - маркер центра ГВПП; 2 - пограничный маркер; 3 - маркер зоны приземления; 4 - входной маркер; 5 - маркер боковых границ; 6 - осевой маркер между ЛП и БПРМ; 7 - маркер подхода; 8 - БПРМ.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color w:val="000000"/>
          <w:sz w:val="28"/>
        </w:rPr>
        <w:t xml:space="preserve">. Пограничный маркер устанавливается в центре каждого углового </w:t>
      </w:r>
      <w:r>
        <w:rPr>
          <w:rFonts w:ascii="Times New Roman"/>
          <w:b w:val="false"/>
          <w:i/>
          <w:color w:val="000000"/>
          <w:sz w:val="28"/>
        </w:rPr>
        <w:t xml:space="preserve">маркировочного знака, показанного на рисунке </w:t>
      </w:r>
      <w:r>
        <w:rPr>
          <w:rFonts w:ascii="Times New Roman"/>
          <w:b w:val="false"/>
          <w:i w:val="false"/>
          <w:color w:val="000000"/>
          <w:sz w:val="28"/>
        </w:rPr>
        <w:t>приложения 18</w:t>
      </w:r>
      <w:r>
        <w:rPr>
          <w:rFonts w:ascii="Times New Roman"/>
          <w:b w:val="false"/>
          <w:i/>
          <w:color w:val="000000"/>
          <w:sz w:val="28"/>
        </w:rPr>
        <w:t xml:space="preserve"> к настоящим НГЭА ГА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both"/>
      </w:pPr>
      <w:r>
        <w:rPr>
          <w:rFonts w:ascii="Times New Roman"/>
          <w:b w:val="false"/>
          <w:i w:val="false"/>
          <w:color w:val="000000"/>
          <w:sz w:val="28"/>
        </w:rPr>
        <w:t>
      Схема оборудования ГВПП класса Е маркерами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627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3627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пограничный маркер; 2 - входной маркер.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334" w:id="1189"/>
    <w:p>
      <w:pPr>
        <w:spacing w:after="0"/>
        <w:ind w:left="0"/>
        <w:jc w:val="left"/>
      </w:pPr>
      <w:r>
        <w:rPr>
          <w:rFonts w:ascii="Times New Roman"/>
          <w:b/>
          <w:i w:val="false"/>
          <w:color w:val="000000"/>
        </w:rPr>
        <w:t xml:space="preserve"> ВЕТРОУКАЗАТЕЛЬ</w:t>
      </w:r>
    </w:p>
    <w:bookmarkEnd w:id="1189"/>
    <w:bookmarkStart w:name="z1335" w:id="1190"/>
    <w:p>
      <w:pPr>
        <w:spacing w:after="0"/>
        <w:ind w:left="0"/>
        <w:jc w:val="both"/>
      </w:pPr>
      <w:r>
        <w:rPr>
          <w:rFonts w:ascii="Times New Roman"/>
          <w:b w:val="false"/>
          <w:i w:val="false"/>
          <w:color w:val="000000"/>
          <w:sz w:val="28"/>
        </w:rPr>
        <w:t>
      1. Ветроуказатель (рис. 1) имеет форму усеченного конуса и окрашивается чередующимися поперечными полосами белого с оранжево-красным или белого с черным цветом.</w:t>
      </w:r>
    </w:p>
    <w:bookmarkEnd w:id="1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7851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6" w:id="1191"/>
    <w:p>
      <w:pPr>
        <w:spacing w:after="0"/>
        <w:ind w:left="0"/>
        <w:jc w:val="both"/>
      </w:pPr>
      <w:r>
        <w:rPr>
          <w:rFonts w:ascii="Times New Roman"/>
          <w:b w:val="false"/>
          <w:i w:val="false"/>
          <w:color w:val="000000"/>
          <w:sz w:val="28"/>
        </w:rPr>
        <w:t>
      Рис. 1. Конус-ветроуказатель</w:t>
      </w:r>
    </w:p>
    <w:bookmarkEnd w:id="119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color w:val="000000"/>
          <w:sz w:val="28"/>
        </w:rPr>
        <w:t>: Минимальные размеры указаны в метрах.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338" w:id="1192"/>
    <w:p>
      <w:pPr>
        <w:spacing w:after="0"/>
        <w:ind w:left="0"/>
        <w:jc w:val="left"/>
      </w:pPr>
      <w:r>
        <w:rPr>
          <w:rFonts w:ascii="Times New Roman"/>
          <w:b/>
          <w:i w:val="false"/>
          <w:color w:val="000000"/>
        </w:rPr>
        <w:t xml:space="preserve"> Расположение заградительных огней на сооружениях</w:t>
      </w:r>
    </w:p>
    <w:bookmarkEnd w:id="1192"/>
    <w:p>
      <w:pPr>
        <w:spacing w:after="0"/>
        <w:ind w:left="0"/>
        <w:jc w:val="both"/>
      </w:pPr>
      <w:r>
        <w:rPr>
          <w:rFonts w:ascii="Times New Roman"/>
          <w:b w:val="false"/>
          <w:i w:val="false"/>
          <w:color w:val="000000"/>
          <w:sz w:val="28"/>
        </w:rPr>
        <w:t>
      На приведенных в настоящем приложении диаграммах показано расположение по вертикали заградительных огней на сооружениях (препятствиях и объектах, не относящихся к препятствиям). Расположение того или иного заградительного огня в интервале от верхней до нижней части сооружения приводится в виде дроби, указывающей относительную высоту расположения огня. Например "1/2" или "1/8" указывают, что данный огонь располагается на половине или на одной восьмой высоты сооружения соответственно. Приводимая на диаграммах величина "50 кд/м</w:t>
      </w:r>
      <w:r>
        <w:rPr>
          <w:rFonts w:ascii="Times New Roman"/>
          <w:b w:val="false"/>
          <w:i w:val="false"/>
          <w:color w:val="000000"/>
          <w:vertAlign w:val="superscript"/>
        </w:rPr>
        <w:t>2</w:t>
      </w:r>
      <w:r>
        <w:rPr>
          <w:rFonts w:ascii="Times New Roman"/>
          <w:b w:val="false"/>
          <w:i w:val="false"/>
          <w:color w:val="000000"/>
          <w:sz w:val="28"/>
        </w:rPr>
        <w:t>" означает яркость фона.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Относительная высота сооружения в метрах над уровнем земли</w:t>
      </w:r>
    </w:p>
    <w:bookmarkStart w:name="z1339" w:id="1193"/>
    <w:p>
      <w:pPr>
        <w:spacing w:after="0"/>
        <w:ind w:left="0"/>
        <w:jc w:val="both"/>
      </w:pPr>
      <w:r>
        <w:rPr>
          <w:rFonts w:ascii="Times New Roman"/>
          <w:b w:val="false"/>
          <w:i w:val="false"/>
          <w:color w:val="000000"/>
          <w:sz w:val="28"/>
        </w:rPr>
        <w:t>
      Рис. 1. Система светоограждения препятствий с красными огнями постоянного излучения низкой интенсивности типа В и красными проблесковыми огнями средней интенсивности типа В</w:t>
      </w:r>
      <w:r>
        <w:rPr>
          <w:rFonts w:ascii="Times New Roman"/>
          <w:b w:val="false"/>
          <w:i/>
          <w:color w:val="000000"/>
          <w:sz w:val="28"/>
        </w:rPr>
        <w:t xml:space="preserve"> (Примечание. Для использования только в ночное время)</w:t>
      </w:r>
      <w:r>
        <w:rPr>
          <w:rFonts w:ascii="Times New Roman"/>
          <w:b w:val="false"/>
          <w:i w:val="false"/>
          <w:color w:val="000000"/>
          <w:sz w:val="28"/>
        </w:rPr>
        <w:t>.</w:t>
      </w:r>
    </w:p>
    <w:bookmarkEnd w:id="11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7183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Относительная высота сооружения в метрах над уровнем земли</w:t>
      </w:r>
    </w:p>
    <w:bookmarkStart w:name="z1340" w:id="1194"/>
    <w:p>
      <w:pPr>
        <w:spacing w:after="0"/>
        <w:ind w:left="0"/>
        <w:jc w:val="both"/>
      </w:pPr>
      <w:r>
        <w:rPr>
          <w:rFonts w:ascii="Times New Roman"/>
          <w:b w:val="false"/>
          <w:i w:val="false"/>
          <w:color w:val="000000"/>
          <w:sz w:val="28"/>
        </w:rPr>
        <w:t>
      Рис. 2. Система светоограждения препятствий с красными огнями постоянного излучения средней интенсивности типа С</w:t>
      </w:r>
      <w:r>
        <w:rPr>
          <w:rFonts w:ascii="Times New Roman"/>
          <w:b w:val="false"/>
          <w:i/>
          <w:color w:val="000000"/>
          <w:sz w:val="28"/>
        </w:rPr>
        <w:t xml:space="preserve"> (Примечание. Для использования только в ночное время).</w:t>
      </w:r>
    </w:p>
    <w:bookmarkEnd w:id="11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9342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Относительная высота сооружения в метрах над уровнем земли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Заградительные огни высокой интенсивности рекомендуется устанавливать на сооружениях высотой более 150 м над уровнем земли. При использовании огней средней интенсивности необходимо также наносить маркировку краской.</w:t>
      </w:r>
    </w:p>
    <w:bookmarkStart w:name="z1341" w:id="1195"/>
    <w:p>
      <w:pPr>
        <w:spacing w:after="0"/>
        <w:ind w:left="0"/>
        <w:jc w:val="both"/>
      </w:pPr>
      <w:r>
        <w:rPr>
          <w:rFonts w:ascii="Times New Roman"/>
          <w:b w:val="false"/>
          <w:i w:val="false"/>
          <w:color w:val="000000"/>
          <w:sz w:val="28"/>
        </w:rPr>
        <w:t>
      Рис. 3. Сдвоенная система светоограждения препятствий с проблесковыми огнями средней интенсивности типа А/типа С</w:t>
      </w:r>
    </w:p>
    <w:bookmarkEnd w:id="11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1374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Относительная высота сооружения в метрах над уровнем земли</w:t>
      </w:r>
    </w:p>
    <w:bookmarkStart w:name="z1342" w:id="1196"/>
    <w:p>
      <w:pPr>
        <w:spacing w:after="0"/>
        <w:ind w:left="0"/>
        <w:jc w:val="both"/>
      </w:pPr>
      <w:r>
        <w:rPr>
          <w:rFonts w:ascii="Times New Roman"/>
          <w:b w:val="false"/>
          <w:i w:val="false"/>
          <w:color w:val="000000"/>
          <w:sz w:val="28"/>
        </w:rPr>
        <w:t>
      Рис. 4. Система светоограждения препятствий с белыми проблесковыми огнями высокой интенсивности типа А</w:t>
      </w:r>
    </w:p>
    <w:bookmarkEnd w:id="1196"/>
    <w:p>
      <w:pPr>
        <w:spacing w:after="0"/>
        <w:ind w:left="0"/>
        <w:jc w:val="both"/>
      </w:pPr>
      <w:r>
        <w:drawing>
          <wp:inline distT="0" distB="0" distL="0" distR="0">
            <wp:extent cx="69850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9850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Относительная высота сооружения в метрах над уровнем земли</w:t>
      </w:r>
    </w:p>
    <w:bookmarkStart w:name="z1343" w:id="1197"/>
    <w:p>
      <w:pPr>
        <w:spacing w:after="0"/>
        <w:ind w:left="0"/>
        <w:jc w:val="both"/>
      </w:pPr>
      <w:r>
        <w:rPr>
          <w:rFonts w:ascii="Times New Roman"/>
          <w:b w:val="false"/>
          <w:i w:val="false"/>
          <w:color w:val="000000"/>
          <w:sz w:val="28"/>
        </w:rPr>
        <w:t>
      Рис. 5. Сдвоенная система светоограждения препятствий с огнями высокой/средней интенсивности типа А/типа В</w:t>
      </w:r>
    </w:p>
    <w:bookmarkEnd w:id="11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0104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Относительная высота сооружения в метрах над уровнем земли</w:t>
      </w:r>
    </w:p>
    <w:bookmarkStart w:name="z1344" w:id="1198"/>
    <w:p>
      <w:pPr>
        <w:spacing w:after="0"/>
        <w:ind w:left="0"/>
        <w:jc w:val="both"/>
      </w:pPr>
      <w:r>
        <w:rPr>
          <w:rFonts w:ascii="Times New Roman"/>
          <w:b w:val="false"/>
          <w:i w:val="false"/>
          <w:color w:val="000000"/>
          <w:sz w:val="28"/>
        </w:rPr>
        <w:t>
      Рис. 6. Сдвоенная система светоограждения препятствий с огнями высокой/средней интенсивности типа А/типа С</w:t>
      </w:r>
    </w:p>
    <w:bookmarkEnd w:id="1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346" w:id="1199"/>
    <w:p>
      <w:pPr>
        <w:spacing w:after="0"/>
        <w:ind w:left="0"/>
        <w:jc w:val="left"/>
      </w:pPr>
      <w:r>
        <w:rPr>
          <w:rFonts w:ascii="Times New Roman"/>
          <w:b/>
          <w:i w:val="false"/>
          <w:color w:val="000000"/>
        </w:rPr>
        <w:t xml:space="preserve"> Световое ограждение сооружений</w:t>
      </w:r>
    </w:p>
    <w:bookmarkEnd w:id="1199"/>
    <w:p>
      <w:pPr>
        <w:spacing w:after="0"/>
        <w:ind w:left="0"/>
        <w:jc w:val="left"/>
      </w:pPr>
      <w:r>
        <w:br/>
      </w:r>
    </w:p>
    <w:p>
      <w:pPr>
        <w:spacing w:after="0"/>
        <w:ind w:left="0"/>
        <w:jc w:val="both"/>
      </w:pPr>
      <w:r>
        <w:drawing>
          <wp:inline distT="0" distB="0" distL="0" distR="0">
            <wp:extent cx="71628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1628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7" w:id="1200"/>
    <w:p>
      <w:pPr>
        <w:spacing w:after="0"/>
        <w:ind w:left="0"/>
        <w:jc w:val="both"/>
      </w:pPr>
      <w:r>
        <w:rPr>
          <w:rFonts w:ascii="Times New Roman"/>
          <w:b w:val="false"/>
          <w:i w:val="false"/>
          <w:color w:val="000000"/>
          <w:sz w:val="28"/>
        </w:rPr>
        <w:t>
      Рис. 1. Примеры светового ограждения препятствий</w:t>
      </w:r>
    </w:p>
    <w:bookmarkEnd w:id="120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color w:val="000000"/>
          <w:sz w:val="28"/>
        </w:rPr>
        <w:t>. Размеры А, Б равны 45-90 м; В, Г, Д меньше или равны 45 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Проблесковый интервал между: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общего цикла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средним и верхним огнем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верхним и нижним огнем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нижним и средним огнем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350" w:id="1201"/>
    <w:p>
      <w:pPr>
        <w:spacing w:after="0"/>
        <w:ind w:left="0"/>
        <w:jc w:val="left"/>
      </w:pPr>
      <w:r>
        <w:rPr>
          <w:rFonts w:ascii="Times New Roman"/>
          <w:b/>
          <w:i w:val="false"/>
          <w:color w:val="000000"/>
        </w:rPr>
        <w:t xml:space="preserve"> Оборудование ВПП точного захода на посадку категории</w:t>
      </w:r>
      <w:r>
        <w:br/>
      </w:r>
      <w:r>
        <w:rPr>
          <w:rFonts w:ascii="Times New Roman"/>
          <w:b/>
          <w:i w:val="false"/>
          <w:color w:val="000000"/>
        </w:rPr>
        <w:t>I, II и III</w:t>
      </w:r>
    </w:p>
    <w:bookmarkEnd w:id="1201"/>
    <w:p>
      <w:pPr>
        <w:spacing w:after="0"/>
        <w:ind w:left="0"/>
        <w:jc w:val="both"/>
      </w:pPr>
      <w:r>
        <w:rPr>
          <w:rFonts w:ascii="Times New Roman"/>
          <w:b w:val="false"/>
          <w:i w:val="false"/>
          <w:color w:val="ff0000"/>
          <w:sz w:val="28"/>
        </w:rPr>
        <w:t xml:space="preserve">
      Сноска. Приложение 50 исключено приказом Министра индустрии и инфраструктурного развития РК от 23.07.2019 </w:t>
      </w:r>
      <w:r>
        <w:rPr>
          <w:rFonts w:ascii="Times New Roman"/>
          <w:b w:val="false"/>
          <w:i w:val="false"/>
          <w:color w:val="ff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352" w:id="1202"/>
    <w:p>
      <w:pPr>
        <w:spacing w:after="0"/>
        <w:ind w:left="0"/>
        <w:jc w:val="left"/>
      </w:pPr>
      <w:r>
        <w:rPr>
          <w:rFonts w:ascii="Times New Roman"/>
          <w:b/>
          <w:i w:val="false"/>
          <w:color w:val="000000"/>
        </w:rPr>
        <w:t xml:space="preserve"> Углы установки заградительных огней высокой интенсивности</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высота огня над землей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максимальный интенсивности огня относительно горизонтали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151м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122-151м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92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354" w:id="1203"/>
    <w:p>
      <w:pPr>
        <w:spacing w:after="0"/>
        <w:ind w:left="0"/>
        <w:jc w:val="left"/>
      </w:pPr>
      <w:r>
        <w:rPr>
          <w:rFonts w:ascii="Times New Roman"/>
          <w:b/>
          <w:i w:val="false"/>
          <w:color w:val="000000"/>
        </w:rPr>
        <w:t xml:space="preserve"> Параметры радиотехнического оборудования</w:t>
      </w:r>
    </w:p>
    <w:bookmarkEnd w:id="1203"/>
    <w:p>
      <w:pPr>
        <w:spacing w:after="0"/>
        <w:ind w:left="0"/>
        <w:jc w:val="both"/>
      </w:pPr>
      <w:r>
        <w:rPr>
          <w:rFonts w:ascii="Times New Roman"/>
          <w:b w:val="false"/>
          <w:i w:val="false"/>
          <w:color w:val="ff0000"/>
          <w:sz w:val="28"/>
        </w:rPr>
        <w:t xml:space="preserve">
      Сноска. Приложение 52 исключено приказом Министра индустрии и инфраструктурного развития РК от 23.07.2019 </w:t>
      </w:r>
      <w:r>
        <w:rPr>
          <w:rFonts w:ascii="Times New Roman"/>
          <w:b w:val="false"/>
          <w:i w:val="false"/>
          <w:color w:val="ff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481" w:id="1204"/>
    <w:p>
      <w:pPr>
        <w:spacing w:after="0"/>
        <w:ind w:left="0"/>
        <w:jc w:val="left"/>
      </w:pPr>
      <w:r>
        <w:rPr>
          <w:rFonts w:ascii="Times New Roman"/>
          <w:b/>
          <w:i w:val="false"/>
          <w:color w:val="000000"/>
        </w:rPr>
        <w:t xml:space="preserve"> Основные требования к усовершенствованной</w:t>
      </w:r>
      <w:r>
        <w:br/>
      </w:r>
      <w:r>
        <w:rPr>
          <w:rFonts w:ascii="Times New Roman"/>
          <w:b/>
          <w:i w:val="false"/>
          <w:color w:val="000000"/>
        </w:rPr>
        <w:t>системе управления наземным движением</w:t>
      </w:r>
    </w:p>
    <w:bookmarkEnd w:id="1204"/>
    <w:p>
      <w:pPr>
        <w:spacing w:after="0"/>
        <w:ind w:left="0"/>
        <w:jc w:val="both"/>
      </w:pPr>
      <w:r>
        <w:rPr>
          <w:rFonts w:ascii="Times New Roman"/>
          <w:b w:val="false"/>
          <w:i w:val="false"/>
          <w:color w:val="ff0000"/>
          <w:sz w:val="28"/>
        </w:rPr>
        <w:t xml:space="preserve">
      Сноска. Приложение 53 исключено приказом Министра индустрии и инфраструктурного развития РК от 23.07.2019 </w:t>
      </w:r>
      <w:r>
        <w:rPr>
          <w:rFonts w:ascii="Times New Roman"/>
          <w:b w:val="false"/>
          <w:i w:val="false"/>
          <w:color w:val="ff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491" w:id="1205"/>
    <w:p>
      <w:pPr>
        <w:spacing w:after="0"/>
        <w:ind w:left="0"/>
        <w:jc w:val="left"/>
      </w:pPr>
      <w:r>
        <w:rPr>
          <w:rFonts w:ascii="Times New Roman"/>
          <w:b/>
          <w:i w:val="false"/>
          <w:color w:val="000000"/>
        </w:rPr>
        <w:t xml:space="preserve"> Минимальный состав метеооборудования ВПП (направлений)</w:t>
      </w:r>
      <w:r>
        <w:br/>
      </w:r>
      <w:r>
        <w:rPr>
          <w:rFonts w:ascii="Times New Roman"/>
          <w:b/>
          <w:i w:val="false"/>
          <w:color w:val="000000"/>
        </w:rPr>
        <w:t>точного захода на посадку I категории и захода на посадку</w:t>
      </w:r>
      <w:r>
        <w:br/>
      </w:r>
      <w:r>
        <w:rPr>
          <w:rFonts w:ascii="Times New Roman"/>
          <w:b/>
          <w:i w:val="false"/>
          <w:color w:val="000000"/>
        </w:rPr>
        <w:t>по приборам классов А, Б, Д, и Е (кодовые номера 4,3,2)</w:t>
      </w:r>
    </w:p>
    <w:bookmarkEnd w:id="1205"/>
    <w:p>
      <w:pPr>
        <w:spacing w:after="0"/>
        <w:ind w:left="0"/>
        <w:jc w:val="both"/>
      </w:pPr>
      <w:r>
        <w:rPr>
          <w:rFonts w:ascii="Times New Roman"/>
          <w:b w:val="false"/>
          <w:i w:val="false"/>
          <w:color w:val="ff0000"/>
          <w:sz w:val="28"/>
        </w:rPr>
        <w:t xml:space="preserve">
      Сноска. Приложение 54 исключено приказом Министра индустрии и инфраструктурного развития РК от 23.07.2019 </w:t>
      </w:r>
      <w:r>
        <w:rPr>
          <w:rFonts w:ascii="Times New Roman"/>
          <w:b w:val="false"/>
          <w:i w:val="false"/>
          <w:color w:val="ff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493" w:id="1206"/>
    <w:p>
      <w:pPr>
        <w:spacing w:after="0"/>
        <w:ind w:left="0"/>
        <w:jc w:val="left"/>
      </w:pPr>
      <w:r>
        <w:rPr>
          <w:rFonts w:ascii="Times New Roman"/>
          <w:b/>
          <w:i w:val="false"/>
          <w:color w:val="000000"/>
        </w:rPr>
        <w:t xml:space="preserve"> Минимальный состав метеорологического оборудования для ВПП</w:t>
      </w:r>
      <w:r>
        <w:br/>
      </w:r>
      <w:r>
        <w:rPr>
          <w:rFonts w:ascii="Times New Roman"/>
          <w:b/>
          <w:i w:val="false"/>
          <w:color w:val="000000"/>
        </w:rPr>
        <w:t>(направлений) точного захода на посадку II и III А категорий</w:t>
      </w:r>
    </w:p>
    <w:bookmarkEnd w:id="1206"/>
    <w:p>
      <w:pPr>
        <w:spacing w:after="0"/>
        <w:ind w:left="0"/>
        <w:jc w:val="both"/>
      </w:pPr>
      <w:r>
        <w:rPr>
          <w:rFonts w:ascii="Times New Roman"/>
          <w:b w:val="false"/>
          <w:i w:val="false"/>
          <w:color w:val="ff0000"/>
          <w:sz w:val="28"/>
        </w:rPr>
        <w:t xml:space="preserve">
      Сноска. Приложение 55 исключено приказом Министра индустрии и инфраструктурного развития РК от 23.07.2019 </w:t>
      </w:r>
      <w:r>
        <w:rPr>
          <w:rFonts w:ascii="Times New Roman"/>
          <w:b w:val="false"/>
          <w:i w:val="false"/>
          <w:color w:val="ff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495" w:id="1207"/>
    <w:p>
      <w:pPr>
        <w:spacing w:after="0"/>
        <w:ind w:left="0"/>
        <w:jc w:val="left"/>
      </w:pPr>
      <w:r>
        <w:rPr>
          <w:rFonts w:ascii="Times New Roman"/>
          <w:b/>
          <w:i w:val="false"/>
          <w:color w:val="000000"/>
        </w:rPr>
        <w:t xml:space="preserve"> Технические характеристики метеооборудования</w:t>
      </w:r>
    </w:p>
    <w:bookmarkEnd w:id="1207"/>
    <w:p>
      <w:pPr>
        <w:spacing w:after="0"/>
        <w:ind w:left="0"/>
        <w:jc w:val="both"/>
      </w:pPr>
      <w:r>
        <w:rPr>
          <w:rFonts w:ascii="Times New Roman"/>
          <w:b w:val="false"/>
          <w:i w:val="false"/>
          <w:color w:val="ff0000"/>
          <w:sz w:val="28"/>
        </w:rPr>
        <w:t xml:space="preserve">
      Сноска. Приложение 56 исключено приказом Министра индустрии и инфраструктурного развития РК от 23.07.2019 </w:t>
      </w:r>
      <w:r>
        <w:rPr>
          <w:rFonts w:ascii="Times New Roman"/>
          <w:b w:val="false"/>
          <w:i w:val="false"/>
          <w:color w:val="ff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497" w:id="1208"/>
    <w:p>
      <w:pPr>
        <w:spacing w:after="0"/>
        <w:ind w:left="0"/>
        <w:jc w:val="left"/>
      </w:pPr>
      <w:r>
        <w:rPr>
          <w:rFonts w:ascii="Times New Roman"/>
          <w:b/>
          <w:i w:val="false"/>
          <w:color w:val="000000"/>
        </w:rPr>
        <w:t xml:space="preserve"> Категории потребителей электроэнергии по степени надежности</w:t>
      </w:r>
      <w:r>
        <w:br/>
      </w:r>
      <w:r>
        <w:rPr>
          <w:rFonts w:ascii="Times New Roman"/>
          <w:b/>
          <w:i w:val="false"/>
          <w:color w:val="000000"/>
        </w:rPr>
        <w:t>электроснабжения и максимально допустимое время перерывов в их</w:t>
      </w:r>
      <w:r>
        <w:br/>
      </w:r>
      <w:r>
        <w:rPr>
          <w:rFonts w:ascii="Times New Roman"/>
          <w:b/>
          <w:i w:val="false"/>
          <w:color w:val="000000"/>
        </w:rPr>
        <w:t>электропитании</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 электроэнергии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Необорудованная ВПП (визуальный заход на посадку)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захода на посадку по приборам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точного захода на посадку I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точного захода на посадку II, III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Светосигнальное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огни приближения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огни ВПП: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входные;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боковые, ограничительные;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осевые: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зоны приземления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система визуальной индикации глиссады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огни РД и аэродромные знаки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стоп-огни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системы посадки ОСП (БПРМ, ДПРМ)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Радиомаячная система посадки: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(КРМ, ГРМ);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ВнМРМ;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БМРМ;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ДМРМ;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DME/N (РМД/НП)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пункты ДПК, ПДП, (ДПСП), ДПР: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авиационной воздушной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диспетчерские пульты и средства авиационной наземной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оборудование аэродромов (кроме МРЛ)</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радиолокационного контроля и радионавигации: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per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per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радиолокационная станция обзора летного поля (РЛС ОЛП):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всенаправленный ОВЧ РМА (VOR);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всенаправленный УВЧ РМД (DME):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VOR (РМА);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ДМЕ (РМД)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ПрПЦ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Вычислительный центр аэродромной АС УВД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ЭД завода-изготовителя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ЭД завода-изготовителя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Заградительные огни высотных препятствий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p>
    <w:p>
      <w:pPr>
        <w:spacing w:after="0"/>
        <w:ind w:left="0"/>
        <w:jc w:val="both"/>
      </w:pPr>
      <w:r>
        <w:rPr>
          <w:rFonts w:ascii="Times New Roman"/>
          <w:b w:val="false"/>
          <w:i w:val="false"/>
          <w:color w:val="000000"/>
          <w:sz w:val="28"/>
        </w:rPr>
        <w:t>
      1) Электропитание указанных объектов допускается по одной кабельной линии от ближайших объектов с шин питания электроприемников первой категории.</w:t>
      </w:r>
    </w:p>
    <w:p>
      <w:pPr>
        <w:spacing w:after="0"/>
        <w:ind w:left="0"/>
        <w:jc w:val="both"/>
      </w:pPr>
      <w:r>
        <w:rPr>
          <w:rFonts w:ascii="Times New Roman"/>
          <w:b w:val="false"/>
          <w:i w:val="false"/>
          <w:color w:val="000000"/>
          <w:sz w:val="28"/>
        </w:rPr>
        <w:t>
      2) Время перехода на резервный источник питания устанавливается в инструкциях по резервированию при наличии на этих объектах постоянного обслуживающего персонала.</w:t>
      </w:r>
    </w:p>
    <w:p>
      <w:pPr>
        <w:spacing w:after="0"/>
        <w:ind w:left="0"/>
        <w:jc w:val="both"/>
      </w:pPr>
      <w:r>
        <w:rPr>
          <w:rFonts w:ascii="Times New Roman"/>
          <w:b w:val="false"/>
          <w:i w:val="false"/>
          <w:color w:val="000000"/>
          <w:sz w:val="28"/>
        </w:rPr>
        <w:t>
      3) При установке РЛС ОЛП на аэродроме, имеющем ВПП точного захода на посадку III категории, время перерыва в электропитании должно быть не более 1 с.</w:t>
      </w:r>
    </w:p>
    <w:p>
      <w:pPr>
        <w:spacing w:after="0"/>
        <w:ind w:left="0"/>
        <w:jc w:val="both"/>
      </w:pPr>
      <w:r>
        <w:rPr>
          <w:rFonts w:ascii="Times New Roman"/>
          <w:b w:val="false"/>
          <w:i w:val="false"/>
          <w:color w:val="000000"/>
          <w:sz w:val="28"/>
        </w:rPr>
        <w:t>
      4) При наличии на объектах постоянного обслуживающего персонала электроснабжение допускается выполнять по II категории.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аэродрома по УТПЗ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фюзеляжа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ширина фюзеляжа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9, но не включая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но не включая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18, но не включая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 до 24, но не включая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24 до 28, но не включая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28 до 39, но не включая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39 до 49, но не включая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49 до 61, но не включая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76, но не включая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76 до 90, но не включая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аэродрома (УТПЗ)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ОТС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пенообразователя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производительность (кг/сек)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Размеры пенной полосы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самолета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2-х двигательные винтовые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2-3-х двигательные с ГТД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4-х двигательные винтовые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4-х двигательные с ГТД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Толщина,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Ширина,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both"/>
      </w:pPr>
      <w:r>
        <w:rPr>
          <w:rFonts w:ascii="Times New Roman"/>
          <w:b w:val="false"/>
          <w:i w:val="false"/>
          <w:color w:val="000000"/>
          <w:sz w:val="28"/>
        </w:rPr>
        <w:t>
      Зона безопасности для оборудованной FATO</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69977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9977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3" w:id="1209"/>
    <w:p>
      <w:pPr>
        <w:spacing w:after="0"/>
        <w:ind w:left="0"/>
        <w:jc w:val="both"/>
      </w:pPr>
      <w:r>
        <w:rPr>
          <w:rFonts w:ascii="Times New Roman"/>
          <w:b w:val="false"/>
          <w:i w:val="false"/>
          <w:color w:val="000000"/>
          <w:sz w:val="28"/>
        </w:rPr>
        <w:t>
      Рис. Наземный маршрут руления</w:t>
      </w:r>
    </w:p>
    <w:bookmarkEnd w:id="1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68961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8961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5" w:id="1210"/>
    <w:p>
      <w:pPr>
        <w:spacing w:after="0"/>
        <w:ind w:left="0"/>
        <w:jc w:val="both"/>
      </w:pPr>
      <w:r>
        <w:rPr>
          <w:rFonts w:ascii="Times New Roman"/>
          <w:b w:val="false"/>
          <w:i w:val="false"/>
          <w:color w:val="000000"/>
          <w:sz w:val="28"/>
        </w:rPr>
        <w:t>
      Рис. Воздушный маршрут руления</w:t>
      </w:r>
    </w:p>
    <w:bookmarkEnd w:id="1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72771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2771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7" w:id="1211"/>
    <w:p>
      <w:pPr>
        <w:spacing w:after="0"/>
        <w:ind w:left="0"/>
        <w:jc w:val="both"/>
      </w:pPr>
      <w:r>
        <w:rPr>
          <w:rFonts w:ascii="Times New Roman"/>
          <w:b w:val="false"/>
          <w:i w:val="false"/>
          <w:color w:val="000000"/>
          <w:sz w:val="28"/>
        </w:rPr>
        <w:t>
      Рис. Место стоянки вертолета</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68453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8453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9" w:id="1212"/>
    <w:p>
      <w:pPr>
        <w:spacing w:after="0"/>
        <w:ind w:left="0"/>
        <w:jc w:val="both"/>
      </w:pPr>
      <w:r>
        <w:rPr>
          <w:rFonts w:ascii="Times New Roman"/>
          <w:b w:val="false"/>
          <w:i w:val="false"/>
          <w:color w:val="000000"/>
          <w:sz w:val="28"/>
        </w:rPr>
        <w:t>
      Рис. Защитная зона места стоянки вертолета</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63119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3119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1" w:id="1213"/>
    <w:p>
      <w:pPr>
        <w:spacing w:after="0"/>
        <w:ind w:left="0"/>
        <w:jc w:val="both"/>
      </w:pPr>
      <w:r>
        <w:rPr>
          <w:rFonts w:ascii="Times New Roman"/>
          <w:b w:val="false"/>
          <w:i w:val="false"/>
          <w:color w:val="000000"/>
          <w:sz w:val="28"/>
        </w:rPr>
        <w:t>
      Рис. Места стоянки вертолетов, предназначенные для выполнения</w:t>
      </w:r>
    </w:p>
    <w:bookmarkEnd w:id="1213"/>
    <w:p>
      <w:pPr>
        <w:spacing w:after="0"/>
        <w:ind w:left="0"/>
        <w:jc w:val="both"/>
      </w:pPr>
      <w:r>
        <w:rPr>
          <w:rFonts w:ascii="Times New Roman"/>
          <w:b w:val="false"/>
          <w:i w:val="false"/>
          <w:color w:val="000000"/>
          <w:sz w:val="28"/>
        </w:rPr>
        <w:t>
      разворотов на висении, с воздушными маршрутами руления/РД:</w:t>
      </w:r>
    </w:p>
    <w:p>
      <w:pPr>
        <w:spacing w:after="0"/>
        <w:ind w:left="0"/>
        <w:jc w:val="both"/>
      </w:pPr>
      <w:r>
        <w:rPr>
          <w:rFonts w:ascii="Times New Roman"/>
          <w:b w:val="false"/>
          <w:i w:val="false"/>
          <w:color w:val="000000"/>
          <w:sz w:val="28"/>
        </w:rPr>
        <w:t>
      одновременные операции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5689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6896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3" w:id="1214"/>
    <w:p>
      <w:pPr>
        <w:spacing w:after="0"/>
        <w:ind w:left="0"/>
        <w:jc w:val="both"/>
      </w:pPr>
      <w:r>
        <w:rPr>
          <w:rFonts w:ascii="Times New Roman"/>
          <w:b w:val="false"/>
          <w:i w:val="false"/>
          <w:color w:val="000000"/>
          <w:sz w:val="28"/>
        </w:rPr>
        <w:t>
      Рис. Места стоянки вертолетов, предназначенные для выполнения</w:t>
      </w:r>
    </w:p>
    <w:bookmarkEnd w:id="1214"/>
    <w:p>
      <w:pPr>
        <w:spacing w:after="0"/>
        <w:ind w:left="0"/>
        <w:jc w:val="both"/>
      </w:pPr>
      <w:r>
        <w:rPr>
          <w:rFonts w:ascii="Times New Roman"/>
          <w:b w:val="false"/>
          <w:i w:val="false"/>
          <w:color w:val="000000"/>
          <w:sz w:val="28"/>
        </w:rPr>
        <w:t>
      разворотов на висении, с воздушными маршрутами руления/РД:</w:t>
      </w:r>
    </w:p>
    <w:p>
      <w:pPr>
        <w:spacing w:after="0"/>
        <w:ind w:left="0"/>
        <w:jc w:val="both"/>
      </w:pPr>
      <w:r>
        <w:rPr>
          <w:rFonts w:ascii="Times New Roman"/>
          <w:b w:val="false"/>
          <w:i w:val="false"/>
          <w:color w:val="000000"/>
          <w:sz w:val="28"/>
        </w:rPr>
        <w:t>
      неодновременные операции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515" w:id="1215"/>
    <w:p>
      <w:pPr>
        <w:spacing w:after="0"/>
        <w:ind w:left="0"/>
        <w:jc w:val="left"/>
      </w:pPr>
      <w:r>
        <w:rPr>
          <w:rFonts w:ascii="Times New Roman"/>
          <w:b/>
          <w:i w:val="false"/>
          <w:color w:val="000000"/>
        </w:rPr>
        <w:t xml:space="preserve"> Минимальные безопасные расстояния для FATO</w:t>
      </w:r>
    </w:p>
    <w:bookmarkEnd w:id="1215"/>
    <w:bookmarkStart w:name="z1516" w:id="1216"/>
    <w:p>
      <w:pPr>
        <w:spacing w:after="0"/>
        <w:ind w:left="0"/>
        <w:jc w:val="both"/>
      </w:pPr>
      <w:r>
        <w:rPr>
          <w:rFonts w:ascii="Times New Roman"/>
          <w:b w:val="false"/>
          <w:i w:val="false"/>
          <w:color w:val="000000"/>
          <w:sz w:val="28"/>
        </w:rPr>
        <w:t>
                                                                   Таблица</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масса самолета и/или вертолета составляет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Расстояние между границей FATO и кромкой ВПП или кромкой 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3175 кг, но не включая 3175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3175 до 5760 кг, но не включая 5760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5760 до 100 000 кг, но не включая 100 000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кг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50800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0800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8" w:id="1217"/>
    <w:p>
      <w:pPr>
        <w:spacing w:after="0"/>
        <w:ind w:left="0"/>
        <w:jc w:val="both"/>
      </w:pPr>
      <w:r>
        <w:rPr>
          <w:rFonts w:ascii="Times New Roman"/>
          <w:b w:val="false"/>
          <w:i w:val="false"/>
          <w:color w:val="000000"/>
          <w:sz w:val="28"/>
        </w:rPr>
        <w:t>
      Рис. Допустимые курсы посадки на борт судна при выполнении</w:t>
      </w:r>
    </w:p>
    <w:bookmarkEnd w:id="1217"/>
    <w:p>
      <w:pPr>
        <w:spacing w:after="0"/>
        <w:ind w:left="0"/>
        <w:jc w:val="both"/>
      </w:pPr>
      <w:r>
        <w:rPr>
          <w:rFonts w:ascii="Times New Roman"/>
          <w:b w:val="false"/>
          <w:i w:val="false"/>
          <w:color w:val="000000"/>
          <w:sz w:val="28"/>
        </w:rPr>
        <w:t>
      операций с ограничением курса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57150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7150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color w:val="000000"/>
          <w:sz w:val="28"/>
        </w:rPr>
        <w:t>. На данном рисунке показаны поверхности ограничения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препятствий вертодрома, имеющего зону FATO для неточного захода 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посадку и полосу, свободную от препятствий, для вертолетов.</w:t>
      </w:r>
    </w:p>
    <w:bookmarkStart w:name="z1520" w:id="1218"/>
    <w:p>
      <w:pPr>
        <w:spacing w:after="0"/>
        <w:ind w:left="0"/>
        <w:jc w:val="both"/>
      </w:pPr>
      <w:r>
        <w:rPr>
          <w:rFonts w:ascii="Times New Roman"/>
          <w:b w:val="false"/>
          <w:i w:val="false"/>
          <w:color w:val="000000"/>
          <w:sz w:val="28"/>
        </w:rPr>
        <w:t>
      Рис. Поверхности ограничения препятствий</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522" w:id="1219"/>
    <w:p>
      <w:pPr>
        <w:spacing w:after="0"/>
        <w:ind w:left="0"/>
        <w:jc w:val="left"/>
      </w:pPr>
      <w:r>
        <w:rPr>
          <w:rFonts w:ascii="Times New Roman"/>
          <w:b/>
          <w:i w:val="false"/>
          <w:color w:val="000000"/>
        </w:rPr>
        <w:t xml:space="preserve"> Сектор вертопалубы, свободный от препятствий</w:t>
      </w:r>
    </w:p>
    <w:bookmarkEnd w:id="1219"/>
    <w:p>
      <w:pPr>
        <w:spacing w:after="0"/>
        <w:ind w:left="0"/>
        <w:jc w:val="left"/>
      </w:pPr>
      <w:r>
        <w:br/>
      </w:r>
    </w:p>
    <w:p>
      <w:pPr>
        <w:spacing w:after="0"/>
        <w:ind w:left="0"/>
        <w:jc w:val="both"/>
      </w:pPr>
      <w:r>
        <w:drawing>
          <wp:inline distT="0" distB="0" distL="0" distR="0">
            <wp:extent cx="69850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9850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3" w:id="1220"/>
    <w:p>
      <w:pPr>
        <w:spacing w:after="0"/>
        <w:ind w:left="0"/>
        <w:jc w:val="both"/>
      </w:pPr>
      <w:r>
        <w:rPr>
          <w:rFonts w:ascii="Times New Roman"/>
          <w:b w:val="false"/>
          <w:i w:val="false"/>
          <w:color w:val="000000"/>
          <w:sz w:val="28"/>
        </w:rPr>
        <w:t>
      Сектор 150</w:t>
      </w:r>
      <w:r>
        <w:rPr>
          <w:rFonts w:ascii="Times New Roman"/>
          <w:b w:val="false"/>
          <w:i w:val="false"/>
          <w:color w:val="000000"/>
          <w:vertAlign w:val="superscript"/>
        </w:rPr>
        <w:t>0</w:t>
      </w:r>
      <w:r>
        <w:rPr>
          <w:rFonts w:ascii="Times New Roman"/>
          <w:b w:val="false"/>
          <w:i w:val="false"/>
          <w:color w:val="000000"/>
          <w:sz w:val="28"/>
        </w:rPr>
        <w:t xml:space="preserve"> (С целью удовлетворения требований можно использовать</w:t>
      </w:r>
    </w:p>
    <w:bookmarkEnd w:id="1220"/>
    <w:p>
      <w:pPr>
        <w:spacing w:after="0"/>
        <w:ind w:left="0"/>
        <w:jc w:val="both"/>
      </w:pPr>
      <w:r>
        <w:rPr>
          <w:rFonts w:ascii="Times New Roman"/>
          <w:b w:val="false"/>
          <w:i w:val="false"/>
          <w:color w:val="000000"/>
          <w:sz w:val="28"/>
        </w:rPr>
        <w:t>
      другие положения по окружности и поворачивать весь сектор в пределах</w:t>
      </w:r>
    </w:p>
    <w:p>
      <w:pPr>
        <w:spacing w:after="0"/>
        <w:ind w:left="0"/>
        <w:jc w:val="both"/>
      </w:pPr>
      <w:r>
        <w:rPr>
          <w:rFonts w:ascii="Times New Roman"/>
          <w:b w:val="false"/>
          <w:i w:val="false"/>
          <w:color w:val="000000"/>
          <w:sz w:val="28"/>
        </w:rPr>
        <w:t>
      ± 15</w:t>
      </w:r>
      <w:r>
        <w:rPr>
          <w:rFonts w:ascii="Times New Roman"/>
          <w:b w:val="false"/>
          <w:i w:val="false"/>
          <w:color w:val="000000"/>
          <w:vertAlign w:val="superscript"/>
        </w:rPr>
        <w:t>0</w:t>
      </w:r>
      <w:r>
        <w:rPr>
          <w:rFonts w:ascii="Times New Roman"/>
          <w:b w:val="false"/>
          <w:i w:val="false"/>
          <w:color w:val="000000"/>
          <w:sz w:val="28"/>
        </w:rPr>
        <w:t xml:space="preserve"> относительно указанного положения)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6921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921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5" w:id="1221"/>
    <w:p>
      <w:pPr>
        <w:spacing w:after="0"/>
        <w:ind w:left="0"/>
        <w:jc w:val="both"/>
      </w:pPr>
      <w:r>
        <w:rPr>
          <w:rFonts w:ascii="Times New Roman"/>
          <w:b w:val="false"/>
          <w:i w:val="false"/>
          <w:color w:val="000000"/>
          <w:sz w:val="28"/>
        </w:rPr>
        <w:t>
      Рис. Секторы ограничения препятствий на вертопалубе</w:t>
      </w:r>
    </w:p>
    <w:bookmarkEnd w:id="1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527" w:id="1222"/>
    <w:p>
      <w:pPr>
        <w:spacing w:after="0"/>
        <w:ind w:left="0"/>
        <w:jc w:val="both"/>
      </w:pPr>
      <w:r>
        <w:rPr>
          <w:rFonts w:ascii="Times New Roman"/>
          <w:b w:val="false"/>
          <w:i w:val="false"/>
          <w:color w:val="000000"/>
          <w:sz w:val="28"/>
        </w:rPr>
        <w:t>
      Рис. 1. Поверхность набора высоты при взлете/заходе на посадку</w:t>
      </w:r>
    </w:p>
    <w:bookmarkEnd w:id="1222"/>
    <w:p>
      <w:pPr>
        <w:spacing w:after="0"/>
        <w:ind w:left="0"/>
        <w:jc w:val="both"/>
      </w:pPr>
      <w:r>
        <w:rPr>
          <w:rFonts w:ascii="Times New Roman"/>
          <w:b w:val="false"/>
          <w:i w:val="false"/>
          <w:color w:val="000000"/>
          <w:sz w:val="28"/>
        </w:rPr>
        <w:t>
      (необорудованная зона FATO)</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7310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8" w:id="1223"/>
    <w:p>
      <w:pPr>
        <w:spacing w:after="0"/>
        <w:ind w:left="0"/>
        <w:jc w:val="both"/>
      </w:pPr>
      <w:r>
        <w:rPr>
          <w:rFonts w:ascii="Times New Roman"/>
          <w:b w:val="false"/>
          <w:i w:val="false"/>
          <w:color w:val="000000"/>
          <w:sz w:val="28"/>
        </w:rPr>
        <w:t>
      Рис. 2. Поверхность набора высоты при взлете для оборудованной FATO</w:t>
      </w:r>
    </w:p>
    <w:bookmarkEnd w:id="12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6200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9" w:id="1224"/>
    <w:p>
      <w:pPr>
        <w:spacing w:after="0"/>
        <w:ind w:left="0"/>
        <w:jc w:val="both"/>
      </w:pPr>
      <w:r>
        <w:rPr>
          <w:rFonts w:ascii="Times New Roman"/>
          <w:b w:val="false"/>
          <w:i w:val="false"/>
          <w:color w:val="000000"/>
          <w:sz w:val="28"/>
        </w:rPr>
        <w:t>
      Рис. 3. Поверхность захода на посадку для FATO, оборудованной</w:t>
      </w:r>
    </w:p>
    <w:bookmarkEnd w:id="1224"/>
    <w:p>
      <w:pPr>
        <w:spacing w:after="0"/>
        <w:ind w:left="0"/>
        <w:jc w:val="both"/>
      </w:pPr>
      <w:r>
        <w:rPr>
          <w:rFonts w:ascii="Times New Roman"/>
          <w:b w:val="false"/>
          <w:i w:val="false"/>
          <w:color w:val="000000"/>
          <w:sz w:val="28"/>
        </w:rPr>
        <w:t>
      для точного захода на посадку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3152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0" w:id="1225"/>
    <w:p>
      <w:pPr>
        <w:spacing w:after="0"/>
        <w:ind w:left="0"/>
        <w:jc w:val="both"/>
      </w:pPr>
      <w:r>
        <w:rPr>
          <w:rFonts w:ascii="Times New Roman"/>
          <w:b w:val="false"/>
          <w:i w:val="false"/>
          <w:color w:val="000000"/>
          <w:sz w:val="28"/>
        </w:rPr>
        <w:t>
      Рис. 4. Поверхность захода на посадку для FATO, оборудованной</w:t>
      </w:r>
    </w:p>
    <w:bookmarkEnd w:id="1225"/>
    <w:p>
      <w:pPr>
        <w:spacing w:after="0"/>
        <w:ind w:left="0"/>
        <w:jc w:val="both"/>
      </w:pPr>
      <w:r>
        <w:rPr>
          <w:rFonts w:ascii="Times New Roman"/>
          <w:b w:val="false"/>
          <w:i w:val="false"/>
          <w:color w:val="000000"/>
          <w:sz w:val="28"/>
        </w:rPr>
        <w:t>
      для неточного захода на посадку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1882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72390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2390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Альтернативное решение при отсутствии внутренней горизонтальной</w:t>
      </w:r>
    </w:p>
    <w:p>
      <w:pPr>
        <w:spacing w:after="0"/>
        <w:ind w:left="0"/>
        <w:jc w:val="both"/>
      </w:pPr>
      <w:r>
        <w:rPr>
          <w:rFonts w:ascii="Times New Roman"/>
          <w:b w:val="false"/>
          <w:i w:val="false"/>
          <w:color w:val="000000"/>
          <w:sz w:val="28"/>
        </w:rPr>
        <w:t>
      поверхности. Точный заход на посадку (граничные профили)</w:t>
      </w:r>
    </w:p>
    <w:bookmarkStart w:name="z1532" w:id="1226"/>
    <w:p>
      <w:pPr>
        <w:spacing w:after="0"/>
        <w:ind w:left="0"/>
        <w:jc w:val="both"/>
      </w:pPr>
      <w:r>
        <w:rPr>
          <w:rFonts w:ascii="Times New Roman"/>
          <w:b w:val="false"/>
          <w:i w:val="false"/>
          <w:color w:val="000000"/>
          <w:sz w:val="28"/>
        </w:rPr>
        <w:t>
      Рис. Переходная, внутренняя горизонтальная и коническая</w:t>
      </w:r>
    </w:p>
    <w:bookmarkEnd w:id="1226"/>
    <w:p>
      <w:pPr>
        <w:spacing w:after="0"/>
        <w:ind w:left="0"/>
        <w:jc w:val="both"/>
      </w:pPr>
      <w:r>
        <w:rPr>
          <w:rFonts w:ascii="Times New Roman"/>
          <w:b w:val="false"/>
          <w:i w:val="false"/>
          <w:color w:val="000000"/>
          <w:sz w:val="28"/>
        </w:rPr>
        <w:t>
      поверхности ограничения препятствий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534" w:id="1227"/>
    <w:p>
      <w:pPr>
        <w:spacing w:after="0"/>
        <w:ind w:left="0"/>
        <w:jc w:val="left"/>
      </w:pPr>
      <w:r>
        <w:rPr>
          <w:rFonts w:ascii="Times New Roman"/>
          <w:b/>
          <w:i w:val="false"/>
          <w:color w:val="000000"/>
        </w:rPr>
        <w:t xml:space="preserve"> Размеры и наклоны поверхностей ограничения препятствий</w:t>
      </w:r>
    </w:p>
    <w:bookmarkEnd w:id="1227"/>
    <w:p>
      <w:pPr>
        <w:spacing w:after="0"/>
        <w:ind w:left="0"/>
        <w:jc w:val="both"/>
      </w:pPr>
      <w:r>
        <w:rPr>
          <w:rFonts w:ascii="Times New Roman"/>
          <w:b w:val="false"/>
          <w:i w:val="false"/>
          <w:color w:val="000000"/>
          <w:sz w:val="28"/>
        </w:rPr>
        <w:t>
      ОБОРУДОВАННАЯ ЗОНА FATO (ТОЧНЫЙ ЗАХОД НА посадку)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под углом 3</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Высота над зоной FATO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под углом 6</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Высота над зоной FATO</w:t>
            </w:r>
          </w:p>
        </w:tc>
      </w:tr>
    </w:tbl>
    <w:p>
      <w:pPr>
        <w:spacing w:after="0"/>
        <w:ind w:left="0"/>
        <w:jc w:val="left"/>
      </w:pPr>
      <w:r>
        <w:br/>
      </w:r>
      <w:r>
        <w:rPr>
          <w:rFonts w:ascii="Times New Roman"/>
          <w:b w:val="false"/>
          <w:i w:val="false"/>
          <w:color w:val="000000"/>
          <w:sz w:val="28"/>
        </w:rPr>
        <w:t>
</w:t>
      </w:r>
    </w:p>
    <w:bookmarkStart w:name="z1535" w:id="1228"/>
    <w:p>
      <w:pPr>
        <w:spacing w:after="0"/>
        <w:ind w:left="0"/>
        <w:jc w:val="both"/>
      </w:pPr>
      <w:r>
        <w:rPr>
          <w:rFonts w:ascii="Times New Roman"/>
          <w:b w:val="false"/>
          <w:i w:val="false"/>
          <w:color w:val="000000"/>
          <w:sz w:val="28"/>
        </w:rPr>
        <w:t>
                                                                  Таблица 1</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и размеры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 (150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м </w:t>
            </w:r>
          </w:p>
          <w:p>
            <w:pPr>
              <w:spacing w:after="20"/>
              <w:ind w:left="20"/>
              <w:jc w:val="both"/>
            </w:pPr>
            <w:r>
              <w:rPr>
                <w:rFonts w:ascii="Times New Roman"/>
                <w:b w:val="false"/>
                <w:i w:val="false"/>
                <w:color w:val="000000"/>
                <w:sz w:val="20"/>
              </w:rPr>
              <w:t>
(300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 </w:t>
            </w:r>
          </w:p>
          <w:p>
            <w:pPr>
              <w:spacing w:after="20"/>
              <w:ind w:left="20"/>
              <w:jc w:val="both"/>
            </w:pPr>
            <w:r>
              <w:rPr>
                <w:rFonts w:ascii="Times New Roman"/>
                <w:b w:val="false"/>
                <w:i w:val="false"/>
                <w:color w:val="000000"/>
                <w:sz w:val="20"/>
              </w:rPr>
              <w:t>
(200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м </w:t>
            </w:r>
          </w:p>
          <w:p>
            <w:pPr>
              <w:spacing w:after="20"/>
              <w:ind w:left="20"/>
              <w:jc w:val="both"/>
            </w:pPr>
            <w:r>
              <w:rPr>
                <w:rFonts w:ascii="Times New Roman"/>
                <w:b w:val="false"/>
                <w:i w:val="false"/>
                <w:color w:val="000000"/>
                <w:sz w:val="20"/>
              </w:rPr>
              <w:t>
(150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ЗАХОДА НА ПОСАДКУ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внутренней границы,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конца FATO,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каждой стороны до высоты над FATO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высоты над FATO,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на высоте над FATO,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до параллельного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параллельного сектора,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параллельного сектора,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внешней границы,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на внешней границе,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первого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первого сектора,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второго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второго сектора,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длина поверхности,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КОНИЧЕСКАЯ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r>
    </w:tbl>
    <w:bookmarkStart w:name="z1536" w:id="1229"/>
    <w:p>
      <w:pPr>
        <w:spacing w:after="0"/>
        <w:ind w:left="0"/>
        <w:jc w:val="left"/>
      </w:pPr>
      <w:r>
        <w:rPr>
          <w:rFonts w:ascii="Times New Roman"/>
          <w:b/>
          <w:i w:val="false"/>
          <w:color w:val="000000"/>
        </w:rPr>
        <w:t xml:space="preserve">  Размеры и наклоны поверхностей ограничения препятствий</w:t>
      </w:r>
    </w:p>
    <w:bookmarkEnd w:id="1229"/>
    <w:p>
      <w:pPr>
        <w:spacing w:after="0"/>
        <w:ind w:left="0"/>
        <w:jc w:val="both"/>
      </w:pPr>
      <w:r>
        <w:rPr>
          <w:rFonts w:ascii="Times New Roman"/>
          <w:b w:val="false"/>
          <w:i w:val="false"/>
          <w:color w:val="000000"/>
          <w:sz w:val="28"/>
        </w:rPr>
        <w:t>
      Необорудованная зона fato и зона fato для неточного захода на посадку</w:t>
      </w:r>
    </w:p>
    <w:bookmarkStart w:name="z1537" w:id="1230"/>
    <w:p>
      <w:pPr>
        <w:spacing w:after="0"/>
        <w:ind w:left="0"/>
        <w:jc w:val="both"/>
      </w:pPr>
      <w:r>
        <w:rPr>
          <w:rFonts w:ascii="Times New Roman"/>
          <w:b w:val="false"/>
          <w:i w:val="false"/>
          <w:color w:val="000000"/>
          <w:sz w:val="28"/>
        </w:rPr>
        <w:t>
                                                                  Таблица 2</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и размеры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Необорудованная зона FATO (визуальные условия)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FATO для неточного захода на посадку (заход на посадку по приборам)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летно-технических характеристик вертолета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ЗАХОДА НА ПОСАДКУ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внутренней границы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зоны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зоны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внутренней границы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Первый сектор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ширина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w:t>
            </w:r>
            <w:r>
              <w:rPr>
                <w:rFonts w:ascii="Times New Roman"/>
                <w:b w:val="false"/>
                <w:i w:val="false"/>
                <w:color w:val="000000"/>
                <w:vertAlign w:val="superscript"/>
              </w:rPr>
              <w:t>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w:t>
            </w:r>
            <w:r>
              <w:rPr>
                <w:rFonts w:ascii="Times New Roman"/>
                <w:b w:val="false"/>
                <w:i w:val="false"/>
                <w:color w:val="000000"/>
                <w:vertAlign w:val="superscript"/>
              </w:rPr>
              <w:t>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w:t>
            </w:r>
            <w:r>
              <w:rPr>
                <w:rFonts w:ascii="Times New Roman"/>
                <w:b w:val="false"/>
                <w:i w:val="false"/>
                <w:color w:val="000000"/>
                <w:vertAlign w:val="superscript"/>
              </w:rPr>
              <w:t>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м</w:t>
            </w:r>
            <w:r>
              <w:rPr>
                <w:rFonts w:ascii="Times New Roman"/>
                <w:b w:val="false"/>
                <w:i w:val="false"/>
                <w:color w:val="000000"/>
                <w:vertAlign w:val="superscript"/>
              </w:rPr>
              <w:t>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м</w:t>
            </w:r>
            <w:r>
              <w:rPr>
                <w:rFonts w:ascii="Times New Roman"/>
                <w:b w:val="false"/>
                <w:i w:val="false"/>
                <w:color w:val="000000"/>
                <w:vertAlign w:val="superscript"/>
              </w:rPr>
              <w:t>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м</w:t>
            </w:r>
            <w:r>
              <w:rPr>
                <w:rFonts w:ascii="Times New Roman"/>
                <w:b w:val="false"/>
                <w:i w:val="false"/>
                <w:color w:val="000000"/>
                <w:vertAlign w:val="superscript"/>
              </w:rPr>
              <w:t>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(максимальный)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Второй сектор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ширина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(максимальный)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Третий сектор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ширина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(максимальный)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ГОРИЗОНТАЛЬНАЯ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Наклон и длина позволяют вертолетам производить торможение для посадки, соблюдая правила "обхода" критических зон.</w:t>
            </w:r>
          </w:p>
          <w:p>
            <w:pPr>
              <w:spacing w:after="20"/>
              <w:ind w:left="20"/>
              <w:jc w:val="both"/>
            </w:pPr>
            <w:r>
              <w:rPr>
                <w:rFonts w:ascii="Times New Roman"/>
                <w:b w:val="false"/>
                <w:i w:val="false"/>
                <w:color w:val="000000"/>
                <w:sz w:val="20"/>
              </w:rPr>
              <w:t>
b. К этому размеру добавляется ширина внутренней границы</w:t>
            </w:r>
          </w:p>
          <w:p>
            <w:pPr>
              <w:spacing w:after="20"/>
              <w:ind w:left="20"/>
              <w:jc w:val="both"/>
            </w:pPr>
            <w:r>
              <w:rPr>
                <w:rFonts w:ascii="Times New Roman"/>
                <w:b w:val="false"/>
                <w:i w:val="false"/>
                <w:color w:val="000000"/>
                <w:sz w:val="20"/>
              </w:rPr>
              <w:t>
с. Определяется расстоянием от внутренней границы до точки, в которой отклонение обеспечивает ширину, равную 7 диаметрам несущего винта при выполнении полетов в дневное время и 10 диаметрам несущего винта при выполнении полетов в ночное время.</w:t>
            </w:r>
          </w:p>
          <w:p>
            <w:pPr>
              <w:spacing w:after="20"/>
              <w:ind w:left="20"/>
              <w:jc w:val="both"/>
            </w:pPr>
            <w:r>
              <w:rPr>
                <w:rFonts w:ascii="Times New Roman"/>
                <w:b w:val="false"/>
                <w:i w:val="false"/>
                <w:color w:val="000000"/>
                <w:sz w:val="20"/>
              </w:rPr>
              <w:t>
d. Общая ширина, равная 7 диаметрам несущего винта, для дневных полетов, или общая ширина, равная 10 диаметрам несущего винта, для ночных полетов.</w:t>
            </w:r>
          </w:p>
          <w:p>
            <w:pPr>
              <w:spacing w:after="20"/>
              <w:ind w:left="20"/>
              <w:jc w:val="both"/>
            </w:pPr>
            <w:r>
              <w:rPr>
                <w:rFonts w:ascii="Times New Roman"/>
                <w:b w:val="false"/>
                <w:i w:val="false"/>
                <w:color w:val="000000"/>
                <w:sz w:val="20"/>
              </w:rPr>
              <w:t>
е. Определяется расстоянием от внутренней границы до точки, в которой поверхность захода на посадку достигает относительной высоты 150 м над превышением внутренней границы.</w:t>
            </w:r>
          </w:p>
        </w:tc>
      </w:tr>
    </w:tbl>
    <w:bookmarkStart w:name="z1538" w:id="1231"/>
    <w:p>
      <w:pPr>
        <w:spacing w:after="0"/>
        <w:ind w:left="0"/>
        <w:jc w:val="left"/>
      </w:pPr>
      <w:r>
        <w:rPr>
          <w:rFonts w:ascii="Times New Roman"/>
          <w:b/>
          <w:i w:val="false"/>
          <w:color w:val="000000"/>
        </w:rPr>
        <w:t xml:space="preserve">  Размеры и наклоны поверхностей ограничения препятствий</w:t>
      </w:r>
    </w:p>
    <w:bookmarkEnd w:id="1231"/>
    <w:p>
      <w:pPr>
        <w:spacing w:after="0"/>
        <w:ind w:left="0"/>
        <w:jc w:val="both"/>
      </w:pPr>
      <w:r>
        <w:rPr>
          <w:rFonts w:ascii="Times New Roman"/>
          <w:b w:val="false"/>
          <w:i w:val="false"/>
          <w:color w:val="000000"/>
          <w:sz w:val="28"/>
        </w:rPr>
        <w:t>
      Прямолинейный взлет</w:t>
      </w:r>
    </w:p>
    <w:bookmarkStart w:name="z1539" w:id="1232"/>
    <w:p>
      <w:pPr>
        <w:spacing w:after="0"/>
        <w:ind w:left="0"/>
        <w:jc w:val="both"/>
      </w:pPr>
      <w:r>
        <w:rPr>
          <w:rFonts w:ascii="Times New Roman"/>
          <w:b w:val="false"/>
          <w:i w:val="false"/>
          <w:color w:val="000000"/>
          <w:sz w:val="28"/>
        </w:rPr>
        <w:t>
                                                                  Таблица 3</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и размеры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 приборам (визуальные условия)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приборам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летно-технических характеристик вертолета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НАБОРА ВЫСОТЫ ПРИ ВЗЛЕТЕ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внутренней границы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зоны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внутренней границы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или конец зоны, свободной от препятствий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или конец зоны, свободной от препятствий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Первый сектор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ширина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w:t>
            </w:r>
            <w:r>
              <w:rPr>
                <w:rFonts w:ascii="Times New Roman"/>
                <w:b w:val="false"/>
                <w:i w:val="false"/>
                <w:color w:val="000000"/>
                <w:vertAlign w:val="superscript"/>
              </w:rPr>
              <w:t>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w:t>
            </w:r>
            <w:r>
              <w:rPr>
                <w:rFonts w:ascii="Times New Roman"/>
                <w:b w:val="false"/>
                <w:i w:val="false"/>
                <w:color w:val="000000"/>
                <w:vertAlign w:val="superscript"/>
              </w:rPr>
              <w:t>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м</w:t>
            </w:r>
            <w:r>
              <w:rPr>
                <w:rFonts w:ascii="Times New Roman"/>
                <w:b w:val="false"/>
                <w:i w:val="false"/>
                <w:color w:val="000000"/>
                <w:vertAlign w:val="superscript"/>
              </w:rPr>
              <w:t>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м</w:t>
            </w:r>
            <w:r>
              <w:rPr>
                <w:rFonts w:ascii="Times New Roman"/>
                <w:b w:val="false"/>
                <w:i w:val="false"/>
                <w:color w:val="000000"/>
                <w:vertAlign w:val="superscript"/>
              </w:rPr>
              <w:t>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(максимальный)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Второй сектор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ширина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(максимальный)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Третий сектор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ширина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(максимальный)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Определяется расстоянием от внутренней границы до точки, в которой отклонение обеспечивает ширину, равную 7 диаметрам несущего винта при выполнении полетов в дневное время и 10 диаметрам несущего винта при выполнении полетов в ночное время.</w:t>
            </w:r>
          </w:p>
          <w:p>
            <w:pPr>
              <w:spacing w:after="20"/>
              <w:ind w:left="20"/>
              <w:jc w:val="both"/>
            </w:pPr>
            <w:r>
              <w:rPr>
                <w:rFonts w:ascii="Times New Roman"/>
                <w:b w:val="false"/>
                <w:i w:val="false"/>
                <w:color w:val="000000"/>
                <w:sz w:val="20"/>
              </w:rPr>
              <w:t>
b. Наклон и длина обеспечивают вертолетам зону разгона и набора высоты при соблюдении правила "обхода" критических зон.</w:t>
            </w:r>
          </w:p>
          <w:p>
            <w:pPr>
              <w:spacing w:after="20"/>
              <w:ind w:left="20"/>
              <w:jc w:val="both"/>
            </w:pPr>
            <w:r>
              <w:rPr>
                <w:rFonts w:ascii="Times New Roman"/>
                <w:b w:val="false"/>
                <w:i w:val="false"/>
                <w:color w:val="000000"/>
                <w:sz w:val="20"/>
              </w:rPr>
              <w:t>
с. Общая ширина, равная 7 диаметрам несущего винта, для дневных полетов или общая ширина, равная 10 диаметрам несущего винта, для ночных полетов.</w:t>
            </w:r>
          </w:p>
          <w:p>
            <w:pPr>
              <w:spacing w:after="20"/>
              <w:ind w:left="20"/>
              <w:jc w:val="both"/>
            </w:pPr>
            <w:r>
              <w:rPr>
                <w:rFonts w:ascii="Times New Roman"/>
                <w:b w:val="false"/>
                <w:i w:val="false"/>
                <w:color w:val="000000"/>
                <w:sz w:val="20"/>
              </w:rPr>
              <w:t>
d. К этому размеру добавляется ширина внутренней границы.</w:t>
            </w:r>
          </w:p>
          <w:p>
            <w:pPr>
              <w:spacing w:after="20"/>
              <w:ind w:left="20"/>
              <w:jc w:val="both"/>
            </w:pPr>
            <w:r>
              <w:rPr>
                <w:rFonts w:ascii="Times New Roman"/>
                <w:b w:val="false"/>
                <w:i w:val="false"/>
                <w:color w:val="000000"/>
                <w:sz w:val="20"/>
              </w:rPr>
              <w:t>
е. Определяется расстоянием от внутренней границы до точки, в которой поверхность захода на посадку достигает относительной высоты 150 м над превышением внутренней границы.</w:t>
            </w:r>
          </w:p>
          <w:p>
            <w:pPr>
              <w:spacing w:after="20"/>
              <w:ind w:left="20"/>
              <w:jc w:val="both"/>
            </w:pPr>
            <w:r>
              <w:rPr>
                <w:rFonts w:ascii="Times New Roman"/>
                <w:b w:val="false"/>
                <w:i w:val="false"/>
                <w:color w:val="000000"/>
                <w:sz w:val="20"/>
              </w:rPr>
              <w:t>
* Этот наклон превышает градиент набора высоты с максимальной массой и при одном неработающем двигателе многих эксплуатируемых в настоящее время вертолетов.</w:t>
            </w:r>
          </w:p>
        </w:tc>
      </w:tr>
    </w:tbl>
    <w:p>
      <w:pPr>
        <w:spacing w:after="0"/>
        <w:ind w:left="0"/>
        <w:jc w:val="left"/>
      </w:pPr>
      <w:r>
        <w:br/>
      </w:r>
      <w:r>
        <w:rPr>
          <w:rFonts w:ascii="Times New Roman"/>
          <w:b w:val="false"/>
          <w:i w:val="false"/>
          <w:color w:val="000000"/>
          <w:sz w:val="28"/>
        </w:rPr>
        <w:t>
</w:t>
      </w:r>
    </w:p>
    <w:bookmarkStart w:name="z1540" w:id="1233"/>
    <w:p>
      <w:pPr>
        <w:spacing w:after="0"/>
        <w:ind w:left="0"/>
        <w:jc w:val="both"/>
      </w:pPr>
      <w:r>
        <w:rPr>
          <w:rFonts w:ascii="Times New Roman"/>
          <w:b w:val="false"/>
          <w:i w:val="false"/>
          <w:color w:val="000000"/>
          <w:sz w:val="28"/>
        </w:rPr>
        <w:t>
                                                                  Таблица 4</w:t>
      </w:r>
    </w:p>
    <w:bookmarkEnd w:id="1233"/>
    <w:bookmarkStart w:name="z1541" w:id="1234"/>
    <w:p>
      <w:pPr>
        <w:spacing w:after="0"/>
        <w:ind w:left="0"/>
        <w:jc w:val="left"/>
      </w:pPr>
      <w:r>
        <w:rPr>
          <w:rFonts w:ascii="Times New Roman"/>
          <w:b/>
          <w:i w:val="false"/>
          <w:color w:val="000000"/>
        </w:rPr>
        <w:t xml:space="preserve"> Критерии, касающиеся зоны набора высоты при взлете/захода на</w:t>
      </w:r>
      <w:r>
        <w:br/>
      </w:r>
      <w:r>
        <w:rPr>
          <w:rFonts w:ascii="Times New Roman"/>
          <w:b/>
          <w:i w:val="false"/>
          <w:color w:val="000000"/>
        </w:rPr>
        <w:t>посадку по криволинейной траектории</w:t>
      </w:r>
    </w:p>
    <w:bookmarkEnd w:id="1234"/>
    <w:p>
      <w:pPr>
        <w:spacing w:after="0"/>
        <w:ind w:left="0"/>
        <w:jc w:val="both"/>
      </w:pPr>
      <w:r>
        <w:rPr>
          <w:rFonts w:ascii="Times New Roman"/>
          <w:b w:val="false"/>
          <w:i w:val="false"/>
          <w:color w:val="000000"/>
          <w:sz w:val="28"/>
        </w:rPr>
        <w:t>
                   Конечный этап захода на посадку и взлет не по приборам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(максимально 120</w:t>
            </w:r>
            <w:r>
              <w:rPr>
                <w:rFonts w:ascii="Times New Roman"/>
                <w:b w:val="false"/>
                <w:i w:val="false"/>
                <w:color w:val="000000"/>
                <w:vertAlign w:val="superscript"/>
              </w:rPr>
              <w:t>0</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разворота на осевую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270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внутреннего коридора*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Для вертолетов с летно-техническими характеристиками класса 1 - не менее 305 м от конца зоны безопасности или полосы, свободной от препятствий, для вертолетов.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Для вертолетов с летно-техническими характеристиками классов 2 и 3 - не менее 370 м от конца зоны FATO.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внутреннего коридора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внутренней границы плюс 20% от расстояния до внутреннего коридора.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внутренней границы плюс 30% от расстояния до внутреннего коридора.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внешнего коридора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внутренней границы плюс 20% от расстояния до внутреннего коридора и до минимальной ширины 7 диаметров несущего винта.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внутренней границы плюс 30% от расстояния до внутреннего коридора и до минимальной ширины 10 диаметров несущего винта.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внутреннего и внешнего коридора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расстоянием от внутреннего коридора и заданным градиентом (градиентами).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таблицам 4-1 и 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таблицам 4-1 и 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длина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таблицам 4-1 и 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Означает минимальное расстояние, необходимое до начала выполнения разворота после взлета или завершения разворота на конечном этапе.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В пределах общей длины зоны набора высоты при взлете и захода на посадку, возможно, потребуется выполнение более одного разворота. Аналогичные критерии применяются в отношении последующих разворотов, за исключением случаев, когда ширина внутреннего и внешнего коридоров совпадает с максимальной шириной зоны.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61468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1468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Надпись "Лебедка" наносится белым цветом,</w:t>
      </w:r>
    </w:p>
    <w:p>
      <w:pPr>
        <w:spacing w:after="0"/>
        <w:ind w:left="0"/>
        <w:jc w:val="both"/>
      </w:pPr>
      <w:r>
        <w:rPr>
          <w:rFonts w:ascii="Times New Roman"/>
          <w:b w:val="false"/>
          <w:i w:val="false"/>
          <w:color w:val="000000"/>
          <w:sz w:val="28"/>
        </w:rPr>
        <w:t>
      чтобы она хорошо была видна пилоту вертолета</w:t>
      </w:r>
    </w:p>
    <w:bookmarkStart w:name="z1543" w:id="1235"/>
    <w:p>
      <w:pPr>
        <w:spacing w:after="0"/>
        <w:ind w:left="0"/>
        <w:jc w:val="both"/>
      </w:pPr>
      <w:r>
        <w:rPr>
          <w:rFonts w:ascii="Times New Roman"/>
          <w:b w:val="false"/>
          <w:i w:val="false"/>
          <w:color w:val="000000"/>
          <w:sz w:val="28"/>
        </w:rPr>
        <w:t>
      Рис. Лебедочная площадка на борту судна</w:t>
      </w:r>
    </w:p>
    <w:bookmarkEnd w:id="1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57277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7277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5" w:id="1236"/>
    <w:p>
      <w:pPr>
        <w:spacing w:after="0"/>
        <w:ind w:left="0"/>
        <w:jc w:val="both"/>
      </w:pPr>
      <w:r>
        <w:rPr>
          <w:rFonts w:ascii="Times New Roman"/>
          <w:b w:val="false"/>
          <w:i w:val="false"/>
          <w:color w:val="000000"/>
          <w:sz w:val="28"/>
        </w:rPr>
        <w:t>
      Рис. Вертодромная опознавательная маркировка</w:t>
      </w:r>
    </w:p>
    <w:bookmarkEnd w:id="1236"/>
    <w:p>
      <w:pPr>
        <w:spacing w:after="0"/>
        <w:ind w:left="0"/>
        <w:jc w:val="both"/>
      </w:pPr>
      <w:r>
        <w:rPr>
          <w:rFonts w:ascii="Times New Roman"/>
          <w:b w:val="false"/>
          <w:i w:val="false"/>
          <w:color w:val="000000"/>
          <w:sz w:val="28"/>
        </w:rPr>
        <w:t>
      (показана на фоне креста) ориентирована с учетом сектора,</w:t>
      </w:r>
    </w:p>
    <w:p>
      <w:pPr>
        <w:spacing w:after="0"/>
        <w:ind w:left="0"/>
        <w:jc w:val="both"/>
      </w:pPr>
      <w:r>
        <w:rPr>
          <w:rFonts w:ascii="Times New Roman"/>
          <w:b w:val="false"/>
          <w:i w:val="false"/>
          <w:color w:val="000000"/>
          <w:sz w:val="28"/>
        </w:rPr>
        <w:t>
      свободного от препятствий)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75438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5438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color w:val="000000"/>
          <w:sz w:val="28"/>
        </w:rPr>
        <w:t>. Все единицу: измерения выражены в сантиметрах.</w:t>
      </w:r>
    </w:p>
    <w:bookmarkStart w:name="z1547" w:id="1237"/>
    <w:p>
      <w:pPr>
        <w:spacing w:after="0"/>
        <w:ind w:left="0"/>
        <w:jc w:val="both"/>
      </w:pPr>
      <w:r>
        <w:rPr>
          <w:rFonts w:ascii="Times New Roman"/>
          <w:b w:val="false"/>
          <w:i w:val="false"/>
          <w:color w:val="000000"/>
          <w:sz w:val="28"/>
        </w:rPr>
        <w:t>
      Рис. Форма и размеры цифр и буквы для маркировки максимально</w:t>
      </w:r>
    </w:p>
    <w:bookmarkEnd w:id="1237"/>
    <w:p>
      <w:pPr>
        <w:spacing w:after="0"/>
        <w:ind w:left="0"/>
        <w:jc w:val="both"/>
      </w:pPr>
      <w:r>
        <w:rPr>
          <w:rFonts w:ascii="Times New Roman"/>
          <w:b w:val="false"/>
          <w:i w:val="false"/>
          <w:color w:val="000000"/>
          <w:sz w:val="28"/>
        </w:rPr>
        <w:t>
      допустимой массы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68707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68707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9" w:id="1238"/>
    <w:p>
      <w:pPr>
        <w:spacing w:after="0"/>
        <w:ind w:left="0"/>
        <w:jc w:val="both"/>
      </w:pPr>
      <w:r>
        <w:rPr>
          <w:rFonts w:ascii="Times New Roman"/>
          <w:b w:val="false"/>
          <w:i w:val="false"/>
          <w:color w:val="000000"/>
          <w:sz w:val="28"/>
        </w:rPr>
        <w:t>
      Рис. Маркировка обозначения зоны FATO</w:t>
      </w:r>
    </w:p>
    <w:bookmarkEnd w:id="1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48260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8260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1" w:id="1239"/>
    <w:p>
      <w:pPr>
        <w:spacing w:after="0"/>
        <w:ind w:left="0"/>
        <w:jc w:val="both"/>
      </w:pPr>
      <w:r>
        <w:rPr>
          <w:rFonts w:ascii="Times New Roman"/>
          <w:b w:val="false"/>
          <w:i w:val="false"/>
          <w:color w:val="000000"/>
          <w:sz w:val="28"/>
        </w:rPr>
        <w:t>
      Рис. Маркировка прицельной точки посадки</w:t>
      </w:r>
    </w:p>
    <w:bookmarkEnd w:id="1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35433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5433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3" w:id="12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Маркировка запрещенного для посадки сектора </w:t>
      </w:r>
      <w:r>
        <w:rPr>
          <w:rFonts w:ascii="Times New Roman"/>
          <w:b/>
          <w:i w:val="false"/>
          <w:color w:val="000000"/>
          <w:sz w:val="28"/>
        </w:rPr>
        <w:t>вертопалубы</w:t>
      </w:r>
    </w:p>
    <w:bookmarkEnd w:id="1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555" w:id="1241"/>
    <w:p>
      <w:pPr>
        <w:spacing w:after="0"/>
        <w:ind w:left="0"/>
        <w:jc w:val="both"/>
      </w:pPr>
      <w:r>
        <w:rPr>
          <w:rFonts w:ascii="Times New Roman"/>
          <w:b w:val="false"/>
          <w:i w:val="false"/>
          <w:color w:val="000000"/>
          <w:sz w:val="28"/>
        </w:rPr>
        <w:t>
      Рис. Технические характеристики для расположения сегментов</w:t>
      </w:r>
    </w:p>
    <w:bookmarkEnd w:id="1241"/>
    <w:p>
      <w:pPr>
        <w:spacing w:after="0"/>
        <w:ind w:left="0"/>
        <w:jc w:val="both"/>
      </w:pPr>
      <w:r>
        <w:rPr>
          <w:rFonts w:ascii="Times New Roman"/>
          <w:b w:val="false"/>
          <w:i w:val="false"/>
          <w:color w:val="000000"/>
          <w:sz w:val="28"/>
        </w:rPr>
        <w:t>
      запрещенного направления на посадку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70739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0739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Этот сигнал закрывает знак "Н" находящийся в прицельном</w:t>
      </w:r>
    </w:p>
    <w:p>
      <w:pPr>
        <w:spacing w:after="0"/>
        <w:ind w:left="0"/>
        <w:jc w:val="both"/>
      </w:pPr>
      <w:r>
        <w:rPr>
          <w:rFonts w:ascii="Times New Roman"/>
          <w:b w:val="false"/>
          <w:i w:val="false"/>
          <w:color w:val="000000"/>
          <w:sz w:val="28"/>
        </w:rPr>
        <w:t>
      круге.</w:t>
      </w:r>
    </w:p>
    <w:bookmarkStart w:name="z1557" w:id="1242"/>
    <w:p>
      <w:pPr>
        <w:spacing w:after="0"/>
        <w:ind w:left="0"/>
        <w:jc w:val="both"/>
      </w:pPr>
      <w:r>
        <w:rPr>
          <w:rFonts w:ascii="Times New Roman"/>
          <w:b w:val="false"/>
          <w:i w:val="false"/>
          <w:color w:val="000000"/>
          <w:sz w:val="28"/>
        </w:rPr>
        <w:t>
      Рис. Посадка на сооружение/судно запрещена</w:t>
      </w:r>
    </w:p>
    <w:bookmarkEnd w:id="1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50292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0292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9" w:id="1243"/>
    <w:p>
      <w:pPr>
        <w:spacing w:after="0"/>
        <w:ind w:left="0"/>
        <w:jc w:val="both"/>
      </w:pPr>
      <w:r>
        <w:rPr>
          <w:rFonts w:ascii="Times New Roman"/>
          <w:b w:val="false"/>
          <w:i w:val="false"/>
          <w:color w:val="000000"/>
          <w:sz w:val="28"/>
        </w:rPr>
        <w:t>
      Рис. 1. Маркер РД для руления по воздуху</w:t>
      </w:r>
    </w:p>
    <w:bookmarkEnd w:id="12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388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6388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0" w:id="1244"/>
    <w:p>
      <w:pPr>
        <w:spacing w:after="0"/>
        <w:ind w:left="0"/>
        <w:jc w:val="both"/>
      </w:pPr>
      <w:r>
        <w:rPr>
          <w:rFonts w:ascii="Times New Roman"/>
          <w:b w:val="false"/>
          <w:i w:val="false"/>
          <w:color w:val="000000"/>
          <w:sz w:val="28"/>
        </w:rPr>
        <w:t>
      Рис. 2. Маркер маршрута руления по воздуху</w:t>
      </w:r>
    </w:p>
    <w:bookmarkEnd w:id="1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5524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524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2" w:id="1245"/>
    <w:p>
      <w:pPr>
        <w:spacing w:after="0"/>
        <w:ind w:left="0"/>
        <w:jc w:val="both"/>
      </w:pPr>
      <w:r>
        <w:rPr>
          <w:rFonts w:ascii="Times New Roman"/>
          <w:b w:val="false"/>
          <w:i w:val="false"/>
          <w:color w:val="000000"/>
          <w:sz w:val="28"/>
        </w:rPr>
        <w:t>
      Рис. Система огней приближения</w:t>
      </w:r>
    </w:p>
    <w:bookmarkEnd w:id="1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4" w:id="1246"/>
    <w:p>
      <w:pPr>
        <w:spacing w:after="0"/>
        <w:ind w:left="0"/>
        <w:jc w:val="both"/>
      </w:pPr>
      <w:r>
        <w:rPr>
          <w:rFonts w:ascii="Times New Roman"/>
          <w:b w:val="false"/>
          <w:i w:val="false"/>
          <w:color w:val="000000"/>
          <w:sz w:val="28"/>
        </w:rPr>
        <w:t>
      Рис. Диаграмма изокандел для огней, предназначенных для</w:t>
      </w:r>
    </w:p>
    <w:bookmarkEnd w:id="1246"/>
    <w:p>
      <w:pPr>
        <w:spacing w:after="0"/>
        <w:ind w:left="0"/>
        <w:jc w:val="both"/>
      </w:pPr>
      <w:r>
        <w:rPr>
          <w:rFonts w:ascii="Times New Roman"/>
          <w:b w:val="false"/>
          <w:i w:val="false"/>
          <w:color w:val="000000"/>
          <w:sz w:val="28"/>
        </w:rPr>
        <w:t>
      обеспечения неточных заходов на посадку вертолетов на</w:t>
      </w:r>
    </w:p>
    <w:p>
      <w:pPr>
        <w:spacing w:after="0"/>
        <w:ind w:left="0"/>
        <w:jc w:val="both"/>
      </w:pPr>
      <w:r>
        <w:rPr>
          <w:rFonts w:ascii="Times New Roman"/>
          <w:b w:val="false"/>
          <w:i w:val="false"/>
          <w:color w:val="000000"/>
          <w:sz w:val="28"/>
        </w:rPr>
        <w:t>
      необорудованную ВПП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566" w:id="1247"/>
    <w:p>
      <w:pPr>
        <w:spacing w:after="0"/>
        <w:ind w:left="0"/>
        <w:jc w:val="both"/>
      </w:pPr>
      <w:r>
        <w:rPr>
          <w:rFonts w:ascii="Times New Roman"/>
          <w:b w:val="false"/>
          <w:i w:val="false"/>
          <w:color w:val="000000"/>
          <w:sz w:val="28"/>
        </w:rPr>
        <w:t>
      Рис. Угол расширения сектора "на траектории"</w:t>
      </w:r>
    </w:p>
    <w:bookmarkEnd w:id="12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7978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75184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5184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8" w:id="1248"/>
    <w:p>
      <w:pPr>
        <w:spacing w:after="0"/>
        <w:ind w:left="0"/>
        <w:jc w:val="both"/>
      </w:pPr>
      <w:r>
        <w:rPr>
          <w:rFonts w:ascii="Times New Roman"/>
          <w:b w:val="false"/>
          <w:i w:val="false"/>
          <w:color w:val="000000"/>
          <w:sz w:val="28"/>
        </w:rPr>
        <w:t>
      Рис. Поверхность защиты препятствий для систем визуальной</w:t>
      </w:r>
    </w:p>
    <w:bookmarkEnd w:id="1248"/>
    <w:p>
      <w:pPr>
        <w:spacing w:after="0"/>
        <w:ind w:left="0"/>
        <w:jc w:val="both"/>
      </w:pPr>
      <w:r>
        <w:rPr>
          <w:rFonts w:ascii="Times New Roman"/>
          <w:b w:val="false"/>
          <w:i w:val="false"/>
          <w:color w:val="000000"/>
          <w:sz w:val="28"/>
        </w:rPr>
        <w:t>
      индикации глиссады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570" w:id="1249"/>
    <w:p>
      <w:pPr>
        <w:spacing w:after="0"/>
        <w:ind w:left="0"/>
        <w:jc w:val="left"/>
      </w:pPr>
      <w:r>
        <w:rPr>
          <w:rFonts w:ascii="Times New Roman"/>
          <w:b/>
          <w:i w:val="false"/>
          <w:color w:val="000000"/>
        </w:rPr>
        <w:t xml:space="preserve"> Размеры и наклоны поверхности защиты препятствий</w:t>
      </w:r>
    </w:p>
    <w:bookmarkEnd w:id="1249"/>
    <w:bookmarkStart w:name="z1571" w:id="1250"/>
    <w:p>
      <w:pPr>
        <w:spacing w:after="0"/>
        <w:ind w:left="0"/>
        <w:jc w:val="both"/>
      </w:pPr>
      <w:r>
        <w:rPr>
          <w:rFonts w:ascii="Times New Roman"/>
          <w:b w:val="false"/>
          <w:i w:val="false"/>
          <w:color w:val="000000"/>
          <w:sz w:val="28"/>
        </w:rPr>
        <w:t>
                                                                     Таблица</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ПОВЕРХНОСТЬ И РАЗМЕРЫ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НЕОБОРУДОВАННАЯ ЗОНА FATO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ЗОНА FATO ДЛЯ НЕТОЧНОГО ЗАХОДА НА ПОСАДКУ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внутренней границы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зоны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зоны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конца зоны FATO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perscript"/>
              </w:rPr>
              <w:t>а</w:t>
            </w:r>
            <w:r>
              <w:rPr>
                <w:rFonts w:ascii="Times New Roman"/>
                <w:b w:val="false"/>
                <w:i w:val="false"/>
                <w:color w:val="000000"/>
                <w:sz w:val="20"/>
              </w:rPr>
              <w:t xml:space="preserve"> - 0,57</w:t>
            </w:r>
            <w:r>
              <w:rPr>
                <w:rFonts w:ascii="Times New Roman"/>
                <w:b w:val="false"/>
                <w:i w:val="false"/>
                <w:color w:val="000000"/>
                <w:vertAlign w:val="super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perscript"/>
              </w:rPr>
              <w:t>а</w:t>
            </w:r>
            <w:r>
              <w:rPr>
                <w:rFonts w:ascii="Times New Roman"/>
                <w:b w:val="false"/>
                <w:i w:val="false"/>
                <w:color w:val="000000"/>
                <w:sz w:val="20"/>
              </w:rPr>
              <w:t xml:space="preserve"> - 0,57</w:t>
            </w:r>
            <w:r>
              <w:rPr>
                <w:rFonts w:ascii="Times New Roman"/>
                <w:b w:val="false"/>
                <w:i w:val="false"/>
                <w:color w:val="000000"/>
                <w:vertAlign w:val="superscript"/>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perscript"/>
              </w:rPr>
              <w:t>и</w:t>
            </w:r>
            <w:r>
              <w:rPr>
                <w:rFonts w:ascii="Times New Roman"/>
                <w:b w:val="false"/>
                <w:i w:val="false"/>
                <w:color w:val="000000"/>
                <w:sz w:val="20"/>
              </w:rPr>
              <w:t xml:space="preserve"> - 0,65</w:t>
            </w:r>
            <w:r>
              <w:rPr>
                <w:rFonts w:ascii="Times New Roman"/>
                <w:b w:val="false"/>
                <w:i w:val="false"/>
                <w:color w:val="000000"/>
                <w:vertAlign w:val="super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perscript"/>
              </w:rPr>
              <w:t>b</w:t>
            </w:r>
            <w:r>
              <w:rPr>
                <w:rFonts w:ascii="Times New Roman"/>
                <w:b w:val="false"/>
                <w:i w:val="false"/>
                <w:color w:val="000000"/>
                <w:sz w:val="20"/>
              </w:rPr>
              <w:t xml:space="preserve"> - 0,65</w:t>
            </w:r>
            <w:r>
              <w:rPr>
                <w:rFonts w:ascii="Times New Roman"/>
                <w:b w:val="false"/>
                <w:i w:val="false"/>
                <w:color w:val="000000"/>
                <w:vertAlign w:val="superscript"/>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APAPI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perscript"/>
              </w:rPr>
              <w:t>а</w:t>
            </w:r>
            <w:r>
              <w:rPr>
                <w:rFonts w:ascii="Times New Roman"/>
                <w:b w:val="false"/>
                <w:i w:val="false"/>
                <w:color w:val="000000"/>
                <w:sz w:val="20"/>
              </w:rPr>
              <w:t xml:space="preserve"> - 0,9</w:t>
            </w:r>
            <w:r>
              <w:rPr>
                <w:rFonts w:ascii="Times New Roman"/>
                <w:b w:val="false"/>
                <w:i w:val="false"/>
                <w:color w:val="000000"/>
                <w:vertAlign w:val="super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perscript"/>
              </w:rPr>
              <w:t>а</w:t>
            </w:r>
            <w:r>
              <w:rPr>
                <w:rFonts w:ascii="Times New Roman"/>
                <w:b w:val="false"/>
                <w:i w:val="false"/>
                <w:color w:val="000000"/>
                <w:sz w:val="20"/>
              </w:rPr>
              <w:t xml:space="preserve"> - 0,9</w:t>
            </w:r>
            <w:r>
              <w:rPr>
                <w:rFonts w:ascii="Times New Roman"/>
                <w:b w:val="false"/>
                <w:i w:val="false"/>
                <w:color w:val="000000"/>
                <w:vertAlign w:val="superscript"/>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Угол верхней границы сигнала "ниже глиссады".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62992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62992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3" w:id="1251"/>
    <w:p>
      <w:pPr>
        <w:spacing w:after="0"/>
        <w:ind w:left="0"/>
        <w:jc w:val="both"/>
      </w:pPr>
      <w:r>
        <w:rPr>
          <w:rFonts w:ascii="Times New Roman"/>
          <w:b w:val="false"/>
          <w:i w:val="false"/>
          <w:color w:val="000000"/>
          <w:sz w:val="28"/>
        </w:rPr>
        <w:t xml:space="preserve">
      </w:t>
      </w:r>
      <w:r>
        <w:rPr>
          <w:rFonts w:ascii="Times New Roman"/>
          <w:b/>
          <w:i w:val="false"/>
          <w:color w:val="000000"/>
          <w:sz w:val="28"/>
        </w:rPr>
        <w:t>Рис. Поверхность ограничения препятствий в носовой и кормовой</w:t>
      </w:r>
    </w:p>
    <w:bookmarkEnd w:id="1251"/>
    <w:p>
      <w:pPr>
        <w:spacing w:after="0"/>
        <w:ind w:left="0"/>
        <w:jc w:val="both"/>
      </w:pPr>
      <w:r>
        <w:rPr>
          <w:rFonts w:ascii="Times New Roman"/>
          <w:b w:val="false"/>
          <w:i w:val="false"/>
          <w:color w:val="000000"/>
          <w:sz w:val="28"/>
        </w:rPr>
        <w:t xml:space="preserve">
      </w:t>
      </w:r>
      <w:r>
        <w:rPr>
          <w:rFonts w:ascii="Times New Roman"/>
          <w:b/>
          <w:i w:val="false"/>
          <w:color w:val="000000"/>
          <w:sz w:val="28"/>
        </w:rPr>
        <w:t>части зоны конечного этапа захода на посадку и взлета (FATO)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75184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5184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5" w:id="1252"/>
    <w:p>
      <w:pPr>
        <w:spacing w:after="0"/>
        <w:ind w:left="0"/>
        <w:jc w:val="both"/>
      </w:pPr>
      <w:r>
        <w:rPr>
          <w:rFonts w:ascii="Times New Roman"/>
          <w:b w:val="false"/>
          <w:i w:val="false"/>
          <w:color w:val="000000"/>
          <w:sz w:val="28"/>
        </w:rPr>
        <w:t xml:space="preserve">
      </w:t>
      </w:r>
      <w:r>
        <w:rPr>
          <w:rFonts w:ascii="Times New Roman"/>
          <w:b/>
          <w:i w:val="false"/>
          <w:color w:val="000000"/>
          <w:sz w:val="28"/>
        </w:rPr>
        <w:t>Рис. Проведение ночных работ. Требования к освещению</w:t>
      </w:r>
    </w:p>
    <w:bookmarkEnd w:id="1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68453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68453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7" w:id="1253"/>
    <w:p>
      <w:pPr>
        <w:spacing w:after="0"/>
        <w:ind w:left="0"/>
        <w:jc w:val="both"/>
      </w:pPr>
      <w:r>
        <w:rPr>
          <w:rFonts w:ascii="Times New Roman"/>
          <w:b w:val="false"/>
          <w:i w:val="false"/>
          <w:color w:val="000000"/>
          <w:sz w:val="28"/>
        </w:rPr>
        <w:t>
      Рис. Формат сигнала HAPI</w:t>
      </w:r>
    </w:p>
    <w:bookmarkEnd w:id="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579" w:id="1254"/>
    <w:p>
      <w:pPr>
        <w:spacing w:after="0"/>
        <w:ind w:left="0"/>
        <w:jc w:val="both"/>
      </w:pPr>
      <w:r>
        <w:rPr>
          <w:rFonts w:ascii="Times New Roman"/>
          <w:b w:val="false"/>
          <w:i w:val="false"/>
          <w:color w:val="000000"/>
          <w:sz w:val="28"/>
        </w:rPr>
        <w:t>
                                                                    Таблица</w:t>
      </w:r>
    </w:p>
    <w:bookmarkEnd w:id="1254"/>
    <w:bookmarkStart w:name="z1580" w:id="1255"/>
    <w:p>
      <w:pPr>
        <w:spacing w:after="0"/>
        <w:ind w:left="0"/>
        <w:jc w:val="left"/>
      </w:pPr>
      <w:r>
        <w:rPr>
          <w:rFonts w:ascii="Times New Roman"/>
          <w:b/>
          <w:i w:val="false"/>
          <w:color w:val="000000"/>
        </w:rPr>
        <w:t xml:space="preserve"> Диаграмма изокандел огней периметра вертолетной площадки</w:t>
      </w:r>
    </w:p>
    <w:bookmarkEnd w:id="1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Угол возвышения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Интенсивность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r>
              <w:rPr>
                <w:rFonts w:ascii="Times New Roman"/>
                <w:b w:val="false"/>
                <w:i w:val="false"/>
                <w:color w:val="000000"/>
                <w:sz w:val="20"/>
              </w:rPr>
              <w:t xml:space="preserve"> - 90</w:t>
            </w:r>
            <w:r>
              <w:rPr>
                <w:rFonts w:ascii="Times New Roman"/>
                <w:b w:val="false"/>
                <w:i w:val="false"/>
                <w:color w:val="000000"/>
                <w:vertAlign w:val="superscript"/>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60cd max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r>
              <w:rPr>
                <w:rFonts w:ascii="Times New Roman"/>
                <w:b w:val="false"/>
                <w:i w:val="false"/>
                <w:color w:val="000000"/>
                <w:vertAlign w:val="superscript"/>
              </w:rPr>
              <w:t>0</w:t>
            </w:r>
            <w:r>
              <w:rPr>
                <w:rFonts w:ascii="Times New Roman"/>
                <w:b w:val="false"/>
                <w:i w:val="false"/>
                <w:color w:val="000000"/>
                <w:sz w:val="20"/>
              </w:rPr>
              <w:t xml:space="preserve"> - 90</w:t>
            </w:r>
            <w:r>
              <w:rPr>
                <w:rFonts w:ascii="Times New Roman"/>
                <w:b w:val="false"/>
                <w:i w:val="false"/>
                <w:color w:val="000000"/>
                <w:vertAlign w:val="superscript"/>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3cd min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r>
              <w:rPr>
                <w:rFonts w:ascii="Times New Roman"/>
                <w:b w:val="false"/>
                <w:i w:val="false"/>
                <w:color w:val="000000"/>
                <w:vertAlign w:val="superscript"/>
              </w:rPr>
              <w:t>0</w:t>
            </w:r>
            <w:r>
              <w:rPr>
                <w:rFonts w:ascii="Times New Roman"/>
                <w:b w:val="false"/>
                <w:i w:val="false"/>
                <w:color w:val="000000"/>
                <w:sz w:val="20"/>
              </w:rPr>
              <w:t xml:space="preserve"> - 20</w:t>
            </w:r>
            <w:r>
              <w:rPr>
                <w:rFonts w:ascii="Times New Roman"/>
                <w:b w:val="false"/>
                <w:i w:val="false"/>
                <w:color w:val="000000"/>
                <w:vertAlign w:val="superscript"/>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15cd min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r>
              <w:rPr>
                <w:rFonts w:ascii="Times New Roman"/>
                <w:b w:val="false"/>
                <w:i w:val="false"/>
                <w:color w:val="000000"/>
                <w:sz w:val="20"/>
              </w:rPr>
              <w:t xml:space="preserve"> - 10</w:t>
            </w:r>
            <w:r>
              <w:rPr>
                <w:rFonts w:ascii="Times New Roman"/>
                <w:b w:val="false"/>
                <w:i w:val="false"/>
                <w:color w:val="000000"/>
                <w:vertAlign w:val="superscript"/>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30cd min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r>
              <w:rPr>
                <w:rFonts w:ascii="Times New Roman"/>
                <w:b w:val="false"/>
                <w:i w:val="false"/>
                <w:color w:val="000000"/>
                <w:vertAlign w:val="superscript"/>
              </w:rPr>
              <w:t>0</w:t>
            </w:r>
            <w:r>
              <w:rPr>
                <w:rFonts w:ascii="Times New Roman"/>
                <w:b w:val="false"/>
                <w:i w:val="false"/>
                <w:color w:val="000000"/>
                <w:sz w:val="20"/>
              </w:rPr>
              <w:t xml:space="preserve"> Азимут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r>
              <w:rPr>
                <w:rFonts w:ascii="Times New Roman"/>
                <w:b w:val="false"/>
                <w:i w:val="false"/>
                <w:color w:val="000000"/>
                <w:vertAlign w:val="superscript"/>
              </w:rPr>
              <w:t>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582" w:id="1256"/>
    <w:p>
      <w:pPr>
        <w:spacing w:after="0"/>
        <w:ind w:left="0"/>
        <w:jc w:val="left"/>
      </w:pPr>
      <w:r>
        <w:rPr>
          <w:rFonts w:ascii="Times New Roman"/>
          <w:b/>
          <w:i w:val="false"/>
          <w:color w:val="000000"/>
        </w:rPr>
        <w:t xml:space="preserve"> Состав метеооборудования вертодромов</w:t>
      </w:r>
    </w:p>
    <w:bookmarkEnd w:id="1256"/>
    <w:bookmarkStart w:name="z1583" w:id="1257"/>
    <w:p>
      <w:pPr>
        <w:spacing w:after="0"/>
        <w:ind w:left="0"/>
        <w:jc w:val="both"/>
      </w:pPr>
      <w:r>
        <w:rPr>
          <w:rFonts w:ascii="Times New Roman"/>
          <w:b w:val="false"/>
          <w:i w:val="false"/>
          <w:color w:val="000000"/>
          <w:sz w:val="28"/>
        </w:rPr>
        <w:t>
                                                                   Таблица 1</w:t>
      </w:r>
    </w:p>
    <w:bookmarkEnd w:id="1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Суда, </w:t>
            </w:r>
            <w:r>
              <w:rPr>
                <w:rFonts w:ascii="Times New Roman"/>
                <w:b/>
                <w:i w:val="false"/>
                <w:color w:val="000000"/>
                <w:sz w:val="20"/>
              </w:rPr>
              <w:t>МУ</w:t>
            </w:r>
            <w:r>
              <w:rPr>
                <w:rFonts w:ascii="Times New Roman"/>
                <w:b/>
                <w:i w:val="false"/>
                <w:color w:val="000000"/>
                <w:sz w:val="20"/>
              </w:rPr>
              <w:t xml:space="preserve"> оборудованные для полетов по приборам (ППП)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Суда, МУ необорудованные для полетов по приборам (ППП, ОПВП)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Измерители-регистраторы дальности видимости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 высоты нижней границы облаков (ВНГО)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 параметров ветра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один резервный)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 атмосферного давления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один резервный)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один резервный)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 температуры и влажности воздуха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Освещенный ветроуказатель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*Матерчатый конус</w:t>
      </w:r>
      <w:r>
        <w:rPr>
          <w:rFonts w:ascii="Times New Roman"/>
          <w:b w:val="false"/>
          <w:i w:val="false"/>
          <w:color w:val="000000"/>
          <w:sz w:val="28"/>
        </w:rPr>
        <w:t xml:space="preserve"> размерами: длина 1,2 метра, диаметр 0,3 метра (большой) и 0,15 (малый); белый с черными или красными полосами (5 полос), крайние полосы темные.</w:t>
      </w:r>
    </w:p>
    <w:bookmarkStart w:name="z1584" w:id="1258"/>
    <w:p>
      <w:pPr>
        <w:spacing w:after="0"/>
        <w:ind w:left="0"/>
        <w:jc w:val="left"/>
      </w:pPr>
      <w:r>
        <w:rPr>
          <w:rFonts w:ascii="Times New Roman"/>
          <w:b/>
          <w:i w:val="false"/>
          <w:color w:val="000000"/>
        </w:rPr>
        <w:t xml:space="preserve"> Технические требования к метеооборудованию</w:t>
      </w:r>
    </w:p>
    <w:bookmarkEnd w:id="1258"/>
    <w:bookmarkStart w:name="z1585" w:id="1259"/>
    <w:p>
      <w:pPr>
        <w:spacing w:after="0"/>
        <w:ind w:left="0"/>
        <w:jc w:val="both"/>
      </w:pPr>
      <w:r>
        <w:rPr>
          <w:rFonts w:ascii="Times New Roman"/>
          <w:b w:val="false"/>
          <w:i w:val="false"/>
          <w:color w:val="000000"/>
          <w:sz w:val="28"/>
        </w:rPr>
        <w:t>
                                                                   Таблица 2</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Метеовеличины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Диапазон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Метеорологическая дальность видимости (приборная)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нижней границы облаков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осредненная за 2 минуты,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ветра за прошедшие 10 минут.,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гПа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0</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воздуха,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587" w:id="1260"/>
    <w:p>
      <w:pPr>
        <w:spacing w:after="0"/>
        <w:ind w:left="0"/>
        <w:jc w:val="both"/>
      </w:pPr>
      <w:r>
        <w:rPr>
          <w:rFonts w:ascii="Times New Roman"/>
          <w:b w:val="false"/>
          <w:i w:val="false"/>
          <w:color w:val="000000"/>
          <w:sz w:val="28"/>
        </w:rPr>
        <w:t>
                                                                    Таблица</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Аварийно-спасательное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Разводной ключ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 большой (не клинообразный или авиационный)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Болторезный инструмент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или крюк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Ножовка по металлу с 6 запасными полотнами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Жаропрочное пожарное одеяло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Спасательный трос (15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Спасательный ремень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кусачки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отверток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резки ремней в чехле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перчатки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Дыхательные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Режущий инструмент с электроприводом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Для доступа к пострадавшим в вертолете, лежащем на боку.</w:t>
      </w:r>
    </w:p>
    <w:p>
      <w:pPr>
        <w:spacing w:after="0"/>
        <w:ind w:left="0"/>
        <w:jc w:val="both"/>
      </w:pPr>
      <w:r>
        <w:rPr>
          <w:rFonts w:ascii="Times New Roman"/>
          <w:b w:val="false"/>
          <w:i w:val="false"/>
          <w:color w:val="000000"/>
          <w:sz w:val="28"/>
        </w:rPr>
        <w:t>
      б. Это оборудование требуется для каждого члена вертолетной команды.</w:t>
      </w:r>
    </w:p>
    <w:p>
      <w:pPr>
        <w:spacing w:after="0"/>
        <w:ind w:left="0"/>
        <w:jc w:val="both"/>
      </w:pPr>
      <w:r>
        <w:rPr>
          <w:rFonts w:ascii="Times New Roman"/>
          <w:b w:val="false"/>
          <w:i w:val="false"/>
          <w:color w:val="000000"/>
          <w:sz w:val="28"/>
        </w:rPr>
        <w:t>
      в. Это оборудование требуется при эксплуатации вертолетов с Величиной - "Д" более 24 метров.</w:t>
      </w:r>
    </w:p>
    <w:p>
      <w:pPr>
        <w:spacing w:after="0"/>
        <w:ind w:left="0"/>
        <w:jc w:val="both"/>
      </w:pPr>
      <w:r>
        <w:rPr>
          <w:rFonts w:ascii="Times New Roman"/>
          <w:b w:val="false"/>
          <w:i w:val="false"/>
          <w:color w:val="000000"/>
          <w:sz w:val="28"/>
        </w:rPr>
        <w:t>
      Размеры оборудования не указываются, но должны соответствовать типам вертолетов, которые эксплуатируются на данной установке.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bookmarkStart w:name="z1589" w:id="1261"/>
    <w:p>
      <w:pPr>
        <w:spacing w:after="0"/>
        <w:ind w:left="0"/>
        <w:jc w:val="left"/>
      </w:pPr>
      <w:r>
        <w:rPr>
          <w:rFonts w:ascii="Times New Roman"/>
          <w:b/>
          <w:i w:val="false"/>
          <w:color w:val="000000"/>
        </w:rPr>
        <w:t xml:space="preserve"> Категория вертодромов по уровню требуемой пожарной защиты</w:t>
      </w:r>
      <w:r>
        <w:br/>
      </w:r>
      <w:r>
        <w:rPr>
          <w:rFonts w:ascii="Times New Roman"/>
          <w:b/>
          <w:i w:val="false"/>
          <w:color w:val="000000"/>
        </w:rPr>
        <w:t>(УТПЗ)</w:t>
      </w:r>
    </w:p>
    <w:bookmarkEnd w:id="1261"/>
    <w:bookmarkStart w:name="z1590" w:id="1262"/>
    <w:p>
      <w:pPr>
        <w:spacing w:after="0"/>
        <w:ind w:left="0"/>
        <w:jc w:val="both"/>
      </w:pPr>
      <w:r>
        <w:rPr>
          <w:rFonts w:ascii="Times New Roman"/>
          <w:b w:val="false"/>
          <w:i w:val="false"/>
          <w:color w:val="000000"/>
          <w:sz w:val="28"/>
        </w:rPr>
        <w:t>
                                                                   Таблица 1</w:t>
      </w:r>
    </w:p>
    <w:bookmarkEnd w:id="1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вертодрома по УТПЗ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фюзеляжа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15, но не включая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24, но не включая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24 до 35, но не включая 35</w:t>
            </w:r>
          </w:p>
        </w:tc>
      </w:tr>
    </w:tbl>
    <w:bookmarkStart w:name="z1591" w:id="1263"/>
    <w:p>
      <w:pPr>
        <w:spacing w:after="0"/>
        <w:ind w:left="0"/>
        <w:jc w:val="left"/>
      </w:pPr>
      <w:r>
        <w:rPr>
          <w:rFonts w:ascii="Times New Roman"/>
          <w:b/>
          <w:i w:val="false"/>
          <w:color w:val="000000"/>
        </w:rPr>
        <w:t xml:space="preserve">  Количество основных и дополнительных огнегасящих веществ</w:t>
      </w:r>
      <w:r>
        <w:br/>
      </w:r>
      <w:r>
        <w:rPr>
          <w:rFonts w:ascii="Times New Roman"/>
          <w:b/>
          <w:i w:val="false"/>
          <w:color w:val="000000"/>
        </w:rPr>
        <w:t>для вертодромов расположенных на уровне поверхности</w:t>
      </w:r>
    </w:p>
    <w:bookmarkEnd w:id="1263"/>
    <w:bookmarkStart w:name="z1592" w:id="1264"/>
    <w:p>
      <w:pPr>
        <w:spacing w:after="0"/>
        <w:ind w:left="0"/>
        <w:jc w:val="both"/>
      </w:pPr>
      <w:r>
        <w:rPr>
          <w:rFonts w:ascii="Times New Roman"/>
          <w:b w:val="false"/>
          <w:i w:val="false"/>
          <w:color w:val="000000"/>
          <w:sz w:val="28"/>
        </w:rPr>
        <w:t>
                                                                   Таблица 2</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огнегасящие вещества - пена образующая водную пленку*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огнегасящие вещества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подачи раствора пены (л/мин)**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химические порошки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1593" w:id="1265"/>
    <w:p>
      <w:pPr>
        <w:spacing w:after="0"/>
        <w:ind w:left="0"/>
        <w:jc w:val="left"/>
      </w:pPr>
      <w:r>
        <w:rPr>
          <w:rFonts w:ascii="Times New Roman"/>
          <w:b/>
          <w:i w:val="false"/>
          <w:color w:val="000000"/>
        </w:rPr>
        <w:t xml:space="preserve">  Количество основных и дополнительных огнегасящих веществ</w:t>
      </w:r>
      <w:r>
        <w:br/>
      </w:r>
      <w:r>
        <w:rPr>
          <w:rFonts w:ascii="Times New Roman"/>
          <w:b/>
          <w:i w:val="false"/>
          <w:color w:val="000000"/>
        </w:rPr>
        <w:t>для вертодромов, приподнятых над поверхностью</w:t>
      </w:r>
    </w:p>
    <w:bookmarkEnd w:id="1265"/>
    <w:bookmarkStart w:name="z1594" w:id="1266"/>
    <w:p>
      <w:pPr>
        <w:spacing w:after="0"/>
        <w:ind w:left="0"/>
        <w:jc w:val="both"/>
      </w:pPr>
      <w:r>
        <w:rPr>
          <w:rFonts w:ascii="Times New Roman"/>
          <w:b w:val="false"/>
          <w:i w:val="false"/>
          <w:color w:val="000000"/>
          <w:sz w:val="28"/>
        </w:rPr>
        <w:t>
                                                                   Таблица 3</w:t>
      </w:r>
    </w:p>
    <w:bookmarkEnd w:id="1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огнегасящие вещества - пена образующая водную пленку*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огнегасящие вещества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подачи раствора пены (л/мин)**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химические порошки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свойства и характеристики концентрата пены должны отвечать уровню "В" характеристик (см. п. 8.1.5. части I Руководства по аэропортовым службам (DOC 9137) - "спасание и борьба с пожаром") и должны быть подтверждены производителем пены.</w:t>
      </w:r>
    </w:p>
    <w:p>
      <w:pPr>
        <w:spacing w:after="0"/>
        <w:ind w:left="0"/>
        <w:jc w:val="both"/>
      </w:pPr>
      <w:r>
        <w:rPr>
          <w:rFonts w:ascii="Times New Roman"/>
          <w:b w:val="false"/>
          <w:i w:val="false"/>
          <w:color w:val="000000"/>
          <w:sz w:val="28"/>
        </w:rPr>
        <w:t>
      ** - для обеспечения эвакуации из аварийного вертолета продолжительность тушения пожара принимается не менее 2 минут для вертодрома находящегося на уровне поверхности и не менее 10 мин для вертодрома приподнятого над поверхностью.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аэродромов (вертодромов) гражданской авиации</w:t>
            </w:r>
          </w:p>
        </w:tc>
      </w:tr>
    </w:tbl>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6" w:id="126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w:t>
      </w:r>
    </w:p>
    <w:bookmarkEnd w:id="12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7" w:id="126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w:t>
      </w:r>
    </w:p>
    <w:bookmarkEnd w:id="12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8" w:id="126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w:t>
      </w:r>
    </w:p>
    <w:bookmarkEnd w:id="12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57277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9" w:id="127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4</w:t>
      </w:r>
    </w:p>
    <w:bookmarkEnd w:id="12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6736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0" w:id="127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5</w:t>
      </w:r>
    </w:p>
    <w:bookmarkEnd w:id="12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