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8710" w14:textId="8e68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27 октября 
2014 года № 26 "Об утверждении статистических форм общегосударственных статистических наблюдений по статистике строительства и инструкции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16 сентября 2015 года № 141. Зарегистрирован в Министерстве юстиции Республики Казахстан 23 октября 2015 года № 12194</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End w:id="0"/>
    <w:bookmarkStart w:name="z70" w:id="1"/>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27 октября 2014 года № 26 «Об утверждении статистических форм общегосударственных статистических наблюдений по статистике строительства и инструкции по их заполнению» (зарегистрированный в Реестре государственной регистрации нормативных правовых актов № 9916, опубликованный в информационно-правовой системе «Әділет» 2 февраля 2015 года и в газете «Казахстанская правда» от 1 августа 2015 года № 145 (28021),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приказа изложить в следующей редакции:</w:t>
      </w:r>
      <w:r>
        <w:br/>
      </w:r>
      <w:r>
        <w:rPr>
          <w:rFonts w:ascii="Times New Roman"/>
          <w:b w:val="false"/>
          <w:i w:val="false"/>
          <w:color w:val="000000"/>
          <w:sz w:val="28"/>
        </w:rPr>
        <w:t>
      «Об утверждении статистических форм общегосударственных статистических наблюдений по статистике строительства и инструкций по их заполнению»;</w:t>
      </w:r>
      <w:r>
        <w:br/>
      </w:r>
      <w:r>
        <w:rPr>
          <w:rFonts w:ascii="Times New Roman"/>
          <w:b w:val="false"/>
          <w:i w:val="false"/>
          <w:color w:val="000000"/>
          <w:sz w:val="28"/>
        </w:rPr>
        <w:t>
</w:t>
      </w:r>
      <w:r>
        <w:rPr>
          <w:rFonts w:ascii="Times New Roman"/>
          <w:b w:val="false"/>
          <w:i w:val="false"/>
          <w:color w:val="000000"/>
          <w:sz w:val="28"/>
        </w:rPr>
        <w:t>
      подпункты 13, 14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статистическую форму общегосударственного статистического наблюдения «Анкета об уведомлении на начало производства строительно- монтажных работ» (код 0462102, индекс F-001, периодичность полугодовая),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«Анкета об уведомлении на начало производства строительно-монтажных работ» (код 0462102, индекс F-001, периодичность полугодовая),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информационно-правовую систему «Әділет»;</w:t>
      </w:r>
      <w:r>
        <w:br/>
      </w:r>
      <w:r>
        <w:rPr>
          <w:rFonts w:ascii="Times New Roman"/>
          <w:b w:val="false"/>
          <w:i w:val="false"/>
          <w:color w:val="000000"/>
          <w:sz w:val="28"/>
        </w:rPr>
        <w:t>
      3) обеспечить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2016 года.</w:t>
      </w:r>
    </w:p>
    <w:bookmarkEnd w:id="1"/>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Комитета по статистике</w:t>
      </w:r>
      <w:r>
        <w:br/>
      </w:r>
      <w:r>
        <w:rPr>
          <w:rFonts w:ascii="Times New Roman"/>
          <w:b w:val="false"/>
          <w:i w:val="false"/>
          <w:color w:val="000000"/>
          <w:sz w:val="28"/>
        </w:rPr>
        <w:t>
</w:t>
      </w:r>
      <w:r>
        <w:rPr>
          <w:rFonts w:ascii="Times New Roman"/>
          <w:b w:val="false"/>
          <w:i/>
          <w:color w:val="000000"/>
          <w:sz w:val="28"/>
        </w:rPr>
        <w:t>      Министерства национальной</w:t>
      </w:r>
      <w:r>
        <w:br/>
      </w:r>
      <w:r>
        <w:rPr>
          <w:rFonts w:ascii="Times New Roman"/>
          <w:b w:val="false"/>
          <w:i w:val="false"/>
          <w:color w:val="000000"/>
          <w:sz w:val="28"/>
        </w:rPr>
        <w:t>
</w:t>
      </w:r>
      <w:r>
        <w:rPr>
          <w:rFonts w:ascii="Times New Roman"/>
          <w:b w:val="false"/>
          <w:i/>
          <w:color w:val="000000"/>
          <w:sz w:val="28"/>
        </w:rPr>
        <w:t>      экономики Республики Казахстан             А. Смаилов</w:t>
      </w:r>
    </w:p>
    <w:bookmarkStart w:name="z10" w:id="2"/>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сентября 2015 года № 141</w:t>
      </w:r>
    </w:p>
    <w:bookmarkEnd w:id="2"/>
    <w:tbl>
      <w:tblPr>
        <w:tblW w:w="0" w:type="auto"/>
        <w:tblCellSpacing w:w="0" w:type="auto"/>
        <w:tblBorders>
          <w:top w:val="none"/>
          <w:left w:val="none"/>
          <w:bottom w:val="none"/>
          <w:right w:val="none"/>
          <w:insideH w:val="none"/>
          <w:insideV w:val="none"/>
        </w:tblBorders>
      </w:tblPr>
      <w:tblGrid>
        <w:gridCol w:w="2869"/>
        <w:gridCol w:w="6450"/>
        <w:gridCol w:w="4681"/>
      </w:tblGrid>
      <w:tr>
        <w:trPr>
          <w:trHeight w:val="30" w:hRule="atLeast"/>
        </w:trPr>
        <w:tc>
          <w:tcPr>
            <w:tcW w:w="2869"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587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130300"/>
                          </a:xfrm>
                          <a:prstGeom prst="rect">
                            <a:avLst/>
                          </a:prstGeom>
                        </pic:spPr>
                      </pic:pic>
                    </a:graphicData>
                  </a:graphic>
                </wp:inline>
              </w:drawing>
            </w:r>
          </w:p>
        </w:tc>
        <w:tc>
          <w:tcPr>
            <w:tcW w:w="64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w:t>
            </w:r>
            <w:r>
              <w:rPr>
                <w:rFonts w:ascii="Times New Roman"/>
                <w:b/>
                <w:i w:val="false"/>
                <w:color w:val="000000"/>
                <w:sz w:val="20"/>
              </w:rPr>
              <w:t xml:space="preserve">органдары құпиялылығына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w:t>
            </w:r>
            <w:r>
              <w:rPr>
                <w:rFonts w:ascii="Times New Roman"/>
                <w:b w:val="false"/>
                <w:i w:val="false"/>
                <w:color w:val="000000"/>
                <w:sz w:val="20"/>
              </w:rPr>
              <w:t xml:space="preserve">гарантируется органами </w:t>
            </w:r>
            <w:r>
              <w:rPr>
                <w:rFonts w:ascii="Times New Roman"/>
                <w:b w:val="false"/>
                <w:i w:val="false"/>
                <w:color w:val="000000"/>
                <w:sz w:val="20"/>
              </w:rPr>
              <w:t>государственной статистики</w:t>
            </w:r>
          </w:p>
        </w:tc>
        <w:tc>
          <w:tcPr>
            <w:tcW w:w="46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министрлігі Статистика </w:t>
            </w:r>
            <w:r>
              <w:rPr>
                <w:rFonts w:ascii="Times New Roman"/>
                <w:b/>
                <w:i w:val="false"/>
                <w:color w:val="000000"/>
                <w:sz w:val="20"/>
              </w:rPr>
              <w:t xml:space="preserve">комитеті төрағасының 2015 жылғы 16 қыркүйектегі </w:t>
            </w:r>
            <w:r>
              <w:rPr>
                <w:rFonts w:ascii="Times New Roman"/>
                <w:b/>
                <w:i w:val="false"/>
                <w:color w:val="000000"/>
                <w:sz w:val="20"/>
              </w:rPr>
              <w:t>№ 141 бұйрығына 1-қосымша</w:t>
            </w:r>
          </w:p>
        </w:tc>
      </w:tr>
      <w:tr>
        <w:trPr>
          <w:trHeight w:val="30" w:hRule="atLeast"/>
        </w:trPr>
        <w:tc>
          <w:tcPr>
            <w:tcW w:w="0" w:type="auto"/>
            <w:vMerge/>
            <w:tcBorders>
              <w:top w:val="nil"/>
            </w:tcBorders>
          </w:tcPr>
          <w:p/>
        </w:tc>
        <w:tc>
          <w:tcPr>
            <w:tcW w:w="64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Комитета</w:t>
            </w:r>
            <w:r>
              <w:br/>
            </w:r>
            <w:r>
              <w:rPr>
                <w:rFonts w:ascii="Times New Roman"/>
                <w:b w:val="false"/>
                <w:i w:val="false"/>
                <w:color w:val="000000"/>
                <w:sz w:val="20"/>
              </w:rPr>
              <w:t>
</w:t>
            </w:r>
            <w:r>
              <w:rPr>
                <w:rFonts w:ascii="Times New Roman"/>
                <w:b w:val="false"/>
                <w:i w:val="false"/>
                <w:color w:val="000000"/>
                <w:sz w:val="20"/>
              </w:rPr>
              <w:t>по статистике Министерства</w:t>
            </w:r>
            <w:r>
              <w:br/>
            </w:r>
            <w:r>
              <w:rPr>
                <w:rFonts w:ascii="Times New Roman"/>
                <w:b w:val="false"/>
                <w:i w:val="false"/>
                <w:color w:val="000000"/>
                <w:sz w:val="20"/>
              </w:rPr>
              <w:t>
</w:t>
            </w:r>
            <w:r>
              <w:rPr>
                <w:rFonts w:ascii="Times New Roman"/>
                <w:b w:val="false"/>
                <w:i w:val="false"/>
                <w:color w:val="000000"/>
                <w:sz w:val="20"/>
              </w:rPr>
              <w:t xml:space="preserve">национальной экономики Республики Казахстан </w:t>
            </w:r>
            <w:r>
              <w:rPr>
                <w:rFonts w:ascii="Times New Roman"/>
                <w:b w:val="false"/>
                <w:i w:val="false"/>
                <w:color w:val="000000"/>
                <w:sz w:val="20"/>
              </w:rPr>
              <w:t>от 27 октября 2014 года № 26</w:t>
            </w:r>
          </w:p>
        </w:tc>
      </w:tr>
    </w:tbl>
    <w:tbl>
      <w:tblPr>
        <w:tblW w:w="0" w:type="auto"/>
        <w:tblCellSpacing w:w="0" w:type="auto"/>
        <w:tblBorders>
          <w:top w:val="none"/>
          <w:left w:val="none"/>
          <w:bottom w:val="none"/>
          <w:right w:val="none"/>
          <w:insideH w:val="none"/>
          <w:insideV w:val="none"/>
        </w:tblBorders>
      </w:tblPr>
      <w:tblGrid>
        <w:gridCol w:w="1080"/>
        <w:gridCol w:w="876"/>
        <w:gridCol w:w="12138"/>
      </w:tblGrid>
      <w:tr>
        <w:trPr>
          <w:trHeight w:val="5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статистика органына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w:t>
            </w:r>
            <w:r>
              <w:rPr>
                <w:rFonts w:ascii="Times New Roman"/>
                <w:b w:val="false"/>
                <w:i w:val="false"/>
                <w:color w:val="000000"/>
                <w:sz w:val="20"/>
              </w:rPr>
              <w:t xml:space="preserve">территориальному </w:t>
            </w:r>
            <w:r>
              <w:rPr>
                <w:rFonts w:ascii="Times New Roman"/>
                <w:b w:val="false"/>
                <w:i w:val="false"/>
                <w:color w:val="000000"/>
                <w:sz w:val="20"/>
              </w:rPr>
              <w:t>органу статистики</w:t>
            </w:r>
          </w:p>
        </w:tc>
        <w:tc>
          <w:tcPr>
            <w:tcW w:w="12138"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140"/>
              <w:gridCol w:w="1032"/>
              <w:gridCol w:w="1054"/>
              <w:gridCol w:w="1032"/>
              <w:gridCol w:w="2610"/>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w:t>
                  </w:r>
                  <w:r>
                    <w:rPr>
                      <w:rFonts w:ascii="Times New Roman"/>
                      <w:b/>
                      <w:i w:val="false"/>
                      <w:color w:val="000000"/>
                      <w:sz w:val="20"/>
                    </w:rPr>
                    <w:t>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4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 сағаттан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vMerge/>
            <w:tcBorders>
              <w:top w:val="nil"/>
            </w:tcBorders>
          </w:tcPr>
          <w:p/>
        </w:tc>
      </w:tr>
      <w:tr>
        <w:trPr>
          <w:trHeight w:val="106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w:t>
            </w:r>
            <w:r>
              <w:rPr>
                <w:rFonts w:ascii="Times New Roman"/>
                <w:b/>
                <w:i w:val="false"/>
                <w:color w:val="000000"/>
                <w:sz w:val="20"/>
              </w:rPr>
              <w:t xml:space="preserve">алғашқы статистикалық деректерді тапсырмау «Әкімшілік құқық бұзушылық </w:t>
            </w:r>
            <w:r>
              <w:rPr>
                <w:rFonts w:ascii="Times New Roman"/>
                <w:b/>
                <w:i w:val="false"/>
                <w:color w:val="000000"/>
                <w:sz w:val="20"/>
              </w:rPr>
              <w:t xml:space="preserve">туралы» Қазақстан Республикасы Кодексінің 497-бабында көзделген әкімшілік </w:t>
            </w:r>
            <w:r>
              <w:rPr>
                <w:rFonts w:ascii="Times New Roman"/>
                <w:b/>
                <w:i w:val="false"/>
                <w:color w:val="000000"/>
                <w:sz w:val="20"/>
              </w:rPr>
              <w:t>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w:t>
            </w:r>
            <w:r>
              <w:rPr>
                <w:rFonts w:ascii="Times New Roman"/>
                <w:b w:val="false"/>
                <w:i w:val="false"/>
                <w:color w:val="000000"/>
                <w:sz w:val="20"/>
              </w:rPr>
              <w:t xml:space="preserve">соответствующие органы государственной статистики являются административными </w:t>
            </w:r>
            <w:r>
              <w:rPr>
                <w:rFonts w:ascii="Times New Roman"/>
                <w:b w:val="false"/>
                <w:i w:val="false"/>
                <w:color w:val="000000"/>
                <w:sz w:val="20"/>
              </w:rPr>
              <w:t xml:space="preserve">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w:t>
            </w:r>
            <w:r>
              <w:rPr>
                <w:rFonts w:ascii="Times New Roman"/>
                <w:b w:val="false"/>
                <w:i w:val="false"/>
                <w:color w:val="000000"/>
                <w:sz w:val="20"/>
              </w:rPr>
              <w:t>«Об административных правонарушениях».</w:t>
            </w:r>
          </w:p>
        </w:tc>
      </w:tr>
      <w:tr>
        <w:trPr>
          <w:trHeight w:val="420" w:hRule="atLeast"/>
        </w:trPr>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0421101</w:t>
                  </w:r>
                  <w:r>
                    <w:br/>
                  </w:r>
                  <w:r>
                    <w:rPr>
                      <w:rFonts w:ascii="Times New Roman"/>
                      <w:b w:val="false"/>
                      <w:i w:val="false"/>
                      <w:color w:val="000000"/>
                      <w:sz w:val="20"/>
                    </w:rPr>
                    <w:t>
</w:t>
                  </w:r>
                  <w:r>
                    <w:rPr>
                      <w:rFonts w:ascii="Times New Roman"/>
                      <w:b w:val="false"/>
                      <w:i w:val="false"/>
                      <w:color w:val="000000"/>
                      <w:sz w:val="20"/>
                    </w:rPr>
                    <w:t>Код статистической формы 0421101</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w:t>
                  </w:r>
                  <w:r>
                    <w:br/>
                  </w:r>
                  <w:r>
                    <w:rPr>
                      <w:rFonts w:ascii="Times New Roman"/>
                      <w:b w:val="false"/>
                      <w:i w:val="false"/>
                      <w:color w:val="000000"/>
                      <w:sz w:val="20"/>
                    </w:rPr>
                    <w:t>
</w:t>
                  </w:r>
                  <w:r>
                    <w:rPr>
                      <w:rFonts w:ascii="Times New Roman"/>
                      <w:b/>
                      <w:i w:val="false"/>
                      <w:color w:val="000000"/>
                      <w:sz w:val="20"/>
                    </w:rPr>
                    <w:t>(көрсетілген қызметтер) туралы есеп</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1-КС</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w:t>
                  </w:r>
                  <w:r>
                    <w:br/>
                  </w:r>
                  <w:r>
                    <w:rPr>
                      <w:rFonts w:ascii="Times New Roman"/>
                      <w:b w:val="false"/>
                      <w:i w:val="false"/>
                      <w:color w:val="000000"/>
                      <w:sz w:val="20"/>
                    </w:rPr>
                    <w:t>
</w:t>
                  </w:r>
                  <w:r>
                    <w:rPr>
                      <w:rFonts w:ascii="Times New Roman"/>
                      <w:b w:val="false"/>
                      <w:i w:val="false"/>
                      <w:color w:val="000000"/>
                      <w:sz w:val="20"/>
                    </w:rPr>
                    <w:t>(услугах)</w:t>
                  </w:r>
                </w:p>
              </w:tc>
            </w:tr>
          </w:tbl>
          <w:p/>
          <w:tbl>
            <w:tblPr>
              <w:tblW w:w="0" w:type="auto"/>
              <w:tblCellSpacing w:w="0" w:type="auto"/>
              <w:tblBorders>
                <w:top w:val="none"/>
                <w:left w:val="none"/>
                <w:bottom w:val="none"/>
                <w:right w:val="none"/>
                <w:insideH w:val="none"/>
                <w:insideV w:val="none"/>
              </w:tblBorders>
            </w:tblPr>
            <w:tblGrid>
              <w:gridCol w:w="1493"/>
              <w:gridCol w:w="5127"/>
              <w:gridCol w:w="2185"/>
              <w:gridCol w:w="1516"/>
              <w:gridCol w:w="2898"/>
              <w:gridCol w:w="781"/>
            </w:tblGrid>
            <w:tr>
              <w:trPr>
                <w:trHeight w:val="30" w:hRule="atLeast"/>
              </w:trPr>
              <w:tc>
                <w:tcPr>
                  <w:tcW w:w="14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51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Есепті кезең</w:t>
                  </w:r>
                  <w:r>
                    <w:br/>
                  </w:r>
                  <w:r>
                    <w:rPr>
                      <w:rFonts w:ascii="Times New Roman"/>
                      <w:b w:val="false"/>
                      <w:i w:val="false"/>
                      <w:color w:val="000000"/>
                      <w:sz w:val="20"/>
                    </w:rPr>
                    <w:t>
</w:t>
                  </w:r>
                  <w:r>
                    <w:rPr>
                      <w:rFonts w:ascii="Times New Roman"/>
                      <w:b w:val="false"/>
                      <w:i w:val="false"/>
                      <w:color w:val="000000"/>
                      <w:sz w:val="20"/>
                    </w:rPr>
                    <w:t>               Отчетный период</w:t>
                  </w:r>
                </w:p>
              </w:tc>
              <w:tc>
                <w:tcPr>
                  <w:tcW w:w="2185" w:type="dxa"/>
                  <w:tcBorders/>
                  <w:tcMar>
                    <w:top w:w="15" w:type="dxa"/>
                    <w:left w:w="15" w:type="dxa"/>
                    <w:bottom w:w="15" w:type="dxa"/>
                    <w:right w:w="15" w:type="dxa"/>
                  </w:tcMar>
                  <w:vAlign w:val="center"/>
                </w:tcPr>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495300"/>
                                </a:xfrm>
                                <a:prstGeom prst="rect">
                                  <a:avLst/>
                                </a:prstGeom>
                              </pic:spPr>
                            </pic:pic>
                          </a:graphicData>
                        </a:graphic>
                      </wp:inline>
                    </w:drawing>
                  </w:r>
                </w:p>
              </w:tc>
              <w:tc>
                <w:tcPr>
                  <w:tcW w:w="15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898"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482600"/>
                                </a:xfrm>
                                <a:prstGeom prst="rect">
                                  <a:avLst/>
                                </a:prstGeom>
                              </pic:spPr>
                            </pic:pic>
                          </a:graphicData>
                        </a:graphic>
                      </wp:inline>
                    </w:drawing>
                  </w:r>
                </w:p>
              </w:tc>
              <w:tc>
                <w:tcPr>
                  <w:tcW w:w="7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кодтарына сәйкес негізгі</w:t>
            </w:r>
            <w:r>
              <w:br/>
            </w:r>
            <w:r>
              <w:rPr>
                <w:rFonts w:ascii="Times New Roman"/>
                <w:b w:val="false"/>
                <w:i w:val="false"/>
                <w:color w:val="000000"/>
                <w:sz w:val="20"/>
              </w:rPr>
              <w:t>
</w:t>
            </w:r>
            <w:r>
              <w:rPr>
                <w:rFonts w:ascii="Times New Roman"/>
                <w:b/>
                <w:i w:val="false"/>
                <w:color w:val="000000"/>
                <w:sz w:val="20"/>
              </w:rPr>
              <w:t>қызмет түрі 41-43 «Құрылыс» болып табылатын, жұмыс істейтіндер саны 50</w:t>
            </w:r>
            <w:r>
              <w:br/>
            </w:r>
            <w:r>
              <w:rPr>
                <w:rFonts w:ascii="Times New Roman"/>
                <w:b w:val="false"/>
                <w:i w:val="false"/>
                <w:color w:val="000000"/>
                <w:sz w:val="20"/>
              </w:rPr>
              <w:t>
</w:t>
            </w:r>
            <w:r>
              <w:rPr>
                <w:rFonts w:ascii="Times New Roman"/>
                <w:b/>
                <w:i w:val="false"/>
                <w:color w:val="000000"/>
                <w:sz w:val="20"/>
              </w:rPr>
              <w:t>адамнан асатын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«Строительство» согласно кодам Общего классификатора</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41-43 с численностью работающих более 50 человек.</w:t>
            </w:r>
          </w:p>
        </w:tc>
      </w:tr>
      <w:tr>
        <w:trPr>
          <w:trHeight w:val="51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4-күні.</w:t>
            </w:r>
            <w:r>
              <w:br/>
            </w:r>
            <w:r>
              <w:rPr>
                <w:rFonts w:ascii="Times New Roman"/>
                <w:b w:val="false"/>
                <w:i w:val="false"/>
                <w:color w:val="000000"/>
                <w:sz w:val="20"/>
              </w:rPr>
              <w:t>
</w:t>
            </w:r>
            <w:r>
              <w:rPr>
                <w:rFonts w:ascii="Times New Roman"/>
                <w:b w:val="false"/>
                <w:i w:val="false"/>
                <w:color w:val="000000"/>
                <w:sz w:val="20"/>
              </w:rPr>
              <w:t>Срок представления – 4 числа после отчетного месяца.</w:t>
            </w:r>
          </w:p>
        </w:tc>
      </w:tr>
      <w:tr>
        <w:trPr>
          <w:trHeight w:val="285" w:hRule="atLeast"/>
        </w:trPr>
        <w:tc>
          <w:tcPr>
            <w:tcW w:w="1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4914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14900" cy="546100"/>
                          </a:xfrm>
                          <a:prstGeom prst="rect">
                            <a:avLst/>
                          </a:prstGeom>
                        </pic:spPr>
                      </pic:pic>
                    </a:graphicData>
                  </a:graphic>
                </wp:inline>
              </w:drawing>
            </w:r>
          </w:p>
        </w:tc>
      </w:tr>
    </w:tbl>
    <w:p>
      <w:pPr>
        <w:spacing w:after="0"/>
        <w:ind w:left="0"/>
        <w:jc w:val="both"/>
      </w:pPr>
      <w:r>
        <w:rPr>
          <w:rFonts w:ascii="Times New Roman"/>
          <w:b/>
          <w:i w:val="false"/>
          <w:color w:val="000000"/>
          <w:sz w:val="28"/>
        </w:rPr>
        <w:t xml:space="preserve">1. Құрылыс жұмыстарының орындалған аумағын (облыс, қала,аудан, елді </w:t>
      </w:r>
      <w:r>
        <w:rPr>
          <w:rFonts w:ascii="Times New Roman"/>
          <w:b/>
          <w:i w:val="false"/>
          <w:color w:val="000000"/>
          <w:sz w:val="28"/>
        </w:rPr>
        <w:t>мекен)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Укажите территорию (область, город, район, населенный пункт) выполнения строительных</w:t>
      </w:r>
      <w:r>
        <w:br/>
      </w:r>
      <w:r>
        <w:rPr>
          <w:rFonts w:ascii="Times New Roman"/>
          <w:b w:val="false"/>
          <w:i w:val="false"/>
          <w:color w:val="000000"/>
          <w:sz w:val="28"/>
        </w:rPr>
        <w:t>
</w:t>
      </w:r>
      <w:r>
        <w:rPr>
          <w:rFonts w:ascii="Times New Roman"/>
          <w:b w:val="false"/>
          <w:i w:val="false"/>
          <w:color w:val="000000"/>
          <w:sz w:val="28"/>
        </w:rPr>
        <w:t>работ</w:t>
      </w:r>
      <w:r>
        <w:br/>
      </w:r>
      <w:r>
        <w:rPr>
          <w:rFonts w:ascii="Times New Roman"/>
          <w:b w:val="false"/>
          <w:i w:val="false"/>
          <w:color w:val="000000"/>
          <w:sz w:val="28"/>
        </w:rPr>
        <w:t>
</w:t>
      </w:r>
      <w:r>
        <w:drawing>
          <wp:inline distT="0" distB="0" distL="0" distR="0">
            <wp:extent cx="8851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51900" cy="4699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Әкімшілік-аумақтық объектілер жіктеуішіне сәйкес аумақтың коды (статистикалық</w:t>
      </w:r>
      <w:r>
        <w:br/>
      </w:r>
      <w:r>
        <w:rPr>
          <w:rFonts w:ascii="Times New Roman"/>
          <w:b w:val="false"/>
          <w:i w:val="false"/>
          <w:color w:val="000000"/>
          <w:sz w:val="28"/>
        </w:rPr>
        <w:t>
</w:t>
      </w:r>
      <w:r>
        <w:rPr>
          <w:rFonts w:ascii="Times New Roman"/>
          <w:b/>
          <w:i w:val="false"/>
          <w:color w:val="000000"/>
          <w:sz w:val="28"/>
        </w:rPr>
        <w:t>нысанды қағаз тасығышта тапсыру кезінде статистика органының қызметкерлері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Классификатору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 при сдаче статистической формы на бумажном</w:t>
      </w:r>
      <w:r>
        <w:br/>
      </w:r>
      <w:r>
        <w:rPr>
          <w:rFonts w:ascii="Times New Roman"/>
          <w:b w:val="false"/>
          <w:i w:val="false"/>
          <w:color w:val="000000"/>
          <w:sz w:val="28"/>
        </w:rPr>
        <w:t>
</w:t>
      </w:r>
      <w:r>
        <w:rPr>
          <w:rFonts w:ascii="Times New Roman"/>
          <w:b w:val="false"/>
          <w:i w:val="false"/>
          <w:color w:val="000000"/>
          <w:sz w:val="28"/>
        </w:rPr>
        <w:t>носителе)</w:t>
      </w:r>
      <w:r>
        <w:br/>
      </w:r>
      <w:r>
        <w:rPr>
          <w:rFonts w:ascii="Times New Roman"/>
          <w:b w:val="false"/>
          <w:i w:val="false"/>
          <w:color w:val="000000"/>
          <w:sz w:val="28"/>
        </w:rPr>
        <w:t>
</w:t>
      </w:r>
      <w:r>
        <w:drawing>
          <wp:inline distT="0" distB="0" distL="0" distR="0">
            <wp:extent cx="3835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35400" cy="6096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Орындалған құрылыс жұмыстарының (көрсетілген қызметтердің) көлемі туралы</w:t>
      </w:r>
      <w:r>
        <w:br/>
      </w:r>
      <w:r>
        <w:rPr>
          <w:rFonts w:ascii="Times New Roman"/>
          <w:b w:val="false"/>
          <w:i w:val="false"/>
          <w:color w:val="000000"/>
          <w:sz w:val="28"/>
        </w:rPr>
        <w:t>
</w:t>
      </w:r>
      <w:r>
        <w:rPr>
          <w:rFonts w:ascii="Times New Roman"/>
          <w:b/>
          <w:i w:val="false"/>
          <w:color w:val="000000"/>
          <w:sz w:val="28"/>
        </w:rPr>
        <w:t>деректерді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5939"/>
        <w:gridCol w:w="3394"/>
        <w:gridCol w:w="3395"/>
      </w:tblGrid>
      <w:tr>
        <w:trPr>
          <w:trHeight w:val="13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«жол картасы» бойынша орындалған жұмыс көлемі</w:t>
            </w:r>
            <w:r>
              <w:br/>
            </w:r>
            <w:r>
              <w:rPr>
                <w:rFonts w:ascii="Times New Roman"/>
                <w:b w:val="false"/>
                <w:i w:val="false"/>
                <w:color w:val="000000"/>
                <w:sz w:val="20"/>
              </w:rPr>
              <w:t>
</w:t>
            </w:r>
            <w:r>
              <w:rPr>
                <w:rFonts w:ascii="Times New Roman"/>
                <w:b w:val="false"/>
                <w:i w:val="false"/>
                <w:color w:val="000000"/>
                <w:sz w:val="20"/>
              </w:rPr>
              <w:t>Из них объем работ выполненных по «дорожной карте»</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(қызметтерінің) көлемі</w:t>
            </w:r>
            <w:r>
              <w:br/>
            </w:r>
            <w:r>
              <w:rPr>
                <w:rFonts w:ascii="Times New Roman"/>
                <w:b w:val="false"/>
                <w:i w:val="false"/>
                <w:color w:val="000000"/>
                <w:sz w:val="20"/>
              </w:rPr>
              <w:t>
</w:t>
            </w:r>
            <w:r>
              <w:rPr>
                <w:rFonts w:ascii="Times New Roman"/>
                <w:b w:val="false"/>
                <w:i w:val="false"/>
                <w:color w:val="000000"/>
                <w:sz w:val="20"/>
              </w:rPr>
              <w:t>Объем выполненных строительных работ (услуг)</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0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құрылыс жұмыстардың көлемі</w:t>
            </w:r>
            <w:r>
              <w:br/>
            </w:r>
            <w:r>
              <w:rPr>
                <w:rFonts w:ascii="Times New Roman"/>
                <w:b w:val="false"/>
                <w:i w:val="false"/>
                <w:color w:val="000000"/>
                <w:sz w:val="20"/>
              </w:rPr>
              <w:t>
</w:t>
            </w:r>
            <w:r>
              <w:rPr>
                <w:rFonts w:ascii="Times New Roman"/>
                <w:b w:val="false"/>
                <w:i w:val="false"/>
                <w:color w:val="000000"/>
                <w:sz w:val="20"/>
              </w:rPr>
              <w:t>Объем строительных работ, выполненных на жилищном строительстве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w:t>
            </w:r>
            <w:r>
              <w:rPr>
                <w:rFonts w:ascii="Times New Roman"/>
                <w:b w:val="false"/>
                <w:i w:val="false"/>
                <w:color w:val="000000"/>
                <w:sz w:val="20"/>
              </w:rPr>
              <w:t>Объем строительных работ, выполненных в нефтегазовом секторе: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құбырларды жүргізу бойынша құрылыс жұмыстары</w:t>
            </w:r>
            <w:r>
              <w:br/>
            </w:r>
            <w:r>
              <w:rPr>
                <w:rFonts w:ascii="Times New Roman"/>
                <w:b w:val="false"/>
                <w:i w:val="false"/>
                <w:color w:val="000000"/>
                <w:sz w:val="20"/>
              </w:rPr>
              <w:t>
</w:t>
            </w:r>
            <w:r>
              <w:rPr>
                <w:rFonts w:ascii="Times New Roman"/>
                <w:b w:val="false"/>
                <w:i w:val="false"/>
                <w:color w:val="000000"/>
                <w:sz w:val="20"/>
              </w:rPr>
              <w:t>работы строительные по прокладке трубопроводов магистральных</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жұмыстарды қоса алғанда, жергілікті құбырларды жүргізу бойынша құрылыс жұмыстары</w:t>
            </w:r>
            <w:r>
              <w:br/>
            </w:r>
            <w:r>
              <w:rPr>
                <w:rFonts w:ascii="Times New Roman"/>
                <w:b w:val="false"/>
                <w:i w:val="false"/>
                <w:color w:val="000000"/>
                <w:sz w:val="20"/>
              </w:rPr>
              <w:t>
</w:t>
            </w:r>
            <w:r>
              <w:rPr>
                <w:rFonts w:ascii="Times New Roman"/>
                <w:b w:val="false"/>
                <w:i w:val="false"/>
                <w:color w:val="000000"/>
                <w:sz w:val="20"/>
              </w:rPr>
              <w:t>работы строительные по прокладке трубопроводов местных, включая работы вспомогательные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құрылыс жұмыстары (көрсетілген қызметтер)</w:t>
            </w:r>
            <w:r>
              <w:br/>
            </w:r>
            <w:r>
              <w:rPr>
                <w:rFonts w:ascii="Times New Roman"/>
                <w:b w:val="false"/>
                <w:i w:val="false"/>
                <w:color w:val="000000"/>
                <w:sz w:val="20"/>
              </w:rPr>
              <w:t>
</w:t>
            </w:r>
            <w:r>
              <w:rPr>
                <w:rFonts w:ascii="Times New Roman"/>
                <w:b w:val="false"/>
                <w:i w:val="false"/>
                <w:color w:val="000000"/>
                <w:sz w:val="20"/>
              </w:rPr>
              <w:t>прочие строительные работы (услуги)</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 xml:space="preserve"> сәйкес «Құрылыс» (41-43 кодтары) саласы бойынша орындалған құрылыс</w:t>
      </w:r>
      <w:r>
        <w:br/>
      </w:r>
      <w:r>
        <w:rPr>
          <w:rFonts w:ascii="Times New Roman"/>
          <w:b w:val="false"/>
          <w:i w:val="false"/>
          <w:color w:val="000000"/>
          <w:sz w:val="28"/>
        </w:rPr>
        <w:t>
</w:t>
      </w:r>
      <w:r>
        <w:rPr>
          <w:rFonts w:ascii="Times New Roman"/>
          <w:b/>
          <w:i w:val="false"/>
          <w:color w:val="000000"/>
          <w:sz w:val="28"/>
        </w:rPr>
        <w:t>жұмыстарының (көрсетілген қызметтерінің) түрлері бойынша көлемі туралы</w:t>
      </w:r>
      <w:r>
        <w:br/>
      </w:r>
      <w:r>
        <w:rPr>
          <w:rFonts w:ascii="Times New Roman"/>
          <w:b w:val="false"/>
          <w:i w:val="false"/>
          <w:color w:val="000000"/>
          <w:sz w:val="28"/>
        </w:rPr>
        <w:t>
</w:t>
      </w:r>
      <w:r>
        <w:rPr>
          <w:rFonts w:ascii="Times New Roman"/>
          <w:b/>
          <w:i w:val="false"/>
          <w:color w:val="000000"/>
          <w:sz w:val="28"/>
        </w:rPr>
        <w:t>деректерді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по видам в</w:t>
      </w:r>
      <w:r>
        <w:br/>
      </w:r>
      <w:r>
        <w:rPr>
          <w:rFonts w:ascii="Times New Roman"/>
          <w:b w:val="false"/>
          <w:i w:val="false"/>
          <w:color w:val="000000"/>
          <w:sz w:val="28"/>
        </w:rPr>
        <w:t>
</w:t>
      </w:r>
      <w:r>
        <w:rPr>
          <w:rFonts w:ascii="Times New Roman"/>
          <w:b w:val="false"/>
          <w:i w:val="false"/>
          <w:color w:val="000000"/>
          <w:sz w:val="28"/>
        </w:rPr>
        <w:t>соответствии с ОКЭД по отрасли «Строительство» (коды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178"/>
        <w:gridCol w:w="3218"/>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 работ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Орындалған құрылыс жұмыстарының (көрсетілген қызметтердің) көлемі туралы</w:t>
      </w:r>
      <w:r>
        <w:br/>
      </w:r>
      <w:r>
        <w:rPr>
          <w:rFonts w:ascii="Times New Roman"/>
          <w:b w:val="false"/>
          <w:i w:val="false"/>
          <w:color w:val="000000"/>
          <w:sz w:val="28"/>
        </w:rPr>
        <w:t>
</w:t>
      </w:r>
      <w:r>
        <w:rPr>
          <w:rFonts w:ascii="Times New Roman"/>
          <w:b/>
          <w:i w:val="false"/>
          <w:color w:val="000000"/>
          <w:sz w:val="28"/>
        </w:rPr>
        <w:t>деректерді салынып жатқан объектілер түрлері бойынша ЭҚЖЖ-ға сәйкес</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по видам строящихся</w:t>
      </w:r>
      <w:r>
        <w:br/>
      </w:r>
      <w:r>
        <w:rPr>
          <w:rFonts w:ascii="Times New Roman"/>
          <w:b w:val="false"/>
          <w:i w:val="false"/>
          <w:color w:val="000000"/>
          <w:sz w:val="28"/>
        </w:rPr>
        <w:t>
</w:t>
      </w:r>
      <w:r>
        <w:rPr>
          <w:rFonts w:ascii="Times New Roman"/>
          <w:b w:val="false"/>
          <w:i w:val="false"/>
          <w:color w:val="000000"/>
          <w:sz w:val="28"/>
        </w:rPr>
        <w:t>объектов в соответствии с ОКЭД,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178"/>
        <w:gridCol w:w="3218"/>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ЭҚЖЖ-ға сәйкес объектілер бойынша</w:t>
            </w:r>
            <w:r>
              <w:br/>
            </w:r>
            <w:r>
              <w:rPr>
                <w:rFonts w:ascii="Times New Roman"/>
                <w:b w:val="false"/>
                <w:i w:val="false"/>
                <w:color w:val="000000"/>
                <w:sz w:val="20"/>
              </w:rPr>
              <w:t>
</w:t>
            </w:r>
            <w:r>
              <w:rPr>
                <w:rFonts w:ascii="Times New Roman"/>
                <w:b w:val="false"/>
                <w:i w:val="false"/>
                <w:color w:val="000000"/>
                <w:sz w:val="20"/>
              </w:rPr>
              <w:t>в том числе по объектам в соответствии с ОКЭД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Э</w:t>
      </w:r>
      <w:r>
        <w:rPr>
          <w:rFonts w:ascii="Times New Roman"/>
          <w:b/>
          <w:i w:val="false"/>
          <w:color w:val="000000"/>
          <w:sz w:val="28"/>
        </w:rPr>
        <w:t>Қ</w:t>
      </w:r>
      <w:r>
        <w:rPr>
          <w:rFonts w:ascii="Times New Roman"/>
          <w:b/>
          <w:i w:val="false"/>
          <w:color w:val="000000"/>
          <w:sz w:val="28"/>
        </w:rPr>
        <w:t xml:space="preserve">ЖЖ –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 xml:space="preserve">стан Республикасы </w:t>
      </w:r>
      <w:r>
        <w:rPr>
          <w:rFonts w:ascii="Times New Roman"/>
          <w:b/>
          <w:i w:val="false"/>
          <w:color w:val="000000"/>
          <w:sz w:val="28"/>
        </w:rPr>
        <w:t>Ұлттық экономика</w:t>
      </w:r>
      <w:r>
        <w:br/>
      </w:r>
      <w:r>
        <w:rPr>
          <w:rFonts w:ascii="Times New Roman"/>
          <w:b w:val="false"/>
          <w:i w:val="false"/>
          <w:color w:val="000000"/>
          <w:sz w:val="28"/>
        </w:rPr>
        <w:t>
</w:t>
      </w:r>
      <w:r>
        <w:rPr>
          <w:rFonts w:ascii="Times New Roman"/>
          <w:b/>
          <w:i w:val="false"/>
          <w:color w:val="000000"/>
          <w:sz w:val="28"/>
        </w:rPr>
        <w:t xml:space="preserve">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w:t>
      </w:r>
      <w:r>
        <w:br/>
      </w:r>
      <w:r>
        <w:rPr>
          <w:rFonts w:ascii="Times New Roman"/>
          <w:b w:val="false"/>
          <w:i w:val="false"/>
          <w:color w:val="000000"/>
          <w:sz w:val="28"/>
        </w:rPr>
        <w:t>
</w:t>
      </w:r>
      <w:r>
        <w:rPr>
          <w:rFonts w:ascii="Times New Roman"/>
          <w:b/>
          <w:i w:val="false"/>
          <w:color w:val="000000"/>
          <w:sz w:val="28"/>
        </w:rPr>
        <w:t>«Жіктеуіштер» бөлімінде орналасқан Экономикалық қызмет түрлерінің</w:t>
      </w:r>
      <w:r>
        <w:br/>
      </w:r>
      <w:r>
        <w:rPr>
          <w:rFonts w:ascii="Times New Roman"/>
          <w:b w:val="false"/>
          <w:i w:val="false"/>
          <w:color w:val="000000"/>
          <w:sz w:val="28"/>
        </w:rPr>
        <w:t>
</w:t>
      </w:r>
      <w:r>
        <w:rPr>
          <w:rFonts w:ascii="Times New Roman"/>
          <w:b/>
          <w:i w:val="false"/>
          <w:color w:val="000000"/>
          <w:sz w:val="28"/>
        </w:rPr>
        <w:t>номенклатурасы</w:t>
      </w:r>
      <w:r>
        <w:br/>
      </w:r>
      <w:r>
        <w:rPr>
          <w:rFonts w:ascii="Times New Roman"/>
          <w:b w:val="false"/>
          <w:i w:val="false"/>
          <w:color w:val="000000"/>
          <w:sz w:val="28"/>
        </w:rPr>
        <w:t>
</w:t>
      </w:r>
      <w:r>
        <w:rPr>
          <w:rFonts w:ascii="Times New Roman"/>
          <w:b w:val="false"/>
          <w:i w:val="false"/>
          <w:color w:val="000000"/>
          <w:sz w:val="28"/>
        </w:rPr>
        <w:t>Здесь и далее ОКЭД – Номенклатура видов экономической деятельности, размещенный на</w:t>
      </w:r>
      <w:r>
        <w:br/>
      </w:r>
      <w:r>
        <w:rPr>
          <w:rFonts w:ascii="Times New Roman"/>
          <w:b w:val="false"/>
          <w:i w:val="false"/>
          <w:color w:val="000000"/>
          <w:sz w:val="28"/>
        </w:rPr>
        <w:t>
</w:t>
      </w:r>
      <w:r>
        <w:rPr>
          <w:rFonts w:ascii="Times New Roman"/>
          <w:b w:val="false"/>
          <w:i w:val="false"/>
          <w:color w:val="000000"/>
          <w:sz w:val="28"/>
        </w:rPr>
        <w:t>интернет-ресурсе Комитета по статистике Министерства Национальной экономики</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в разделе «Классификаторы» </w:t>
      </w:r>
      <w:r>
        <w:rPr>
          <w:rFonts w:ascii="Times New Roman"/>
          <w:b w:val="false"/>
          <w:i w:val="false"/>
          <w:color w:val="000000"/>
          <w:sz w:val="28"/>
          <w:u w:val="single"/>
        </w:rPr>
        <w:t>www.stat.gov.kz</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Э</w:t>
      </w:r>
      <w:r>
        <w:rPr>
          <w:rFonts w:ascii="Times New Roman"/>
          <w:b/>
          <w:i w:val="false"/>
          <w:color w:val="000000"/>
          <w:sz w:val="28"/>
        </w:rPr>
        <w:t>Қ</w:t>
      </w:r>
      <w:r>
        <w:rPr>
          <w:rFonts w:ascii="Times New Roman"/>
          <w:b/>
          <w:i w:val="false"/>
          <w:color w:val="000000"/>
          <w:sz w:val="28"/>
        </w:rPr>
        <w:t>ЖЖ, Б ба</w:t>
      </w:r>
      <w:r>
        <w:rPr>
          <w:rFonts w:ascii="Times New Roman"/>
          <w:b/>
          <w:i w:val="false"/>
          <w:color w:val="000000"/>
          <w:sz w:val="28"/>
        </w:rPr>
        <w:t>ғ</w:t>
      </w:r>
      <w:r>
        <w:rPr>
          <w:rFonts w:ascii="Times New Roman"/>
          <w:b/>
          <w:i w:val="false"/>
          <w:color w:val="000000"/>
          <w:sz w:val="28"/>
        </w:rPr>
        <w:t>анында толтыру кезінде код 5 белгіге дейін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рсетіледі</w:t>
      </w:r>
      <w:r>
        <w:br/>
      </w:r>
      <w:r>
        <w:rPr>
          <w:rFonts w:ascii="Times New Roman"/>
          <w:b w:val="false"/>
          <w:i w:val="false"/>
          <w:color w:val="000000"/>
          <w:sz w:val="28"/>
        </w:rPr>
        <w:t>
</w:t>
      </w:r>
      <w:r>
        <w:rPr>
          <w:rFonts w:ascii="Times New Roman"/>
          <w:b w:val="false"/>
          <w:i w:val="false"/>
          <w:color w:val="000000"/>
          <w:sz w:val="28"/>
        </w:rPr>
        <w:t>Здесь и далее ОКЭД, в графе Б при заполнении указывается код до 5 знаков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Телефоны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w:t>
            </w:r>
            <w:r>
              <w:rPr>
                <w:rFonts w:ascii="Times New Roman"/>
                <w:b w:val="false"/>
                <w:i w:val="false"/>
                <w:color w:val="000000"/>
                <w:sz w:val="20"/>
              </w:rPr>
              <w:t>Согласны на опубликование 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w:t>
            </w:r>
            <w:r>
              <w:rPr>
                <w:rFonts w:ascii="Times New Roman"/>
                <w:b w:val="false"/>
                <w:i w:val="false"/>
                <w:color w:val="000000"/>
                <w:sz w:val="20"/>
              </w:rPr>
              <w:t>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bookmarkStart w:name="z14" w:id="3"/>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16 сентября 2015 года № 141   </w:t>
      </w:r>
    </w:p>
    <w:bookmarkEnd w:id="3"/>
    <w:p>
      <w:pPr>
        <w:spacing w:after="0"/>
        <w:ind w:left="0"/>
        <w:jc w:val="both"/>
      </w:pPr>
      <w:r>
        <w:rPr>
          <w:rFonts w:ascii="Times New Roman"/>
          <w:b w:val="false"/>
          <w:i w:val="false"/>
          <w:color w:val="000000"/>
          <w:sz w:val="28"/>
        </w:rPr>
        <w:t xml:space="preserve">Приложение 2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27 октября 2014 года № 26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w:t>
      </w:r>
      <w:r>
        <w:br/>
      </w:r>
      <w:r>
        <w:rPr>
          <w:rFonts w:ascii="Times New Roman"/>
          <w:b/>
          <w:i w:val="false"/>
          <w:color w:val="000000"/>
        </w:rPr>
        <w:t>
выполненных строительных работах (услугах)», (код 0421101,</w:t>
      </w:r>
      <w:r>
        <w:br/>
      </w:r>
      <w:r>
        <w:rPr>
          <w:rFonts w:ascii="Times New Roman"/>
          <w:b/>
          <w:i w:val="false"/>
          <w:color w:val="000000"/>
        </w:rPr>
        <w:t>
индекс 1-кс, периодичность месячная)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(код 0421101, индекс 1-кс,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(код 0421101, индекс 1-кс, периодичность месячная) (далее – статистическая форма).</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r>
        <w:br/>
      </w: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r>
        <w:br/>
      </w: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4) жилищное строительство –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3. Объем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r>
        <w:br/>
      </w:r>
      <w:r>
        <w:rPr>
          <w:rFonts w:ascii="Times New Roman"/>
          <w:b w:val="false"/>
          <w:i w:val="false"/>
          <w:color w:val="000000"/>
          <w:sz w:val="28"/>
        </w:rPr>
        <w:t>
      Основанием для отражения в статистической форме подрядной и субподрядной организации объемов выполненных работ являются данные первичного учета и соответствующие документы об объемах фактически выполненных работ, подписанные заказчиком.</w:t>
      </w:r>
      <w:r>
        <w:br/>
      </w:r>
      <w:r>
        <w:rPr>
          <w:rFonts w:ascii="Times New Roman"/>
          <w:b w:val="false"/>
          <w:i w:val="false"/>
          <w:color w:val="000000"/>
          <w:sz w:val="28"/>
        </w:rPr>
        <w:t xml:space="preserve">
      Статистическая форма представляется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w:t>
      </w:r>
      <w:r>
        <w:br/>
      </w:r>
      <w:r>
        <w:rPr>
          <w:rFonts w:ascii="Times New Roman"/>
          <w:b w:val="false"/>
          <w:i w:val="false"/>
          <w:color w:val="000000"/>
          <w:sz w:val="28"/>
        </w:rPr>
        <w:t>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r>
        <w:br/>
      </w:r>
      <w:r>
        <w:rPr>
          <w:rFonts w:ascii="Times New Roman"/>
          <w:b w:val="false"/>
          <w:i w:val="false"/>
          <w:color w:val="000000"/>
          <w:sz w:val="28"/>
        </w:rPr>
        <w:t>
      4. В объем строительных работ (услуг) не включается объем работ, не предусмотренных в смете на строительство, а также:</w:t>
      </w:r>
      <w:r>
        <w:br/>
      </w:r>
      <w:r>
        <w:rPr>
          <w:rFonts w:ascii="Times New Roman"/>
          <w:b w:val="false"/>
          <w:i w:val="false"/>
          <w:color w:val="000000"/>
          <w:sz w:val="28"/>
        </w:rPr>
        <w:t>
      1) объем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r>
        <w:br/>
      </w: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r>
        <w:br/>
      </w: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r>
        <w:br/>
      </w:r>
      <w:r>
        <w:rPr>
          <w:rFonts w:ascii="Times New Roman"/>
          <w:b w:val="false"/>
          <w:i w:val="false"/>
          <w:color w:val="000000"/>
          <w:sz w:val="28"/>
        </w:rPr>
        <w:t>
      5. В разделе 2 в графе 2 указываются объемы строительных работ, выполненные в рамках государственной Программы «Дорожная карта бизнеса 2020».</w:t>
      </w:r>
      <w:r>
        <w:br/>
      </w:r>
      <w:r>
        <w:rPr>
          <w:rFonts w:ascii="Times New Roman"/>
          <w:b w:val="false"/>
          <w:i w:val="false"/>
          <w:color w:val="000000"/>
          <w:sz w:val="28"/>
        </w:rPr>
        <w:t>
      В строке 3 раздела 2 отражаются объемы строительных работ, выполненные в нефтегазовом секторе.</w:t>
      </w:r>
      <w:r>
        <w:br/>
      </w:r>
      <w:r>
        <w:rPr>
          <w:rFonts w:ascii="Times New Roman"/>
          <w:b w:val="false"/>
          <w:i w:val="false"/>
          <w:color w:val="000000"/>
          <w:sz w:val="28"/>
        </w:rPr>
        <w:t>
      6. В разделе 3 объемы выполненных строительных работ по видам заполняются в соответствии с Номенклатурой видов экономической деятельности по кодам 41-43 отрасли «Строительство».</w:t>
      </w:r>
      <w:r>
        <w:br/>
      </w:r>
      <w:r>
        <w:rPr>
          <w:rFonts w:ascii="Times New Roman"/>
          <w:b w:val="false"/>
          <w:i w:val="false"/>
          <w:color w:val="000000"/>
          <w:sz w:val="28"/>
        </w:rPr>
        <w:t xml:space="preserve">
      7. В разделе 4 объемы строительных работ распределяются по видам строящихся объектов в соответствии с Номенклатурой видов экономической деятельности. </w:t>
      </w:r>
      <w:r>
        <w:br/>
      </w: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xml:space="preserve">
      раздел 2 строка 1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1.1-1.3 для каждой графы;</w:t>
      </w:r>
      <w:r>
        <w:br/>
      </w:r>
      <w:r>
        <w:rPr>
          <w:rFonts w:ascii="Times New Roman"/>
          <w:b w:val="false"/>
          <w:i w:val="false"/>
          <w:color w:val="000000"/>
          <w:sz w:val="28"/>
        </w:rPr>
        <w:t xml:space="preserve">
      раздел 2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раздел 3 строка «Всего»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по графе 1;</w:t>
      </w:r>
      <w:r>
        <w:br/>
      </w:r>
      <w:r>
        <w:rPr>
          <w:rFonts w:ascii="Times New Roman"/>
          <w:b w:val="false"/>
          <w:i w:val="false"/>
          <w:color w:val="000000"/>
          <w:sz w:val="28"/>
        </w:rPr>
        <w:t xml:space="preserve">
      раздел 4 строка «Всего»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по графе 1;</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строка 1 раздела 2 = строке «Всего» раздела 3;</w:t>
      </w:r>
      <w:r>
        <w:br/>
      </w:r>
      <w:r>
        <w:rPr>
          <w:rFonts w:ascii="Times New Roman"/>
          <w:b w:val="false"/>
          <w:i w:val="false"/>
          <w:color w:val="000000"/>
          <w:sz w:val="28"/>
        </w:rPr>
        <w:t>
      строка 1 раздела 2 = строке «Всего» раздела 4.</w:t>
      </w:r>
    </w:p>
    <w:bookmarkStart w:name="z11" w:id="4"/>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2015 года № 141 </w:t>
      </w:r>
    </w:p>
    <w:bookmarkEnd w:id="4"/>
    <w:tbl>
      <w:tblPr>
        <w:tblW w:w="0" w:type="auto"/>
        <w:tblCellSpacing w:w="0" w:type="auto"/>
        <w:tblBorders>
          <w:top w:val="none"/>
          <w:left w:val="none"/>
          <w:bottom w:val="none"/>
          <w:right w:val="none"/>
          <w:insideH w:val="none"/>
          <w:insideV w:val="none"/>
        </w:tblBorders>
      </w:tblPr>
      <w:tblGrid>
        <w:gridCol w:w="2198"/>
        <w:gridCol w:w="6193"/>
        <w:gridCol w:w="5609"/>
      </w:tblGrid>
      <w:tr>
        <w:trPr>
          <w:trHeight w:val="30" w:hRule="atLeast"/>
        </w:trPr>
        <w:tc>
          <w:tcPr>
            <w:tcW w:w="2198" w:type="dxa"/>
            <w:tcBorders/>
            <w:tcMar>
              <w:top w:w="15" w:type="dxa"/>
              <w:left w:w="15" w:type="dxa"/>
              <w:bottom w:w="15" w:type="dxa"/>
              <w:right w:w="15" w:type="dxa"/>
            </w:tcMar>
            <w:vAlign w:val="center"/>
          </w:tcPr>
          <w:p>
            <w:pPr>
              <w:spacing w:after="20"/>
              <w:ind w:left="20"/>
              <w:jc w:val="both"/>
            </w:pPr>
            <w:r>
              <w:drawing>
                <wp:inline distT="0" distB="0" distL="0" distR="0">
                  <wp:extent cx="1244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44600" cy="850900"/>
                          </a:xfrm>
                          <a:prstGeom prst="rect">
                            <a:avLst/>
                          </a:prstGeom>
                        </pic:spPr>
                      </pic:pic>
                    </a:graphicData>
                  </a:graphic>
                </wp:inline>
              </w:drawing>
            </w:r>
          </w:p>
        </w:tc>
        <w:tc>
          <w:tcPr>
            <w:tcW w:w="61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6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rPr>
                <w:rFonts w:ascii="Times New Roman"/>
                <w:b/>
                <w:i w:val="false"/>
                <w:color w:val="000000"/>
                <w:sz w:val="20"/>
              </w:rPr>
              <w:t xml:space="preserve">Ұлттық экономика </w:t>
            </w:r>
            <w:r>
              <w:rPr>
                <w:rFonts w:ascii="Times New Roman"/>
                <w:b/>
                <w:i w:val="false"/>
                <w:color w:val="000000"/>
                <w:sz w:val="20"/>
              </w:rPr>
              <w:t xml:space="preserve">министрлігі Статистика комитеті төрағасының 2015 жылғы </w:t>
            </w:r>
            <w:r>
              <w:rPr>
                <w:rFonts w:ascii="Times New Roman"/>
                <w:b/>
                <w:i w:val="false"/>
                <w:color w:val="000000"/>
                <w:sz w:val="20"/>
              </w:rPr>
              <w:t xml:space="preserve">16 қыркүйектегі </w:t>
            </w:r>
            <w:r>
              <w:rPr>
                <w:rFonts w:ascii="Times New Roman"/>
                <w:b/>
                <w:i w:val="false"/>
                <w:color w:val="000000"/>
                <w:sz w:val="20"/>
              </w:rPr>
              <w:t>№ 141 бұйрығына 3-қосымша</w:t>
            </w:r>
          </w:p>
        </w:tc>
      </w:tr>
      <w:tr>
        <w:trPr>
          <w:trHeight w:val="30" w:hRule="atLeast"/>
        </w:trPr>
        <w:tc>
          <w:tcPr>
            <w:tcW w:w="21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общегосударственного </w:t>
            </w:r>
            <w:r>
              <w:rPr>
                <w:rFonts w:ascii="Times New Roman"/>
                <w:b w:val="false"/>
                <w:i w:val="false"/>
                <w:color w:val="000000"/>
                <w:sz w:val="20"/>
              </w:rPr>
              <w:t>статистического наблюдения</w:t>
            </w:r>
          </w:p>
        </w:tc>
        <w:tc>
          <w:tcPr>
            <w:tcW w:w="5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 Министерства национальной экономики Республики Казахстан от 27 октября 2014 года № 26</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статистика органына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r>
              <w:rPr>
                <w:rFonts w:ascii="Times New Roman"/>
                <w:b w:val="false"/>
                <w:i w:val="false"/>
                <w:color w:val="000000"/>
                <w:sz w:val="20"/>
              </w:rPr>
              <w:t>статистики</w:t>
            </w:r>
          </w:p>
        </w:tc>
        <w:tc>
          <w:tcPr>
            <w:tcW w:w="700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4241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41800" cy="32639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w:t>
            </w:r>
            <w:r>
              <w:rPr>
                <w:rFonts w:ascii="Times New Roman"/>
                <w:b/>
                <w:i w:val="false"/>
                <w:color w:val="000000"/>
                <w:sz w:val="20"/>
              </w:rPr>
              <w:t xml:space="preserve">алғашқы статистикалық деректерді тапсырмау «Әкімшілік құқық бұзушылық </w:t>
            </w:r>
            <w:r>
              <w:rPr>
                <w:rFonts w:ascii="Times New Roman"/>
                <w:b/>
                <w:i w:val="false"/>
                <w:color w:val="000000"/>
                <w:sz w:val="20"/>
              </w:rPr>
              <w:t xml:space="preserve">туралы» Қазақстан Республикасы Кодексінің 497-бабында көзделген әкімшілік </w:t>
            </w:r>
            <w:r>
              <w:rPr>
                <w:rFonts w:ascii="Times New Roman"/>
                <w:b/>
                <w:i w:val="false"/>
                <w:color w:val="000000"/>
                <w:sz w:val="20"/>
              </w:rPr>
              <w:t>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w:t>
            </w:r>
            <w:r>
              <w:rPr>
                <w:rFonts w:ascii="Times New Roman"/>
                <w:b w:val="false"/>
                <w:i w:val="false"/>
                <w:color w:val="000000"/>
                <w:sz w:val="20"/>
              </w:rPr>
              <w:t xml:space="preserve">соответствующие органы государственной статистики являются административными </w:t>
            </w:r>
            <w:r>
              <w:rPr>
                <w:rFonts w:ascii="Times New Roman"/>
                <w:b w:val="false"/>
                <w:i w:val="false"/>
                <w:color w:val="000000"/>
                <w:sz w:val="20"/>
              </w:rPr>
              <w:t xml:space="preserve">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w:t>
            </w:r>
            <w:r>
              <w:rPr>
                <w:rFonts w:ascii="Times New Roman"/>
                <w:b w:val="false"/>
                <w:i w:val="false"/>
                <w:color w:val="000000"/>
                <w:sz w:val="20"/>
              </w:rPr>
              <w:t xml:space="preserve">«Об </w:t>
            </w:r>
            <w:r>
              <w:rPr>
                <w:rFonts w:ascii="Times New Roman"/>
                <w:b w:val="false"/>
                <w:i w:val="false"/>
                <w:color w:val="000000"/>
                <w:sz w:val="20"/>
              </w:rPr>
              <w:t>административных правонарушениях».</w:t>
            </w:r>
          </w:p>
        </w:tc>
      </w:tr>
    </w:tbl>
    <w:tbl>
      <w:tblPr>
        <w:tblW w:w="0" w:type="auto"/>
        <w:tblCellSpacing w:w="0" w:type="auto"/>
        <w:tblBorders>
          <w:top w:val="none"/>
          <w:left w:val="none"/>
          <w:bottom w:val="none"/>
          <w:right w:val="none"/>
          <w:insideH w:val="none"/>
          <w:insideV w:val="none"/>
        </w:tblBorders>
      </w:tblPr>
      <w:tblGrid>
        <w:gridCol w:w="6999"/>
        <w:gridCol w:w="7001"/>
      </w:tblGrid>
      <w:tr>
        <w:trPr>
          <w:trHeight w:val="30" w:hRule="atLeast"/>
        </w:trPr>
        <w:tc>
          <w:tcPr>
            <w:tcW w:w="69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0411104</w:t>
            </w:r>
            <w:r>
              <w:br/>
            </w:r>
            <w:r>
              <w:rPr>
                <w:rFonts w:ascii="Times New Roman"/>
                <w:b w:val="false"/>
                <w:i w:val="false"/>
                <w:color w:val="000000"/>
                <w:sz w:val="20"/>
              </w:rPr>
              <w:t>
</w:t>
            </w:r>
            <w:r>
              <w:rPr>
                <w:rFonts w:ascii="Times New Roman"/>
                <w:b w:val="false"/>
                <w:i w:val="false"/>
                <w:color w:val="000000"/>
                <w:sz w:val="20"/>
              </w:rPr>
              <w:t>Код статистической формы 0411104</w:t>
            </w:r>
          </w:p>
        </w:tc>
        <w:tc>
          <w:tcPr>
            <w:tcW w:w="70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Орындалған құрылыс жұмыстары </w:t>
            </w:r>
            <w:r>
              <w:rPr>
                <w:rFonts w:ascii="Times New Roman"/>
                <w:b/>
                <w:i w:val="false"/>
                <w:color w:val="000000"/>
                <w:sz w:val="20"/>
              </w:rPr>
              <w:t>(көрсетілген қызметтер) туралы есеп</w:t>
            </w:r>
          </w:p>
        </w:tc>
      </w:tr>
      <w:tr>
        <w:trPr>
          <w:trHeight w:val="30" w:hRule="atLeast"/>
        </w:trPr>
        <w:tc>
          <w:tcPr>
            <w:tcW w:w="69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1-КС</w:t>
            </w:r>
          </w:p>
        </w:tc>
        <w:tc>
          <w:tcPr>
            <w:tcW w:w="7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w:t>
            </w:r>
            <w:r>
              <w:br/>
            </w:r>
            <w:r>
              <w:rPr>
                <w:rFonts w:ascii="Times New Roman"/>
                <w:b w:val="false"/>
                <w:i w:val="false"/>
                <w:color w:val="000000"/>
                <w:sz w:val="20"/>
              </w:rPr>
              <w:t>
</w:t>
            </w:r>
            <w:r>
              <w:rPr>
                <w:rFonts w:ascii="Times New Roman"/>
                <w:b w:val="false"/>
                <w:i w:val="false"/>
                <w:color w:val="000000"/>
                <w:sz w:val="20"/>
              </w:rPr>
              <w:t>(услугах)</w:t>
            </w:r>
          </w:p>
        </w:tc>
      </w:tr>
      <w:tr>
        <w:trPr>
          <w:trHeight w:val="30" w:hRule="atLeast"/>
        </w:trPr>
        <w:tc>
          <w:tcPr>
            <w:tcW w:w="69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7001"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20"/>
              <w:gridCol w:w="2414"/>
              <w:gridCol w:w="2220"/>
            </w:tblGrid>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2414"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482600"/>
                                </a:xfrm>
                                <a:prstGeom prst="rect">
                                  <a:avLst/>
                                </a:prstGeom>
                              </pic:spPr>
                            </pic:pic>
                          </a:graphicData>
                        </a:graphic>
                      </wp:inline>
                    </w:drawing>
                  </w:r>
                </w:p>
              </w:tc>
              <w:tc>
                <w:tcPr>
                  <w:tcW w:w="22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 (ЭҚЖЖ) кодтарына сәйкес </w:t>
            </w:r>
            <w:r>
              <w:rPr>
                <w:rFonts w:ascii="Times New Roman"/>
                <w:b/>
                <w:i w:val="false"/>
                <w:color w:val="000000"/>
                <w:sz w:val="20"/>
              </w:rPr>
              <w:t xml:space="preserve">негізгі және қосалқы қызмет түрлері «Құрылыс» 41-43 болып табылатын, жұмыс </w:t>
            </w:r>
            <w:r>
              <w:rPr>
                <w:rFonts w:ascii="Times New Roman"/>
                <w:b/>
                <w:i w:val="false"/>
                <w:color w:val="000000"/>
                <w:sz w:val="20"/>
              </w:rPr>
              <w:t xml:space="preserve">істейтіндердің санына қарамастан заңды тұлғалар және (немесе) олардың </w:t>
            </w:r>
            <w:r>
              <w:rPr>
                <w:rFonts w:ascii="Times New Roman"/>
                <w:b/>
                <w:i w:val="false"/>
                <w:color w:val="000000"/>
                <w:sz w:val="20"/>
              </w:rPr>
              <w:t>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с </w:t>
            </w:r>
            <w:r>
              <w:rPr>
                <w:rFonts w:ascii="Times New Roman"/>
                <w:b w:val="false"/>
                <w:i w:val="false"/>
                <w:color w:val="000000"/>
                <w:sz w:val="20"/>
              </w:rPr>
              <w:t xml:space="preserve">основным и вторичным видами деятельности «Строительство» согласно кодам </w:t>
            </w:r>
            <w:r>
              <w:rPr>
                <w:rFonts w:ascii="Times New Roman"/>
                <w:b w:val="false"/>
                <w:i w:val="false"/>
                <w:color w:val="000000"/>
                <w:sz w:val="20"/>
              </w:rPr>
              <w:t xml:space="preserve">Общего классификатора видов экономической деятельности (ОКЭД) 41-43 независимо от </w:t>
            </w:r>
            <w:r>
              <w:rPr>
                <w:rFonts w:ascii="Times New Roman"/>
                <w:b w:val="false"/>
                <w:i w:val="false"/>
                <w:color w:val="000000"/>
                <w:sz w:val="20"/>
              </w:rPr>
              <w:t>численности работающих.</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bl>
    <w:tbl>
      <w:tblPr>
        <w:tblW w:w="0" w:type="auto"/>
        <w:tblCellSpacing w:w="0" w:type="auto"/>
        <w:tblBorders>
          <w:top w:val="none"/>
          <w:left w:val="none"/>
          <w:bottom w:val="none"/>
          <w:right w:val="none"/>
          <w:insideH w:val="none"/>
          <w:insideV w:val="none"/>
        </w:tblBorders>
      </w:tblPr>
      <w:tblGrid>
        <w:gridCol w:w="2262"/>
        <w:gridCol w:w="11738"/>
      </w:tblGrid>
      <w:tr>
        <w:trPr>
          <w:trHeight w:val="30" w:hRule="atLeast"/>
        </w:trPr>
        <w:tc>
          <w:tcPr>
            <w:tcW w:w="22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738"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00600" cy="419100"/>
                          </a:xfrm>
                          <a:prstGeom prst="rect">
                            <a:avLst/>
                          </a:prstGeom>
                        </pic:spPr>
                      </pic:pic>
                    </a:graphicData>
                  </a:graphic>
                </wp:inline>
              </w:drawing>
            </w:r>
          </w:p>
        </w:tc>
      </w:tr>
      <w:tr>
        <w:trPr>
          <w:trHeight w:val="30" w:hRule="atLeast"/>
        </w:trPr>
        <w:tc>
          <w:tcPr>
            <w:tcW w:w="22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11738"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00600" cy="419100"/>
                          </a:xfrm>
                          <a:prstGeom prst="rect">
                            <a:avLst/>
                          </a:prstGeom>
                        </pic:spPr>
                      </pic:pic>
                    </a:graphicData>
                  </a:graphic>
                </wp:inline>
              </w:drawing>
            </w:r>
          </w:p>
        </w:tc>
      </w:tr>
    </w:tbl>
    <w:p>
      <w:pPr>
        <w:spacing w:after="0"/>
        <w:ind w:left="0"/>
        <w:jc w:val="both"/>
      </w:pPr>
      <w:r>
        <w:rPr>
          <w:rFonts w:ascii="Times New Roman"/>
          <w:b/>
          <w:i w:val="false"/>
          <w:color w:val="000000"/>
          <w:sz w:val="28"/>
        </w:rPr>
        <w:t>1. Құрылыс жұмыстарының орындалған аумағын (облыс, қала, аудан, елді мекен)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Укажите территорию (область, город, район, населенный пункт) выполнения строительных</w:t>
      </w:r>
      <w:r>
        <w:br/>
      </w:r>
      <w:r>
        <w:rPr>
          <w:rFonts w:ascii="Times New Roman"/>
          <w:b w:val="false"/>
          <w:i w:val="false"/>
          <w:color w:val="000000"/>
          <w:sz w:val="28"/>
        </w:rPr>
        <w:t>
</w:t>
      </w:r>
      <w:r>
        <w:rPr>
          <w:rFonts w:ascii="Times New Roman"/>
          <w:b w:val="false"/>
          <w:i w:val="false"/>
          <w:color w:val="000000"/>
          <w:sz w:val="28"/>
        </w:rPr>
        <w:t>работ</w:t>
      </w:r>
      <w:r>
        <w:br/>
      </w:r>
      <w:r>
        <w:rPr>
          <w:rFonts w:ascii="Times New Roman"/>
          <w:b w:val="false"/>
          <w:i w:val="false"/>
          <w:color w:val="000000"/>
          <w:sz w:val="28"/>
        </w:rPr>
        <w:t>
</w:t>
      </w:r>
      <w:r>
        <w:drawing>
          <wp:inline distT="0" distB="0" distL="0" distR="0">
            <wp:extent cx="890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902700" cy="469900"/>
                    </a:xfrm>
                    <a:prstGeom prst="rect">
                      <a:avLst/>
                    </a:prstGeom>
                  </pic:spPr>
                </pic:pic>
              </a:graphicData>
            </a:graphic>
          </wp:inline>
        </w:drawing>
      </w:r>
    </w:p>
    <w:p>
      <w:pPr>
        <w:spacing w:after="0"/>
        <w:ind w:left="0"/>
        <w:jc w:val="both"/>
      </w:pPr>
      <w:r>
        <w:rPr>
          <w:rFonts w:ascii="Times New Roman"/>
          <w:b/>
          <w:i w:val="false"/>
          <w:color w:val="000000"/>
          <w:sz w:val="28"/>
        </w:rPr>
        <w:t>Әкімшілік-аумақтық объектілер жіктеуішіне сәйкес аумақтың коды (статистикалық</w:t>
      </w:r>
      <w:r>
        <w:br/>
      </w:r>
      <w:r>
        <w:rPr>
          <w:rFonts w:ascii="Times New Roman"/>
          <w:b w:val="false"/>
          <w:i w:val="false"/>
          <w:color w:val="000000"/>
          <w:sz w:val="28"/>
        </w:rPr>
        <w:t>
</w:t>
      </w:r>
      <w:r>
        <w:rPr>
          <w:rFonts w:ascii="Times New Roman"/>
          <w:b/>
          <w:i w:val="false"/>
          <w:color w:val="000000"/>
          <w:sz w:val="28"/>
        </w:rPr>
        <w:t>нысанды қағаз тасығышта тапсыру кезінде статистика органының қызметкерлері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Классификатору административно-территориальных</w:t>
      </w:r>
      <w:r>
        <w:br/>
      </w:r>
      <w:r>
        <w:rPr>
          <w:rFonts w:ascii="Times New Roman"/>
          <w:b w:val="false"/>
          <w:i w:val="false"/>
          <w:color w:val="000000"/>
          <w:sz w:val="28"/>
        </w:rPr>
        <w:t>
</w:t>
      </w:r>
      <w:r>
        <w:rPr>
          <w:rFonts w:ascii="Times New Roman"/>
          <w:b w:val="false"/>
          <w:i w:val="false"/>
          <w:color w:val="000000"/>
          <w:sz w:val="28"/>
        </w:rPr>
        <w:t>объектов (заполняется работником органа статистики при сдаче статистической формы</w:t>
      </w:r>
      <w:r>
        <w:br/>
      </w:r>
      <w:r>
        <w:rPr>
          <w:rFonts w:ascii="Times New Roman"/>
          <w:b w:val="false"/>
          <w:i w:val="false"/>
          <w:color w:val="000000"/>
          <w:sz w:val="28"/>
        </w:rPr>
        <w:t>
</w:t>
      </w:r>
      <w:r>
        <w:rPr>
          <w:rFonts w:ascii="Times New Roman"/>
          <w:b w:val="false"/>
          <w:i w:val="false"/>
          <w:color w:val="000000"/>
          <w:sz w:val="28"/>
        </w:rPr>
        <w:t>на бумажном носителе)</w:t>
      </w:r>
    </w:p>
    <w:p>
      <w:pPr>
        <w:spacing w:after="0"/>
        <w:ind w:left="0"/>
        <w:jc w:val="both"/>
      </w:pPr>
      <w:r>
        <w:drawing>
          <wp:inline distT="0" distB="0" distL="0" distR="0">
            <wp:extent cx="3835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35400" cy="609600"/>
                    </a:xfrm>
                    <a:prstGeom prst="rect">
                      <a:avLst/>
                    </a:prstGeom>
                  </pic:spPr>
                </pic:pic>
              </a:graphicData>
            </a:graphic>
          </wp:inline>
        </w:drawing>
      </w:r>
    </w:p>
    <w:p>
      <w:pPr>
        <w:spacing w:after="0"/>
        <w:ind w:left="0"/>
        <w:jc w:val="both"/>
      </w:pPr>
      <w:r>
        <w:rPr>
          <w:rFonts w:ascii="Times New Roman"/>
          <w:b/>
          <w:i w:val="false"/>
          <w:color w:val="000000"/>
          <w:sz w:val="28"/>
        </w:rPr>
        <w:t>2. Орындалған құрылыс жұмыстарының (көрсетілген қызметтердің) көлемі туралы</w:t>
      </w:r>
      <w:r>
        <w:br/>
      </w:r>
      <w:r>
        <w:rPr>
          <w:rFonts w:ascii="Times New Roman"/>
          <w:b w:val="false"/>
          <w:i w:val="false"/>
          <w:color w:val="000000"/>
          <w:sz w:val="28"/>
        </w:rPr>
        <w:t>
</w:t>
      </w:r>
      <w:r>
        <w:rPr>
          <w:rFonts w:ascii="Times New Roman"/>
          <w:b/>
          <w:i w:val="false"/>
          <w:color w:val="000000"/>
          <w:sz w:val="28"/>
        </w:rPr>
        <w:t>деректерді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7142"/>
        <w:gridCol w:w="2571"/>
        <w:gridCol w:w="3287"/>
      </w:tblGrid>
      <w:tr>
        <w:trPr>
          <w:trHeight w:val="139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«жол картасы» бойынша орындалған көлемдер</w:t>
            </w:r>
            <w:r>
              <w:br/>
            </w:r>
            <w:r>
              <w:rPr>
                <w:rFonts w:ascii="Times New Roman"/>
                <w:b w:val="false"/>
                <w:i w:val="false"/>
                <w:color w:val="000000"/>
                <w:sz w:val="20"/>
              </w:rPr>
              <w:t>
</w:t>
            </w:r>
            <w:r>
              <w:rPr>
                <w:rFonts w:ascii="Times New Roman"/>
                <w:b w:val="false"/>
                <w:i w:val="false"/>
                <w:color w:val="000000"/>
                <w:sz w:val="20"/>
              </w:rPr>
              <w:t>Из них объем работ, выполненных по «дорожной карте»</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(көрсетілген қызметтерінің) көлемі</w:t>
            </w:r>
            <w:r>
              <w:br/>
            </w:r>
            <w:r>
              <w:rPr>
                <w:rFonts w:ascii="Times New Roman"/>
                <w:b w:val="false"/>
                <w:i w:val="false"/>
                <w:color w:val="000000"/>
                <w:sz w:val="20"/>
              </w:rPr>
              <w:t>
</w:t>
            </w:r>
            <w:r>
              <w:rPr>
                <w:rFonts w:ascii="Times New Roman"/>
                <w:b w:val="false"/>
                <w:i w:val="false"/>
                <w:color w:val="000000"/>
                <w:sz w:val="20"/>
              </w:rPr>
              <w:t>Объем выполненных строительных работ (услуг)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жолынан шаруашылық әдісімен орындалған из строки 1.1 выполненные хозяйственным способом</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жұмыстардың көлемі</w:t>
            </w:r>
            <w:r>
              <w:br/>
            </w:r>
            <w:r>
              <w:rPr>
                <w:rFonts w:ascii="Times New Roman"/>
                <w:b w:val="false"/>
                <w:i w:val="false"/>
                <w:color w:val="000000"/>
                <w:sz w:val="20"/>
              </w:rPr>
              <w:t>
</w:t>
            </w:r>
            <w:r>
              <w:rPr>
                <w:rFonts w:ascii="Times New Roman"/>
                <w:b w:val="false"/>
                <w:i w:val="false"/>
                <w:color w:val="000000"/>
                <w:sz w:val="20"/>
              </w:rPr>
              <w:t>Объем работ, выполненных на жилищном строительстве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«Жасыл» құрылыста орындалған жұмыстардың көлемі</w:t>
            </w:r>
            <w:r>
              <w:br/>
            </w:r>
            <w:r>
              <w:rPr>
                <w:rFonts w:ascii="Times New Roman"/>
                <w:b w:val="false"/>
                <w:i w:val="false"/>
                <w:color w:val="000000"/>
                <w:sz w:val="20"/>
              </w:rPr>
              <w:t>
</w:t>
            </w:r>
            <w:r>
              <w:rPr>
                <w:rFonts w:ascii="Times New Roman"/>
                <w:b w:val="false"/>
                <w:i w:val="false"/>
                <w:color w:val="000000"/>
                <w:sz w:val="20"/>
              </w:rPr>
              <w:t>Объем работ, выполненных на «зеленом» строительстве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w:t>
            </w:r>
            <w:r>
              <w:rPr>
                <w:rFonts w:ascii="Times New Roman"/>
                <w:b w:val="false"/>
                <w:i w:val="false"/>
                <w:color w:val="000000"/>
                <w:sz w:val="20"/>
              </w:rPr>
              <w:t>Объем строительных работ, выполненных в нефтегазовом секторе: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құбырларды жүргізу бойынша құрылыс жұмыстары</w:t>
            </w:r>
            <w:r>
              <w:br/>
            </w:r>
            <w:r>
              <w:rPr>
                <w:rFonts w:ascii="Times New Roman"/>
                <w:b w:val="false"/>
                <w:i w:val="false"/>
                <w:color w:val="000000"/>
                <w:sz w:val="20"/>
              </w:rPr>
              <w:t>
</w:t>
            </w:r>
            <w:r>
              <w:rPr>
                <w:rFonts w:ascii="Times New Roman"/>
                <w:b w:val="false"/>
                <w:i w:val="false"/>
                <w:color w:val="000000"/>
                <w:sz w:val="20"/>
              </w:rPr>
              <w:t>работы строительные по прокладке трубопроводов магистральных</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жұмыстарды қоса алғанда, жергілікті құбырларды жүргізу бойынша құрылыс жұмыстары</w:t>
            </w:r>
            <w:r>
              <w:br/>
            </w:r>
            <w:r>
              <w:rPr>
                <w:rFonts w:ascii="Times New Roman"/>
                <w:b w:val="false"/>
                <w:i w:val="false"/>
                <w:color w:val="000000"/>
                <w:sz w:val="20"/>
              </w:rPr>
              <w:t>
</w:t>
            </w:r>
            <w:r>
              <w:rPr>
                <w:rFonts w:ascii="Times New Roman"/>
                <w:b w:val="false"/>
                <w:i w:val="false"/>
                <w:color w:val="000000"/>
                <w:sz w:val="20"/>
              </w:rPr>
              <w:t>работы строительные по прокладке трубопроводов местных, включая работы вспомогательные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құрылыс жұмыстары (көрсетілген қызметтер)</w:t>
            </w:r>
            <w:r>
              <w:br/>
            </w:r>
            <w:r>
              <w:rPr>
                <w:rFonts w:ascii="Times New Roman"/>
                <w:b w:val="false"/>
                <w:i w:val="false"/>
                <w:color w:val="000000"/>
                <w:sz w:val="20"/>
              </w:rPr>
              <w:t>
</w:t>
            </w:r>
            <w:r>
              <w:rPr>
                <w:rFonts w:ascii="Times New Roman"/>
                <w:b w:val="false"/>
                <w:i w:val="false"/>
                <w:color w:val="000000"/>
                <w:sz w:val="20"/>
              </w:rPr>
              <w:t>прочие строительные работы (услуги)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 xml:space="preserve"> сәйкес «Құрылыс» (41-43 кодтары) саласы бойынша орындалған құрылыс</w:t>
      </w:r>
      <w:r>
        <w:br/>
      </w:r>
      <w:r>
        <w:rPr>
          <w:rFonts w:ascii="Times New Roman"/>
          <w:b w:val="false"/>
          <w:i w:val="false"/>
          <w:color w:val="000000"/>
          <w:sz w:val="28"/>
        </w:rPr>
        <w:t>
</w:t>
      </w:r>
      <w:r>
        <w:rPr>
          <w:rFonts w:ascii="Times New Roman"/>
          <w:b/>
          <w:i w:val="false"/>
          <w:color w:val="000000"/>
          <w:sz w:val="28"/>
        </w:rPr>
        <w:t>жұмыстарының (көрсетілген қызметтерінің) көлемі туралы деректерді көрсетіңіз,</w:t>
      </w:r>
      <w:r>
        <w:br/>
      </w:r>
      <w:r>
        <w:rPr>
          <w:rFonts w:ascii="Times New Roman"/>
          <w:b w:val="false"/>
          <w:i w:val="false"/>
          <w:color w:val="000000"/>
          <w:sz w:val="28"/>
        </w:rPr>
        <w:t>
</w:t>
      </w:r>
      <w:r>
        <w:rPr>
          <w:rFonts w:ascii="Times New Roman"/>
          <w:b/>
          <w:i w:val="false"/>
          <w:color w:val="000000"/>
          <w:sz w:val="28"/>
        </w:rPr>
        <w:t>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по видам в</w:t>
      </w:r>
      <w:r>
        <w:br/>
      </w:r>
      <w:r>
        <w:rPr>
          <w:rFonts w:ascii="Times New Roman"/>
          <w:b w:val="false"/>
          <w:i w:val="false"/>
          <w:color w:val="000000"/>
          <w:sz w:val="28"/>
        </w:rPr>
        <w:t>
</w:t>
      </w:r>
      <w:r>
        <w:rPr>
          <w:rFonts w:ascii="Times New Roman"/>
          <w:b w:val="false"/>
          <w:i w:val="false"/>
          <w:color w:val="000000"/>
          <w:sz w:val="28"/>
        </w:rPr>
        <w:t>соответствии с ОКЭД по отрасли «Строительство» (коды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178"/>
        <w:gridCol w:w="3218"/>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Орындалған құрылыс жұмыстарының (көрсетілген қызметтердің) көлемі туралы</w:t>
      </w:r>
      <w:r>
        <w:br/>
      </w:r>
      <w:r>
        <w:rPr>
          <w:rFonts w:ascii="Times New Roman"/>
          <w:b w:val="false"/>
          <w:i w:val="false"/>
          <w:color w:val="000000"/>
          <w:sz w:val="28"/>
        </w:rPr>
        <w:t>
</w:t>
      </w:r>
      <w:r>
        <w:rPr>
          <w:rFonts w:ascii="Times New Roman"/>
          <w:b/>
          <w:i w:val="false"/>
          <w:color w:val="000000"/>
          <w:sz w:val="28"/>
        </w:rPr>
        <w:t>деректерді салынып жатқан объектілер түрлері бойынша ЭҚЖЖ-ға сәйкес</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по видам строящихся</w:t>
      </w:r>
      <w:r>
        <w:br/>
      </w:r>
      <w:r>
        <w:rPr>
          <w:rFonts w:ascii="Times New Roman"/>
          <w:b w:val="false"/>
          <w:i w:val="false"/>
          <w:color w:val="000000"/>
          <w:sz w:val="28"/>
        </w:rPr>
        <w:t>
</w:t>
      </w:r>
      <w:r>
        <w:rPr>
          <w:rFonts w:ascii="Times New Roman"/>
          <w:b w:val="false"/>
          <w:i w:val="false"/>
          <w:color w:val="000000"/>
          <w:sz w:val="28"/>
        </w:rPr>
        <w:t>объектов в соответствии с ОКЭД,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178"/>
        <w:gridCol w:w="3218"/>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ЭҚЖЖ-ға сәйкес объектілер бойынша</w:t>
            </w:r>
            <w:r>
              <w:br/>
            </w:r>
            <w:r>
              <w:rPr>
                <w:rFonts w:ascii="Times New Roman"/>
                <w:b w:val="false"/>
                <w:i w:val="false"/>
                <w:color w:val="000000"/>
                <w:sz w:val="20"/>
              </w:rPr>
              <w:t>
</w:t>
            </w:r>
            <w:r>
              <w:rPr>
                <w:rFonts w:ascii="Times New Roman"/>
                <w:b w:val="false"/>
                <w:i w:val="false"/>
                <w:color w:val="000000"/>
                <w:sz w:val="20"/>
              </w:rPr>
              <w:t>в том числе по объектам в соответствии с ОКЭД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 Ұлттық экономика</w:t>
      </w:r>
      <w:r>
        <w:br/>
      </w:r>
      <w:r>
        <w:rPr>
          <w:rFonts w:ascii="Times New Roman"/>
          <w:b w:val="false"/>
          <w:i w:val="false"/>
          <w:color w:val="000000"/>
          <w:sz w:val="28"/>
        </w:rPr>
        <w:t>
</w:t>
      </w:r>
      <w:r>
        <w:rPr>
          <w:rFonts w:ascii="Times New Roman"/>
          <w:b/>
          <w:i w:val="false"/>
          <w:color w:val="000000"/>
          <w:sz w:val="28"/>
        </w:rPr>
        <w:t xml:space="preserve">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w:t>
      </w:r>
      <w:r>
        <w:br/>
      </w:r>
      <w:r>
        <w:rPr>
          <w:rFonts w:ascii="Times New Roman"/>
          <w:b w:val="false"/>
          <w:i w:val="false"/>
          <w:color w:val="000000"/>
          <w:sz w:val="28"/>
        </w:rPr>
        <w:t>
</w:t>
      </w:r>
      <w:r>
        <w:rPr>
          <w:rFonts w:ascii="Times New Roman"/>
          <w:b/>
          <w:i w:val="false"/>
          <w:color w:val="000000"/>
          <w:sz w:val="28"/>
        </w:rPr>
        <w:t>«Жіктеуіштер» бөлімінде орналасқан Экономикалық қызмет түрлерінің</w:t>
      </w:r>
      <w:r>
        <w:br/>
      </w:r>
      <w:r>
        <w:rPr>
          <w:rFonts w:ascii="Times New Roman"/>
          <w:b w:val="false"/>
          <w:i w:val="false"/>
          <w:color w:val="000000"/>
          <w:sz w:val="28"/>
        </w:rPr>
        <w:t>
</w:t>
      </w:r>
      <w:r>
        <w:rPr>
          <w:rFonts w:ascii="Times New Roman"/>
          <w:b/>
          <w:i w:val="false"/>
          <w:color w:val="000000"/>
          <w:sz w:val="28"/>
        </w:rPr>
        <w:t>номенклатурасы</w:t>
      </w:r>
      <w:r>
        <w:br/>
      </w:r>
      <w:r>
        <w:rPr>
          <w:rFonts w:ascii="Times New Roman"/>
          <w:b w:val="false"/>
          <w:i w:val="false"/>
          <w:color w:val="000000"/>
          <w:sz w:val="28"/>
        </w:rPr>
        <w:t>
</w:t>
      </w:r>
      <w:r>
        <w:rPr>
          <w:rFonts w:ascii="Times New Roman"/>
          <w:b w:val="false"/>
          <w:i w:val="false"/>
          <w:color w:val="000000"/>
          <w:sz w:val="28"/>
        </w:rPr>
        <w:t>Здесь и далее ОКЭД – Номенклатура видов экономической деятельности, размещенный на</w:t>
      </w:r>
      <w:r>
        <w:br/>
      </w:r>
      <w:r>
        <w:rPr>
          <w:rFonts w:ascii="Times New Roman"/>
          <w:b w:val="false"/>
          <w:i w:val="false"/>
          <w:color w:val="000000"/>
          <w:sz w:val="28"/>
        </w:rPr>
        <w:t>
</w:t>
      </w:r>
      <w:r>
        <w:rPr>
          <w:rFonts w:ascii="Times New Roman"/>
          <w:b w:val="false"/>
          <w:i w:val="false"/>
          <w:color w:val="000000"/>
          <w:sz w:val="28"/>
        </w:rPr>
        <w:t>интернет-ресурсе Комитета по статистике Министерства Национальной экономики</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в разделе «Классификаторы» </w:t>
      </w:r>
      <w:r>
        <w:rPr>
          <w:rFonts w:ascii="Times New Roman"/>
          <w:b w:val="false"/>
          <w:i w:val="false"/>
          <w:color w:val="000000"/>
          <w:sz w:val="28"/>
          <w:u w:val="single"/>
        </w:rPr>
        <w:t>www.stat.gov.kz</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ЭҚЖЖ, Б бағанында толтыру кезінде код 5 белгіге дейін</w:t>
      </w:r>
      <w:r>
        <w:br/>
      </w:r>
      <w:r>
        <w:rPr>
          <w:rFonts w:ascii="Times New Roman"/>
          <w:b w:val="false"/>
          <w:i w:val="false"/>
          <w:color w:val="000000"/>
          <w:sz w:val="28"/>
        </w:rPr>
        <w:t>
</w:t>
      </w:r>
      <w:r>
        <w:rPr>
          <w:rFonts w:ascii="Times New Roman"/>
          <w:b/>
          <w:i w:val="false"/>
          <w:color w:val="000000"/>
          <w:sz w:val="28"/>
        </w:rPr>
        <w:t>көрсетіледі</w:t>
      </w:r>
      <w:r>
        <w:br/>
      </w:r>
      <w:r>
        <w:rPr>
          <w:rFonts w:ascii="Times New Roman"/>
          <w:b w:val="false"/>
          <w:i w:val="false"/>
          <w:color w:val="000000"/>
          <w:sz w:val="28"/>
        </w:rPr>
        <w:t>
</w:t>
      </w:r>
      <w:r>
        <w:rPr>
          <w:rFonts w:ascii="Times New Roman"/>
          <w:b w:val="false"/>
          <w:i w:val="false"/>
          <w:color w:val="000000"/>
          <w:sz w:val="28"/>
        </w:rPr>
        <w:t>Здесь и далее ОКЭД, в графе Б при заполнении указывается код до 5 знаков</w:t>
      </w:r>
      <w:r>
        <w:br/>
      </w:r>
      <w:r>
        <w:rPr>
          <w:rFonts w:ascii="Times New Roman"/>
          <w:b w:val="false"/>
          <w:i w:val="false"/>
          <w:color w:val="000000"/>
          <w:sz w:val="28"/>
        </w:rPr>
        <w:t>
</w:t>
      </w:r>
      <w:r>
        <w:rPr>
          <w:rFonts w:ascii="Times New Roman"/>
          <w:b/>
          <w:i w:val="false"/>
          <w:color w:val="000000"/>
          <w:sz w:val="28"/>
        </w:rPr>
        <w:t>5. Қызметтің қосалқы түрлері бойынша өндірілген өнім және көрсетілген қызмет</w:t>
      </w:r>
      <w:r>
        <w:br/>
      </w:r>
      <w:r>
        <w:rPr>
          <w:rFonts w:ascii="Times New Roman"/>
          <w:b w:val="false"/>
          <w:i w:val="false"/>
          <w:color w:val="000000"/>
          <w:sz w:val="28"/>
        </w:rPr>
        <w:t>
</w:t>
      </w:r>
      <w:r>
        <w:rPr>
          <w:rFonts w:ascii="Times New Roman"/>
          <w:b/>
          <w:i w:val="false"/>
          <w:color w:val="000000"/>
          <w:sz w:val="28"/>
        </w:rPr>
        <w:t>көлемі туралы ақпарат-ты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и оказанных услуг по вторичным</w:t>
      </w:r>
      <w:r>
        <w:br/>
      </w:r>
      <w:r>
        <w:rPr>
          <w:rFonts w:ascii="Times New Roman"/>
          <w:b w:val="false"/>
          <w:i w:val="false"/>
          <w:color w:val="000000"/>
          <w:sz w:val="28"/>
        </w:rPr>
        <w:t>
</w:t>
      </w:r>
      <w:r>
        <w:rPr>
          <w:rFonts w:ascii="Times New Roman"/>
          <w:b w:val="false"/>
          <w:i w:val="false"/>
          <w:color w:val="000000"/>
          <w:sz w:val="28"/>
        </w:rPr>
        <w:t>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2082"/>
        <w:gridCol w:w="3310"/>
      </w:tblGrid>
      <w:tr>
        <w:trPr>
          <w:trHeight w:val="45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9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Телефоны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w:t>
            </w:r>
            <w:r>
              <w:rPr>
                <w:rFonts w:ascii="Times New Roman"/>
                <w:b w:val="false"/>
                <w:i w:val="false"/>
                <w:color w:val="000000"/>
                <w:sz w:val="20"/>
              </w:rPr>
              <w:t xml:space="preserve">Согласны на опубликование </w:t>
            </w:r>
            <w:r>
              <w:rPr>
                <w:rFonts w:ascii="Times New Roman"/>
                <w:b w:val="false"/>
                <w:i w:val="false"/>
                <w:color w:val="000000"/>
                <w:sz w:val="20"/>
              </w:rPr>
              <w:t>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w:t>
            </w:r>
            <w:r>
              <w:rPr>
                <w:rFonts w:ascii="Times New Roman"/>
                <w:b w:val="false"/>
                <w:i w:val="false"/>
                <w:color w:val="000000"/>
                <w:sz w:val="20"/>
              </w:rPr>
              <w:t xml:space="preserve">Не согласны на опубликование </w:t>
            </w:r>
            <w:r>
              <w:rPr>
                <w:rFonts w:ascii="Times New Roman"/>
                <w:b w:val="false"/>
                <w:i w:val="false"/>
                <w:color w:val="000000"/>
                <w:sz w:val="20"/>
              </w:rPr>
              <w:t>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bookmarkStart w:name="z12" w:id="5"/>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16 сентября 2015 года № 141    </w:t>
      </w:r>
    </w:p>
    <w:bookmarkEnd w:id="5"/>
    <w:p>
      <w:pPr>
        <w:spacing w:after="0"/>
        <w:ind w:left="0"/>
        <w:jc w:val="both"/>
      </w:pPr>
      <w:r>
        <w:rPr>
          <w:rFonts w:ascii="Times New Roman"/>
          <w:b w:val="false"/>
          <w:i w:val="false"/>
          <w:color w:val="000000"/>
          <w:sz w:val="28"/>
        </w:rPr>
        <w:t xml:space="preserve">Приложение 4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27 октября 2014 года № 26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выполненных строительных работах (услугах)», (код 0411104,</w:t>
      </w:r>
      <w:r>
        <w:br/>
      </w:r>
      <w:r>
        <w:rPr>
          <w:rFonts w:ascii="Times New Roman"/>
          <w:b/>
          <w:i w:val="false"/>
          <w:color w:val="000000"/>
        </w:rPr>
        <w:t>
индекс 1-кс, периодичность годовая)</w:t>
      </w:r>
    </w:p>
    <w:bookmarkStart w:name="z33" w:id="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(код 0411104, индекс 1-кс,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(код 0411104, индекс 1-кс, периодичность годовая) (далее – Статистическая форма).</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r>
        <w:br/>
      </w: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r>
        <w:br/>
      </w:r>
      <w:r>
        <w:rPr>
          <w:rFonts w:ascii="Times New Roman"/>
          <w:b w:val="false"/>
          <w:i w:val="false"/>
          <w:color w:val="000000"/>
          <w:sz w:val="28"/>
        </w:rPr>
        <w:t xml:space="preserve">
      3) зеленое строительство – вид строительства и эксплуатации зданий, воздействия которых на окружающую среду минимально; </w:t>
      </w:r>
      <w:r>
        <w:br/>
      </w:r>
      <w:r>
        <w:rPr>
          <w:rFonts w:ascii="Times New Roman"/>
          <w:b w:val="false"/>
          <w:i w:val="false"/>
          <w:color w:val="000000"/>
          <w:sz w:val="28"/>
        </w:rPr>
        <w:t>
      4)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5) хозяйственный способ строительства характеризуется тем, что предприятие, имеющее средства для строительства, не привлекая подрядную организацию, самостоятельно выполняет для собственных нужд строительно-монтажные и ремонтно-строительные работы;</w:t>
      </w:r>
      <w:r>
        <w:br/>
      </w:r>
      <w:r>
        <w:rPr>
          <w:rFonts w:ascii="Times New Roman"/>
          <w:b w:val="false"/>
          <w:i w:val="false"/>
          <w:color w:val="000000"/>
          <w:sz w:val="28"/>
        </w:rPr>
        <w:t>
      6) термомодернизация – мероприятие по улучшению теплотехнических характеристик здания, строения и сооружения приводящее к снижению в них потерь тепловой энергий;</w:t>
      </w:r>
      <w:r>
        <w:br/>
      </w:r>
      <w:r>
        <w:rPr>
          <w:rFonts w:ascii="Times New Roman"/>
          <w:b w:val="false"/>
          <w:i w:val="false"/>
          <w:color w:val="000000"/>
          <w:sz w:val="28"/>
        </w:rPr>
        <w:t>
      7) жилищное строительство –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8)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r>
        <w:br/>
      </w:r>
      <w:r>
        <w:rPr>
          <w:rFonts w:ascii="Times New Roman"/>
          <w:b w:val="false"/>
          <w:i w:val="false"/>
          <w:color w:val="000000"/>
          <w:sz w:val="28"/>
        </w:rPr>
        <w:t>
      9) энергоэффективность (энергетическая эффективность) – характеристики, отражающие отношение полезного эффекта (результата), в том числе объема произведенной продукции, полученного от использования энерегетических ресурсов, к затратам соответствующих ресурсов, обусловившим получение данного эффекта (результата).</w:t>
      </w:r>
      <w:r>
        <w:br/>
      </w:r>
      <w:r>
        <w:rPr>
          <w:rFonts w:ascii="Times New Roman"/>
          <w:b w:val="false"/>
          <w:i w:val="false"/>
          <w:color w:val="000000"/>
          <w:sz w:val="28"/>
        </w:rPr>
        <w:t>
      3. Объем выполненных строительных работ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r>
        <w:br/>
      </w:r>
      <w:r>
        <w:rPr>
          <w:rFonts w:ascii="Times New Roman"/>
          <w:b w:val="false"/>
          <w:i w:val="false"/>
          <w:color w:val="000000"/>
          <w:sz w:val="28"/>
        </w:rPr>
        <w:t>
      Основанием для отражения в статистической форме подрядной и субподрядной организации объемов выполненных работ являются данные первичного учета и соответствующие документы об объемах фактически выполненных работ, подписанные заказчиком.</w:t>
      </w:r>
      <w:r>
        <w:br/>
      </w:r>
      <w:r>
        <w:rPr>
          <w:rFonts w:ascii="Times New Roman"/>
          <w:b w:val="false"/>
          <w:i w:val="false"/>
          <w:color w:val="000000"/>
          <w:sz w:val="28"/>
        </w:rPr>
        <w:t>
      Статистические формы представляются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r>
        <w:br/>
      </w:r>
      <w:r>
        <w:rPr>
          <w:rFonts w:ascii="Times New Roman"/>
          <w:b w:val="false"/>
          <w:i w:val="false"/>
          <w:color w:val="000000"/>
          <w:sz w:val="28"/>
        </w:rPr>
        <w:t>
      4. В объем строительных работ не включается стоимость работ, не предусмотренных в смете на строительство, а также:</w:t>
      </w:r>
      <w:r>
        <w:br/>
      </w:r>
      <w:r>
        <w:rPr>
          <w:rFonts w:ascii="Times New Roman"/>
          <w:b w:val="false"/>
          <w:i w:val="false"/>
          <w:color w:val="000000"/>
          <w:sz w:val="28"/>
        </w:rPr>
        <w:t>
      1) объем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42.21), вспомогательных работ по пробному и разведочному бурению, построение, цементирование основания нефтяных и газовых скважин;</w:t>
      </w:r>
      <w:r>
        <w:br/>
      </w: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r>
        <w:br/>
      </w: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r>
        <w:br/>
      </w:r>
      <w:r>
        <w:rPr>
          <w:rFonts w:ascii="Times New Roman"/>
          <w:b w:val="false"/>
          <w:i w:val="false"/>
          <w:color w:val="000000"/>
          <w:sz w:val="28"/>
        </w:rPr>
        <w:t>
      5. В графе 2 раздела 2 указываются объемы строительных работ, выполненных в рамках Программы «Дорожная карта бизнеса 2020».</w:t>
      </w:r>
      <w:r>
        <w:br/>
      </w:r>
      <w:r>
        <w:rPr>
          <w:rFonts w:ascii="Times New Roman"/>
          <w:b w:val="false"/>
          <w:i w:val="false"/>
          <w:color w:val="000000"/>
          <w:sz w:val="28"/>
        </w:rPr>
        <w:t>
      В строке 3 раздела 2 «Зеленое» строительство необходимо указать объемы строительных работ, выполненные в соответствии со строительными стандартами энергоэффективности и энергосбережения (применение новых технологий при возведении нового объекта, термомодернизация существующих зданий при реконструкции и использование экологически чистых строительных материалов).</w:t>
      </w:r>
      <w:r>
        <w:br/>
      </w:r>
      <w:r>
        <w:rPr>
          <w:rFonts w:ascii="Times New Roman"/>
          <w:b w:val="false"/>
          <w:i w:val="false"/>
          <w:color w:val="000000"/>
          <w:sz w:val="28"/>
        </w:rPr>
        <w:t>
      В строке 4 раздела 2 отражаются объемы строительных работ, выполненных в нефтегазовом секторе.</w:t>
      </w:r>
      <w:r>
        <w:br/>
      </w:r>
      <w:r>
        <w:rPr>
          <w:rFonts w:ascii="Times New Roman"/>
          <w:b w:val="false"/>
          <w:i w:val="false"/>
          <w:color w:val="000000"/>
          <w:sz w:val="28"/>
        </w:rPr>
        <w:t>
      6. В разделе 3 объемы выполненных строительных работ по видам заполняются в соответствии с Номенклатурой видов экономической деятельности по кодам 41-43 отрасли «Строительство».</w:t>
      </w:r>
      <w:r>
        <w:br/>
      </w:r>
      <w:r>
        <w:rPr>
          <w:rFonts w:ascii="Times New Roman"/>
          <w:b w:val="false"/>
          <w:i w:val="false"/>
          <w:color w:val="000000"/>
          <w:sz w:val="28"/>
        </w:rPr>
        <w:t>
</w:t>
      </w:r>
      <w:r>
        <w:rPr>
          <w:rFonts w:ascii="Times New Roman"/>
          <w:b w:val="false"/>
          <w:i w:val="false"/>
          <w:color w:val="000000"/>
          <w:sz w:val="28"/>
        </w:rPr>
        <w:t>
      7. В разделе 4 объемы строительных работ распределяются по видам строящихся объектов в соответствии с Номенклатурой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8. В разделе 5 отражаются объемы произведенной продукции и оказанных услуг по вторичным видам деятельности в соответствии с Номенклатурой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xml:space="preserve">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xml:space="preserve">
      раздел 2 строка 1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1.1-1.3 для каждой графы;</w:t>
      </w:r>
      <w:r>
        <w:br/>
      </w:r>
      <w:r>
        <w:rPr>
          <w:rFonts w:ascii="Times New Roman"/>
          <w:b w:val="false"/>
          <w:i w:val="false"/>
          <w:color w:val="000000"/>
          <w:sz w:val="28"/>
        </w:rPr>
        <w:t xml:space="preserve">
      раздел 2 строка 1.1 </w:t>
      </w:r>
      <w:r>
        <w:rPr>
          <w:rFonts w:ascii="Times New Roman"/>
          <w:b w:val="false"/>
          <w:i w:val="false"/>
          <w:color w:val="000000"/>
          <w:sz w:val="28"/>
          <w:u w:val="single"/>
        </w:rPr>
        <w:t>&gt;</w:t>
      </w:r>
      <w:r>
        <w:rPr>
          <w:rFonts w:ascii="Times New Roman"/>
          <w:b w:val="false"/>
          <w:i w:val="false"/>
          <w:color w:val="000000"/>
          <w:sz w:val="28"/>
        </w:rPr>
        <w:t xml:space="preserve"> строки 1.1.1;</w:t>
      </w:r>
      <w:r>
        <w:br/>
      </w:r>
      <w:r>
        <w:rPr>
          <w:rFonts w:ascii="Times New Roman"/>
          <w:b w:val="false"/>
          <w:i w:val="false"/>
          <w:color w:val="000000"/>
          <w:sz w:val="28"/>
        </w:rPr>
        <w:t xml:space="preserve">
      раздел 2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раздел 3 строка «Всего»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по графе 1;</w:t>
      </w:r>
      <w:r>
        <w:br/>
      </w:r>
      <w:r>
        <w:rPr>
          <w:rFonts w:ascii="Times New Roman"/>
          <w:b w:val="false"/>
          <w:i w:val="false"/>
          <w:color w:val="000000"/>
          <w:sz w:val="28"/>
        </w:rPr>
        <w:t xml:space="preserve">
      раздел 4 строка «Всего»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по графе 1;</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строка 1 раздела 2 = строке «Всего» раздела 3;</w:t>
      </w:r>
      <w:r>
        <w:br/>
      </w:r>
      <w:r>
        <w:rPr>
          <w:rFonts w:ascii="Times New Roman"/>
          <w:b w:val="false"/>
          <w:i w:val="false"/>
          <w:color w:val="000000"/>
          <w:sz w:val="28"/>
        </w:rPr>
        <w:t>
      строка 1 раздела 2 = строке «Всего» раздела 4.</w:t>
      </w:r>
    </w:p>
    <w:bookmarkEnd w:id="6"/>
    <w:bookmarkStart w:name="z37" w:id="7"/>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Республики Казахстан от 16</w:t>
      </w:r>
      <w:r>
        <w:br/>
      </w:r>
      <w:r>
        <w:rPr>
          <w:rFonts w:ascii="Times New Roman"/>
          <w:b w:val="false"/>
          <w:i w:val="false"/>
          <w:color w:val="000000"/>
          <w:sz w:val="28"/>
        </w:rPr>
        <w:t>
сентября 2015 года № 141</w:t>
      </w:r>
    </w:p>
    <w:bookmarkEnd w:id="7"/>
    <w:tbl>
      <w:tblPr>
        <w:tblW w:w="0" w:type="auto"/>
        <w:tblCellSpacing w:w="0" w:type="auto"/>
        <w:tblBorders>
          <w:top w:val="none"/>
          <w:left w:val="none"/>
          <w:bottom w:val="none"/>
          <w:right w:val="none"/>
          <w:insideH w:val="none"/>
          <w:insideV w:val="none"/>
        </w:tblBorders>
      </w:tblPr>
      <w:tblGrid>
        <w:gridCol w:w="2812"/>
        <w:gridCol w:w="6534"/>
        <w:gridCol w:w="4654"/>
      </w:tblGrid>
      <w:tr>
        <w:trPr>
          <w:trHeight w:val="30" w:hRule="atLeast"/>
        </w:trPr>
        <w:tc>
          <w:tcPr>
            <w:tcW w:w="2812"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97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0" cy="952500"/>
                          </a:xfrm>
                          <a:prstGeom prst="rect">
                            <a:avLst/>
                          </a:prstGeom>
                        </pic:spPr>
                      </pic:pic>
                    </a:graphicData>
                  </a:graphic>
                </wp:inline>
              </w:drawing>
            </w:r>
          </w:p>
        </w:tc>
        <w:tc>
          <w:tcPr>
            <w:tcW w:w="6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6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w:t>
            </w:r>
            <w:r>
              <w:br/>
            </w:r>
            <w:r>
              <w:rPr>
                <w:rFonts w:ascii="Times New Roman"/>
                <w:b w:val="false"/>
                <w:i w:val="false"/>
                <w:color w:val="000000"/>
                <w:sz w:val="20"/>
              </w:rPr>
              <w:t>
</w:t>
            </w:r>
            <w:r>
              <w:rPr>
                <w:rFonts w:ascii="Times New Roman"/>
                <w:b/>
                <w:i w:val="false"/>
                <w:color w:val="000000"/>
                <w:sz w:val="20"/>
              </w:rPr>
              <w:t>министрлігі Статистика</w:t>
            </w:r>
            <w:r>
              <w:br/>
            </w:r>
            <w:r>
              <w:rPr>
                <w:rFonts w:ascii="Times New Roman"/>
                <w:b w:val="false"/>
                <w:i w:val="false"/>
                <w:color w:val="000000"/>
                <w:sz w:val="20"/>
              </w:rPr>
              <w:t>
</w:t>
            </w:r>
            <w:r>
              <w:rPr>
                <w:rFonts w:ascii="Times New Roman"/>
                <w:b/>
                <w:i w:val="false"/>
                <w:color w:val="000000"/>
                <w:sz w:val="20"/>
              </w:rPr>
              <w:t xml:space="preserve">комитеті төрағасының 2015 жылғы 16 қыркүйектегі </w:t>
            </w:r>
            <w:r>
              <w:br/>
            </w:r>
            <w:r>
              <w:rPr>
                <w:rFonts w:ascii="Times New Roman"/>
                <w:b w:val="false"/>
                <w:i w:val="false"/>
                <w:color w:val="000000"/>
                <w:sz w:val="20"/>
              </w:rPr>
              <w:t>
</w:t>
            </w:r>
            <w:r>
              <w:rPr>
                <w:rFonts w:ascii="Times New Roman"/>
                <w:b/>
                <w:i w:val="false"/>
                <w:color w:val="000000"/>
                <w:sz w:val="20"/>
              </w:rPr>
              <w:t>№ 141 бұйрығына 5-қосымша</w:t>
            </w:r>
          </w:p>
        </w:tc>
      </w:tr>
      <w:tr>
        <w:trPr>
          <w:trHeight w:val="30" w:hRule="atLeast"/>
        </w:trPr>
        <w:tc>
          <w:tcPr>
            <w:tcW w:w="0" w:type="auto"/>
            <w:vMerge/>
            <w:tcBorders>
              <w:top w:val="nil"/>
            </w:tcBorders>
          </w:tcPr>
          <w:p/>
        </w:tc>
        <w:tc>
          <w:tcPr>
            <w:tcW w:w="6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4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Председателя Комитета по</w:t>
            </w:r>
            <w:r>
              <w:br/>
            </w:r>
            <w:r>
              <w:rPr>
                <w:rFonts w:ascii="Times New Roman"/>
                <w:b w:val="false"/>
                <w:i w:val="false"/>
                <w:color w:val="000000"/>
                <w:sz w:val="20"/>
              </w:rPr>
              <w:t>
</w:t>
            </w:r>
            <w:r>
              <w:rPr>
                <w:rFonts w:ascii="Times New Roman"/>
                <w:b w:val="false"/>
                <w:i w:val="false"/>
                <w:color w:val="000000"/>
                <w:sz w:val="20"/>
              </w:rPr>
              <w:t>статистике Министерства</w:t>
            </w:r>
            <w:r>
              <w:br/>
            </w:r>
            <w:r>
              <w:rPr>
                <w:rFonts w:ascii="Times New Roman"/>
                <w:b w:val="false"/>
                <w:i w:val="false"/>
                <w:color w:val="000000"/>
                <w:sz w:val="20"/>
              </w:rPr>
              <w:t>
</w:t>
            </w:r>
            <w:r>
              <w:rPr>
                <w:rFonts w:ascii="Times New Roman"/>
                <w:b w:val="false"/>
                <w:i w:val="false"/>
                <w:color w:val="000000"/>
                <w:sz w:val="20"/>
              </w:rPr>
              <w:t>национальной экономики</w:t>
            </w:r>
            <w:r>
              <w:br/>
            </w:r>
            <w:r>
              <w:rPr>
                <w:rFonts w:ascii="Times New Roman"/>
                <w:b w:val="false"/>
                <w:i w:val="false"/>
                <w:color w:val="000000"/>
                <w:sz w:val="20"/>
              </w:rPr>
              <w:t>
</w:t>
            </w:r>
            <w:r>
              <w:rPr>
                <w:rFonts w:ascii="Times New Roman"/>
                <w:b w:val="false"/>
                <w:i w:val="false"/>
                <w:color w:val="000000"/>
                <w:sz w:val="20"/>
              </w:rPr>
              <w:t>Республики Казахстан от</w:t>
            </w:r>
            <w:r>
              <w:br/>
            </w:r>
            <w:r>
              <w:rPr>
                <w:rFonts w:ascii="Times New Roman"/>
                <w:b w:val="false"/>
                <w:i w:val="false"/>
                <w:color w:val="000000"/>
                <w:sz w:val="20"/>
              </w:rPr>
              <w:t>
</w:t>
            </w:r>
            <w:r>
              <w:rPr>
                <w:rFonts w:ascii="Times New Roman"/>
                <w:b w:val="false"/>
                <w:i w:val="false"/>
                <w:color w:val="000000"/>
                <w:sz w:val="20"/>
              </w:rPr>
              <w:t>27 октября 2014 года № 26</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статистика органына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r>
              <w:rPr>
                <w:rFonts w:ascii="Times New Roman"/>
                <w:b w:val="false"/>
                <w:i w:val="false"/>
                <w:color w:val="000000"/>
                <w:sz w:val="20"/>
              </w:rPr>
              <w:t>статистики</w:t>
            </w:r>
          </w:p>
        </w:tc>
        <w:tc>
          <w:tcPr>
            <w:tcW w:w="700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4241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41800" cy="32639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w:t>
            </w:r>
            <w:r>
              <w:rPr>
                <w:rFonts w:ascii="Times New Roman"/>
                <w:b w:val="false"/>
                <w:i w:val="false"/>
                <w:color w:val="000000"/>
                <w:sz w:val="20"/>
              </w:rPr>
              <w:t xml:space="preserve">сайте </w:t>
            </w:r>
            <w:r>
              <w:rPr>
                <w:rFonts w:ascii="Times New Roman"/>
                <w:b w:val="false"/>
                <w:i w:val="false"/>
                <w:color w:val="000000"/>
                <w:sz w:val="20"/>
                <w:u w:val="single"/>
              </w:rPr>
              <w:t>www.stat.gov.kz</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0441104</w:t>
            </w:r>
            <w:r>
              <w:br/>
            </w:r>
            <w:r>
              <w:rPr>
                <w:rFonts w:ascii="Times New Roman"/>
                <w:b w:val="false"/>
                <w:i w:val="false"/>
                <w:color w:val="000000"/>
                <w:sz w:val="20"/>
              </w:rPr>
              <w:t>
</w:t>
            </w:r>
            <w:r>
              <w:rPr>
                <w:rFonts w:ascii="Times New Roman"/>
                <w:b w:val="false"/>
                <w:i w:val="false"/>
                <w:color w:val="000000"/>
                <w:sz w:val="20"/>
              </w:rPr>
              <w:t>Код статистической формы 0441104</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 пайдалануға беру туралы</w:t>
            </w:r>
            <w:r>
              <w:br/>
            </w:r>
            <w:r>
              <w:rPr>
                <w:rFonts w:ascii="Times New Roman"/>
                <w:b w:val="false"/>
                <w:i w:val="false"/>
                <w:color w:val="000000"/>
                <w:sz w:val="20"/>
              </w:rPr>
              <w:t>
</w:t>
            </w:r>
            <w:r>
              <w:rPr>
                <w:rFonts w:ascii="Times New Roman"/>
                <w:b/>
                <w:i w:val="false"/>
                <w:color w:val="000000"/>
                <w:sz w:val="20"/>
              </w:rPr>
              <w:t>есеп</w:t>
            </w:r>
            <w:r>
              <w:br/>
            </w:r>
            <w:r>
              <w:rPr>
                <w:rFonts w:ascii="Times New Roman"/>
                <w:b w:val="false"/>
                <w:i w:val="false"/>
                <w:color w:val="000000"/>
                <w:sz w:val="20"/>
              </w:rPr>
              <w:t>
</w:t>
            </w:r>
            <w:r>
              <w:rPr>
                <w:rFonts w:ascii="Times New Roman"/>
                <w:b w:val="false"/>
                <w:i w:val="false"/>
                <w:color w:val="000000"/>
                <w:sz w:val="20"/>
              </w:rPr>
              <w:t>Отчет о вводе в эксплуатацию объектов</w:t>
            </w:r>
          </w:p>
        </w:tc>
      </w:tr>
    </w:tbl>
    <w:tbl>
      <w:tblPr>
        <w:tblW w:w="0" w:type="auto"/>
        <w:tblCellSpacing w:w="0" w:type="auto"/>
        <w:tblBorders>
          <w:top w:val="none"/>
          <w:left w:val="none"/>
          <w:bottom w:val="none"/>
          <w:right w:val="none"/>
          <w:insideH w:val="none"/>
          <w:insideV w:val="none"/>
        </w:tblBorders>
      </w:tblPr>
      <w:tblGrid>
        <w:gridCol w:w="3180"/>
      </w:tblGrid>
      <w:tr>
        <w:trPr>
          <w:trHeight w:val="30" w:hRule="atLeast"/>
        </w:trPr>
        <w:tc>
          <w:tcPr>
            <w:tcW w:w="31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2-КС</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73200" cy="4826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жыл</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 істейтіндердің санына қарамастан, есепті кезеңде объектілерді </w:t>
            </w:r>
            <w:r>
              <w:rPr>
                <w:rFonts w:ascii="Times New Roman"/>
                <w:b/>
                <w:i w:val="false"/>
                <w:color w:val="000000"/>
                <w:sz w:val="20"/>
              </w:rPr>
              <w:t xml:space="preserve">пайдалануға беруді жүзеге асыратын заңды тұлғалар және олардың құрылымдық </w:t>
            </w:r>
            <w:r>
              <w:rPr>
                <w:rFonts w:ascii="Times New Roman"/>
                <w:b/>
                <w:i w:val="false"/>
                <w:color w:val="000000"/>
                <w:sz w:val="20"/>
              </w:rPr>
              <w:t>және оқшауланған бөлімшелері тапсырады.</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Представляют юридические лица и их структурные и обособленные подразделения, </w:t>
            </w:r>
            <w:r>
              <w:rPr>
                <w:rFonts w:ascii="Times New Roman"/>
                <w:b w:val="false"/>
                <w:i w:val="false"/>
                <w:color w:val="000000"/>
                <w:sz w:val="20"/>
              </w:rPr>
              <w:t xml:space="preserve">осуществляющие в отчетном периоде ввод объектов в эксплуатацию независимо от </w:t>
            </w:r>
            <w:r>
              <w:rPr>
                <w:rFonts w:ascii="Times New Roman"/>
                <w:b w:val="false"/>
                <w:i w:val="false"/>
                <w:color w:val="000000"/>
                <w:sz w:val="20"/>
              </w:rPr>
              <w:t>численности работающих.</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 после отчетного периода.</w:t>
            </w:r>
          </w:p>
        </w:tc>
      </w:tr>
    </w:tbl>
    <w:tbl>
      <w:tblPr>
        <w:tblW w:w="0" w:type="auto"/>
        <w:tblCellSpacing w:w="0" w:type="auto"/>
        <w:tblBorders>
          <w:top w:val="none"/>
          <w:left w:val="none"/>
          <w:bottom w:val="none"/>
          <w:right w:val="none"/>
          <w:insideH w:val="none"/>
          <w:insideV w:val="none"/>
        </w:tblBorders>
      </w:tblPr>
      <w:tblGrid>
        <w:gridCol w:w="6346"/>
        <w:gridCol w:w="7654"/>
      </w:tblGrid>
      <w:tr>
        <w:trPr>
          <w:trHeight w:val="30" w:hRule="atLeast"/>
        </w:trPr>
        <w:tc>
          <w:tcPr>
            <w:tcW w:w="63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7654"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00600" cy="419100"/>
                          </a:xfrm>
                          <a:prstGeom prst="rect">
                            <a:avLst/>
                          </a:prstGeom>
                        </pic:spPr>
                      </pic:pic>
                    </a:graphicData>
                  </a:graphic>
                </wp:inline>
              </w:drawing>
            </w:r>
          </w:p>
        </w:tc>
      </w:tr>
    </w:tbl>
    <w:p>
      <w:pPr>
        <w:spacing w:after="0"/>
        <w:ind w:left="0"/>
        <w:jc w:val="both"/>
      </w:pPr>
      <w:r>
        <w:rPr>
          <w:rFonts w:ascii="Times New Roman"/>
          <w:b/>
          <w:i w:val="false"/>
          <w:color w:val="000000"/>
          <w:sz w:val="28"/>
        </w:rPr>
        <w:t>1. Пайдалануға берілген объект туралы жалпы мәліметтерді көрсетіңіз</w:t>
      </w:r>
      <w:r>
        <w:br/>
      </w:r>
      <w:r>
        <w:rPr>
          <w:rFonts w:ascii="Times New Roman"/>
          <w:b w:val="false"/>
          <w:i w:val="false"/>
          <w:color w:val="000000"/>
          <w:sz w:val="28"/>
        </w:rPr>
        <w:t>
</w:t>
      </w:r>
      <w:r>
        <w:rPr>
          <w:rFonts w:ascii="Times New Roman"/>
          <w:b w:val="false"/>
          <w:i w:val="false"/>
          <w:color w:val="000000"/>
          <w:sz w:val="28"/>
        </w:rPr>
        <w:t>Укажите общие сведения о введенном в эксплуатацию объекте</w:t>
      </w:r>
    </w:p>
    <w:tbl>
      <w:tblPr>
        <w:tblW w:w="0" w:type="auto"/>
        <w:tblCellSpacing w:w="0" w:type="auto"/>
        <w:tblBorders>
          <w:top w:val="none"/>
          <w:left w:val="none"/>
          <w:bottom w:val="none"/>
          <w:right w:val="none"/>
          <w:insideH w:val="none"/>
          <w:insideV w:val="none"/>
        </w:tblBorders>
      </w:tblPr>
      <w:tblGrid>
        <w:gridCol w:w="6094"/>
        <w:gridCol w:w="7906"/>
      </w:tblGrid>
      <w:tr>
        <w:trPr>
          <w:trHeight w:val="30" w:hRule="atLeast"/>
        </w:trPr>
        <w:tc>
          <w:tcPr>
            <w:tcW w:w="60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Есептің реттік нөмірі</w:t>
            </w:r>
            <w:r>
              <w:br/>
            </w:r>
            <w:r>
              <w:rPr>
                <w:rFonts w:ascii="Times New Roman"/>
                <w:b w:val="false"/>
                <w:i w:val="false"/>
                <w:color w:val="000000"/>
                <w:sz w:val="20"/>
              </w:rPr>
              <w:t>
</w:t>
            </w:r>
            <w:r>
              <w:rPr>
                <w:rFonts w:ascii="Times New Roman"/>
                <w:b w:val="false"/>
                <w:i w:val="false"/>
                <w:color w:val="000000"/>
                <w:sz w:val="20"/>
              </w:rPr>
              <w:t>Порядковый номер отчета</w:t>
            </w:r>
          </w:p>
        </w:tc>
        <w:tc>
          <w:tcPr>
            <w:tcW w:w="7906" w:type="dxa"/>
            <w:tcBorders/>
            <w:tcMar>
              <w:top w:w="15" w:type="dxa"/>
              <w:left w:w="15" w:type="dxa"/>
              <w:bottom w:w="15" w:type="dxa"/>
              <w:right w:w="15" w:type="dxa"/>
            </w:tcMar>
            <w:vAlign w:val="center"/>
          </w:tcPr>
          <w:p>
            <w:pPr>
              <w:spacing w:after="20"/>
              <w:ind w:left="20"/>
              <w:jc w:val="both"/>
            </w:pPr>
            <w:r>
              <w:drawing>
                <wp:inline distT="0" distB="0" distL="0" distR="0">
                  <wp:extent cx="231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11400" cy="444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046"/>
        <w:gridCol w:w="7954"/>
      </w:tblGrid>
      <w:tr>
        <w:trPr>
          <w:trHeight w:val="30" w:hRule="atLeast"/>
        </w:trPr>
        <w:tc>
          <w:tcPr>
            <w:tcW w:w="60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7954" w:type="dxa"/>
            <w:tcBorders/>
            <w:tcMar>
              <w:top w:w="15" w:type="dxa"/>
              <w:left w:w="15" w:type="dxa"/>
              <w:bottom w:w="15" w:type="dxa"/>
              <w:right w:w="15" w:type="dxa"/>
            </w:tcMar>
            <w:vAlign w:val="center"/>
          </w:tcPr>
          <w:p>
            <w:pPr>
              <w:spacing w:after="20"/>
              <w:ind w:left="20"/>
              <w:jc w:val="both"/>
            </w:pPr>
            <w:r>
              <w:drawing>
                <wp:inline distT="0" distB="0" distL="0" distR="0">
                  <wp:extent cx="4991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91100" cy="5207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114"/>
        <w:gridCol w:w="7886"/>
      </w:tblGrid>
      <w:tr>
        <w:trPr>
          <w:trHeight w:val="30" w:hRule="atLeast"/>
        </w:trPr>
        <w:tc>
          <w:tcPr>
            <w:tcW w:w="6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Объектінің орналасқан жері </w:t>
            </w:r>
            <w:r>
              <w:rPr>
                <w:rFonts w:ascii="Times New Roman"/>
                <w:b/>
                <w:i w:val="false"/>
                <w:color w:val="000000"/>
                <w:sz w:val="20"/>
              </w:rPr>
              <w:t>(облыс, қала, аудан, елді мекен)</w:t>
            </w:r>
            <w:r>
              <w:br/>
            </w:r>
            <w:r>
              <w:rPr>
                <w:rFonts w:ascii="Times New Roman"/>
                <w:b w:val="false"/>
                <w:i w:val="false"/>
                <w:color w:val="000000"/>
                <w:sz w:val="20"/>
              </w:rPr>
              <w:t>
</w:t>
            </w:r>
            <w:r>
              <w:rPr>
                <w:rFonts w:ascii="Times New Roman"/>
                <w:b w:val="false"/>
                <w:i w:val="false"/>
                <w:color w:val="000000"/>
                <w:sz w:val="20"/>
              </w:rPr>
              <w:t xml:space="preserve">Местонахождение объекта (область, </w:t>
            </w:r>
            <w:r>
              <w:rPr>
                <w:rFonts w:ascii="Times New Roman"/>
                <w:b w:val="false"/>
                <w:i w:val="false"/>
                <w:color w:val="000000"/>
                <w:sz w:val="20"/>
              </w:rPr>
              <w:t>город, район, населенный пункт)</w:t>
            </w:r>
          </w:p>
        </w:tc>
        <w:tc>
          <w:tcPr>
            <w:tcW w:w="7886" w:type="dxa"/>
            <w:tcBorders/>
            <w:tcMar>
              <w:top w:w="15" w:type="dxa"/>
              <w:left w:w="15" w:type="dxa"/>
              <w:bottom w:w="15" w:type="dxa"/>
              <w:right w:w="15" w:type="dxa"/>
            </w:tcMar>
            <w:vAlign w:val="center"/>
          </w:tcPr>
          <w:p>
            <w:pPr>
              <w:spacing w:after="20"/>
              <w:ind w:left="20"/>
              <w:jc w:val="both"/>
            </w:pPr>
            <w:r>
              <w:drawing>
                <wp:inline distT="0" distB="0" distL="0" distR="0">
                  <wp:extent cx="4851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51400" cy="838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510"/>
        <w:gridCol w:w="6490"/>
      </w:tblGrid>
      <w:tr>
        <w:trPr>
          <w:trHeight w:val="30" w:hRule="atLeast"/>
        </w:trPr>
        <w:tc>
          <w:tcPr>
            <w:tcW w:w="75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«Объектілер және қуаттар түрлерінің тізбесіне»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6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895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895600" cy="508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663"/>
        <w:gridCol w:w="6337"/>
      </w:tblGrid>
      <w:tr>
        <w:trPr>
          <w:trHeight w:val="30" w:hRule="atLeast"/>
        </w:trPr>
        <w:tc>
          <w:tcPr>
            <w:tcW w:w="76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63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48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89200" cy="444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787"/>
        <w:gridCol w:w="9213"/>
      </w:tblGrid>
      <w:tr>
        <w:trPr>
          <w:trHeight w:val="30" w:hRule="atLeast"/>
        </w:trPr>
        <w:tc>
          <w:tcPr>
            <w:tcW w:w="47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Объекті (-лер) саны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Количество объекта (-ов)</w:t>
            </w:r>
          </w:p>
        </w:tc>
        <w:tc>
          <w:tcPr>
            <w:tcW w:w="9213" w:type="dxa"/>
            <w:tcBorders/>
            <w:tcMar>
              <w:top w:w="15" w:type="dxa"/>
              <w:left w:w="15" w:type="dxa"/>
              <w:bottom w:w="15" w:type="dxa"/>
              <w:right w:w="15" w:type="dxa"/>
            </w:tcMar>
            <w:vAlign w:val="center"/>
          </w:tcPr>
          <w:p>
            <w:pPr>
              <w:spacing w:after="20"/>
              <w:ind w:left="20"/>
              <w:jc w:val="both"/>
            </w:pPr>
            <w:r>
              <w:drawing>
                <wp:inline distT="0" distB="0" distL="0" distR="0">
                  <wp:extent cx="132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20800" cy="571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басым қаржыландыру көзін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преобладающий источник финансирования строительства</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Шетелдік 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иностранных банков</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33400" cy="4064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Резидент еместердің 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 нерезидентов</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3.Құрылыстың басым сипатын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преобладающий характер строительства</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Кеңейту</w:t>
            </w:r>
            <w:r>
              <w:br/>
            </w:r>
            <w:r>
              <w:rPr>
                <w:rFonts w:ascii="Times New Roman"/>
                <w:b w:val="false"/>
                <w:i w:val="false"/>
                <w:color w:val="000000"/>
                <w:sz w:val="20"/>
              </w:rPr>
              <w:t>
</w:t>
            </w:r>
            <w:r>
              <w:rPr>
                <w:rFonts w:ascii="Times New Roman"/>
                <w:b w:val="false"/>
                <w:i w:val="false"/>
                <w:color w:val="000000"/>
                <w:sz w:val="20"/>
              </w:rPr>
              <w:t>Расширение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Қайта жаңарту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Техникамен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33400" cy="4064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 xml:space="preserve">рі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 xml:space="preserve">стан Республикасы </w:t>
      </w:r>
      <w:r>
        <w:rPr>
          <w:rFonts w:ascii="Times New Roman"/>
          <w:b/>
          <w:i w:val="false"/>
          <w:color w:val="000000"/>
          <w:sz w:val="28"/>
        </w:rPr>
        <w:t>Ұ</w:t>
      </w:r>
      <w:r>
        <w:rPr>
          <w:rFonts w:ascii="Times New Roman"/>
          <w:b/>
          <w:i w:val="false"/>
          <w:color w:val="000000"/>
          <w:sz w:val="28"/>
        </w:rPr>
        <w:t>лтты</w:t>
      </w:r>
      <w:r>
        <w:rPr>
          <w:rFonts w:ascii="Times New Roman"/>
          <w:b/>
          <w:i w:val="false"/>
          <w:color w:val="000000"/>
          <w:sz w:val="28"/>
        </w:rPr>
        <w:t>қ</w:t>
      </w:r>
      <w:r>
        <w:rPr>
          <w:rFonts w:ascii="Times New Roman"/>
          <w:b/>
          <w:i w:val="false"/>
          <w:color w:val="000000"/>
          <w:sz w:val="28"/>
        </w:rPr>
        <w:t xml:space="preserve"> экономика министрлігі</w:t>
      </w:r>
      <w:r>
        <w:br/>
      </w:r>
      <w:r>
        <w:rPr>
          <w:rFonts w:ascii="Times New Roman"/>
          <w:b w:val="false"/>
          <w:i w:val="false"/>
          <w:color w:val="000000"/>
          <w:sz w:val="28"/>
        </w:rPr>
        <w:t>
</w:t>
      </w:r>
      <w:r>
        <w:rPr>
          <w:rFonts w:ascii="Times New Roman"/>
          <w:b/>
          <w:i w:val="false"/>
          <w:color w:val="000000"/>
          <w:sz w:val="28"/>
        </w:rPr>
        <w:t xml:space="preserve">Статистика </w:t>
      </w:r>
      <w:r>
        <w:rPr>
          <w:rFonts w:ascii="Times New Roman"/>
          <w:b/>
          <w:i w:val="false"/>
          <w:color w:val="000000"/>
          <w:sz w:val="28"/>
        </w:rPr>
        <w:t>комитетіні</w:t>
      </w:r>
      <w:r>
        <w:rPr>
          <w:rFonts w:ascii="Times New Roman"/>
          <w:b/>
          <w:i w:val="false"/>
          <w:color w:val="000000"/>
          <w:sz w:val="28"/>
        </w:rPr>
        <w:t>ң Интернет-ресурсында «Респонденттерге» б</w:t>
      </w:r>
      <w:r>
        <w:rPr>
          <w:rFonts w:ascii="Times New Roman"/>
          <w:b/>
          <w:i w:val="false"/>
          <w:color w:val="000000"/>
          <w:sz w:val="28"/>
        </w:rPr>
        <w:t>ө</w:t>
      </w:r>
      <w:r>
        <w:rPr>
          <w:rFonts w:ascii="Times New Roman"/>
          <w:b/>
          <w:i w:val="false"/>
          <w:color w:val="000000"/>
          <w:sz w:val="28"/>
        </w:rPr>
        <w:t>лімінде</w:t>
      </w:r>
      <w:r>
        <w:br/>
      </w:r>
      <w:r>
        <w:rPr>
          <w:rFonts w:ascii="Times New Roman"/>
          <w:b w:val="false"/>
          <w:i w:val="false"/>
          <w:color w:val="000000"/>
          <w:sz w:val="28"/>
        </w:rPr>
        <w:t>
</w:t>
      </w:r>
      <w:r>
        <w:rPr>
          <w:rFonts w:ascii="Times New Roman"/>
          <w:b/>
          <w:i w:val="false"/>
          <w:color w:val="000000"/>
          <w:sz w:val="28"/>
        </w:rPr>
        <w:t>орналас</w:t>
      </w:r>
      <w:r>
        <w:rPr>
          <w:rFonts w:ascii="Times New Roman"/>
          <w:b/>
          <w:i w:val="false"/>
          <w:color w:val="000000"/>
          <w:sz w:val="28"/>
        </w:rPr>
        <w:t>қ</w:t>
      </w:r>
      <w:r>
        <w:rPr>
          <w:rFonts w:ascii="Times New Roman"/>
          <w:b/>
          <w:i w:val="false"/>
          <w:color w:val="000000"/>
          <w:sz w:val="28"/>
        </w:rPr>
        <w:t>ан «</w:t>
      </w:r>
      <w:r>
        <w:rPr>
          <w:rFonts w:ascii="Times New Roman"/>
          <w:b/>
          <w:i w:val="false"/>
          <w:color w:val="000000"/>
          <w:sz w:val="28"/>
        </w:rPr>
        <w:t>Объектілер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уаттар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тізбесіне</w:t>
      </w:r>
      <w:r>
        <w:rPr>
          <w:rFonts w:ascii="Times New Roman"/>
          <w:b/>
          <w:i w:val="false"/>
          <w:color w:val="000000"/>
          <w:sz w:val="28"/>
        </w:rPr>
        <w:t>» с</w:t>
      </w:r>
      <w:r>
        <w:rPr>
          <w:rFonts w:ascii="Times New Roman"/>
          <w:b/>
          <w:i w:val="false"/>
          <w:color w:val="000000"/>
          <w:sz w:val="28"/>
        </w:rPr>
        <w:t>ә</w:t>
      </w:r>
      <w:r>
        <w:rPr>
          <w:rFonts w:ascii="Times New Roman"/>
          <w:b/>
          <w:i w:val="false"/>
          <w:color w:val="000000"/>
          <w:sz w:val="28"/>
        </w:rPr>
        <w:t>йкес</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w:t>
      </w:r>
      <w:r>
        <w:rPr>
          <w:rFonts w:ascii="Times New Roman"/>
          <w:b w:val="false"/>
          <w:i w:val="false"/>
          <w:color w:val="000000"/>
          <w:sz w:val="28"/>
        </w:rPr>
        <w:t>Здесь и далее заполняется согласно «Перечню видов объектов и мощностей», размещенный на</w:t>
      </w:r>
      <w:r>
        <w:br/>
      </w:r>
      <w:r>
        <w:rPr>
          <w:rFonts w:ascii="Times New Roman"/>
          <w:b w:val="false"/>
          <w:i w:val="false"/>
          <w:color w:val="000000"/>
          <w:sz w:val="28"/>
        </w:rPr>
        <w:t>
</w:t>
      </w:r>
      <w:r>
        <w:rPr>
          <w:rFonts w:ascii="Times New Roman"/>
          <w:b w:val="false"/>
          <w:i w:val="false"/>
          <w:color w:val="000000"/>
          <w:sz w:val="28"/>
        </w:rPr>
        <w:t>интернет-ресурсе Комитета по статистике Министерства национальной экономики Республики</w:t>
      </w:r>
      <w:r>
        <w:br/>
      </w:r>
      <w:r>
        <w:rPr>
          <w:rFonts w:ascii="Times New Roman"/>
          <w:b w:val="false"/>
          <w:i w:val="false"/>
          <w:color w:val="000000"/>
          <w:sz w:val="28"/>
        </w:rPr>
        <w:t>
</w:t>
      </w:r>
      <w:r>
        <w:rPr>
          <w:rFonts w:ascii="Times New Roman"/>
          <w:b w:val="false"/>
          <w:i w:val="false"/>
          <w:color w:val="000000"/>
          <w:sz w:val="28"/>
        </w:rPr>
        <w:t xml:space="preserve">Казахстан в </w:t>
      </w:r>
      <w:r>
        <w:rPr>
          <w:rFonts w:ascii="Times New Roman"/>
          <w:b w:val="false"/>
          <w:i w:val="false"/>
          <w:color w:val="000000"/>
          <w:sz w:val="28"/>
        </w:rPr>
        <w:t>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жылы барлы</w:t>
      </w:r>
      <w:r>
        <w:rPr>
          <w:rFonts w:ascii="Times New Roman"/>
          <w:b/>
          <w:i w:val="false"/>
          <w:color w:val="000000"/>
          <w:sz w:val="28"/>
        </w:rPr>
        <w:t>қ</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 xml:space="preserve">рсеткіштер бойынша бірдей бірнеше объектілер </w:t>
      </w:r>
      <w:r>
        <w:br/>
      </w:r>
      <w:r>
        <w:rPr>
          <w:rFonts w:ascii="Times New Roman"/>
          <w:b w:val="false"/>
          <w:i w:val="false"/>
          <w:color w:val="000000"/>
          <w:sz w:val="28"/>
        </w:rPr>
        <w:t>
</w:t>
      </w:r>
      <w:r>
        <w:rPr>
          <w:rFonts w:ascii="Times New Roman"/>
          <w:b/>
          <w:i w:val="false"/>
          <w:color w:val="000000"/>
          <w:sz w:val="28"/>
        </w:rPr>
        <w:t>пайдалану</w:t>
      </w:r>
      <w:r>
        <w:rPr>
          <w:rFonts w:ascii="Times New Roman"/>
          <w:b/>
          <w:i w:val="false"/>
          <w:color w:val="000000"/>
          <w:sz w:val="28"/>
        </w:rPr>
        <w:t>ғ</w:t>
      </w:r>
      <w:r>
        <w:rPr>
          <w:rFonts w:ascii="Times New Roman"/>
          <w:b/>
          <w:i w:val="false"/>
          <w:color w:val="000000"/>
          <w:sz w:val="28"/>
        </w:rPr>
        <w:t xml:space="preserve">а берілген </w:t>
      </w:r>
      <w:r>
        <w:rPr>
          <w:rFonts w:ascii="Times New Roman"/>
          <w:b/>
          <w:i w:val="false"/>
          <w:color w:val="000000"/>
          <w:sz w:val="28"/>
        </w:rPr>
        <w:t>жа</w:t>
      </w:r>
      <w:r>
        <w:rPr>
          <w:rFonts w:ascii="Times New Roman"/>
          <w:b/>
          <w:i w:val="false"/>
          <w:color w:val="000000"/>
          <w:sz w:val="28"/>
        </w:rPr>
        <w:t>ғ</w:t>
      </w:r>
      <w:r>
        <w:rPr>
          <w:rFonts w:ascii="Times New Roman"/>
          <w:b/>
          <w:i w:val="false"/>
          <w:color w:val="000000"/>
          <w:sz w:val="28"/>
        </w:rPr>
        <w:t>дайда оларды</w:t>
      </w:r>
      <w:r>
        <w:rPr>
          <w:rFonts w:ascii="Times New Roman"/>
          <w:b/>
          <w:i w:val="false"/>
          <w:color w:val="000000"/>
          <w:sz w:val="28"/>
        </w:rPr>
        <w:t>ң</w:t>
      </w:r>
      <w:r>
        <w:rPr>
          <w:rFonts w:ascii="Times New Roman"/>
          <w:b/>
          <w:i w:val="false"/>
          <w:color w:val="000000"/>
          <w:sz w:val="28"/>
        </w:rPr>
        <w:t xml:space="preserve"> жалпы саны к</w:t>
      </w:r>
      <w:r>
        <w:rPr>
          <w:rFonts w:ascii="Times New Roman"/>
          <w:b/>
          <w:i w:val="false"/>
          <w:color w:val="000000"/>
          <w:sz w:val="28"/>
        </w:rPr>
        <w:t>ө</w:t>
      </w:r>
      <w:r>
        <w:rPr>
          <w:rFonts w:ascii="Times New Roman"/>
          <w:b/>
          <w:i w:val="false"/>
          <w:color w:val="000000"/>
          <w:sz w:val="28"/>
        </w:rPr>
        <w:t>рсетіледі</w:t>
      </w:r>
      <w:r>
        <w:br/>
      </w:r>
      <w:r>
        <w:rPr>
          <w:rFonts w:ascii="Times New Roman"/>
          <w:b w:val="false"/>
          <w:i w:val="false"/>
          <w:color w:val="000000"/>
          <w:sz w:val="28"/>
        </w:rPr>
        <w:t>
</w:t>
      </w:r>
      <w:r>
        <w:rPr>
          <w:rFonts w:ascii="Times New Roman"/>
          <w:b w:val="false"/>
          <w:i w:val="false"/>
          <w:color w:val="000000"/>
          <w:sz w:val="28"/>
        </w:rPr>
        <w:t>В случае ввода в эксплуатацию в отчетном году одновременно нескольких идентичных по</w:t>
      </w:r>
      <w:r>
        <w:br/>
      </w:r>
      <w:r>
        <w:rPr>
          <w:rFonts w:ascii="Times New Roman"/>
          <w:b w:val="false"/>
          <w:i w:val="false"/>
          <w:color w:val="000000"/>
          <w:sz w:val="28"/>
        </w:rPr>
        <w:t>
</w:t>
      </w:r>
      <w:r>
        <w:rPr>
          <w:rFonts w:ascii="Times New Roman"/>
          <w:b w:val="false"/>
          <w:i w:val="false"/>
          <w:color w:val="000000"/>
          <w:sz w:val="28"/>
        </w:rPr>
        <w:t xml:space="preserve">всем </w:t>
      </w:r>
      <w:r>
        <w:rPr>
          <w:rFonts w:ascii="Times New Roman"/>
          <w:b w:val="false"/>
          <w:i w:val="false"/>
          <w:color w:val="000000"/>
          <w:sz w:val="28"/>
        </w:rPr>
        <w:t>показателям объектов указывается суммарное количество</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4.Жаңа ғимараттар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 единиц</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18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81100" cy="698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Жаңа тұрғын немесе тұрғын емес ғимараттар, жаңа тұрғын ғимараттағы кіріктіре - жапсарластыра салынған үй-жайлар немесе қолданыстағы ғимаратқа жапсаржай (қондыра салынған үй-жай)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w:t>
            </w:r>
            <w:r>
              <w:rPr>
                <w:rFonts w:ascii="Times New Roman"/>
                <w:b w:val="false"/>
                <w:i w:val="false"/>
                <w:color w:val="000000"/>
                <w:vertAlign w:val="superscript"/>
              </w:rPr>
              <w:t>3</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90600" cy="4953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Ғимараттардың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здания, кв. метров</w:t>
            </w:r>
            <w:r>
              <w:rPr>
                <w:rFonts w:ascii="Times New Roman"/>
                <w:b w:val="false"/>
                <w:i w:val="false"/>
                <w:color w:val="000000"/>
                <w:vertAlign w:val="superscript"/>
              </w:rPr>
              <w:t>3</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90600" cy="495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Тұрғын үй пайдалануға берілген жағдайда, үйдің түрін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15900"/>
                          </a:xfrm>
                          <a:prstGeom prst="rect">
                            <a:avLst/>
                          </a:prstGeom>
                        </pic:spPr>
                      </pic:pic>
                    </a:graphicData>
                  </a:graphic>
                </wp:inline>
              </w:drawing>
            </w:r>
            <w:r>
              <w:rPr>
                <w:rFonts w:ascii="Times New Roman"/>
                <w:b/>
                <w:i w:val="false"/>
                <w:color w:val="000000"/>
                <w:sz w:val="20"/>
              </w:rPr>
              <w:t xml:space="preserve">белгісімен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тип дома</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Жалға берілетін (коммуналдық)</w:t>
            </w:r>
            <w:r>
              <w:br/>
            </w:r>
            <w:r>
              <w:rPr>
                <w:rFonts w:ascii="Times New Roman"/>
                <w:b w:val="false"/>
                <w:i w:val="false"/>
                <w:color w:val="000000"/>
                <w:sz w:val="20"/>
              </w:rPr>
              <w:t>
</w:t>
            </w:r>
            <w:r>
              <w:rPr>
                <w:rFonts w:ascii="Times New Roman"/>
                <w:b w:val="false"/>
                <w:i w:val="false"/>
                <w:color w:val="000000"/>
                <w:sz w:val="20"/>
              </w:rPr>
              <w:t>Арендный (коммунальный)</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33400" cy="4064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Жалға берілетін</w:t>
            </w:r>
            <w:r>
              <w:br/>
            </w:r>
            <w:r>
              <w:rPr>
                <w:rFonts w:ascii="Times New Roman"/>
                <w:b w:val="false"/>
                <w:i w:val="false"/>
                <w:color w:val="000000"/>
                <w:sz w:val="20"/>
              </w:rPr>
              <w:t>
</w:t>
            </w:r>
            <w:r>
              <w:rPr>
                <w:rFonts w:ascii="Times New Roman"/>
                <w:b w:val="false"/>
                <w:i w:val="false"/>
                <w:color w:val="000000"/>
                <w:sz w:val="20"/>
              </w:rPr>
              <w:t>Арендный</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33400" cy="4064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w:t>
            </w:r>
            <w:r>
              <w:rPr>
                <w:rFonts w:ascii="Times New Roman"/>
                <w:b w:val="false"/>
                <w:i w:val="false"/>
                <w:color w:val="000000"/>
                <w:sz w:val="20"/>
              </w:rPr>
              <w:t>Построенный за счет бюджетного кредитования местных исполнительных органов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3400" cy="4064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Коммерциялық (ипотекалық кредит беру жүйесі бойынша сату үшін)</w:t>
            </w:r>
            <w:r>
              <w:br/>
            </w:r>
            <w:r>
              <w:rPr>
                <w:rFonts w:ascii="Times New Roman"/>
                <w:b w:val="false"/>
                <w:i w:val="false"/>
                <w:color w:val="000000"/>
                <w:sz w:val="20"/>
              </w:rPr>
              <w:t>
</w:t>
            </w:r>
            <w:r>
              <w:rPr>
                <w:rFonts w:ascii="Times New Roman"/>
                <w:b w:val="false"/>
                <w:i w:val="false"/>
                <w:color w:val="000000"/>
                <w:sz w:val="20"/>
              </w:rPr>
              <w:t>Коммерческий (для продажи по системе ипотечного кредитования)</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33400" cy="4064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Басқа</w:t>
            </w:r>
            <w:r>
              <w:br/>
            </w:r>
            <w:r>
              <w:rPr>
                <w:rFonts w:ascii="Times New Roman"/>
                <w:b w:val="false"/>
                <w:i w:val="false"/>
                <w:color w:val="000000"/>
                <w:sz w:val="20"/>
              </w:rPr>
              <w:t>
</w:t>
            </w:r>
            <w:r>
              <w:rPr>
                <w:rFonts w:ascii="Times New Roman"/>
                <w:b w:val="false"/>
                <w:i w:val="false"/>
                <w:color w:val="000000"/>
                <w:sz w:val="20"/>
              </w:rPr>
              <w:t>Другой</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Өзге де тұрғын үйлер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 общую площадь жилых и подсобных помещений, кв. метров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54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49400" cy="635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Тұрғын үй немесе жатақхана пайдалануға берілген жағдайда, үйдің қабаттылығын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этажность здания</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1 қабатты</w:t>
            </w:r>
            <w:r>
              <w:br/>
            </w:r>
            <w:r>
              <w:rPr>
                <w:rFonts w:ascii="Times New Roman"/>
                <w:b w:val="false"/>
                <w:i w:val="false"/>
                <w:color w:val="000000"/>
                <w:sz w:val="20"/>
              </w:rPr>
              <w:t>
</w:t>
            </w:r>
            <w:r>
              <w:rPr>
                <w:rFonts w:ascii="Times New Roman"/>
                <w:b w:val="false"/>
                <w:i w:val="false"/>
                <w:color w:val="000000"/>
                <w:sz w:val="20"/>
              </w:rPr>
              <w:t>1-этажное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5-9 қабатты</w:t>
            </w:r>
            <w:r>
              <w:br/>
            </w:r>
            <w:r>
              <w:rPr>
                <w:rFonts w:ascii="Times New Roman"/>
                <w:b w:val="false"/>
                <w:i w:val="false"/>
                <w:color w:val="000000"/>
                <w:sz w:val="20"/>
              </w:rPr>
              <w:t>
</w:t>
            </w:r>
            <w:r>
              <w:rPr>
                <w:rFonts w:ascii="Times New Roman"/>
                <w:b w:val="false"/>
                <w:i w:val="false"/>
                <w:color w:val="000000"/>
                <w:sz w:val="20"/>
              </w:rPr>
              <w:t>5-9-этажное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2 қабатты</w:t>
            </w:r>
            <w:r>
              <w:br/>
            </w:r>
            <w:r>
              <w:rPr>
                <w:rFonts w:ascii="Times New Roman"/>
                <w:b w:val="false"/>
                <w:i w:val="false"/>
                <w:color w:val="000000"/>
                <w:sz w:val="20"/>
              </w:rPr>
              <w:t>
</w:t>
            </w:r>
            <w:r>
              <w:rPr>
                <w:rFonts w:ascii="Times New Roman"/>
                <w:b w:val="false"/>
                <w:i w:val="false"/>
                <w:color w:val="000000"/>
                <w:sz w:val="20"/>
              </w:rPr>
              <w:t>2-этажное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10-19 қабатты</w:t>
            </w:r>
            <w:r>
              <w:br/>
            </w:r>
            <w:r>
              <w:rPr>
                <w:rFonts w:ascii="Times New Roman"/>
                <w:b w:val="false"/>
                <w:i w:val="false"/>
                <w:color w:val="000000"/>
                <w:sz w:val="20"/>
              </w:rPr>
              <w:t>
</w:t>
            </w:r>
            <w:r>
              <w:rPr>
                <w:rFonts w:ascii="Times New Roman"/>
                <w:b w:val="false"/>
                <w:i w:val="false"/>
                <w:color w:val="000000"/>
                <w:sz w:val="20"/>
              </w:rPr>
              <w:t>10-19-этажное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3 қабатты</w:t>
            </w:r>
            <w:r>
              <w:br/>
            </w:r>
            <w:r>
              <w:rPr>
                <w:rFonts w:ascii="Times New Roman"/>
                <w:b w:val="false"/>
                <w:i w:val="false"/>
                <w:color w:val="000000"/>
                <w:sz w:val="20"/>
              </w:rPr>
              <w:t>
</w:t>
            </w:r>
            <w:r>
              <w:rPr>
                <w:rFonts w:ascii="Times New Roman"/>
                <w:b w:val="false"/>
                <w:i w:val="false"/>
                <w:color w:val="000000"/>
                <w:sz w:val="20"/>
              </w:rPr>
              <w:t>3-этажное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 20 қабатты және </w:t>
            </w:r>
            <w:r>
              <w:rPr>
                <w:rFonts w:ascii="Times New Roman"/>
                <w:b w:val="false"/>
                <w:i w:val="false"/>
                <w:color w:val="000000"/>
                <w:sz w:val="20"/>
              </w:rPr>
              <w:t>одан да биік</w:t>
            </w:r>
            <w:r>
              <w:br/>
            </w:r>
            <w:r>
              <w:rPr>
                <w:rFonts w:ascii="Times New Roman"/>
                <w:b w:val="false"/>
                <w:i w:val="false"/>
                <w:color w:val="000000"/>
                <w:sz w:val="20"/>
              </w:rPr>
              <w:t>
</w:t>
            </w:r>
            <w:r>
              <w:rPr>
                <w:rFonts w:ascii="Times New Roman"/>
                <w:b w:val="false"/>
                <w:i w:val="false"/>
                <w:color w:val="000000"/>
                <w:sz w:val="20"/>
              </w:rPr>
              <w:t>20-этажное и выше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4 қабатты</w:t>
            </w:r>
            <w:r>
              <w:br/>
            </w:r>
            <w:r>
              <w:rPr>
                <w:rFonts w:ascii="Times New Roman"/>
                <w:b w:val="false"/>
                <w:i w:val="false"/>
                <w:color w:val="000000"/>
                <w:sz w:val="20"/>
              </w:rPr>
              <w:t>
</w:t>
            </w:r>
            <w:r>
              <w:rPr>
                <w:rFonts w:ascii="Times New Roman"/>
                <w:b w:val="false"/>
                <w:i w:val="false"/>
                <w:color w:val="000000"/>
                <w:sz w:val="20"/>
              </w:rPr>
              <w:t>4-этажное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Тұрғын үй немесе жатақхана пайдалануға берілген жағдайда, абаттандыру</w:t>
            </w:r>
            <w:r>
              <w:br/>
            </w:r>
            <w:r>
              <w:rPr>
                <w:rFonts w:ascii="Times New Roman"/>
                <w:b w:val="false"/>
                <w:i w:val="false"/>
                <w:color w:val="000000"/>
                <w:sz w:val="20"/>
              </w:rPr>
              <w:t>
</w:t>
            </w:r>
            <w:r>
              <w:rPr>
                <w:rFonts w:ascii="Times New Roman"/>
                <w:b/>
                <w:i w:val="false"/>
                <w:color w:val="000000"/>
                <w:sz w:val="20"/>
              </w:rPr>
              <w:t>дәрежесін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благоустройства</w:t>
            </w:r>
          </w:p>
        </w:tc>
      </w:tr>
    </w:tbl>
    <w:tbl>
      <w:tblPr>
        <w:tblW w:w="0" w:type="auto"/>
        <w:tblCellSpacing w:w="0" w:type="auto"/>
        <w:tblBorders>
          <w:top w:val="none"/>
          <w:left w:val="none"/>
          <w:bottom w:val="none"/>
          <w:right w:val="none"/>
          <w:insideH w:val="none"/>
          <w:insideV w:val="none"/>
        </w:tblBorders>
      </w:tblPr>
      <w:tblGrid>
        <w:gridCol w:w="5231"/>
        <w:gridCol w:w="1904"/>
        <w:gridCol w:w="5462"/>
        <w:gridCol w:w="1403"/>
      </w:tblGrid>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Жабдықталған:</w:t>
            </w:r>
            <w:r>
              <w:br/>
            </w:r>
            <w:r>
              <w:rPr>
                <w:rFonts w:ascii="Times New Roman"/>
                <w:b w:val="false"/>
                <w:i w:val="false"/>
                <w:color w:val="000000"/>
                <w:sz w:val="20"/>
              </w:rPr>
              <w:t>
</w:t>
            </w:r>
            <w:r>
              <w:rPr>
                <w:rFonts w:ascii="Times New Roman"/>
                <w:b w:val="false"/>
                <w:i w:val="false"/>
                <w:color w:val="000000"/>
                <w:sz w:val="20"/>
              </w:rPr>
              <w:t>Оборудовано:</w:t>
            </w:r>
          </w:p>
        </w:tc>
        <w:tc>
          <w:tcPr>
            <w:tcW w:w="19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жеке сужылытқыштардан 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 от индивидуальных водонагревателей</w:t>
            </w:r>
          </w:p>
        </w:tc>
        <w:tc>
          <w:tcPr>
            <w:tcW w:w="140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33400" cy="406400"/>
                          </a:xfrm>
                          <a:prstGeom prst="rect">
                            <a:avLst/>
                          </a:prstGeom>
                        </pic:spPr>
                      </pic:pic>
                    </a:graphicData>
                  </a:graphic>
                </wp:inline>
              </w:drawing>
            </w:r>
          </w:p>
        </w:tc>
      </w:tr>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сумен жабдықтау</w:t>
            </w:r>
            <w:r>
              <w:br/>
            </w:r>
            <w:r>
              <w:rPr>
                <w:rFonts w:ascii="Times New Roman"/>
                <w:b w:val="false"/>
                <w:i w:val="false"/>
                <w:color w:val="000000"/>
                <w:sz w:val="20"/>
              </w:rPr>
              <w:t>
</w:t>
            </w:r>
            <w:r>
              <w:rPr>
                <w:rFonts w:ascii="Times New Roman"/>
                <w:b w:val="false"/>
                <w:i w:val="false"/>
                <w:color w:val="000000"/>
                <w:sz w:val="20"/>
              </w:rPr>
              <w:t>водоснабжение</w:t>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33400" cy="406400"/>
                          </a:xfrm>
                          <a:prstGeom prst="rect">
                            <a:avLst/>
                          </a:prstGeom>
                        </pic:spPr>
                      </pic:pic>
                    </a:graphicData>
                  </a:graphic>
                </wp:inline>
              </w:drawing>
            </w:r>
          </w:p>
        </w:tc>
        <w:tc>
          <w:tcPr>
            <w:tcW w:w="54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тұрақты ванна немесе сусебезгі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140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3400" cy="406400"/>
                          </a:xfrm>
                          <a:prstGeom prst="rect">
                            <a:avLst/>
                          </a:prstGeom>
                        </pic:spPr>
                      </pic:pic>
                    </a:graphicData>
                  </a:graphic>
                </wp:inline>
              </w:drawing>
            </w:r>
          </w:p>
        </w:tc>
      </w:tr>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33400" cy="406400"/>
                          </a:xfrm>
                          <a:prstGeom prst="rect">
                            <a:avLst/>
                          </a:prstGeom>
                        </pic:spPr>
                      </pic:pic>
                    </a:graphicData>
                  </a:graphic>
                </wp:inline>
              </w:drawing>
            </w:r>
          </w:p>
        </w:tc>
        <w:tc>
          <w:tcPr>
            <w:tcW w:w="54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желілік (табиғи) газ</w:t>
            </w:r>
            <w:r>
              <w:br/>
            </w:r>
            <w:r>
              <w:rPr>
                <w:rFonts w:ascii="Times New Roman"/>
                <w:b w:val="false"/>
                <w:i w:val="false"/>
                <w:color w:val="000000"/>
                <w:sz w:val="20"/>
              </w:rPr>
              <w:t>
</w:t>
            </w:r>
            <w:r>
              <w:rPr>
                <w:rFonts w:ascii="Times New Roman"/>
                <w:b w:val="false"/>
                <w:i w:val="false"/>
                <w:color w:val="000000"/>
                <w:sz w:val="20"/>
              </w:rPr>
              <w:t>газ сетевой (природный)</w:t>
            </w:r>
          </w:p>
        </w:tc>
        <w:tc>
          <w:tcPr>
            <w:tcW w:w="140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33400" cy="406400"/>
                          </a:xfrm>
                          <a:prstGeom prst="rect">
                            <a:avLst/>
                          </a:prstGeom>
                        </pic:spPr>
                      </pic:pic>
                    </a:graphicData>
                  </a:graphic>
                </wp:inline>
              </w:drawing>
            </w:r>
          </w:p>
        </w:tc>
      </w:tr>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33400" cy="406400"/>
                          </a:xfrm>
                          <a:prstGeom prst="rect">
                            <a:avLst/>
                          </a:prstGeom>
                        </pic:spPr>
                      </pic:pic>
                    </a:graphicData>
                  </a:graphic>
                </wp:inline>
              </w:drawing>
            </w:r>
          </w:p>
        </w:tc>
        <w:tc>
          <w:tcPr>
            <w:tcW w:w="54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сұйытылған газ (балондағы)</w:t>
            </w:r>
            <w:r>
              <w:br/>
            </w:r>
            <w:r>
              <w:rPr>
                <w:rFonts w:ascii="Times New Roman"/>
                <w:b w:val="false"/>
                <w:i w:val="false"/>
                <w:color w:val="000000"/>
                <w:sz w:val="20"/>
              </w:rPr>
              <w:t>
</w:t>
            </w:r>
            <w:r>
              <w:rPr>
                <w:rFonts w:ascii="Times New Roman"/>
                <w:b w:val="false"/>
                <w:i w:val="false"/>
                <w:color w:val="000000"/>
                <w:sz w:val="20"/>
              </w:rPr>
              <w:t>газ сжиженный (в балонах)</w:t>
            </w:r>
          </w:p>
        </w:tc>
        <w:tc>
          <w:tcPr>
            <w:tcW w:w="140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33400" cy="406400"/>
                          </a:xfrm>
                          <a:prstGeom prst="rect">
                            <a:avLst/>
                          </a:prstGeom>
                        </pic:spPr>
                      </pic:pic>
                    </a:graphicData>
                  </a:graphic>
                </wp:inline>
              </w:drawing>
            </w:r>
          </w:p>
        </w:tc>
      </w:tr>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дербес жылыту (жеке қондырғылардан, қазандықтардан жылыту)</w:t>
            </w:r>
            <w:r>
              <w:br/>
            </w:r>
            <w:r>
              <w:rPr>
                <w:rFonts w:ascii="Times New Roman"/>
                <w:b w:val="false"/>
                <w:i w:val="false"/>
                <w:color w:val="000000"/>
                <w:sz w:val="20"/>
              </w:rPr>
              <w:t>
</w:t>
            </w:r>
            <w:r>
              <w:rPr>
                <w:rFonts w:ascii="Times New Roman"/>
                <w:b w:val="false"/>
                <w:i w:val="false"/>
                <w:color w:val="000000"/>
                <w:sz w:val="20"/>
              </w:rPr>
              <w:t>автономное отопление (отопление от индивидуальных установок, котлов)</w:t>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33400" cy="406400"/>
                          </a:xfrm>
                          <a:prstGeom prst="rect">
                            <a:avLst/>
                          </a:prstGeom>
                        </pic:spPr>
                      </pic:pic>
                    </a:graphicData>
                  </a:graphic>
                </wp:inline>
              </w:drawing>
            </w:r>
          </w:p>
        </w:tc>
        <w:tc>
          <w:tcPr>
            <w:tcW w:w="54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электр плитасы (еденге қоятын)</w:t>
            </w:r>
            <w:r>
              <w:br/>
            </w:r>
            <w:r>
              <w:rPr>
                <w:rFonts w:ascii="Times New Roman"/>
                <w:b w:val="false"/>
                <w:i w:val="false"/>
                <w:color w:val="000000"/>
                <w:sz w:val="20"/>
              </w:rPr>
              <w:t>
</w:t>
            </w:r>
            <w:r>
              <w:rPr>
                <w:rFonts w:ascii="Times New Roman"/>
                <w:b w:val="false"/>
                <w:i w:val="false"/>
                <w:color w:val="000000"/>
                <w:sz w:val="20"/>
              </w:rPr>
              <w:t>электроплита (напольная)</w:t>
            </w:r>
          </w:p>
        </w:tc>
        <w:tc>
          <w:tcPr>
            <w:tcW w:w="140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33400" cy="406400"/>
                          </a:xfrm>
                          <a:prstGeom prst="rect">
                            <a:avLst/>
                          </a:prstGeom>
                        </pic:spPr>
                      </pic:pic>
                    </a:graphicData>
                  </a:graphic>
                </wp:inline>
              </w:drawing>
            </w:r>
          </w:p>
        </w:tc>
      </w:tr>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центральное горячее водоснабжение</w:t>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33400" cy="406400"/>
                          </a:xfrm>
                          <a:prstGeom prst="rect">
                            <a:avLst/>
                          </a:prstGeom>
                        </pic:spPr>
                      </pic:pic>
                    </a:graphicData>
                  </a:graphic>
                </wp:inline>
              </w:drawing>
            </w:r>
          </w:p>
        </w:tc>
        <w:tc>
          <w:tcPr>
            <w:tcW w:w="54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 метр – квадратный метр</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Тұрғын үй немесе жатақхана пайдалануға берілген жағдайда, үйдің</w:t>
            </w:r>
            <w:r>
              <w:br/>
            </w:r>
            <w:r>
              <w:rPr>
                <w:rFonts w:ascii="Times New Roman"/>
                <w:b w:val="false"/>
                <w:i w:val="false"/>
                <w:color w:val="000000"/>
                <w:sz w:val="20"/>
              </w:rPr>
              <w:t>
</w:t>
            </w:r>
            <w:r>
              <w:rPr>
                <w:rFonts w:ascii="Times New Roman"/>
                <w:b/>
                <w:i w:val="false"/>
                <w:color w:val="000000"/>
                <w:sz w:val="20"/>
              </w:rPr>
              <w:t>қабырғаларының басым материалын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преобладающий</w:t>
            </w:r>
            <w:r>
              <w:br/>
            </w:r>
            <w:r>
              <w:rPr>
                <w:rFonts w:ascii="Times New Roman"/>
                <w:b w:val="false"/>
                <w:i w:val="false"/>
                <w:color w:val="000000"/>
                <w:sz w:val="20"/>
              </w:rPr>
              <w:t>
</w:t>
            </w:r>
            <w:r>
              <w:rPr>
                <w:rFonts w:ascii="Times New Roman"/>
                <w:b w:val="false"/>
                <w:i w:val="false"/>
                <w:color w:val="000000"/>
                <w:sz w:val="20"/>
              </w:rPr>
              <w:t>материал стен здания</w:t>
            </w:r>
          </w:p>
        </w:tc>
      </w:tr>
    </w:tbl>
    <w:tbl>
      <w:tblPr>
        <w:tblW w:w="0" w:type="auto"/>
        <w:tblCellSpacing w:w="0" w:type="auto"/>
        <w:tblBorders>
          <w:top w:val="none"/>
          <w:left w:val="none"/>
          <w:bottom w:val="none"/>
          <w:right w:val="none"/>
          <w:insideH w:val="none"/>
          <w:insideV w:val="none"/>
        </w:tblBorders>
      </w:tblPr>
      <w:tblGrid>
        <w:gridCol w:w="3685"/>
        <w:gridCol w:w="1261"/>
        <w:gridCol w:w="2924"/>
        <w:gridCol w:w="1021"/>
        <w:gridCol w:w="3786"/>
        <w:gridCol w:w="1323"/>
      </w:tblGrid>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кірпіш, тас</w:t>
            </w:r>
            <w:r>
              <w:br/>
            </w:r>
            <w:r>
              <w:rPr>
                <w:rFonts w:ascii="Times New Roman"/>
                <w:b w:val="false"/>
                <w:i w:val="false"/>
                <w:color w:val="000000"/>
                <w:sz w:val="20"/>
              </w:rPr>
              <w:t>
</w:t>
            </w:r>
            <w:r>
              <w:rPr>
                <w:rFonts w:ascii="Times New Roman"/>
                <w:b w:val="false"/>
                <w:i w:val="false"/>
                <w:color w:val="000000"/>
                <w:sz w:val="20"/>
              </w:rPr>
              <w:t>кирпич, камень</w:t>
            </w:r>
          </w:p>
        </w:tc>
        <w:tc>
          <w:tcPr>
            <w:tcW w:w="126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33400" cy="406400"/>
                          </a:xfrm>
                          <a:prstGeom prst="rect">
                            <a:avLst/>
                          </a:prstGeom>
                        </pic:spPr>
                      </pic:pic>
                    </a:graphicData>
                  </a:graphic>
                </wp:inline>
              </w:drawing>
            </w:r>
          </w:p>
        </w:tc>
        <w:tc>
          <w:tcPr>
            <w:tcW w:w="29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ағаш, шпалдар </w:t>
            </w:r>
            <w:r>
              <w:br/>
            </w:r>
            <w:r>
              <w:rPr>
                <w:rFonts w:ascii="Times New Roman"/>
                <w:b w:val="false"/>
                <w:i w:val="false"/>
                <w:color w:val="000000"/>
                <w:sz w:val="20"/>
              </w:rPr>
              <w:t>
</w:t>
            </w:r>
            <w:r>
              <w:rPr>
                <w:rFonts w:ascii="Times New Roman"/>
                <w:b w:val="false"/>
                <w:i w:val="false"/>
                <w:color w:val="000000"/>
                <w:sz w:val="20"/>
              </w:rPr>
              <w:t>дерево, шпалы</w:t>
            </w:r>
          </w:p>
        </w:tc>
        <w:tc>
          <w:tcPr>
            <w:tcW w:w="102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33400" cy="406400"/>
                          </a:xfrm>
                          <a:prstGeom prst="rect">
                            <a:avLst/>
                          </a:prstGeom>
                        </pic:spPr>
                      </pic:pic>
                    </a:graphicData>
                  </a:graphic>
                </wp:inline>
              </w:drawing>
            </w:r>
          </w:p>
        </w:tc>
        <w:tc>
          <w:tcPr>
            <w:tcW w:w="37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 қаңқа-қамысты</w:t>
            </w:r>
            <w:r>
              <w:br/>
            </w:r>
            <w:r>
              <w:rPr>
                <w:rFonts w:ascii="Times New Roman"/>
                <w:b w:val="false"/>
                <w:i w:val="false"/>
                <w:color w:val="000000"/>
                <w:sz w:val="20"/>
              </w:rPr>
              <w:t>
</w:t>
            </w:r>
            <w:r>
              <w:rPr>
                <w:rFonts w:ascii="Times New Roman"/>
                <w:b w:val="false"/>
                <w:i w:val="false"/>
                <w:color w:val="000000"/>
                <w:sz w:val="20"/>
              </w:rPr>
              <w:t>каркасно-камышитовый</w:t>
            </w:r>
          </w:p>
        </w:tc>
        <w:tc>
          <w:tcPr>
            <w:tcW w:w="132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33400" cy="406400"/>
                          </a:xfrm>
                          <a:prstGeom prst="rect">
                            <a:avLst/>
                          </a:prstGeom>
                        </pic:spPr>
                      </pic:pic>
                    </a:graphicData>
                  </a:graphic>
                </wp:inline>
              </w:drawing>
            </w:r>
          </w:p>
        </w:tc>
      </w:tr>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ірі панелді</w:t>
            </w:r>
            <w:r>
              <w:br/>
            </w:r>
            <w:r>
              <w:rPr>
                <w:rFonts w:ascii="Times New Roman"/>
                <w:b w:val="false"/>
                <w:i w:val="false"/>
                <w:color w:val="000000"/>
                <w:sz w:val="20"/>
              </w:rPr>
              <w:t>
</w:t>
            </w:r>
            <w:r>
              <w:rPr>
                <w:rFonts w:ascii="Times New Roman"/>
                <w:b w:val="false"/>
                <w:i w:val="false"/>
                <w:color w:val="000000"/>
                <w:sz w:val="20"/>
              </w:rPr>
              <w:t>крупнопанельный</w:t>
            </w:r>
          </w:p>
        </w:tc>
        <w:tc>
          <w:tcPr>
            <w:tcW w:w="126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33400" cy="406400"/>
                          </a:xfrm>
                          <a:prstGeom prst="rect">
                            <a:avLst/>
                          </a:prstGeom>
                        </pic:spPr>
                      </pic:pic>
                    </a:graphicData>
                  </a:graphic>
                </wp:inline>
              </w:drawing>
            </w:r>
          </w:p>
        </w:tc>
        <w:tc>
          <w:tcPr>
            <w:tcW w:w="29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монолитті бетон</w:t>
            </w:r>
            <w:r>
              <w:br/>
            </w:r>
            <w:r>
              <w:rPr>
                <w:rFonts w:ascii="Times New Roman"/>
                <w:b w:val="false"/>
                <w:i w:val="false"/>
                <w:color w:val="000000"/>
                <w:sz w:val="20"/>
              </w:rPr>
              <w:t>
</w:t>
            </w:r>
            <w:r>
              <w:rPr>
                <w:rFonts w:ascii="Times New Roman"/>
                <w:b w:val="false"/>
                <w:i w:val="false"/>
                <w:color w:val="000000"/>
                <w:sz w:val="20"/>
              </w:rPr>
              <w:t>(темір бетон)</w:t>
            </w:r>
            <w:r>
              <w:br/>
            </w:r>
            <w:r>
              <w:rPr>
                <w:rFonts w:ascii="Times New Roman"/>
                <w:b w:val="false"/>
                <w:i w:val="false"/>
                <w:color w:val="000000"/>
                <w:sz w:val="20"/>
              </w:rPr>
              <w:t>
</w:t>
            </w:r>
            <w:r>
              <w:rPr>
                <w:rFonts w:ascii="Times New Roman"/>
                <w:b w:val="false"/>
                <w:i w:val="false"/>
                <w:color w:val="000000"/>
                <w:sz w:val="20"/>
              </w:rPr>
              <w:t>монолитный бетон</w:t>
            </w:r>
            <w:r>
              <w:br/>
            </w:r>
            <w:r>
              <w:rPr>
                <w:rFonts w:ascii="Times New Roman"/>
                <w:b w:val="false"/>
                <w:i w:val="false"/>
                <w:color w:val="000000"/>
                <w:sz w:val="20"/>
              </w:rPr>
              <w:t>
</w:t>
            </w:r>
            <w:r>
              <w:rPr>
                <w:rFonts w:ascii="Times New Roman"/>
                <w:b w:val="false"/>
                <w:i w:val="false"/>
                <w:color w:val="000000"/>
                <w:sz w:val="20"/>
              </w:rPr>
              <w:t>(железобетон)</w:t>
            </w:r>
          </w:p>
        </w:tc>
        <w:tc>
          <w:tcPr>
            <w:tcW w:w="102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3400" cy="406400"/>
                          </a:xfrm>
                          <a:prstGeom prst="rect">
                            <a:avLst/>
                          </a:prstGeom>
                        </pic:spPr>
                      </pic:pic>
                    </a:graphicData>
                  </a:graphic>
                </wp:inline>
              </w:drawing>
            </w:r>
          </w:p>
        </w:tc>
        <w:tc>
          <w:tcPr>
            <w:tcW w:w="37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 басқа да қабырға материалдары</w:t>
            </w:r>
            <w:r>
              <w:br/>
            </w:r>
            <w:r>
              <w:rPr>
                <w:rFonts w:ascii="Times New Roman"/>
                <w:b w:val="false"/>
                <w:i w:val="false"/>
                <w:color w:val="000000"/>
                <w:sz w:val="20"/>
              </w:rPr>
              <w:t>
</w:t>
            </w:r>
            <w:r>
              <w:rPr>
                <w:rFonts w:ascii="Times New Roman"/>
                <w:b w:val="false"/>
                <w:i w:val="false"/>
                <w:color w:val="000000"/>
                <w:sz w:val="20"/>
              </w:rPr>
              <w:t>другие стеновые материалы</w:t>
            </w:r>
          </w:p>
        </w:tc>
        <w:tc>
          <w:tcPr>
            <w:tcW w:w="132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33400" cy="406400"/>
                          </a:xfrm>
                          <a:prstGeom prst="rect">
                            <a:avLst/>
                          </a:prstGeom>
                        </pic:spPr>
                      </pic:pic>
                    </a:graphicData>
                  </a:graphic>
                </wp:inline>
              </w:drawing>
            </w:r>
          </w:p>
        </w:tc>
      </w:tr>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қаңқа-панелді</w:t>
            </w:r>
            <w:r>
              <w:br/>
            </w:r>
            <w:r>
              <w:rPr>
                <w:rFonts w:ascii="Times New Roman"/>
                <w:b w:val="false"/>
                <w:i w:val="false"/>
                <w:color w:val="000000"/>
                <w:sz w:val="20"/>
              </w:rPr>
              <w:t>
</w:t>
            </w:r>
            <w:r>
              <w:rPr>
                <w:rFonts w:ascii="Times New Roman"/>
                <w:b w:val="false"/>
                <w:i w:val="false"/>
                <w:color w:val="000000"/>
                <w:sz w:val="20"/>
              </w:rPr>
              <w:t>каркасно-панельный</w:t>
            </w:r>
          </w:p>
        </w:tc>
        <w:tc>
          <w:tcPr>
            <w:tcW w:w="126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33400" cy="406400"/>
                          </a:xfrm>
                          <a:prstGeom prst="rect">
                            <a:avLst/>
                          </a:prstGeom>
                        </pic:spPr>
                      </pic:pic>
                    </a:graphicData>
                  </a:graphic>
                </wp:inline>
              </w:drawing>
            </w:r>
          </w:p>
        </w:tc>
        <w:tc>
          <w:tcPr>
            <w:tcW w:w="29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10.8 ұялы бетон </w:t>
            </w:r>
            <w:r>
              <w:br/>
            </w:r>
            <w:r>
              <w:rPr>
                <w:rFonts w:ascii="Times New Roman"/>
                <w:b w:val="false"/>
                <w:i w:val="false"/>
                <w:color w:val="000000"/>
                <w:sz w:val="20"/>
              </w:rPr>
              <w:t>
</w:t>
            </w:r>
            <w:r>
              <w:rPr>
                <w:rFonts w:ascii="Times New Roman"/>
                <w:b w:val="false"/>
                <w:i w:val="false"/>
                <w:color w:val="000000"/>
                <w:sz w:val="20"/>
              </w:rPr>
              <w:t>ячеистый бетон</w:t>
            </w:r>
          </w:p>
        </w:tc>
        <w:tc>
          <w:tcPr>
            <w:tcW w:w="102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33400" cy="406400"/>
                          </a:xfrm>
                          <a:prstGeom prst="rect">
                            <a:avLst/>
                          </a:prstGeom>
                        </pic:spPr>
                      </pic:pic>
                    </a:graphicData>
                  </a:graphic>
                </wp:inline>
              </w:drawing>
            </w:r>
          </w:p>
        </w:tc>
        <w:tc>
          <w:tcPr>
            <w:tcW w:w="37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көлемді-блокты</w:t>
            </w:r>
            <w:r>
              <w:br/>
            </w:r>
            <w:r>
              <w:rPr>
                <w:rFonts w:ascii="Times New Roman"/>
                <w:b w:val="false"/>
                <w:i w:val="false"/>
                <w:color w:val="000000"/>
                <w:sz w:val="20"/>
              </w:rPr>
              <w:t>
</w:t>
            </w:r>
            <w:r>
              <w:rPr>
                <w:rFonts w:ascii="Times New Roman"/>
                <w:b w:val="false"/>
                <w:i w:val="false"/>
                <w:color w:val="000000"/>
                <w:sz w:val="20"/>
              </w:rPr>
              <w:t>объемно-блочный</w:t>
            </w:r>
          </w:p>
        </w:tc>
        <w:tc>
          <w:tcPr>
            <w:tcW w:w="126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33400" cy="406400"/>
                          </a:xfrm>
                          <a:prstGeom prst="rect">
                            <a:avLst/>
                          </a:prstGeom>
                        </pic:spPr>
                      </pic:pic>
                    </a:graphicData>
                  </a:graphic>
                </wp:inline>
              </w:drawing>
            </w:r>
          </w:p>
        </w:tc>
        <w:tc>
          <w:tcPr>
            <w:tcW w:w="29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саман</w:t>
            </w:r>
            <w:r>
              <w:br/>
            </w:r>
            <w:r>
              <w:rPr>
                <w:rFonts w:ascii="Times New Roman"/>
                <w:b w:val="false"/>
                <w:i w:val="false"/>
                <w:color w:val="000000"/>
                <w:sz w:val="20"/>
              </w:rPr>
              <w:t>
</w:t>
            </w:r>
            <w:r>
              <w:rPr>
                <w:rFonts w:ascii="Times New Roman"/>
                <w:b w:val="false"/>
                <w:i w:val="false"/>
                <w:color w:val="000000"/>
                <w:sz w:val="20"/>
              </w:rPr>
              <w:t>саман</w:t>
            </w:r>
          </w:p>
        </w:tc>
        <w:tc>
          <w:tcPr>
            <w:tcW w:w="102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33400" cy="406400"/>
                          </a:xfrm>
                          <a:prstGeom prst="rect">
                            <a:avLst/>
                          </a:prstGeom>
                        </pic:spPr>
                      </pic:pic>
                    </a:graphicData>
                  </a:graphic>
                </wp:inline>
              </w:drawing>
            </w:r>
          </w:p>
        </w:tc>
        <w:tc>
          <w:tcPr>
            <w:tcW w:w="37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 ірі блокты </w:t>
            </w:r>
            <w:r>
              <w:br/>
            </w:r>
            <w:r>
              <w:rPr>
                <w:rFonts w:ascii="Times New Roman"/>
                <w:b w:val="false"/>
                <w:i w:val="false"/>
                <w:color w:val="000000"/>
                <w:sz w:val="20"/>
              </w:rPr>
              <w:t>
</w:t>
            </w:r>
            <w:r>
              <w:rPr>
                <w:rFonts w:ascii="Times New Roman"/>
                <w:b w:val="false"/>
                <w:i w:val="false"/>
                <w:color w:val="000000"/>
                <w:sz w:val="20"/>
              </w:rPr>
              <w:t>крупноблочный</w:t>
            </w:r>
          </w:p>
        </w:tc>
        <w:tc>
          <w:tcPr>
            <w:tcW w:w="126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33400" cy="406400"/>
                          </a:xfrm>
                          <a:prstGeom prst="rect">
                            <a:avLst/>
                          </a:prstGeom>
                        </pic:spPr>
                      </pic:pic>
                    </a:graphicData>
                  </a:graphic>
                </wp:inline>
              </w:drawing>
            </w:r>
          </w:p>
        </w:tc>
        <w:tc>
          <w:tcPr>
            <w:tcW w:w="2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Тұрғын үй пайдалануға берілген жағдайда пәтерлер туралы мәліметтерді</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укажите сведения о квартирах</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Пәтерлер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квартир,</w:t>
            </w:r>
            <w:r>
              <w:br/>
            </w:r>
            <w:r>
              <w:rPr>
                <w:rFonts w:ascii="Times New Roman"/>
                <w:b w:val="false"/>
                <w:i w:val="false"/>
                <w:color w:val="000000"/>
                <w:sz w:val="20"/>
              </w:rPr>
              <w:t>
</w:t>
            </w:r>
            <w:r>
              <w:rPr>
                <w:rFonts w:ascii="Times New Roman"/>
                <w:b w:val="false"/>
                <w:i w:val="false"/>
                <w:color w:val="000000"/>
                <w:sz w:val="20"/>
              </w:rPr>
              <w:t>единиц</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Пәтерлердің тұрғын алаңы, шаршы метр</w:t>
            </w:r>
            <w:r>
              <w:br/>
            </w:r>
            <w:r>
              <w:rPr>
                <w:rFonts w:ascii="Times New Roman"/>
                <w:b w:val="false"/>
                <w:i w:val="false"/>
                <w:color w:val="000000"/>
                <w:sz w:val="20"/>
              </w:rPr>
              <w:t>
</w:t>
            </w:r>
            <w:r>
              <w:rPr>
                <w:rFonts w:ascii="Times New Roman"/>
                <w:b w:val="false"/>
                <w:i w:val="false"/>
                <w:color w:val="000000"/>
                <w:sz w:val="20"/>
              </w:rPr>
              <w:t>Жилая площадь квартир, кв. метров</w:t>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Бір бөлмелі</w:t>
            </w:r>
            <w:r>
              <w:br/>
            </w:r>
            <w:r>
              <w:rPr>
                <w:rFonts w:ascii="Times New Roman"/>
                <w:b w:val="false"/>
                <w:i w:val="false"/>
                <w:color w:val="000000"/>
                <w:sz w:val="20"/>
              </w:rPr>
              <w:t>
</w:t>
            </w:r>
            <w:r>
              <w:rPr>
                <w:rFonts w:ascii="Times New Roman"/>
                <w:b w:val="false"/>
                <w:i w:val="false"/>
                <w:color w:val="000000"/>
                <w:sz w:val="20"/>
              </w:rPr>
              <w:t>Однокомнатные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Екі бөлмелі</w:t>
            </w:r>
            <w:r>
              <w:br/>
            </w:r>
            <w:r>
              <w:rPr>
                <w:rFonts w:ascii="Times New Roman"/>
                <w:b w:val="false"/>
                <w:i w:val="false"/>
                <w:color w:val="000000"/>
                <w:sz w:val="20"/>
              </w:rPr>
              <w:t>
</w:t>
            </w:r>
            <w:r>
              <w:rPr>
                <w:rFonts w:ascii="Times New Roman"/>
                <w:b w:val="false"/>
                <w:i w:val="false"/>
                <w:color w:val="000000"/>
                <w:sz w:val="20"/>
              </w:rPr>
              <w:t>Двухкомнатные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Үш бөлмелі</w:t>
            </w:r>
            <w:r>
              <w:br/>
            </w:r>
            <w:r>
              <w:rPr>
                <w:rFonts w:ascii="Times New Roman"/>
                <w:b w:val="false"/>
                <w:i w:val="false"/>
                <w:color w:val="000000"/>
                <w:sz w:val="20"/>
              </w:rPr>
              <w:t>
</w:t>
            </w:r>
            <w:r>
              <w:rPr>
                <w:rFonts w:ascii="Times New Roman"/>
                <w:b w:val="false"/>
                <w:i w:val="false"/>
                <w:color w:val="000000"/>
                <w:sz w:val="20"/>
              </w:rPr>
              <w:t>Трехкомнатные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Төрт бөлмелі</w:t>
            </w:r>
            <w:r>
              <w:br/>
            </w:r>
            <w:r>
              <w:rPr>
                <w:rFonts w:ascii="Times New Roman"/>
                <w:b w:val="false"/>
                <w:i w:val="false"/>
                <w:color w:val="000000"/>
                <w:sz w:val="20"/>
              </w:rPr>
              <w:t>
</w:t>
            </w:r>
            <w:r>
              <w:rPr>
                <w:rFonts w:ascii="Times New Roman"/>
                <w:b w:val="false"/>
                <w:i w:val="false"/>
                <w:color w:val="000000"/>
                <w:sz w:val="20"/>
              </w:rPr>
              <w:t>Четырехкомнатные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Бес бөлмелі</w:t>
            </w:r>
            <w:r>
              <w:br/>
            </w:r>
            <w:r>
              <w:rPr>
                <w:rFonts w:ascii="Times New Roman"/>
                <w:b w:val="false"/>
                <w:i w:val="false"/>
                <w:color w:val="000000"/>
                <w:sz w:val="20"/>
              </w:rPr>
              <w:t>
</w:t>
            </w:r>
            <w:r>
              <w:rPr>
                <w:rFonts w:ascii="Times New Roman"/>
                <w:b w:val="false"/>
                <w:i w:val="false"/>
                <w:color w:val="000000"/>
                <w:sz w:val="20"/>
              </w:rPr>
              <w:t>Пятикомнатные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Алты бөлмелі</w:t>
            </w:r>
            <w:r>
              <w:br/>
            </w:r>
            <w:r>
              <w:rPr>
                <w:rFonts w:ascii="Times New Roman"/>
                <w:b w:val="false"/>
                <w:i w:val="false"/>
                <w:color w:val="000000"/>
                <w:sz w:val="20"/>
              </w:rPr>
              <w:t>
</w:t>
            </w:r>
            <w:r>
              <w:rPr>
                <w:rFonts w:ascii="Times New Roman"/>
                <w:b w:val="false"/>
                <w:i w:val="false"/>
                <w:color w:val="000000"/>
                <w:sz w:val="20"/>
              </w:rPr>
              <w:t>Шестикомнатные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Жеті бөлмелі</w:t>
            </w:r>
            <w:r>
              <w:br/>
            </w:r>
            <w:r>
              <w:rPr>
                <w:rFonts w:ascii="Times New Roman"/>
                <w:b w:val="false"/>
                <w:i w:val="false"/>
                <w:color w:val="000000"/>
                <w:sz w:val="20"/>
              </w:rPr>
              <w:t>
</w:t>
            </w:r>
            <w:r>
              <w:rPr>
                <w:rFonts w:ascii="Times New Roman"/>
                <w:b w:val="false"/>
                <w:i w:val="false"/>
                <w:color w:val="000000"/>
                <w:sz w:val="20"/>
              </w:rPr>
              <w:t>Семикомнатные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Сегіз және одан да көп бөлмелі</w:t>
            </w:r>
            <w:r>
              <w:br/>
            </w:r>
            <w:r>
              <w:rPr>
                <w:rFonts w:ascii="Times New Roman"/>
                <w:b w:val="false"/>
                <w:i w:val="false"/>
                <w:color w:val="000000"/>
                <w:sz w:val="20"/>
              </w:rPr>
              <w:t>
</w:t>
            </w:r>
            <w:r>
              <w:rPr>
                <w:rFonts w:ascii="Times New Roman"/>
                <w:b w:val="false"/>
                <w:i w:val="false"/>
                <w:color w:val="000000"/>
                <w:sz w:val="20"/>
              </w:rPr>
              <w:t>Восьмикомнатные</w:t>
            </w:r>
            <w:r>
              <w:br/>
            </w:r>
            <w:r>
              <w:rPr>
                <w:rFonts w:ascii="Times New Roman"/>
                <w:b w:val="false"/>
                <w:i w:val="false"/>
                <w:color w:val="000000"/>
                <w:sz w:val="20"/>
              </w:rPr>
              <w:t>
</w:t>
            </w:r>
            <w:r>
              <w:rPr>
                <w:rFonts w:ascii="Times New Roman"/>
                <w:b w:val="false"/>
                <w:i w:val="false"/>
                <w:color w:val="000000"/>
                <w:sz w:val="20"/>
              </w:rPr>
              <w:t>и более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168400" cy="5461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Егер объекті пайдалануға берілген жағдайда жаңартылатын энергия</w:t>
            </w:r>
            <w:r>
              <w:br/>
            </w:r>
            <w:r>
              <w:rPr>
                <w:rFonts w:ascii="Times New Roman"/>
                <w:b w:val="false"/>
                <w:i w:val="false"/>
                <w:color w:val="000000"/>
                <w:sz w:val="20"/>
              </w:rPr>
              <w:t>
</w:t>
            </w:r>
            <w:r>
              <w:rPr>
                <w:rFonts w:ascii="Times New Roman"/>
                <w:b/>
                <w:i w:val="false"/>
                <w:color w:val="000000"/>
                <w:sz w:val="20"/>
              </w:rPr>
              <w:t>көздерінің түрлері қолданылатын болса, онда</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Если при вводе в эксплуатацию объекта используются виды возобновляемых источников</w:t>
            </w:r>
            <w:r>
              <w:br/>
            </w:r>
            <w:r>
              <w:rPr>
                <w:rFonts w:ascii="Times New Roman"/>
                <w:b w:val="false"/>
                <w:i w:val="false"/>
                <w:color w:val="000000"/>
                <w:sz w:val="20"/>
              </w:rPr>
              <w:t>
</w:t>
            </w:r>
            <w:r>
              <w:rPr>
                <w:rFonts w:ascii="Times New Roman"/>
                <w:b w:val="false"/>
                <w:i w:val="false"/>
                <w:color w:val="000000"/>
                <w:sz w:val="20"/>
              </w:rPr>
              <w:t>энергии, то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15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Жылу энергиясының түрлері</w:t>
            </w:r>
            <w:r>
              <w:br/>
            </w:r>
            <w:r>
              <w:rPr>
                <w:rFonts w:ascii="Times New Roman"/>
                <w:b w:val="false"/>
                <w:i w:val="false"/>
                <w:color w:val="000000"/>
                <w:sz w:val="20"/>
              </w:rPr>
              <w:t>
</w:t>
            </w:r>
            <w:r>
              <w:rPr>
                <w:rFonts w:ascii="Times New Roman"/>
                <w:b w:val="false"/>
                <w:i w:val="false"/>
                <w:color w:val="000000"/>
                <w:sz w:val="20"/>
              </w:rPr>
              <w:t>Виды теплоэнергии</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негізгі түрі</w:t>
            </w:r>
            <w:r>
              <w:br/>
            </w:r>
            <w:r>
              <w:rPr>
                <w:rFonts w:ascii="Times New Roman"/>
                <w:b w:val="false"/>
                <w:i w:val="false"/>
                <w:color w:val="000000"/>
                <w:sz w:val="20"/>
              </w:rPr>
              <w:t>
</w:t>
            </w:r>
            <w:r>
              <w:rPr>
                <w:rFonts w:ascii="Times New Roman"/>
                <w:b w:val="false"/>
                <w:i w:val="false"/>
                <w:color w:val="000000"/>
                <w:sz w:val="20"/>
              </w:rPr>
              <w:t>основной вид</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қосалқы түрі</w:t>
            </w:r>
            <w:r>
              <w:br/>
            </w:r>
            <w:r>
              <w:rPr>
                <w:rFonts w:ascii="Times New Roman"/>
                <w:b w:val="false"/>
                <w:i w:val="false"/>
                <w:color w:val="000000"/>
                <w:sz w:val="20"/>
              </w:rPr>
              <w:t>
</w:t>
            </w:r>
            <w:r>
              <w:rPr>
                <w:rFonts w:ascii="Times New Roman"/>
                <w:b w:val="false"/>
                <w:i w:val="false"/>
                <w:color w:val="000000"/>
                <w:sz w:val="20"/>
              </w:rPr>
              <w:t>вспомогательный вид</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12.1.1 күн жылу энергиясы</w:t>
            </w:r>
            <w:r>
              <w:br/>
            </w:r>
            <w:r>
              <w:rPr>
                <w:rFonts w:ascii="Times New Roman"/>
                <w:b w:val="false"/>
                <w:i w:val="false"/>
                <w:color w:val="000000"/>
                <w:sz w:val="20"/>
              </w:rPr>
              <w:t>
</w:t>
            </w:r>
            <w:r>
              <w:rPr>
                <w:rFonts w:ascii="Times New Roman"/>
                <w:b w:val="false"/>
                <w:i w:val="false"/>
                <w:color w:val="000000"/>
                <w:sz w:val="20"/>
              </w:rPr>
              <w:t>теплоэнергия солнечная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 геотермалдық көздерден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от геотермальных источников</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 биогаздан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от биогаза</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 биомассадан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от биомассы</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 өзге де жылу энергиясы</w:t>
            </w:r>
            <w:r>
              <w:br/>
            </w:r>
            <w:r>
              <w:rPr>
                <w:rFonts w:ascii="Times New Roman"/>
                <w:b w:val="false"/>
                <w:i w:val="false"/>
                <w:color w:val="000000"/>
                <w:sz w:val="20"/>
              </w:rPr>
              <w:t>
</w:t>
            </w:r>
            <w:r>
              <w:rPr>
                <w:rFonts w:ascii="Times New Roman"/>
                <w:b w:val="false"/>
                <w:i w:val="false"/>
                <w:color w:val="000000"/>
                <w:sz w:val="20"/>
              </w:rPr>
              <w:t>теплоэнергия прочая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Электр энергиясының түрлері</w:t>
            </w:r>
            <w:r>
              <w:br/>
            </w:r>
            <w:r>
              <w:rPr>
                <w:rFonts w:ascii="Times New Roman"/>
                <w:b w:val="false"/>
                <w:i w:val="false"/>
                <w:color w:val="000000"/>
                <w:sz w:val="20"/>
              </w:rPr>
              <w:t>
</w:t>
            </w:r>
            <w:r>
              <w:rPr>
                <w:rFonts w:ascii="Times New Roman"/>
                <w:b w:val="false"/>
                <w:i w:val="false"/>
                <w:color w:val="000000"/>
                <w:sz w:val="20"/>
              </w:rPr>
              <w:t>Виды электроэнергии</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негізгі түрі</w:t>
            </w:r>
            <w:r>
              <w:br/>
            </w:r>
            <w:r>
              <w:rPr>
                <w:rFonts w:ascii="Times New Roman"/>
                <w:b w:val="false"/>
                <w:i w:val="false"/>
                <w:color w:val="000000"/>
                <w:sz w:val="20"/>
              </w:rPr>
              <w:t>
</w:t>
            </w:r>
            <w:r>
              <w:rPr>
                <w:rFonts w:ascii="Times New Roman"/>
                <w:b w:val="false"/>
                <w:i w:val="false"/>
                <w:color w:val="000000"/>
                <w:sz w:val="20"/>
              </w:rPr>
              <w:t>основной вид</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қосалқы түрі</w:t>
            </w:r>
            <w:r>
              <w:br/>
            </w:r>
            <w:r>
              <w:rPr>
                <w:rFonts w:ascii="Times New Roman"/>
                <w:b w:val="false"/>
                <w:i w:val="false"/>
                <w:color w:val="000000"/>
                <w:sz w:val="20"/>
              </w:rPr>
              <w:t>
</w:t>
            </w:r>
            <w:r>
              <w:rPr>
                <w:rFonts w:ascii="Times New Roman"/>
                <w:b w:val="false"/>
                <w:i w:val="false"/>
                <w:color w:val="000000"/>
                <w:sz w:val="20"/>
              </w:rPr>
              <w:t>вспомогательный вид</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12.2.1 күн электр энергиясы </w:t>
            </w:r>
            <w:r>
              <w:br/>
            </w:r>
            <w:r>
              <w:rPr>
                <w:rFonts w:ascii="Times New Roman"/>
                <w:b w:val="false"/>
                <w:i w:val="false"/>
                <w:color w:val="000000"/>
                <w:sz w:val="20"/>
              </w:rPr>
              <w:t>
</w:t>
            </w:r>
            <w:r>
              <w:rPr>
                <w:rFonts w:ascii="Times New Roman"/>
                <w:b w:val="false"/>
                <w:i w:val="false"/>
                <w:color w:val="000000"/>
                <w:sz w:val="20"/>
              </w:rPr>
              <w:t>электроэнергия солнечная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12.2.2 жел электр энергиясы </w:t>
            </w:r>
            <w:r>
              <w:br/>
            </w:r>
            <w:r>
              <w:rPr>
                <w:rFonts w:ascii="Times New Roman"/>
                <w:b w:val="false"/>
                <w:i w:val="false"/>
                <w:color w:val="000000"/>
                <w:sz w:val="20"/>
              </w:rPr>
              <w:t>
</w:t>
            </w:r>
            <w:r>
              <w:rPr>
                <w:rFonts w:ascii="Times New Roman"/>
                <w:b w:val="false"/>
                <w:i w:val="false"/>
                <w:color w:val="000000"/>
                <w:sz w:val="20"/>
              </w:rPr>
              <w:t>электроэнергия ветровая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 жел/күн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ветровая/солнечная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 биогаздан алынатын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от биогаза</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 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Пайдалануға берілген объектінің энергия тиімділігі сыныбын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класс энергоэффективности введенного в эксплуатацию объекта:</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w:t>
            </w:r>
            <w:r>
              <w:br/>
            </w:r>
            <w:r>
              <w:rPr>
                <w:rFonts w:ascii="Times New Roman"/>
                <w:b w:val="false"/>
                <w:i w:val="false"/>
                <w:color w:val="000000"/>
                <w:sz w:val="20"/>
              </w:rPr>
              <w:t>
</w:t>
            </w:r>
            <w:r>
              <w:rPr>
                <w:rFonts w:ascii="Times New Roman"/>
                <w:b/>
                <w:i w:val="false"/>
                <w:color w:val="000000"/>
                <w:sz w:val="20"/>
              </w:rPr>
              <w:t>2.04-21-2004 «Азаматтық ғимараттардың энергия тұтынуы мен жылу қорғанышы» РК ҚН-ға сәйкес:</w:t>
            </w:r>
            <w:r>
              <w:br/>
            </w:r>
            <w:r>
              <w:rPr>
                <w:rFonts w:ascii="Times New Roman"/>
                <w:b w:val="false"/>
                <w:i w:val="false"/>
                <w:color w:val="000000"/>
                <w:sz w:val="20"/>
              </w:rPr>
              <w:t>
</w:t>
            </w:r>
            <w:r>
              <w:rPr>
                <w:rFonts w:ascii="Times New Roman"/>
                <w:b w:val="false"/>
                <w:i w:val="false"/>
                <w:color w:val="000000"/>
                <w:sz w:val="20"/>
              </w:rPr>
              <w:t>согласно СН РК 2.04-21-2004 «Энергопотребление и тепловая защита гражданских зданий»:</w:t>
            </w:r>
          </w:p>
        </w:tc>
      </w:tr>
    </w:tbl>
    <w:tbl>
      <w:tblPr>
        <w:tblW w:w="0" w:type="auto"/>
        <w:tblCellSpacing w:w="0" w:type="auto"/>
        <w:tblBorders>
          <w:top w:val="none"/>
          <w:left w:val="none"/>
          <w:bottom w:val="none"/>
          <w:right w:val="none"/>
          <w:insideH w:val="none"/>
          <w:insideV w:val="none"/>
        </w:tblBorders>
      </w:tblPr>
      <w:tblGrid>
        <w:gridCol w:w="2291"/>
        <w:gridCol w:w="1657"/>
        <w:gridCol w:w="3145"/>
        <w:gridCol w:w="1948"/>
        <w:gridCol w:w="3107"/>
        <w:gridCol w:w="1852"/>
      </w:tblGrid>
      <w:tr>
        <w:trPr>
          <w:trHeight w:val="30" w:hRule="atLeast"/>
        </w:trPr>
        <w:tc>
          <w:tcPr>
            <w:tcW w:w="22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 А (өте жоғары)</w:t>
            </w:r>
            <w:r>
              <w:br/>
            </w:r>
            <w:r>
              <w:rPr>
                <w:rFonts w:ascii="Times New Roman"/>
                <w:b w:val="false"/>
                <w:i w:val="false"/>
                <w:color w:val="000000"/>
                <w:sz w:val="20"/>
              </w:rPr>
              <w:t>
</w:t>
            </w:r>
            <w:r>
              <w:rPr>
                <w:rFonts w:ascii="Times New Roman"/>
                <w:b w:val="false"/>
                <w:i w:val="false"/>
                <w:color w:val="000000"/>
                <w:sz w:val="20"/>
              </w:rPr>
              <w:t>А (очень высокий)</w:t>
            </w:r>
          </w:p>
        </w:tc>
        <w:tc>
          <w:tcPr>
            <w:tcW w:w="165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33400" cy="406400"/>
                          </a:xfrm>
                          <a:prstGeom prst="rect">
                            <a:avLst/>
                          </a:prstGeom>
                        </pic:spPr>
                      </pic:pic>
                    </a:graphicData>
                  </a:graphic>
                </wp:inline>
              </w:drawing>
            </w:r>
          </w:p>
        </w:tc>
        <w:tc>
          <w:tcPr>
            <w:tcW w:w="31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 Б (жоғары)</w:t>
            </w:r>
            <w:r>
              <w:br/>
            </w:r>
            <w:r>
              <w:rPr>
                <w:rFonts w:ascii="Times New Roman"/>
                <w:b w:val="false"/>
                <w:i w:val="false"/>
                <w:color w:val="000000"/>
                <w:sz w:val="20"/>
              </w:rPr>
              <w:t>
</w:t>
            </w:r>
            <w:r>
              <w:rPr>
                <w:rFonts w:ascii="Times New Roman"/>
                <w:b w:val="false"/>
                <w:i w:val="false"/>
                <w:color w:val="000000"/>
                <w:sz w:val="20"/>
              </w:rPr>
              <w:t>Б (высокий)</w:t>
            </w:r>
          </w:p>
        </w:tc>
        <w:tc>
          <w:tcPr>
            <w:tcW w:w="1948"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33400" cy="406400"/>
                          </a:xfrm>
                          <a:prstGeom prst="rect">
                            <a:avLst/>
                          </a:prstGeom>
                        </pic:spPr>
                      </pic:pic>
                    </a:graphicData>
                  </a:graphic>
                </wp:inline>
              </w:drawing>
            </w:r>
          </w:p>
        </w:tc>
        <w:tc>
          <w:tcPr>
            <w:tcW w:w="31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13.1.3 В (қалыпты)</w:t>
            </w:r>
            <w:r>
              <w:br/>
            </w:r>
            <w:r>
              <w:rPr>
                <w:rFonts w:ascii="Times New Roman"/>
                <w:b w:val="false"/>
                <w:i w:val="false"/>
                <w:color w:val="000000"/>
                <w:sz w:val="20"/>
              </w:rPr>
              <w:t>
</w:t>
            </w:r>
            <w:r>
              <w:rPr>
                <w:rFonts w:ascii="Times New Roman"/>
                <w:b w:val="false"/>
                <w:i w:val="false"/>
                <w:color w:val="000000"/>
                <w:sz w:val="20"/>
              </w:rPr>
              <w:t>В (нормальный)</w:t>
            </w:r>
          </w:p>
        </w:tc>
        <w:tc>
          <w:tcPr>
            <w:tcW w:w="185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w:t>
            </w:r>
            <w:r>
              <w:br/>
            </w:r>
            <w:r>
              <w:rPr>
                <w:rFonts w:ascii="Times New Roman"/>
                <w:b w:val="false"/>
                <w:i w:val="false"/>
                <w:color w:val="000000"/>
                <w:sz w:val="20"/>
              </w:rPr>
              <w:t>
</w:t>
            </w:r>
            <w:r>
              <w:rPr>
                <w:rFonts w:ascii="Times New Roman"/>
                <w:b/>
                <w:i w:val="false"/>
                <w:color w:val="000000"/>
                <w:sz w:val="20"/>
              </w:rPr>
              <w:t>2.04-04-2011 «Ғимараттардың жылу қорғанышы» РК ҚН-ға сәйкес:</w:t>
            </w:r>
            <w:r>
              <w:br/>
            </w:r>
            <w:r>
              <w:rPr>
                <w:rFonts w:ascii="Times New Roman"/>
                <w:b w:val="false"/>
                <w:i w:val="false"/>
                <w:color w:val="000000"/>
                <w:sz w:val="20"/>
              </w:rPr>
              <w:t>
</w:t>
            </w:r>
            <w:r>
              <w:rPr>
                <w:rFonts w:ascii="Times New Roman"/>
                <w:b w:val="false"/>
                <w:i w:val="false"/>
                <w:color w:val="000000"/>
                <w:sz w:val="20"/>
              </w:rPr>
              <w:t>согласно СН РК 2.04-04-2011 «Тепловая защита зданий»:</w:t>
            </w:r>
          </w:p>
        </w:tc>
      </w:tr>
    </w:tbl>
    <w:tbl>
      <w:tblPr>
        <w:tblW w:w="0" w:type="auto"/>
        <w:tblCellSpacing w:w="0" w:type="auto"/>
        <w:tblBorders>
          <w:top w:val="none"/>
          <w:left w:val="none"/>
          <w:bottom w:val="none"/>
          <w:right w:val="none"/>
          <w:insideH w:val="none"/>
          <w:insideV w:val="none"/>
        </w:tblBorders>
      </w:tblPr>
      <w:tblGrid>
        <w:gridCol w:w="1908"/>
        <w:gridCol w:w="2023"/>
        <w:gridCol w:w="2007"/>
        <w:gridCol w:w="2023"/>
        <w:gridCol w:w="2007"/>
        <w:gridCol w:w="2024"/>
        <w:gridCol w:w="2008"/>
      </w:tblGrid>
      <w:tr>
        <w:trPr>
          <w:trHeight w:val="30" w:hRule="atLeast"/>
        </w:trPr>
        <w:tc>
          <w:tcPr>
            <w:tcW w:w="1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13.2.1 өте жоғары: </w:t>
            </w:r>
            <w:r>
              <w:br/>
            </w:r>
            <w:r>
              <w:rPr>
                <w:rFonts w:ascii="Times New Roman"/>
                <w:b w:val="false"/>
                <w:i w:val="false"/>
                <w:color w:val="000000"/>
                <w:sz w:val="20"/>
              </w:rPr>
              <w:t>
</w:t>
            </w:r>
            <w:r>
              <w:rPr>
                <w:rFonts w:ascii="Times New Roman"/>
                <w:b/>
                <w:i w:val="false"/>
                <w:color w:val="000000"/>
                <w:sz w:val="20"/>
              </w:rPr>
              <w:t>очень высокий:</w:t>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13.2.1.1 «А++»</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33400" cy="406400"/>
                          </a:xfrm>
                          <a:prstGeom prst="rect">
                            <a:avLst/>
                          </a:prstGeom>
                        </pic:spPr>
                      </pic:pic>
                    </a:graphicData>
                  </a:graphic>
                </wp:inline>
              </w:drawing>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13.2.1.2 «А+»</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33400" cy="406400"/>
                          </a:xfrm>
                          <a:prstGeom prst="rect">
                            <a:avLst/>
                          </a:prstGeom>
                        </pic:spPr>
                      </pic:pic>
                    </a:graphicData>
                  </a:graphic>
                </wp:inline>
              </w:drawing>
            </w:r>
          </w:p>
        </w:tc>
        <w:tc>
          <w:tcPr>
            <w:tcW w:w="20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13.2.1.3 «А»</w:t>
            </w:r>
          </w:p>
        </w:tc>
        <w:tc>
          <w:tcPr>
            <w:tcW w:w="2008"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33400" cy="406400"/>
                          </a:xfrm>
                          <a:prstGeom prst="rect">
                            <a:avLst/>
                          </a:prstGeom>
                        </pic:spPr>
                      </pic:pic>
                    </a:graphicData>
                  </a:graphic>
                </wp:inline>
              </w:drawing>
            </w:r>
          </w:p>
        </w:tc>
      </w:tr>
      <w:tr>
        <w:trPr>
          <w:trHeight w:val="30" w:hRule="atLeast"/>
        </w:trPr>
        <w:tc>
          <w:tcPr>
            <w:tcW w:w="1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13.2.2 жоғары:</w:t>
            </w:r>
            <w:r>
              <w:br/>
            </w:r>
            <w:r>
              <w:rPr>
                <w:rFonts w:ascii="Times New Roman"/>
                <w:b w:val="false"/>
                <w:i w:val="false"/>
                <w:color w:val="000000"/>
                <w:sz w:val="20"/>
              </w:rPr>
              <w:t>
</w:t>
            </w:r>
            <w:r>
              <w:rPr>
                <w:rFonts w:ascii="Times New Roman"/>
                <w:b/>
                <w:i w:val="false"/>
                <w:color w:val="000000"/>
                <w:sz w:val="20"/>
              </w:rPr>
              <w:t>высокий:</w:t>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13.2.2.1 «В+»</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33400" cy="406400"/>
                          </a:xfrm>
                          <a:prstGeom prst="rect">
                            <a:avLst/>
                          </a:prstGeom>
                        </pic:spPr>
                      </pic:pic>
                    </a:graphicData>
                  </a:graphic>
                </wp:inline>
              </w:drawing>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13.2.2.2 «В» </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33400" cy="406400"/>
                          </a:xfrm>
                          <a:prstGeom prst="rect">
                            <a:avLst/>
                          </a:prstGeom>
                        </pic:spPr>
                      </pic:pic>
                    </a:graphicData>
                  </a:graphic>
                </wp:inline>
              </w:drawing>
            </w:r>
          </w:p>
        </w:tc>
        <w:tc>
          <w:tcPr>
            <w:tcW w:w="20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 қалыпты:</w:t>
            </w:r>
            <w:r>
              <w:br/>
            </w:r>
            <w:r>
              <w:rPr>
                <w:rFonts w:ascii="Times New Roman"/>
                <w:b w:val="false"/>
                <w:i w:val="false"/>
                <w:color w:val="000000"/>
                <w:sz w:val="20"/>
              </w:rPr>
              <w:t>
</w:t>
            </w:r>
            <w:r>
              <w:rPr>
                <w:rFonts w:ascii="Times New Roman"/>
                <w:b/>
                <w:i w:val="false"/>
                <w:color w:val="000000"/>
                <w:sz w:val="20"/>
              </w:rPr>
              <w:t>нормальный:</w:t>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13.2.3.1 «С+»</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33400" cy="406400"/>
                          </a:xfrm>
                          <a:prstGeom prst="rect">
                            <a:avLst/>
                          </a:prstGeom>
                        </pic:spPr>
                      </pic:pic>
                    </a:graphicData>
                  </a:graphic>
                </wp:inline>
              </w:drawing>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13.2.3.2 «С»</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33400" cy="406400"/>
                          </a:xfrm>
                          <a:prstGeom prst="rect">
                            <a:avLst/>
                          </a:prstGeom>
                        </pic:spPr>
                      </pic:pic>
                    </a:graphicData>
                  </a:graphic>
                </wp:inline>
              </w:drawing>
            </w:r>
          </w:p>
        </w:tc>
        <w:tc>
          <w:tcPr>
            <w:tcW w:w="20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13.2.3.2 «С-»</w:t>
            </w:r>
          </w:p>
        </w:tc>
        <w:tc>
          <w:tcPr>
            <w:tcW w:w="2008"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«Объектілер және қуаттар түрлерінің тізбесіне» сәйкес өлшем бірлігін</w:t>
            </w:r>
            <w:r>
              <w:br/>
            </w:r>
            <w:r>
              <w:rPr>
                <w:rFonts w:ascii="Times New Roman"/>
                <w:b w:val="false"/>
                <w:i w:val="false"/>
                <w:color w:val="000000"/>
                <w:sz w:val="20"/>
              </w:rPr>
              <w:t>
</w:t>
            </w:r>
            <w:r>
              <w:rPr>
                <w:rFonts w:ascii="Times New Roman"/>
                <w:b w:val="false"/>
                <w:i w:val="false"/>
                <w:color w:val="000000"/>
                <w:sz w:val="20"/>
              </w:rPr>
              <w:t>Единицу измерения согласно «Перечню видов объектов и мощностей»</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44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447800" cy="6350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Пайдалануға берілген қуатты</w:t>
            </w:r>
            <w:r>
              <w:br/>
            </w:r>
            <w:r>
              <w:rPr>
                <w:rFonts w:ascii="Times New Roman"/>
                <w:b w:val="false"/>
                <w:i w:val="false"/>
                <w:color w:val="000000"/>
                <w:sz w:val="20"/>
              </w:rPr>
              <w:t>
</w:t>
            </w:r>
            <w:r>
              <w:rPr>
                <w:rFonts w:ascii="Times New Roman"/>
                <w:b w:val="false"/>
                <w:i w:val="false"/>
                <w:color w:val="000000"/>
                <w:sz w:val="20"/>
              </w:rPr>
              <w:t>Введенную мощность</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44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447800" cy="635000"/>
                          </a:xfrm>
                          <a:prstGeom prst="rect">
                            <a:avLst/>
                          </a:prstGeom>
                        </pic:spPr>
                      </pic:pic>
                    </a:graphicData>
                  </a:graphic>
                </wp:inline>
              </w:drawing>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Объект құрылысының нақты құнын көрсетіңіз, мың </w:t>
            </w:r>
            <w:r>
              <w:rPr>
                <w:rFonts w:ascii="Times New Roman"/>
                <w:b/>
                <w:i w:val="false"/>
                <w:color w:val="000000"/>
                <w:sz w:val="20"/>
              </w:rPr>
              <w:t>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в тысячах</w:t>
            </w:r>
            <w:r>
              <w:br/>
            </w:r>
            <w:r>
              <w:rPr>
                <w:rFonts w:ascii="Times New Roman"/>
                <w:b w:val="false"/>
                <w:i w:val="false"/>
                <w:color w:val="000000"/>
                <w:sz w:val="20"/>
              </w:rPr>
              <w:t>
</w:t>
            </w:r>
            <w:r>
              <w:rPr>
                <w:rFonts w:ascii="Times New Roman"/>
                <w:b w:val="false"/>
                <w:i w:val="false"/>
                <w:color w:val="000000"/>
                <w:sz w:val="20"/>
              </w:rPr>
              <w:t>тенге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44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447800" cy="6350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Телефоны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w:t>
            </w:r>
            <w:r>
              <w:rPr>
                <w:rFonts w:ascii="Times New Roman"/>
                <w:b w:val="false"/>
                <w:i w:val="false"/>
                <w:color w:val="000000"/>
                <w:sz w:val="20"/>
              </w:rPr>
              <w:t>Согласны на опубликование</w:t>
            </w:r>
            <w:r>
              <w:br/>
            </w:r>
            <w:r>
              <w:rPr>
                <w:rFonts w:ascii="Times New Roman"/>
                <w:b w:val="false"/>
                <w:i w:val="false"/>
                <w:color w:val="000000"/>
                <w:sz w:val="20"/>
              </w:rPr>
              <w:t>
</w:t>
            </w:r>
            <w:r>
              <w:rPr>
                <w:rFonts w:ascii="Times New Roman"/>
                <w:b w:val="false"/>
                <w:i w:val="false"/>
                <w:color w:val="000000"/>
                <w:sz w:val="20"/>
              </w:rPr>
              <w:t>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w:t>
            </w:r>
            <w:r>
              <w:rPr>
                <w:rFonts w:ascii="Times New Roman"/>
                <w:b w:val="false"/>
                <w:i w:val="false"/>
                <w:color w:val="000000"/>
                <w:sz w:val="20"/>
              </w:rPr>
              <w:t>Не согласны на опубликование</w:t>
            </w:r>
            <w:r>
              <w:br/>
            </w:r>
            <w:r>
              <w:rPr>
                <w:rFonts w:ascii="Times New Roman"/>
                <w:b w:val="false"/>
                <w:i w:val="false"/>
                <w:color w:val="000000"/>
                <w:sz w:val="20"/>
              </w:rPr>
              <w:t>
</w:t>
            </w:r>
            <w:r>
              <w:rPr>
                <w:rFonts w:ascii="Times New Roman"/>
                <w:b w:val="false"/>
                <w:i w:val="false"/>
                <w:color w:val="000000"/>
                <w:sz w:val="20"/>
              </w:rPr>
              <w:t>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bookmarkStart w:name="z38" w:id="8"/>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сентября 2015 года № 141</w:t>
      </w:r>
    </w:p>
    <w:bookmarkEnd w:id="8"/>
    <w:p>
      <w:pPr>
        <w:spacing w:after="0"/>
        <w:ind w:left="0"/>
        <w:jc w:val="both"/>
      </w:pPr>
      <w:r>
        <w:rPr>
          <w:rFonts w:ascii="Times New Roman"/>
          <w:b w:val="false"/>
          <w:i w:val="false"/>
          <w:color w:val="000000"/>
          <w:sz w:val="28"/>
        </w:rPr>
        <w:t xml:space="preserve">Приложение 8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2014 года № 26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вводе в эксплуатацию объектов» (код 0441104, индекс</w:t>
      </w:r>
      <w:r>
        <w:br/>
      </w:r>
      <w:r>
        <w:rPr>
          <w:rFonts w:ascii="Times New Roman"/>
          <w:b/>
          <w:i w:val="false"/>
          <w:color w:val="000000"/>
        </w:rPr>
        <w:t>
2-КС, периодичность годовая)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вводе в эксплуатацию объектов» (код 0441104, индекс 2-КС,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(код 0441104, индекс 2-КС, периодичность годовая) (далее – статистическая форма).</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r>
        <w:br/>
      </w: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r>
        <w:br/>
      </w:r>
      <w:r>
        <w:rPr>
          <w:rFonts w:ascii="Times New Roman"/>
          <w:b w:val="false"/>
          <w:i w:val="false"/>
          <w:color w:val="000000"/>
          <w:sz w:val="28"/>
        </w:rPr>
        <w:t>
      3) биомасса – органические не ископаемые материалы биологического происхождения;</w:t>
      </w:r>
      <w:r>
        <w:br/>
      </w:r>
      <w:r>
        <w:rPr>
          <w:rFonts w:ascii="Times New Roman"/>
          <w:b w:val="false"/>
          <w:i w:val="false"/>
          <w:color w:val="000000"/>
          <w:sz w:val="28"/>
        </w:rPr>
        <w:t>
      4) биогаз – метан, монооксид углерода и (или) водород, получаемые из биомассы в результате ее брожения;</w:t>
      </w:r>
      <w:r>
        <w:br/>
      </w:r>
      <w:r>
        <w:rPr>
          <w:rFonts w:ascii="Times New Roman"/>
          <w:b w:val="false"/>
          <w:i w:val="false"/>
          <w:color w:val="000000"/>
          <w:sz w:val="28"/>
        </w:rPr>
        <w:t>
      5) геотермальная энергия – энергия в виде тепла, выделяемого земной корой, обычно в форме нагретой воды или пара;</w:t>
      </w:r>
      <w:r>
        <w:br/>
      </w:r>
      <w:r>
        <w:rPr>
          <w:rFonts w:ascii="Times New Roman"/>
          <w:b w:val="false"/>
          <w:i w:val="false"/>
          <w:color w:val="000000"/>
          <w:sz w:val="28"/>
        </w:rPr>
        <w:t>
      6) общий строительный объем здания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7)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r>
        <w:br/>
      </w:r>
      <w:r>
        <w:rPr>
          <w:rFonts w:ascii="Times New Roman"/>
          <w:b w:val="false"/>
          <w:i w:val="false"/>
          <w:color w:val="000000"/>
          <w:sz w:val="28"/>
        </w:rPr>
        <w:t xml:space="preserve">
      8)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r>
        <w:br/>
      </w:r>
      <w:r>
        <w:rPr>
          <w:rFonts w:ascii="Times New Roman"/>
          <w:b w:val="false"/>
          <w:i w:val="false"/>
          <w:color w:val="000000"/>
          <w:sz w:val="28"/>
        </w:rPr>
        <w:t xml:space="preserve">
      9) арендные (коммунальные) жилые дома – дома, построенные в рамках Программ жилищного строительства для сдачи в аренду социально-защищаемым слоям населения; </w:t>
      </w:r>
      <w:r>
        <w:br/>
      </w:r>
      <w:r>
        <w:rPr>
          <w:rFonts w:ascii="Times New Roman"/>
          <w:b w:val="false"/>
          <w:i w:val="false"/>
          <w:color w:val="000000"/>
          <w:sz w:val="28"/>
        </w:rPr>
        <w:t>
      10) арендные жилые дома – дома, построенные негосударственными застройщиками за счет частных инвестиций для сдачи в аренду государству;</w:t>
      </w:r>
      <w:r>
        <w:br/>
      </w:r>
      <w:r>
        <w:rPr>
          <w:rFonts w:ascii="Times New Roman"/>
          <w:b w:val="false"/>
          <w:i w:val="false"/>
          <w:color w:val="000000"/>
          <w:sz w:val="28"/>
        </w:rPr>
        <w:t>
      11)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12)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13) энергия ветра – кинетическая энергия ветра, используемая в ветродвигателях для выработки электроэнергии;</w:t>
      </w:r>
      <w:r>
        <w:br/>
      </w:r>
      <w:r>
        <w:rPr>
          <w:rFonts w:ascii="Times New Roman"/>
          <w:b w:val="false"/>
          <w:i w:val="false"/>
          <w:color w:val="000000"/>
          <w:sz w:val="28"/>
        </w:rPr>
        <w:t>
      14)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w:t>
      </w:r>
      <w:r>
        <w:br/>
      </w:r>
      <w:r>
        <w:rPr>
          <w:rFonts w:ascii="Times New Roman"/>
          <w:b w:val="false"/>
          <w:i w:val="false"/>
          <w:color w:val="000000"/>
          <w:sz w:val="28"/>
        </w:rPr>
        <w:t>
      15)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r>
        <w:br/>
      </w:r>
      <w:r>
        <w:rPr>
          <w:rFonts w:ascii="Times New Roman"/>
          <w:b w:val="false"/>
          <w:i w:val="false"/>
          <w:color w:val="000000"/>
          <w:sz w:val="28"/>
        </w:rPr>
        <w:t xml:space="preserve">
      16)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r>
        <w:br/>
      </w:r>
      <w:r>
        <w:rPr>
          <w:rFonts w:ascii="Times New Roman"/>
          <w:b w:val="false"/>
          <w:i w:val="false"/>
          <w:color w:val="000000"/>
          <w:sz w:val="28"/>
        </w:rPr>
        <w:t>
      17)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xml:space="preserve">
      18)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 </w:t>
      </w:r>
      <w:r>
        <w:br/>
      </w:r>
      <w:r>
        <w:rPr>
          <w:rFonts w:ascii="Times New Roman"/>
          <w:b w:val="false"/>
          <w:i w:val="false"/>
          <w:color w:val="000000"/>
          <w:sz w:val="28"/>
        </w:rPr>
        <w:t>
      19)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 в том числе построенные по договорам о долевом участии в жилищном строительстве с привлечением средств дольщиков, взявших в банках ипотечные кредиты;</w:t>
      </w:r>
      <w:r>
        <w:br/>
      </w:r>
      <w:r>
        <w:rPr>
          <w:rFonts w:ascii="Times New Roman"/>
          <w:b w:val="false"/>
          <w:i w:val="false"/>
          <w:color w:val="000000"/>
          <w:sz w:val="28"/>
        </w:rPr>
        <w:t>
      20)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r>
        <w:br/>
      </w:r>
      <w:r>
        <w:rPr>
          <w:rFonts w:ascii="Times New Roman"/>
          <w:b w:val="false"/>
          <w:i w:val="false"/>
          <w:color w:val="000000"/>
          <w:sz w:val="28"/>
        </w:rPr>
        <w:t>
      21)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 – изыскательские работы и затраты; а так же убытки, относимые на инвентарную стоимость объекта строительства;</w:t>
      </w:r>
      <w:r>
        <w:br/>
      </w:r>
      <w:r>
        <w:rPr>
          <w:rFonts w:ascii="Times New Roman"/>
          <w:b w:val="false"/>
          <w:i w:val="false"/>
          <w:color w:val="000000"/>
          <w:sz w:val="28"/>
        </w:rPr>
        <w:t>
      22)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23) собственные средства - средства предприятий, организаций, населения;</w:t>
      </w:r>
      <w:r>
        <w:br/>
      </w:r>
      <w:r>
        <w:rPr>
          <w:rFonts w:ascii="Times New Roman"/>
          <w:b w:val="false"/>
          <w:i w:val="false"/>
          <w:color w:val="000000"/>
          <w:sz w:val="28"/>
        </w:rPr>
        <w:t>
      24) общая площадь квартир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25) заемные средства нерезидентов - это инвестиции, осуществляемые за счет займов иностранных юридических и физических лиц и небанковских учреждений;</w:t>
      </w:r>
      <w:r>
        <w:br/>
      </w:r>
      <w:r>
        <w:rPr>
          <w:rFonts w:ascii="Times New Roman"/>
          <w:b w:val="false"/>
          <w:i w:val="false"/>
          <w:color w:val="000000"/>
          <w:sz w:val="28"/>
        </w:rPr>
        <w:t>
      26)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27) к техническому перевооружению относится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r>
        <w:br/>
      </w:r>
      <w:r>
        <w:rPr>
          <w:rFonts w:ascii="Times New Roman"/>
          <w:b w:val="false"/>
          <w:i w:val="false"/>
          <w:color w:val="000000"/>
          <w:sz w:val="28"/>
        </w:rPr>
        <w:t>
      28)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r>
        <w:br/>
      </w:r>
      <w:r>
        <w:rPr>
          <w:rFonts w:ascii="Times New Roman"/>
          <w:b w:val="false"/>
          <w:i w:val="false"/>
          <w:color w:val="000000"/>
          <w:sz w:val="28"/>
        </w:rPr>
        <w:t xml:space="preserve">
      29) жилое здание - строение, состоящее в основном из жилых помещений, а также нежилых помещений и иных частей, являющихся общим имуществом; </w:t>
      </w:r>
      <w:r>
        <w:br/>
      </w:r>
      <w:r>
        <w:rPr>
          <w:rFonts w:ascii="Times New Roman"/>
          <w:b w:val="false"/>
          <w:i w:val="false"/>
          <w:color w:val="000000"/>
          <w:sz w:val="28"/>
        </w:rPr>
        <w:t>
      30)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31)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xml:space="preserve">
      32)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 </w:t>
      </w:r>
      <w:r>
        <w:br/>
      </w:r>
      <w:r>
        <w:rPr>
          <w:rFonts w:ascii="Times New Roman"/>
          <w:b w:val="false"/>
          <w:i w:val="false"/>
          <w:color w:val="000000"/>
          <w:sz w:val="28"/>
        </w:rPr>
        <w:t>
      33) энергетическая эффективность (энергоэффективность)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w:t>
      </w:r>
      <w:r>
        <w:br/>
      </w:r>
      <w:r>
        <w:rPr>
          <w:rFonts w:ascii="Times New Roman"/>
          <w:b w:val="false"/>
          <w:i w:val="false"/>
          <w:color w:val="000000"/>
          <w:sz w:val="28"/>
        </w:rPr>
        <w:t xml:space="preserve">
      3. Основанием для заполнения формы является Акт Государственной комиссии о приемке объекта в эксплуатацию. </w:t>
      </w:r>
      <w:r>
        <w:br/>
      </w:r>
      <w:r>
        <w:rPr>
          <w:rFonts w:ascii="Times New Roman"/>
          <w:b w:val="false"/>
          <w:i w:val="false"/>
          <w:color w:val="000000"/>
          <w:sz w:val="28"/>
        </w:rPr>
        <w:t xml:space="preserve">
      Статистические формы представляются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 </w:t>
      </w:r>
      <w:r>
        <w:br/>
      </w:r>
      <w:r>
        <w:rPr>
          <w:rFonts w:ascii="Times New Roman"/>
          <w:b w:val="false"/>
          <w:i w:val="false"/>
          <w:color w:val="000000"/>
          <w:sz w:val="28"/>
        </w:rPr>
        <w:t>
      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отчет, выделяя информацию по каждой территории на отдельных бланках, то есть данные отражаются по месту нахождения введенного объекта.</w:t>
      </w:r>
      <w:r>
        <w:br/>
      </w: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здания и строения, пригодные для постоянного проживания людей.</w:t>
      </w:r>
      <w:r>
        <w:br/>
      </w: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r>
        <w:br/>
      </w: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r>
        <w:br/>
      </w:r>
      <w:r>
        <w:rPr>
          <w:rFonts w:ascii="Times New Roman"/>
          <w:b w:val="false"/>
          <w:i w:val="false"/>
          <w:color w:val="000000"/>
          <w:sz w:val="28"/>
        </w:rPr>
        <w:t xml:space="preserve">
      На каждый объект заполняется отдельный бланк. В случае ввода в эксплуатацию в отчетном году одним заказчиком нескольких идентичных по всем показателям (виду, местонахождению, источнику финансирования, характеру строительства, типу жилого дома, этажности и тому подобное)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 </w:t>
      </w:r>
      <w:r>
        <w:br/>
      </w:r>
      <w:r>
        <w:rPr>
          <w:rFonts w:ascii="Times New Roman"/>
          <w:b w:val="false"/>
          <w:i w:val="false"/>
          <w:color w:val="000000"/>
          <w:sz w:val="28"/>
        </w:rPr>
        <w:t>
      4. Код вида объекта заполняется работниками органа статистики в соответствии с Перечнем видов объектов и мощностей. Мощность введенных в эксплуатацию объектов приводится респондентом в единицах измерения, предусмотренных данным перечнем (с одним десятичными знаками).</w:t>
      </w:r>
      <w:r>
        <w:br/>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r>
        <w:br/>
      </w: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r>
        <w:br/>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4-13 не заполняются.</w:t>
      </w:r>
      <w:r>
        <w:br/>
      </w:r>
      <w:r>
        <w:rPr>
          <w:rFonts w:ascii="Times New Roman"/>
          <w:b w:val="false"/>
          <w:i w:val="false"/>
          <w:color w:val="000000"/>
          <w:sz w:val="28"/>
        </w:rPr>
        <w:t>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общего строительного объема, этажности зданий, степени благоустройства и по материалам стен.</w:t>
      </w:r>
      <w:r>
        <w:br/>
      </w: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r>
        <w:br/>
      </w:r>
      <w:r>
        <w:rPr>
          <w:rFonts w:ascii="Times New Roman"/>
          <w:b w:val="false"/>
          <w:i w:val="false"/>
          <w:color w:val="000000"/>
          <w:sz w:val="28"/>
        </w:rPr>
        <w:t xml:space="preserve">
      В случае секционного ввода в эксплуатацию объектов количество зданий проставляется по завершении и сдаче в эксплуатацию объекта в целом. </w:t>
      </w:r>
      <w:r>
        <w:br/>
      </w: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 При вводе в эксплуатацию пристройки (надстройки) к жилым домам заполняются графы 2, 3 раздела 11.</w:t>
      </w:r>
      <w:r>
        <w:br/>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xml:space="preserve">
      Раздел 12 заполняется в случаи ввода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 и электроснабжения) заполняется графа «Вспомогательный вид». </w:t>
      </w:r>
      <w:r>
        <w:br/>
      </w:r>
      <w:r>
        <w:rPr>
          <w:rFonts w:ascii="Times New Roman"/>
          <w:b w:val="false"/>
          <w:i w:val="false"/>
          <w:color w:val="000000"/>
          <w:sz w:val="28"/>
        </w:rPr>
        <w:t>
      Раздел 13 заполняется на основании паспорта энергоэффективности и заключения технико-экономической экспертизы. Класс энергоэффективности введенного в эксплуатацию объекта ставится согласно со СН РК 2.04-21-2004 «Энергопотребление и тепловая защита гражданских зданий» и СН РК 2.04-04-2011 «Тепловая защита зданий».</w:t>
      </w:r>
      <w:r>
        <w:br/>
      </w:r>
      <w:r>
        <w:rPr>
          <w:rFonts w:ascii="Times New Roman"/>
          <w:b w:val="false"/>
          <w:i w:val="false"/>
          <w:color w:val="000000"/>
          <w:sz w:val="28"/>
        </w:rPr>
        <w:t>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w:t>
      </w:r>
      <w:r>
        <w:rPr>
          <w:rFonts w:ascii="Times New Roman"/>
          <w:b w:val="false"/>
          <w:i w:val="false"/>
          <w:color w:val="000000"/>
          <w:sz w:val="28"/>
        </w:rPr>
        <w:t>глава 11</w:t>
      </w:r>
      <w:r>
        <w:rPr>
          <w:rFonts w:ascii="Times New Roman"/>
          <w:b w:val="false"/>
          <w:i w:val="false"/>
          <w:color w:val="000000"/>
          <w:sz w:val="28"/>
        </w:rPr>
        <w:t>) (с изменениями от 2 ноября 2011 года № 1277 и № 1278).</w:t>
      </w:r>
      <w:r>
        <w:br/>
      </w:r>
      <w:r>
        <w:rPr>
          <w:rFonts w:ascii="Times New Roman"/>
          <w:b w:val="false"/>
          <w:i w:val="false"/>
          <w:color w:val="000000"/>
          <w:sz w:val="28"/>
        </w:rPr>
        <w:t xml:space="preserve">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br/>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xml:space="preserve">
      В строках 2.1–2.5, 3.1–3.4, 6.1–6.5, 8.1–8.7, 10.1–10.9, 12-12.3 заполняется только одна ячейка. При этом, если заполнена строка 2.4.1, то необходимо заполнить строку 2.4, если заполнена строка 2.5.1, то необходимо заполнить строку 2.5. </w:t>
      </w:r>
      <w:r>
        <w:br/>
      </w:r>
      <w:r>
        <w:rPr>
          <w:rFonts w:ascii="Times New Roman"/>
          <w:b w:val="false"/>
          <w:i w:val="false"/>
          <w:color w:val="000000"/>
          <w:sz w:val="28"/>
        </w:rPr>
        <w:t xml:space="preserve">
      Из двух ячеек в строках 9.3 и 9.4, 9.5 и 9.6, 9.8 и 9.9 заполняется только одна. </w:t>
      </w:r>
      <w:r>
        <w:br/>
      </w:r>
      <w:r>
        <w:rPr>
          <w:rFonts w:ascii="Times New Roman"/>
          <w:b w:val="false"/>
          <w:i w:val="false"/>
          <w:color w:val="000000"/>
          <w:sz w:val="28"/>
        </w:rPr>
        <w:t>
      Если заполнена строка 4, то заполняются строки 5.1 и 5.2.</w:t>
      </w:r>
      <w:r>
        <w:br/>
      </w:r>
      <w:r>
        <w:rPr>
          <w:rFonts w:ascii="Times New Roman"/>
          <w:b w:val="false"/>
          <w:i w:val="false"/>
          <w:color w:val="000000"/>
          <w:sz w:val="28"/>
        </w:rPr>
        <w:t>
      В строках 11.1-11.8 заполняются все три графы.</w:t>
      </w:r>
      <w:r>
        <w:br/>
      </w:r>
      <w:r>
        <w:rPr>
          <w:rFonts w:ascii="Times New Roman"/>
          <w:b w:val="false"/>
          <w:i w:val="false"/>
          <w:color w:val="000000"/>
          <w:sz w:val="28"/>
        </w:rPr>
        <w:t>
      Строка 7 заполняется для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Строка 14 заполняется для всех объектов, кроме жилых домов.</w:t>
      </w:r>
    </w:p>
    <w:bookmarkStart w:name="z48" w:id="9"/>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2015 года № 141   </w:t>
      </w:r>
    </w:p>
    <w:bookmarkEnd w:id="9"/>
    <w:tbl>
      <w:tblPr>
        <w:tblW w:w="0" w:type="auto"/>
        <w:tblCellSpacing w:w="0" w:type="auto"/>
        <w:tblBorders>
          <w:top w:val="none"/>
          <w:left w:val="none"/>
          <w:bottom w:val="none"/>
          <w:right w:val="none"/>
          <w:insideH w:val="none"/>
          <w:insideV w:val="none"/>
        </w:tblBorders>
      </w:tblPr>
      <w:tblGrid>
        <w:gridCol w:w="3737"/>
        <w:gridCol w:w="5616"/>
        <w:gridCol w:w="4647"/>
      </w:tblGrid>
      <w:tr>
        <w:trPr>
          <w:trHeight w:val="30" w:hRule="atLeast"/>
        </w:trPr>
        <w:tc>
          <w:tcPr>
            <w:tcW w:w="3737" w:type="dxa"/>
            <w:tcBorders/>
            <w:tcMar>
              <w:top w:w="15" w:type="dxa"/>
              <w:left w:w="15" w:type="dxa"/>
              <w:bottom w:w="15" w:type="dxa"/>
              <w:right w:w="15" w:type="dxa"/>
            </w:tcMar>
            <w:vAlign w:val="center"/>
          </w:tcPr>
          <w:p>
            <w:pPr>
              <w:spacing w:after="20"/>
              <w:ind w:left="20"/>
              <w:jc w:val="both"/>
            </w:pPr>
            <w:r>
              <w:drawing>
                <wp:inline distT="0" distB="0" distL="0" distR="0">
                  <wp:extent cx="1562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562100" cy="1079500"/>
                          </a:xfrm>
                          <a:prstGeom prst="rect">
                            <a:avLst/>
                          </a:prstGeom>
                        </pic:spPr>
                      </pic:pic>
                    </a:graphicData>
                  </a:graphic>
                </wp:inline>
              </w:drawing>
            </w:r>
          </w:p>
        </w:tc>
        <w:tc>
          <w:tcPr>
            <w:tcW w:w="56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 Статистика комитеті төрағасының</w:t>
            </w:r>
            <w:r>
              <w:br/>
            </w:r>
            <w:r>
              <w:rPr>
                <w:rFonts w:ascii="Times New Roman"/>
                <w:b w:val="false"/>
                <w:i w:val="false"/>
                <w:color w:val="000000"/>
                <w:sz w:val="20"/>
              </w:rPr>
              <w:t>
</w:t>
            </w:r>
            <w:r>
              <w:rPr>
                <w:rFonts w:ascii="Times New Roman"/>
                <w:b/>
                <w:i w:val="false"/>
                <w:color w:val="000000"/>
                <w:sz w:val="20"/>
              </w:rPr>
              <w:t xml:space="preserve">2015 жылғы </w:t>
            </w:r>
            <w:r>
              <w:br/>
            </w:r>
            <w:r>
              <w:rPr>
                <w:rFonts w:ascii="Times New Roman"/>
                <w:b w:val="false"/>
                <w:i w:val="false"/>
                <w:color w:val="000000"/>
                <w:sz w:val="20"/>
              </w:rPr>
              <w:t>
</w:t>
            </w:r>
            <w:r>
              <w:rPr>
                <w:rFonts w:ascii="Times New Roman"/>
                <w:b/>
                <w:i w:val="false"/>
                <w:color w:val="000000"/>
                <w:sz w:val="20"/>
              </w:rPr>
              <w:t>16 қыркүйектегі № 141 бұйрығына 7-қосымша</w:t>
            </w:r>
          </w:p>
        </w:tc>
      </w:tr>
      <w:tr>
        <w:trPr>
          <w:trHeight w:val="30" w:hRule="atLeast"/>
        </w:trPr>
        <w:tc>
          <w:tcPr>
            <w:tcW w:w="3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Комитета по статистике Министерства национальной экономики Республики Казахстан от 27 октября 2014 года № 26</w:t>
            </w:r>
          </w:p>
        </w:tc>
      </w:tr>
      <w:tr>
        <w:trPr>
          <w:trHeight w:val="30" w:hRule="atLeast"/>
        </w:trPr>
        <w:tc>
          <w:tcPr>
            <w:tcW w:w="37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4241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241800" cy="3263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0391104</w:t>
            </w:r>
            <w:r>
              <w:br/>
            </w:r>
            <w:r>
              <w:rPr>
                <w:rFonts w:ascii="Times New Roman"/>
                <w:b w:val="false"/>
                <w:i w:val="false"/>
                <w:color w:val="000000"/>
                <w:sz w:val="20"/>
              </w:rPr>
              <w:t>
</w:t>
            </w:r>
            <w:r>
              <w:rPr>
                <w:rFonts w:ascii="Times New Roman"/>
                <w:b w:val="false"/>
                <w:i w:val="false"/>
                <w:color w:val="000000"/>
                <w:sz w:val="20"/>
              </w:rPr>
              <w:t>Код статистической формы 0391104</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құрылыс салушылардың объектілерді пайдалануға беруі туралы есеп</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1-ИС</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вводе в эксплуатацию объектов индивидуальными застройщиками </w:t>
            </w:r>
          </w:p>
        </w:tc>
      </w:tr>
    </w:tbl>
    <w:tbl>
      <w:tblPr>
        <w:tblW w:w="0" w:type="auto"/>
        <w:tblCellSpacing w:w="0" w:type="auto"/>
        <w:tblBorders>
          <w:top w:val="none"/>
          <w:left w:val="none"/>
          <w:bottom w:val="none"/>
          <w:right w:val="none"/>
          <w:insideH w:val="none"/>
          <w:insideV w:val="none"/>
        </w:tblBorders>
      </w:tblPr>
      <w:tblGrid>
        <w:gridCol w:w="3337"/>
        <w:gridCol w:w="3337"/>
        <w:gridCol w:w="3988"/>
        <w:gridCol w:w="3338"/>
      </w:tblGrid>
      <w:tr>
        <w:trPr>
          <w:trHeight w:val="30" w:hRule="atLeast"/>
        </w:trPr>
        <w:tc>
          <w:tcPr>
            <w:tcW w:w="33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3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988"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473200" cy="482600"/>
                          </a:xfrm>
                          <a:prstGeom prst="rect">
                            <a:avLst/>
                          </a:prstGeom>
                        </pic:spPr>
                      </pic:pic>
                    </a:graphicData>
                  </a:graphic>
                </wp:inline>
              </w:drawing>
            </w:r>
          </w:p>
        </w:tc>
        <w:tc>
          <w:tcPr>
            <w:tcW w:w="33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tbl>
      <w:tblPr>
        <w:tblW w:w="0" w:type="auto"/>
        <w:tblCellSpacing w:w="0" w:type="auto"/>
        <w:tblBorders>
          <w:top w:val="none"/>
          <w:left w:val="none"/>
          <w:bottom w:val="none"/>
          <w:right w:val="none"/>
          <w:insideH w:val="none"/>
          <w:insideV w:val="none"/>
        </w:tblBorders>
      </w:tblPr>
      <w:tblGrid>
        <w:gridCol w:w="6346"/>
        <w:gridCol w:w="765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по вводимым в эксплуатацию объектам.</w:t>
            </w:r>
          </w:p>
        </w:tc>
      </w:tr>
      <w:tr>
        <w:trPr>
          <w:trHeight w:val="4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 после отчетного периода.</w:t>
            </w:r>
          </w:p>
        </w:tc>
      </w:tr>
      <w:tr>
        <w:trPr>
          <w:trHeight w:val="30" w:hRule="atLeast"/>
        </w:trPr>
        <w:tc>
          <w:tcPr>
            <w:tcW w:w="63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654"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800600" cy="419100"/>
                          </a:xfrm>
                          <a:prstGeom prst="rect">
                            <a:avLst/>
                          </a:prstGeom>
                        </pic:spPr>
                      </pic:pic>
                    </a:graphicData>
                  </a:graphic>
                </wp:inline>
              </w:drawing>
            </w:r>
          </w:p>
        </w:tc>
      </w:tr>
      <w:tr>
        <w:trPr>
          <w:trHeight w:val="30" w:hRule="atLeast"/>
        </w:trPr>
        <w:tc>
          <w:tcPr>
            <w:tcW w:w="63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7654"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800600" cy="4191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w:t>
            </w:r>
            <w:r>
              <w:rPr>
                <w:rFonts w:ascii="Times New Roman"/>
                <w:b w:val="false"/>
                <w:i w:val="false"/>
                <w:color w:val="000000"/>
                <w:sz w:val="20"/>
              </w:rPr>
              <w:t>    Укажите общие сведения о введенном в эксплуатацию объекте</w:t>
            </w:r>
          </w:p>
        </w:tc>
      </w:tr>
    </w:tbl>
    <w:tbl>
      <w:tblPr>
        <w:tblW w:w="0" w:type="auto"/>
        <w:tblCellSpacing w:w="0" w:type="auto"/>
        <w:tblBorders>
          <w:top w:val="none"/>
          <w:left w:val="none"/>
          <w:bottom w:val="none"/>
          <w:right w:val="none"/>
          <w:insideH w:val="none"/>
          <w:insideV w:val="none"/>
        </w:tblBorders>
      </w:tblPr>
      <w:tblGrid>
        <w:gridCol w:w="6295"/>
        <w:gridCol w:w="7705"/>
      </w:tblGrid>
      <w:tr>
        <w:trPr>
          <w:trHeight w:val="30" w:hRule="atLeast"/>
        </w:trPr>
        <w:tc>
          <w:tcPr>
            <w:tcW w:w="62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Есептің реттік нөмірі</w:t>
            </w:r>
            <w:r>
              <w:br/>
            </w:r>
            <w:r>
              <w:rPr>
                <w:rFonts w:ascii="Times New Roman"/>
                <w:b w:val="false"/>
                <w:i w:val="false"/>
                <w:color w:val="000000"/>
                <w:sz w:val="20"/>
              </w:rPr>
              <w:t>
</w:t>
            </w:r>
            <w:r>
              <w:rPr>
                <w:rFonts w:ascii="Times New Roman"/>
                <w:b w:val="false"/>
                <w:i w:val="false"/>
                <w:color w:val="000000"/>
                <w:sz w:val="20"/>
              </w:rPr>
              <w:t>Порядковый номер отчета</w:t>
            </w:r>
          </w:p>
        </w:tc>
        <w:tc>
          <w:tcPr>
            <w:tcW w:w="7705" w:type="dxa"/>
            <w:tcBorders/>
            <w:tcMar>
              <w:top w:w="15" w:type="dxa"/>
              <w:left w:w="15" w:type="dxa"/>
              <w:bottom w:w="15" w:type="dxa"/>
              <w:right w:w="15" w:type="dxa"/>
            </w:tcMar>
            <w:vAlign w:val="center"/>
          </w:tcPr>
          <w:p>
            <w:pPr>
              <w:spacing w:after="20"/>
              <w:ind w:left="20"/>
              <w:jc w:val="both"/>
            </w:pPr>
            <w:r>
              <w:drawing>
                <wp:inline distT="0" distB="0" distL="0" distR="0">
                  <wp:extent cx="208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082800" cy="444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266"/>
        <w:gridCol w:w="7734"/>
      </w:tblGrid>
      <w:tr>
        <w:trPr>
          <w:trHeight w:val="30" w:hRule="atLeast"/>
        </w:trPr>
        <w:tc>
          <w:tcPr>
            <w:tcW w:w="6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7734" w:type="dxa"/>
            <w:tcBorders/>
            <w:tcMar>
              <w:top w:w="15" w:type="dxa"/>
              <w:left w:w="15" w:type="dxa"/>
              <w:bottom w:w="15" w:type="dxa"/>
              <w:right w:w="15" w:type="dxa"/>
            </w:tcMar>
            <w:vAlign w:val="center"/>
          </w:tcPr>
          <w:p>
            <w:pPr>
              <w:spacing w:after="20"/>
              <w:ind w:left="20"/>
              <w:jc w:val="both"/>
            </w:pPr>
            <w:r>
              <w:drawing>
                <wp:inline distT="0" distB="0" distL="0" distR="0">
                  <wp:extent cx="347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479800" cy="520700"/>
                          </a:xfrm>
                          <a:prstGeom prst="rect">
                            <a:avLst/>
                          </a:prstGeom>
                        </pic:spPr>
                      </pic:pic>
                    </a:graphicData>
                  </a:graphic>
                </wp:inline>
              </w:drawing>
            </w:r>
          </w:p>
        </w:tc>
      </w:tr>
      <w:tr>
        <w:trPr>
          <w:trHeight w:val="30" w:hRule="atLeast"/>
        </w:trPr>
        <w:tc>
          <w:tcPr>
            <w:tcW w:w="6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Объектінің орналасқан жері</w:t>
            </w:r>
            <w:r>
              <w:br/>
            </w:r>
            <w:r>
              <w:rPr>
                <w:rFonts w:ascii="Times New Roman"/>
                <w:b w:val="false"/>
                <w:i w:val="false"/>
                <w:color w:val="000000"/>
                <w:sz w:val="20"/>
              </w:rPr>
              <w:t>
</w:t>
            </w:r>
            <w:r>
              <w:rPr>
                <w:rFonts w:ascii="Times New Roman"/>
                <w:b/>
                <w:i w:val="false"/>
                <w:color w:val="000000"/>
                <w:sz w:val="20"/>
              </w:rPr>
              <w:t>(облыс,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 населенный пункт)</w:t>
            </w:r>
          </w:p>
        </w:tc>
        <w:tc>
          <w:tcPr>
            <w:tcW w:w="7734" w:type="dxa"/>
            <w:tcBorders/>
            <w:tcMar>
              <w:top w:w="15" w:type="dxa"/>
              <w:left w:w="15" w:type="dxa"/>
              <w:bottom w:w="15" w:type="dxa"/>
              <w:right w:w="15" w:type="dxa"/>
            </w:tcMar>
            <w:vAlign w:val="center"/>
          </w:tcPr>
          <w:p>
            <w:pPr>
              <w:spacing w:after="20"/>
              <w:ind w:left="20"/>
              <w:jc w:val="both"/>
            </w:pPr>
            <w:r>
              <w:drawing>
                <wp:inline distT="0" distB="0" distL="0" distR="0">
                  <wp:extent cx="4851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851400" cy="838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307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73400" cy="5969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3035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35300" cy="5969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Экономикалық қызмет түрлерінің номенклатурасына сәйкес объектінің қызмет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деятельности объекта согласно Номенклатуре видов экономической деятельности (заполняется работником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527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527300" cy="609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Объекті (-лер) саны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Количество объекта (-ов)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71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714500" cy="533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Құрылыстың басым сипатын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преобладающий характер строительства</w:t>
            </w:r>
          </w:p>
        </w:tc>
      </w:tr>
    </w:tbl>
    <w:tbl>
      <w:tblPr>
        <w:tblW w:w="0" w:type="auto"/>
        <w:tblCellSpacing w:w="0" w:type="auto"/>
        <w:tblBorders>
          <w:top w:val="none"/>
          <w:left w:val="none"/>
          <w:bottom w:val="none"/>
          <w:right w:val="none"/>
          <w:insideH w:val="none"/>
          <w:insideV w:val="none"/>
        </w:tblBorders>
      </w:tblPr>
      <w:tblGrid>
        <w:gridCol w:w="4803"/>
        <w:gridCol w:w="2212"/>
        <w:gridCol w:w="3492"/>
        <w:gridCol w:w="3493"/>
      </w:tblGrid>
      <w:tr>
        <w:trPr>
          <w:trHeight w:val="30" w:hRule="atLeast"/>
        </w:trPr>
        <w:tc>
          <w:tcPr>
            <w:tcW w:w="480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221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533400" cy="406400"/>
                          </a:xfrm>
                          <a:prstGeom prst="rect">
                            <a:avLst/>
                          </a:prstGeom>
                        </pic:spPr>
                      </pic:pic>
                    </a:graphicData>
                  </a:graphic>
                </wp:inline>
              </w:drawing>
            </w:r>
          </w:p>
        </w:tc>
        <w:tc>
          <w:tcPr>
            <w:tcW w:w="3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Кеңейту</w:t>
            </w:r>
            <w:r>
              <w:br/>
            </w:r>
            <w:r>
              <w:rPr>
                <w:rFonts w:ascii="Times New Roman"/>
                <w:b w:val="false"/>
                <w:i w:val="false"/>
                <w:color w:val="000000"/>
                <w:sz w:val="20"/>
              </w:rPr>
              <w:t>
</w:t>
            </w:r>
            <w:r>
              <w:rPr>
                <w:rFonts w:ascii="Times New Roman"/>
                <w:b w:val="false"/>
                <w:i w:val="false"/>
                <w:color w:val="000000"/>
                <w:sz w:val="20"/>
              </w:rPr>
              <w:t>Расширение</w:t>
            </w:r>
          </w:p>
        </w:tc>
        <w:tc>
          <w:tcPr>
            <w:tcW w:w="349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533400" cy="406400"/>
                          </a:xfrm>
                          <a:prstGeom prst="rect">
                            <a:avLst/>
                          </a:prstGeom>
                        </pic:spPr>
                      </pic:pic>
                    </a:graphicData>
                  </a:graphic>
                </wp:inline>
              </w:drawing>
            </w:r>
          </w:p>
        </w:tc>
      </w:tr>
      <w:tr>
        <w:trPr>
          <w:trHeight w:val="1770" w:hRule="atLeast"/>
        </w:trPr>
        <w:tc>
          <w:tcPr>
            <w:tcW w:w="480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Қайта жаңарту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221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533400" cy="406400"/>
                          </a:xfrm>
                          <a:prstGeom prst="rect">
                            <a:avLst/>
                          </a:prstGeom>
                        </pic:spPr>
                      </pic:pic>
                    </a:graphicData>
                  </a:graphic>
                </wp:inline>
              </w:drawing>
            </w:r>
          </w:p>
        </w:tc>
        <w:tc>
          <w:tcPr>
            <w:tcW w:w="3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Техникалық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349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533400" cy="406400"/>
                          </a:xfrm>
                          <a:prstGeom prst="rect">
                            <a:avLst/>
                          </a:prstGeom>
                        </pic:spPr>
                      </pic:pic>
                    </a:graphicData>
                  </a:graphic>
                </wp:inline>
              </w:drawing>
            </w:r>
          </w:p>
        </w:tc>
      </w:tr>
      <w:tr>
        <w:trPr>
          <w:trHeight w:val="30" w:hRule="atLeast"/>
        </w:trPr>
        <w:tc>
          <w:tcPr>
            <w:tcW w:w="480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Жаңа ғимараттар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 единиц</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1676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676400" cy="8255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 xml:space="preserve">рі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 xml:space="preserve">стан Республикасы </w:t>
      </w:r>
      <w:r>
        <w:rPr>
          <w:rFonts w:ascii="Times New Roman"/>
          <w:b/>
          <w:i w:val="false"/>
          <w:color w:val="000000"/>
          <w:sz w:val="28"/>
        </w:rPr>
        <w:t>Ұ</w:t>
      </w:r>
      <w:r>
        <w:rPr>
          <w:rFonts w:ascii="Times New Roman"/>
          <w:b/>
          <w:i w:val="false"/>
          <w:color w:val="000000"/>
          <w:sz w:val="28"/>
        </w:rPr>
        <w:t>лтты</w:t>
      </w:r>
      <w:r>
        <w:rPr>
          <w:rFonts w:ascii="Times New Roman"/>
          <w:b/>
          <w:i w:val="false"/>
          <w:color w:val="000000"/>
          <w:sz w:val="28"/>
        </w:rPr>
        <w:t>қ</w:t>
      </w:r>
      <w:r>
        <w:rPr>
          <w:rFonts w:ascii="Times New Roman"/>
          <w:b/>
          <w:i w:val="false"/>
          <w:color w:val="000000"/>
          <w:sz w:val="28"/>
        </w:rPr>
        <w:t xml:space="preserve"> экономика министрлігі</w:t>
      </w:r>
      <w:r>
        <w:br/>
      </w:r>
      <w:r>
        <w:rPr>
          <w:rFonts w:ascii="Times New Roman"/>
          <w:b w:val="false"/>
          <w:i w:val="false"/>
          <w:color w:val="000000"/>
          <w:sz w:val="28"/>
        </w:rPr>
        <w:t>
</w:t>
      </w:r>
      <w:r>
        <w:rPr>
          <w:rFonts w:ascii="Times New Roman"/>
          <w:b/>
          <w:i w:val="false"/>
          <w:color w:val="000000"/>
          <w:sz w:val="28"/>
        </w:rPr>
        <w:t xml:space="preserve">Статистика </w:t>
      </w:r>
      <w:r>
        <w:rPr>
          <w:rFonts w:ascii="Times New Roman"/>
          <w:b/>
          <w:i w:val="false"/>
          <w:color w:val="000000"/>
          <w:sz w:val="28"/>
        </w:rPr>
        <w:t>комитетіні</w:t>
      </w:r>
      <w:r>
        <w:rPr>
          <w:rFonts w:ascii="Times New Roman"/>
          <w:b/>
          <w:i w:val="false"/>
          <w:color w:val="000000"/>
          <w:sz w:val="28"/>
        </w:rPr>
        <w:t>ң</w:t>
      </w:r>
      <w:r>
        <w:rPr>
          <w:rFonts w:ascii="Times New Roman"/>
          <w:b/>
          <w:i w:val="false"/>
          <w:color w:val="000000"/>
          <w:sz w:val="28"/>
        </w:rPr>
        <w:t xml:space="preserve"> Интернет-ресурсында «Респонденттерге» б</w:t>
      </w:r>
      <w:r>
        <w:rPr>
          <w:rFonts w:ascii="Times New Roman"/>
          <w:b/>
          <w:i w:val="false"/>
          <w:color w:val="000000"/>
          <w:sz w:val="28"/>
        </w:rPr>
        <w:t>ө</w:t>
      </w:r>
      <w:r>
        <w:rPr>
          <w:rFonts w:ascii="Times New Roman"/>
          <w:b/>
          <w:i w:val="false"/>
          <w:color w:val="000000"/>
          <w:sz w:val="28"/>
        </w:rPr>
        <w:t>лімінде</w:t>
      </w:r>
      <w:r>
        <w:br/>
      </w:r>
      <w:r>
        <w:rPr>
          <w:rFonts w:ascii="Times New Roman"/>
          <w:b w:val="false"/>
          <w:i w:val="false"/>
          <w:color w:val="000000"/>
          <w:sz w:val="28"/>
        </w:rPr>
        <w:t>
</w:t>
      </w:r>
      <w:r>
        <w:rPr>
          <w:rFonts w:ascii="Times New Roman"/>
          <w:b/>
          <w:i w:val="false"/>
          <w:color w:val="000000"/>
          <w:sz w:val="28"/>
        </w:rPr>
        <w:t>орналас</w:t>
      </w:r>
      <w:r>
        <w:rPr>
          <w:rFonts w:ascii="Times New Roman"/>
          <w:b/>
          <w:i w:val="false"/>
          <w:color w:val="000000"/>
          <w:sz w:val="28"/>
        </w:rPr>
        <w:t>қ</w:t>
      </w:r>
      <w:r>
        <w:rPr>
          <w:rFonts w:ascii="Times New Roman"/>
          <w:b/>
          <w:i w:val="false"/>
          <w:color w:val="000000"/>
          <w:sz w:val="28"/>
        </w:rPr>
        <w:t>ан «</w:t>
      </w:r>
      <w:r>
        <w:rPr>
          <w:rFonts w:ascii="Times New Roman"/>
          <w:b/>
          <w:i w:val="false"/>
          <w:color w:val="000000"/>
          <w:sz w:val="28"/>
        </w:rPr>
        <w:t>Объектілер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уаттар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тізбесіне» с</w:t>
      </w:r>
      <w:r>
        <w:rPr>
          <w:rFonts w:ascii="Times New Roman"/>
          <w:b/>
          <w:i w:val="false"/>
          <w:color w:val="000000"/>
          <w:sz w:val="28"/>
        </w:rPr>
        <w:t>ә</w:t>
      </w:r>
      <w:r>
        <w:rPr>
          <w:rFonts w:ascii="Times New Roman"/>
          <w:b/>
          <w:i w:val="false"/>
          <w:color w:val="000000"/>
          <w:sz w:val="28"/>
        </w:rPr>
        <w:t>йкес</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w:t>
      </w:r>
      <w:r>
        <w:rPr>
          <w:rFonts w:ascii="Times New Roman"/>
          <w:b w:val="false"/>
          <w:i w:val="false"/>
          <w:color w:val="000000"/>
          <w:sz w:val="28"/>
        </w:rPr>
        <w:t>Здесь и далее заполняется согласно «Перечню видов объектов и мощностей», размещенному</w:t>
      </w:r>
      <w:r>
        <w:br/>
      </w:r>
      <w:r>
        <w:rPr>
          <w:rFonts w:ascii="Times New Roman"/>
          <w:b w:val="false"/>
          <w:i w:val="false"/>
          <w:color w:val="000000"/>
          <w:sz w:val="28"/>
        </w:rPr>
        <w:t>
</w:t>
      </w:r>
      <w:r>
        <w:rPr>
          <w:rFonts w:ascii="Times New Roman"/>
          <w:b w:val="false"/>
          <w:i w:val="false"/>
          <w:color w:val="000000"/>
          <w:sz w:val="28"/>
        </w:rPr>
        <w:t xml:space="preserve">на </w:t>
      </w:r>
      <w:r>
        <w:rPr>
          <w:rFonts w:ascii="Times New Roman"/>
          <w:b w:val="false"/>
          <w:i w:val="false"/>
          <w:color w:val="000000"/>
          <w:sz w:val="28"/>
        </w:rPr>
        <w:t>Интернет-ресурсе Комитета по статистике Министерства национальной экономики</w:t>
      </w:r>
      <w:r>
        <w:br/>
      </w:r>
      <w:r>
        <w:rPr>
          <w:rFonts w:ascii="Times New Roman"/>
          <w:b w:val="false"/>
          <w:i w:val="false"/>
          <w:color w:val="000000"/>
          <w:sz w:val="28"/>
        </w:rPr>
        <w:t>
</w:t>
      </w:r>
      <w:r>
        <w:rPr>
          <w:rFonts w:ascii="Times New Roman"/>
          <w:b w:val="false"/>
          <w:i w:val="false"/>
          <w:color w:val="000000"/>
          <w:sz w:val="28"/>
        </w:rPr>
        <w:t xml:space="preserve">Республики </w:t>
      </w:r>
      <w:r>
        <w:rPr>
          <w:rFonts w:ascii="Times New Roman"/>
          <w:b w:val="false"/>
          <w:i w:val="false"/>
          <w:color w:val="000000"/>
          <w:sz w:val="28"/>
        </w:rPr>
        <w:t>Казахстан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айда барлы</w:t>
      </w:r>
      <w:r>
        <w:rPr>
          <w:rFonts w:ascii="Times New Roman"/>
          <w:b/>
          <w:i w:val="false"/>
          <w:color w:val="000000"/>
          <w:sz w:val="28"/>
        </w:rPr>
        <w:t>қ</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рсеткіштер бойынша бірдей бірнеше объектілер</w:t>
      </w:r>
      <w:r>
        <w:br/>
      </w:r>
      <w:r>
        <w:rPr>
          <w:rFonts w:ascii="Times New Roman"/>
          <w:b w:val="false"/>
          <w:i w:val="false"/>
          <w:color w:val="000000"/>
          <w:sz w:val="28"/>
        </w:rPr>
        <w:t>
</w:t>
      </w:r>
      <w:r>
        <w:rPr>
          <w:rFonts w:ascii="Times New Roman"/>
          <w:b/>
          <w:i w:val="false"/>
          <w:color w:val="000000"/>
          <w:sz w:val="28"/>
        </w:rPr>
        <w:t>пайдалану</w:t>
      </w:r>
      <w:r>
        <w:rPr>
          <w:rFonts w:ascii="Times New Roman"/>
          <w:b/>
          <w:i w:val="false"/>
          <w:color w:val="000000"/>
          <w:sz w:val="28"/>
        </w:rPr>
        <w:t>ға берілген жа</w:t>
      </w:r>
      <w:r>
        <w:rPr>
          <w:rFonts w:ascii="Times New Roman"/>
          <w:b/>
          <w:i w:val="false"/>
          <w:color w:val="000000"/>
          <w:sz w:val="28"/>
        </w:rPr>
        <w:t>ғ</w:t>
      </w:r>
      <w:r>
        <w:rPr>
          <w:rFonts w:ascii="Times New Roman"/>
          <w:b/>
          <w:i w:val="false"/>
          <w:color w:val="000000"/>
          <w:sz w:val="28"/>
        </w:rPr>
        <w:t>дайда оларды</w:t>
      </w:r>
      <w:r>
        <w:rPr>
          <w:rFonts w:ascii="Times New Roman"/>
          <w:b/>
          <w:i w:val="false"/>
          <w:color w:val="000000"/>
          <w:sz w:val="28"/>
        </w:rPr>
        <w:t>ң</w:t>
      </w:r>
      <w:r>
        <w:rPr>
          <w:rFonts w:ascii="Times New Roman"/>
          <w:b/>
          <w:i w:val="false"/>
          <w:color w:val="000000"/>
          <w:sz w:val="28"/>
        </w:rPr>
        <w:t xml:space="preserve"> жалпы саны к</w:t>
      </w:r>
      <w:r>
        <w:rPr>
          <w:rFonts w:ascii="Times New Roman"/>
          <w:b/>
          <w:i w:val="false"/>
          <w:color w:val="000000"/>
          <w:sz w:val="28"/>
        </w:rPr>
        <w:t>ө</w:t>
      </w:r>
      <w:r>
        <w:rPr>
          <w:rFonts w:ascii="Times New Roman"/>
          <w:b/>
          <w:i w:val="false"/>
          <w:color w:val="000000"/>
          <w:sz w:val="28"/>
        </w:rPr>
        <w:t>рсетіледі</w:t>
      </w:r>
      <w:r>
        <w:br/>
      </w:r>
      <w:r>
        <w:rPr>
          <w:rFonts w:ascii="Times New Roman"/>
          <w:b w:val="false"/>
          <w:i w:val="false"/>
          <w:color w:val="000000"/>
          <w:sz w:val="28"/>
        </w:rPr>
        <w:t>
</w:t>
      </w:r>
      <w:r>
        <w:rPr>
          <w:rFonts w:ascii="Times New Roman"/>
          <w:b w:val="false"/>
          <w:i w:val="false"/>
          <w:color w:val="000000"/>
          <w:sz w:val="28"/>
        </w:rPr>
        <w:t>В случае ввода в эксплуатацию в отчетном месяце одновременно нескольких идентичных по</w:t>
      </w:r>
      <w:r>
        <w:br/>
      </w:r>
      <w:r>
        <w:rPr>
          <w:rFonts w:ascii="Times New Roman"/>
          <w:b w:val="false"/>
          <w:i w:val="false"/>
          <w:color w:val="000000"/>
          <w:sz w:val="28"/>
        </w:rPr>
        <w:t>
</w:t>
      </w:r>
      <w:r>
        <w:rPr>
          <w:rFonts w:ascii="Times New Roman"/>
          <w:b w:val="false"/>
          <w:i w:val="false"/>
          <w:color w:val="000000"/>
          <w:sz w:val="28"/>
        </w:rPr>
        <w:t xml:space="preserve">всем </w:t>
      </w:r>
      <w:r>
        <w:rPr>
          <w:rFonts w:ascii="Times New Roman"/>
          <w:b w:val="false"/>
          <w:i w:val="false"/>
          <w:color w:val="000000"/>
          <w:sz w:val="28"/>
        </w:rPr>
        <w:t>показателям объектов, указывается суммарное количество</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4.Жаңа тұрғын немесе тұрғын емес ғимараттарды, жаңа тұрғын ғимараттағы кіріктіре- 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w:t>
            </w:r>
            <w:r>
              <w:rPr>
                <w:rFonts w:ascii="Times New Roman"/>
                <w:b w:val="false"/>
                <w:i w:val="false"/>
                <w:color w:val="000000"/>
                <w:vertAlign w:val="superscript"/>
              </w:rPr>
              <w:t>3</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17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1176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Ғимараттың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здания, кв. метров</w:t>
            </w:r>
            <w:r>
              <w:rPr>
                <w:rFonts w:ascii="Times New Roman"/>
                <w:b w:val="false"/>
                <w:i w:val="false"/>
                <w:color w:val="000000"/>
                <w:vertAlign w:val="superscript"/>
              </w:rPr>
              <w:t>3</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81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181100" cy="571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 общую площадь жилых и подсобных помещений, кв. метров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752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752600" cy="8636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Тұрғын үй немесе жатақхана пайдалануға берілген жағдайда, үйдің қабаттылығын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этажность здания</w:t>
            </w:r>
          </w:p>
        </w:tc>
      </w:tr>
    </w:tbl>
    <w:tbl>
      <w:tblPr>
        <w:tblW w:w="0" w:type="auto"/>
        <w:tblCellSpacing w:w="0" w:type="auto"/>
        <w:tblBorders>
          <w:top w:val="none"/>
          <w:left w:val="none"/>
          <w:bottom w:val="none"/>
          <w:right w:val="none"/>
          <w:insideH w:val="none"/>
          <w:insideV w:val="none"/>
        </w:tblBorders>
      </w:tblPr>
      <w:tblGrid>
        <w:gridCol w:w="3340"/>
        <w:gridCol w:w="1134"/>
        <w:gridCol w:w="3277"/>
        <w:gridCol w:w="1675"/>
        <w:gridCol w:w="3479"/>
        <w:gridCol w:w="1095"/>
      </w:tblGrid>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 қабатты</w:t>
            </w:r>
            <w:r>
              <w:br/>
            </w:r>
            <w:r>
              <w:rPr>
                <w:rFonts w:ascii="Times New Roman"/>
                <w:b w:val="false"/>
                <w:i w:val="false"/>
                <w:color w:val="000000"/>
                <w:sz w:val="20"/>
              </w:rPr>
              <w:t>
</w:t>
            </w:r>
            <w:r>
              <w:rPr>
                <w:rFonts w:ascii="Times New Roman"/>
                <w:b w:val="false"/>
                <w:i w:val="false"/>
                <w:color w:val="000000"/>
                <w:sz w:val="20"/>
              </w:rPr>
              <w:t>1-этажное</w:t>
            </w:r>
          </w:p>
        </w:tc>
        <w:tc>
          <w:tcPr>
            <w:tcW w:w="11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33400" cy="406400"/>
                          </a:xfrm>
                          <a:prstGeom prst="rect">
                            <a:avLst/>
                          </a:prstGeom>
                        </pic:spPr>
                      </pic:pic>
                    </a:graphicData>
                  </a:graphic>
                </wp:inline>
              </w:drawing>
            </w:r>
          </w:p>
        </w:tc>
        <w:tc>
          <w:tcPr>
            <w:tcW w:w="327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4 қабатты</w:t>
            </w:r>
            <w:r>
              <w:br/>
            </w:r>
            <w:r>
              <w:rPr>
                <w:rFonts w:ascii="Times New Roman"/>
                <w:b w:val="false"/>
                <w:i w:val="false"/>
                <w:color w:val="000000"/>
                <w:sz w:val="20"/>
              </w:rPr>
              <w:t>
</w:t>
            </w:r>
            <w:r>
              <w:rPr>
                <w:rFonts w:ascii="Times New Roman"/>
                <w:b w:val="false"/>
                <w:i w:val="false"/>
                <w:color w:val="000000"/>
                <w:sz w:val="20"/>
              </w:rPr>
              <w:t>4-этажное</w:t>
            </w:r>
          </w:p>
        </w:tc>
        <w:tc>
          <w:tcPr>
            <w:tcW w:w="167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533400" cy="406400"/>
                          </a:xfrm>
                          <a:prstGeom prst="rect">
                            <a:avLst/>
                          </a:prstGeom>
                        </pic:spPr>
                      </pic:pic>
                    </a:graphicData>
                  </a:graphic>
                </wp:inline>
              </w:drawing>
            </w:r>
          </w:p>
        </w:tc>
        <w:tc>
          <w:tcPr>
            <w:tcW w:w="34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20 қабатты және одан да биік</w:t>
            </w:r>
            <w:r>
              <w:br/>
            </w:r>
            <w:r>
              <w:rPr>
                <w:rFonts w:ascii="Times New Roman"/>
                <w:b w:val="false"/>
                <w:i w:val="false"/>
                <w:color w:val="000000"/>
                <w:sz w:val="20"/>
              </w:rPr>
              <w:t>
</w:t>
            </w:r>
            <w:r>
              <w:rPr>
                <w:rFonts w:ascii="Times New Roman"/>
                <w:b w:val="false"/>
                <w:i w:val="false"/>
                <w:color w:val="000000"/>
                <w:sz w:val="20"/>
              </w:rPr>
              <w:t>20-этажное и выше</w:t>
            </w:r>
          </w:p>
        </w:tc>
        <w:tc>
          <w:tcPr>
            <w:tcW w:w="109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533400" cy="406400"/>
                          </a:xfrm>
                          <a:prstGeom prst="rect">
                            <a:avLst/>
                          </a:prstGeom>
                        </pic:spPr>
                      </pic:pic>
                    </a:graphicData>
                  </a:graphic>
                </wp:inline>
              </w:drawing>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 қабатты</w:t>
            </w:r>
            <w:r>
              <w:br/>
            </w:r>
            <w:r>
              <w:rPr>
                <w:rFonts w:ascii="Times New Roman"/>
                <w:b w:val="false"/>
                <w:i w:val="false"/>
                <w:color w:val="000000"/>
                <w:sz w:val="20"/>
              </w:rPr>
              <w:t>
</w:t>
            </w:r>
            <w:r>
              <w:rPr>
                <w:rFonts w:ascii="Times New Roman"/>
                <w:b w:val="false"/>
                <w:i w:val="false"/>
                <w:color w:val="000000"/>
                <w:sz w:val="20"/>
              </w:rPr>
              <w:t>2-этажное</w:t>
            </w:r>
          </w:p>
        </w:tc>
        <w:tc>
          <w:tcPr>
            <w:tcW w:w="11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533400" cy="406400"/>
                          </a:xfrm>
                          <a:prstGeom prst="rect">
                            <a:avLst/>
                          </a:prstGeom>
                        </pic:spPr>
                      </pic:pic>
                    </a:graphicData>
                  </a:graphic>
                </wp:inline>
              </w:drawing>
            </w:r>
          </w:p>
        </w:tc>
        <w:tc>
          <w:tcPr>
            <w:tcW w:w="327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5-9 қабатты</w:t>
            </w:r>
            <w:r>
              <w:br/>
            </w:r>
            <w:r>
              <w:rPr>
                <w:rFonts w:ascii="Times New Roman"/>
                <w:b w:val="false"/>
                <w:i w:val="false"/>
                <w:color w:val="000000"/>
                <w:sz w:val="20"/>
              </w:rPr>
              <w:t>
</w:t>
            </w:r>
            <w:r>
              <w:rPr>
                <w:rFonts w:ascii="Times New Roman"/>
                <w:b w:val="false"/>
                <w:i w:val="false"/>
                <w:color w:val="000000"/>
                <w:sz w:val="20"/>
              </w:rPr>
              <w:t>5-9-этажное</w:t>
            </w:r>
          </w:p>
        </w:tc>
        <w:tc>
          <w:tcPr>
            <w:tcW w:w="167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533400" cy="406400"/>
                          </a:xfrm>
                          <a:prstGeom prst="rect">
                            <a:avLst/>
                          </a:prstGeom>
                        </pic:spPr>
                      </pic:pic>
                    </a:graphicData>
                  </a:graphic>
                </wp:inline>
              </w:drawing>
            </w:r>
          </w:p>
        </w:tc>
        <w:tc>
          <w:tcPr>
            <w:tcW w:w="34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3 қабатты</w:t>
            </w:r>
            <w:r>
              <w:br/>
            </w:r>
            <w:r>
              <w:rPr>
                <w:rFonts w:ascii="Times New Roman"/>
                <w:b w:val="false"/>
                <w:i w:val="false"/>
                <w:color w:val="000000"/>
                <w:sz w:val="20"/>
              </w:rPr>
              <w:t>
</w:t>
            </w:r>
            <w:r>
              <w:rPr>
                <w:rFonts w:ascii="Times New Roman"/>
                <w:b w:val="false"/>
                <w:i w:val="false"/>
                <w:color w:val="000000"/>
                <w:sz w:val="20"/>
              </w:rPr>
              <w:t>3-этажное</w:t>
            </w:r>
          </w:p>
        </w:tc>
        <w:tc>
          <w:tcPr>
            <w:tcW w:w="11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33400" cy="406400"/>
                          </a:xfrm>
                          <a:prstGeom prst="rect">
                            <a:avLst/>
                          </a:prstGeom>
                        </pic:spPr>
                      </pic:pic>
                    </a:graphicData>
                  </a:graphic>
                </wp:inline>
              </w:drawing>
            </w:r>
          </w:p>
        </w:tc>
        <w:tc>
          <w:tcPr>
            <w:tcW w:w="327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10-19 қабатты</w:t>
            </w:r>
            <w:r>
              <w:br/>
            </w:r>
            <w:r>
              <w:rPr>
                <w:rFonts w:ascii="Times New Roman"/>
                <w:b w:val="false"/>
                <w:i w:val="false"/>
                <w:color w:val="000000"/>
                <w:sz w:val="20"/>
              </w:rPr>
              <w:t>
</w:t>
            </w:r>
            <w:r>
              <w:rPr>
                <w:rFonts w:ascii="Times New Roman"/>
                <w:b w:val="false"/>
                <w:i w:val="false"/>
                <w:color w:val="000000"/>
                <w:sz w:val="20"/>
              </w:rPr>
              <w:t>10-19-этажное</w:t>
            </w:r>
          </w:p>
        </w:tc>
        <w:tc>
          <w:tcPr>
            <w:tcW w:w="167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533400" cy="406400"/>
                          </a:xfrm>
                          <a:prstGeom prst="rect">
                            <a:avLst/>
                          </a:prstGeom>
                        </pic:spPr>
                      </pic:pic>
                    </a:graphicData>
                  </a:graphic>
                </wp:inline>
              </w:drawing>
            </w:r>
          </w:p>
        </w:tc>
        <w:tc>
          <w:tcPr>
            <w:tcW w:w="34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Тұрғын үй немесе жатақхана пайдалануға берілген жағдайда, абаттандыру дәрежесін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степень благоустройства</w:t>
            </w:r>
          </w:p>
        </w:tc>
      </w:tr>
    </w:tbl>
    <w:tbl>
      <w:tblPr>
        <w:tblW w:w="0" w:type="auto"/>
        <w:tblCellSpacing w:w="0" w:type="auto"/>
        <w:tblBorders>
          <w:top w:val="none"/>
          <w:left w:val="none"/>
          <w:bottom w:val="none"/>
          <w:right w:val="none"/>
          <w:insideH w:val="none"/>
          <w:insideV w:val="none"/>
        </w:tblBorders>
      </w:tblPr>
      <w:tblGrid>
        <w:gridCol w:w="3631"/>
        <w:gridCol w:w="934"/>
        <w:gridCol w:w="3281"/>
        <w:gridCol w:w="1154"/>
        <w:gridCol w:w="3087"/>
        <w:gridCol w:w="1913"/>
      </w:tblGrid>
      <w:tr>
        <w:trPr>
          <w:trHeight w:val="30" w:hRule="atLeast"/>
        </w:trPr>
        <w:tc>
          <w:tcPr>
            <w:tcW w:w="36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сумен жабдықтау</w:t>
            </w:r>
            <w:r>
              <w:br/>
            </w:r>
            <w:r>
              <w:rPr>
                <w:rFonts w:ascii="Times New Roman"/>
                <w:b w:val="false"/>
                <w:i w:val="false"/>
                <w:color w:val="000000"/>
                <w:sz w:val="20"/>
              </w:rPr>
              <w:t>
</w:t>
            </w:r>
            <w:r>
              <w:rPr>
                <w:rFonts w:ascii="Times New Roman"/>
                <w:b w:val="false"/>
                <w:i w:val="false"/>
                <w:color w:val="000000"/>
                <w:sz w:val="20"/>
              </w:rPr>
              <w:t>водоснабжение</w:t>
            </w:r>
          </w:p>
        </w:tc>
        <w:tc>
          <w:tcPr>
            <w:tcW w:w="9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533400" cy="406400"/>
                          </a:xfrm>
                          <a:prstGeom prst="rect">
                            <a:avLst/>
                          </a:prstGeom>
                        </pic:spPr>
                      </pic:pic>
                    </a:graphicData>
                  </a:graphic>
                </wp:inline>
              </w:drawing>
            </w:r>
          </w:p>
        </w:tc>
        <w:tc>
          <w:tcPr>
            <w:tcW w:w="32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центральное горячее</w:t>
            </w:r>
            <w:r>
              <w:br/>
            </w:r>
            <w:r>
              <w:rPr>
                <w:rFonts w:ascii="Times New Roman"/>
                <w:b w:val="false"/>
                <w:i w:val="false"/>
                <w:color w:val="000000"/>
                <w:sz w:val="20"/>
              </w:rPr>
              <w:t>
</w:t>
            </w:r>
            <w:r>
              <w:rPr>
                <w:rFonts w:ascii="Times New Roman"/>
                <w:b w:val="false"/>
                <w:i w:val="false"/>
                <w:color w:val="000000"/>
                <w:sz w:val="20"/>
              </w:rPr>
              <w:t>водоснабжение</w:t>
            </w:r>
          </w:p>
        </w:tc>
        <w:tc>
          <w:tcPr>
            <w:tcW w:w="115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533400" cy="406400"/>
                          </a:xfrm>
                          <a:prstGeom prst="rect">
                            <a:avLst/>
                          </a:prstGeom>
                        </pic:spPr>
                      </pic:pic>
                    </a:graphicData>
                  </a:graphic>
                </wp:inline>
              </w:drawing>
            </w:r>
          </w:p>
        </w:tc>
        <w:tc>
          <w:tcPr>
            <w:tcW w:w="30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сұйытылған газ(баллондағы)</w:t>
            </w:r>
            <w:r>
              <w:br/>
            </w:r>
            <w:r>
              <w:rPr>
                <w:rFonts w:ascii="Times New Roman"/>
                <w:b w:val="false"/>
                <w:i w:val="false"/>
                <w:color w:val="000000"/>
                <w:sz w:val="20"/>
              </w:rPr>
              <w:t>
</w:t>
            </w:r>
            <w:r>
              <w:rPr>
                <w:rFonts w:ascii="Times New Roman"/>
                <w:b w:val="false"/>
                <w:i w:val="false"/>
                <w:color w:val="000000"/>
                <w:sz w:val="20"/>
              </w:rPr>
              <w:t>газ сжиженный</w:t>
            </w:r>
            <w:r>
              <w:br/>
            </w:r>
            <w:r>
              <w:rPr>
                <w:rFonts w:ascii="Times New Roman"/>
                <w:b w:val="false"/>
                <w:i w:val="false"/>
                <w:color w:val="000000"/>
                <w:sz w:val="20"/>
              </w:rPr>
              <w:t>
</w:t>
            </w:r>
            <w:r>
              <w:rPr>
                <w:rFonts w:ascii="Times New Roman"/>
                <w:b w:val="false"/>
                <w:i w:val="false"/>
                <w:color w:val="000000"/>
                <w:sz w:val="20"/>
              </w:rPr>
              <w:t>(в баллонах)</w:t>
            </w:r>
          </w:p>
        </w:tc>
        <w:tc>
          <w:tcPr>
            <w:tcW w:w="191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533400" cy="406400"/>
                          </a:xfrm>
                          <a:prstGeom prst="rect">
                            <a:avLst/>
                          </a:prstGeom>
                        </pic:spPr>
                      </pic:pic>
                    </a:graphicData>
                  </a:graphic>
                </wp:inline>
              </w:drawing>
            </w:r>
          </w:p>
        </w:tc>
      </w:tr>
      <w:tr>
        <w:trPr>
          <w:trHeight w:val="30" w:hRule="atLeast"/>
        </w:trPr>
        <w:tc>
          <w:tcPr>
            <w:tcW w:w="36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9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533400" cy="406400"/>
                          </a:xfrm>
                          <a:prstGeom prst="rect">
                            <a:avLst/>
                          </a:prstGeom>
                        </pic:spPr>
                      </pic:pic>
                    </a:graphicData>
                  </a:graphic>
                </wp:inline>
              </w:drawing>
            </w:r>
          </w:p>
        </w:tc>
        <w:tc>
          <w:tcPr>
            <w:tcW w:w="32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жеке су жылытқыштардан 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 от индивидуальных водонагревателей</w:t>
            </w:r>
          </w:p>
        </w:tc>
        <w:tc>
          <w:tcPr>
            <w:tcW w:w="115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33400" cy="406400"/>
                          </a:xfrm>
                          <a:prstGeom prst="rect">
                            <a:avLst/>
                          </a:prstGeom>
                        </pic:spPr>
                      </pic:pic>
                    </a:graphicData>
                  </a:graphic>
                </wp:inline>
              </w:drawing>
            </w:r>
          </w:p>
        </w:tc>
        <w:tc>
          <w:tcPr>
            <w:tcW w:w="30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 электр плитасы(еденге қоятын)</w:t>
            </w:r>
            <w:r>
              <w:br/>
            </w:r>
            <w:r>
              <w:rPr>
                <w:rFonts w:ascii="Times New Roman"/>
                <w:b w:val="false"/>
                <w:i w:val="false"/>
                <w:color w:val="000000"/>
                <w:sz w:val="20"/>
              </w:rPr>
              <w:t>
</w:t>
            </w:r>
            <w:r>
              <w:rPr>
                <w:rFonts w:ascii="Times New Roman"/>
                <w:b w:val="false"/>
                <w:i w:val="false"/>
                <w:color w:val="000000"/>
                <w:sz w:val="20"/>
              </w:rPr>
              <w:t>электроплита</w:t>
            </w:r>
            <w:r>
              <w:br/>
            </w:r>
            <w:r>
              <w:rPr>
                <w:rFonts w:ascii="Times New Roman"/>
                <w:b w:val="false"/>
                <w:i w:val="false"/>
                <w:color w:val="000000"/>
                <w:sz w:val="20"/>
              </w:rPr>
              <w:t>
</w:t>
            </w:r>
            <w:r>
              <w:rPr>
                <w:rFonts w:ascii="Times New Roman"/>
                <w:b w:val="false"/>
                <w:i w:val="false"/>
                <w:color w:val="000000"/>
                <w:sz w:val="20"/>
              </w:rPr>
              <w:t>(напольная)</w:t>
            </w:r>
          </w:p>
        </w:tc>
        <w:tc>
          <w:tcPr>
            <w:tcW w:w="191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533400" cy="406400"/>
                          </a:xfrm>
                          <a:prstGeom prst="rect">
                            <a:avLst/>
                          </a:prstGeom>
                        </pic:spPr>
                      </pic:pic>
                    </a:graphicData>
                  </a:graphic>
                </wp:inline>
              </w:drawing>
            </w:r>
          </w:p>
        </w:tc>
      </w:tr>
      <w:tr>
        <w:trPr>
          <w:trHeight w:val="30" w:hRule="atLeast"/>
        </w:trPr>
        <w:tc>
          <w:tcPr>
            <w:tcW w:w="36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9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533400" cy="406400"/>
                          </a:xfrm>
                          <a:prstGeom prst="rect">
                            <a:avLst/>
                          </a:prstGeom>
                        </pic:spPr>
                      </pic:pic>
                    </a:graphicData>
                  </a:graphic>
                </wp:inline>
              </w:drawing>
            </w:r>
          </w:p>
        </w:tc>
        <w:tc>
          <w:tcPr>
            <w:tcW w:w="32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тұрақты ванна немесе</w:t>
            </w:r>
            <w:r>
              <w:br/>
            </w:r>
            <w:r>
              <w:rPr>
                <w:rFonts w:ascii="Times New Roman"/>
                <w:b w:val="false"/>
                <w:i w:val="false"/>
                <w:color w:val="000000"/>
                <w:sz w:val="20"/>
              </w:rPr>
              <w:t>
</w:t>
            </w:r>
            <w:r>
              <w:rPr>
                <w:rFonts w:ascii="Times New Roman"/>
                <w:b/>
                <w:i w:val="false"/>
                <w:color w:val="000000"/>
                <w:sz w:val="20"/>
              </w:rPr>
              <w:t>сусебезгі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115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533400" cy="406400"/>
                          </a:xfrm>
                          <a:prstGeom prst="rect">
                            <a:avLst/>
                          </a:prstGeom>
                        </pic:spPr>
                      </pic:pic>
                    </a:graphicData>
                  </a:graphic>
                </wp:inline>
              </w:drawing>
            </w:r>
          </w:p>
        </w:tc>
        <w:tc>
          <w:tcPr>
            <w:tcW w:w="30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дербес жылыту (жеке қондырғылардан,қазандықтардан жылыту)</w:t>
            </w:r>
            <w:r>
              <w:br/>
            </w:r>
            <w:r>
              <w:rPr>
                <w:rFonts w:ascii="Times New Roman"/>
                <w:b w:val="false"/>
                <w:i w:val="false"/>
                <w:color w:val="000000"/>
                <w:sz w:val="20"/>
              </w:rPr>
              <w:t>
</w:t>
            </w:r>
            <w:r>
              <w:rPr>
                <w:rFonts w:ascii="Times New Roman"/>
                <w:b w:val="false"/>
                <w:i w:val="false"/>
                <w:color w:val="000000"/>
                <w:sz w:val="20"/>
              </w:rPr>
              <w:t>автономное отопление (отопление от индивидуальных установок, котлов)</w:t>
            </w:r>
          </w:p>
        </w:tc>
        <w:tc>
          <w:tcPr>
            <w:tcW w:w="9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533400" cy="406400"/>
                          </a:xfrm>
                          <a:prstGeom prst="rect">
                            <a:avLst/>
                          </a:prstGeom>
                        </pic:spPr>
                      </pic:pic>
                    </a:graphicData>
                  </a:graphic>
                </wp:inline>
              </w:drawing>
            </w:r>
          </w:p>
        </w:tc>
        <w:tc>
          <w:tcPr>
            <w:tcW w:w="32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желілік (табиғи) газ</w:t>
            </w:r>
            <w:r>
              <w:br/>
            </w:r>
            <w:r>
              <w:rPr>
                <w:rFonts w:ascii="Times New Roman"/>
                <w:b w:val="false"/>
                <w:i w:val="false"/>
                <w:color w:val="000000"/>
                <w:sz w:val="20"/>
              </w:rPr>
              <w:t>
</w:t>
            </w:r>
            <w:r>
              <w:rPr>
                <w:rFonts w:ascii="Times New Roman"/>
                <w:b w:val="false"/>
                <w:i w:val="false"/>
                <w:color w:val="000000"/>
                <w:sz w:val="20"/>
              </w:rPr>
              <w:t>газ сетевой</w:t>
            </w:r>
            <w:r>
              <w:br/>
            </w:r>
            <w:r>
              <w:rPr>
                <w:rFonts w:ascii="Times New Roman"/>
                <w:b w:val="false"/>
                <w:i w:val="false"/>
                <w:color w:val="000000"/>
                <w:sz w:val="20"/>
              </w:rPr>
              <w:t>
</w:t>
            </w:r>
            <w:r>
              <w:rPr>
                <w:rFonts w:ascii="Times New Roman"/>
                <w:b w:val="false"/>
                <w:i w:val="false"/>
                <w:color w:val="000000"/>
                <w:sz w:val="20"/>
              </w:rPr>
              <w:t>природный)</w:t>
            </w:r>
          </w:p>
        </w:tc>
        <w:tc>
          <w:tcPr>
            <w:tcW w:w="115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533400" cy="406400"/>
                          </a:xfrm>
                          <a:prstGeom prst="rect">
                            <a:avLst/>
                          </a:prstGeom>
                        </pic:spPr>
                      </pic:pic>
                    </a:graphicData>
                  </a:graphic>
                </wp:inline>
              </w:drawing>
            </w:r>
          </w:p>
        </w:tc>
        <w:tc>
          <w:tcPr>
            <w:tcW w:w="30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Тұрғын үй немесе жатақхана пайдалануға берілген жағдайда, үй қабырғаларының басым материалын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преобладающий материал стен здания</w:t>
            </w:r>
          </w:p>
        </w:tc>
      </w:tr>
    </w:tbl>
    <w:tbl>
      <w:tblPr>
        <w:tblW w:w="0" w:type="auto"/>
        <w:tblCellSpacing w:w="0" w:type="auto"/>
        <w:tblBorders>
          <w:top w:val="none"/>
          <w:left w:val="none"/>
          <w:bottom w:val="none"/>
          <w:right w:val="none"/>
          <w:insideH w:val="none"/>
          <w:insideV w:val="none"/>
        </w:tblBorders>
      </w:tblPr>
      <w:tblGrid>
        <w:gridCol w:w="3170"/>
        <w:gridCol w:w="937"/>
        <w:gridCol w:w="3993"/>
        <w:gridCol w:w="1184"/>
        <w:gridCol w:w="2869"/>
        <w:gridCol w:w="1847"/>
      </w:tblGrid>
      <w:tr>
        <w:trPr>
          <w:trHeight w:val="30" w:hRule="atLeast"/>
        </w:trPr>
        <w:tc>
          <w:tcPr>
            <w:tcW w:w="3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кірпіш, тас</w:t>
            </w:r>
            <w:r>
              <w:br/>
            </w:r>
            <w:r>
              <w:rPr>
                <w:rFonts w:ascii="Times New Roman"/>
                <w:b w:val="false"/>
                <w:i w:val="false"/>
                <w:color w:val="000000"/>
                <w:sz w:val="20"/>
              </w:rPr>
              <w:t>
</w:t>
            </w:r>
            <w:r>
              <w:rPr>
                <w:rFonts w:ascii="Times New Roman"/>
                <w:b w:val="false"/>
                <w:i w:val="false"/>
                <w:color w:val="000000"/>
                <w:sz w:val="20"/>
              </w:rPr>
              <w:t>кирпич, камень</w:t>
            </w:r>
          </w:p>
        </w:tc>
        <w:tc>
          <w:tcPr>
            <w:tcW w:w="93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533400" cy="406400"/>
                          </a:xfrm>
                          <a:prstGeom prst="rect">
                            <a:avLst/>
                          </a:prstGeom>
                        </pic:spPr>
                      </pic:pic>
                    </a:graphicData>
                  </a:graphic>
                </wp:inline>
              </w:drawing>
            </w:r>
          </w:p>
        </w:tc>
        <w:tc>
          <w:tcPr>
            <w:tcW w:w="39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 ірі блокты </w:t>
            </w:r>
            <w:r>
              <w:br/>
            </w:r>
            <w:r>
              <w:rPr>
                <w:rFonts w:ascii="Times New Roman"/>
                <w:b w:val="false"/>
                <w:i w:val="false"/>
                <w:color w:val="000000"/>
                <w:sz w:val="20"/>
              </w:rPr>
              <w:t>
</w:t>
            </w:r>
            <w:r>
              <w:rPr>
                <w:rFonts w:ascii="Times New Roman"/>
                <w:b w:val="false"/>
                <w:i w:val="false"/>
                <w:color w:val="000000"/>
                <w:sz w:val="20"/>
              </w:rPr>
              <w:t>крупноблочный</w:t>
            </w:r>
          </w:p>
        </w:tc>
        <w:tc>
          <w:tcPr>
            <w:tcW w:w="118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533400" cy="406400"/>
                          </a:xfrm>
                          <a:prstGeom prst="rect">
                            <a:avLst/>
                          </a:prstGeom>
                        </pic:spPr>
                      </pic:pic>
                    </a:graphicData>
                  </a:graphic>
                </wp:inline>
              </w:drawing>
            </w:r>
          </w:p>
        </w:tc>
        <w:tc>
          <w:tcPr>
            <w:tcW w:w="28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саман</w:t>
            </w:r>
            <w:r>
              <w:br/>
            </w:r>
            <w:r>
              <w:rPr>
                <w:rFonts w:ascii="Times New Roman"/>
                <w:b w:val="false"/>
                <w:i w:val="false"/>
                <w:color w:val="000000"/>
                <w:sz w:val="20"/>
              </w:rPr>
              <w:t>
</w:t>
            </w:r>
            <w:r>
              <w:rPr>
                <w:rFonts w:ascii="Times New Roman"/>
                <w:b w:val="false"/>
                <w:i w:val="false"/>
                <w:color w:val="000000"/>
                <w:sz w:val="20"/>
              </w:rPr>
              <w:t>саман</w:t>
            </w:r>
          </w:p>
        </w:tc>
        <w:tc>
          <w:tcPr>
            <w:tcW w:w="184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533400" cy="406400"/>
                          </a:xfrm>
                          <a:prstGeom prst="rect">
                            <a:avLst/>
                          </a:prstGeom>
                        </pic:spPr>
                      </pic:pic>
                    </a:graphicData>
                  </a:graphic>
                </wp:inline>
              </w:drawing>
            </w:r>
          </w:p>
        </w:tc>
      </w:tr>
      <w:tr>
        <w:trPr>
          <w:trHeight w:val="30" w:hRule="atLeast"/>
        </w:trPr>
        <w:tc>
          <w:tcPr>
            <w:tcW w:w="3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ірі панелді</w:t>
            </w:r>
            <w:r>
              <w:br/>
            </w:r>
            <w:r>
              <w:rPr>
                <w:rFonts w:ascii="Times New Roman"/>
                <w:b w:val="false"/>
                <w:i w:val="false"/>
                <w:color w:val="000000"/>
                <w:sz w:val="20"/>
              </w:rPr>
              <w:t>
</w:t>
            </w:r>
            <w:r>
              <w:rPr>
                <w:rFonts w:ascii="Times New Roman"/>
                <w:b w:val="false"/>
                <w:i w:val="false"/>
                <w:color w:val="000000"/>
                <w:sz w:val="20"/>
              </w:rPr>
              <w:t>крупнопанельный</w:t>
            </w:r>
          </w:p>
        </w:tc>
        <w:tc>
          <w:tcPr>
            <w:tcW w:w="93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533400" cy="406400"/>
                          </a:xfrm>
                          <a:prstGeom prst="rect">
                            <a:avLst/>
                          </a:prstGeom>
                        </pic:spPr>
                      </pic:pic>
                    </a:graphicData>
                  </a:graphic>
                </wp:inline>
              </w:drawing>
            </w:r>
          </w:p>
        </w:tc>
        <w:tc>
          <w:tcPr>
            <w:tcW w:w="39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 ағаш, шпалдар </w:t>
            </w:r>
            <w:r>
              <w:br/>
            </w:r>
            <w:r>
              <w:rPr>
                <w:rFonts w:ascii="Times New Roman"/>
                <w:b w:val="false"/>
                <w:i w:val="false"/>
                <w:color w:val="000000"/>
                <w:sz w:val="20"/>
              </w:rPr>
              <w:t>
</w:t>
            </w:r>
            <w:r>
              <w:rPr>
                <w:rFonts w:ascii="Times New Roman"/>
                <w:b w:val="false"/>
                <w:i w:val="false"/>
                <w:color w:val="000000"/>
                <w:sz w:val="20"/>
              </w:rPr>
              <w:t>дерево, шпалы</w:t>
            </w:r>
          </w:p>
        </w:tc>
        <w:tc>
          <w:tcPr>
            <w:tcW w:w="118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533400" cy="406400"/>
                          </a:xfrm>
                          <a:prstGeom prst="rect">
                            <a:avLst/>
                          </a:prstGeom>
                        </pic:spPr>
                      </pic:pic>
                    </a:graphicData>
                  </a:graphic>
                </wp:inline>
              </w:drawing>
            </w:r>
          </w:p>
        </w:tc>
        <w:tc>
          <w:tcPr>
            <w:tcW w:w="28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 қаңқа-қамысты</w:t>
            </w:r>
            <w:r>
              <w:br/>
            </w:r>
            <w:r>
              <w:rPr>
                <w:rFonts w:ascii="Times New Roman"/>
                <w:b w:val="false"/>
                <w:i w:val="false"/>
                <w:color w:val="000000"/>
                <w:sz w:val="20"/>
              </w:rPr>
              <w:t>
</w:t>
            </w:r>
            <w:r>
              <w:rPr>
                <w:rFonts w:ascii="Times New Roman"/>
                <w:b w:val="false"/>
                <w:i w:val="false"/>
                <w:color w:val="000000"/>
                <w:sz w:val="20"/>
              </w:rPr>
              <w:t>каркасно-камышитовый</w:t>
            </w:r>
          </w:p>
        </w:tc>
        <w:tc>
          <w:tcPr>
            <w:tcW w:w="184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533400" cy="406400"/>
                          </a:xfrm>
                          <a:prstGeom prst="rect">
                            <a:avLst/>
                          </a:prstGeom>
                        </pic:spPr>
                      </pic:pic>
                    </a:graphicData>
                  </a:graphic>
                </wp:inline>
              </w:drawing>
            </w:r>
          </w:p>
        </w:tc>
      </w:tr>
      <w:tr>
        <w:trPr>
          <w:trHeight w:val="30" w:hRule="atLeast"/>
        </w:trPr>
        <w:tc>
          <w:tcPr>
            <w:tcW w:w="3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қаңқа-панелді</w:t>
            </w:r>
            <w:r>
              <w:br/>
            </w:r>
            <w:r>
              <w:rPr>
                <w:rFonts w:ascii="Times New Roman"/>
                <w:b w:val="false"/>
                <w:i w:val="false"/>
                <w:color w:val="000000"/>
                <w:sz w:val="20"/>
              </w:rPr>
              <w:t>
</w:t>
            </w:r>
            <w:r>
              <w:rPr>
                <w:rFonts w:ascii="Times New Roman"/>
                <w:b w:val="false"/>
                <w:i w:val="false"/>
                <w:color w:val="000000"/>
                <w:sz w:val="20"/>
              </w:rPr>
              <w:t>каркасно-панельный</w:t>
            </w:r>
          </w:p>
        </w:tc>
        <w:tc>
          <w:tcPr>
            <w:tcW w:w="93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533400" cy="406400"/>
                          </a:xfrm>
                          <a:prstGeom prst="rect">
                            <a:avLst/>
                          </a:prstGeom>
                        </pic:spPr>
                      </pic:pic>
                    </a:graphicData>
                  </a:graphic>
                </wp:inline>
              </w:drawing>
            </w:r>
          </w:p>
        </w:tc>
        <w:tc>
          <w:tcPr>
            <w:tcW w:w="39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монолитті бетон</w:t>
            </w:r>
            <w:r>
              <w:br/>
            </w:r>
            <w:r>
              <w:rPr>
                <w:rFonts w:ascii="Times New Roman"/>
                <w:b w:val="false"/>
                <w:i w:val="false"/>
                <w:color w:val="000000"/>
                <w:sz w:val="20"/>
              </w:rPr>
              <w:t>
</w:t>
            </w:r>
            <w:r>
              <w:rPr>
                <w:rFonts w:ascii="Times New Roman"/>
                <w:b/>
                <w:i w:val="false"/>
                <w:color w:val="000000"/>
                <w:sz w:val="20"/>
              </w:rPr>
              <w:t>(темір бетон)</w:t>
            </w:r>
            <w:r>
              <w:br/>
            </w:r>
            <w:r>
              <w:rPr>
                <w:rFonts w:ascii="Times New Roman"/>
                <w:b w:val="false"/>
                <w:i w:val="false"/>
                <w:color w:val="000000"/>
                <w:sz w:val="20"/>
              </w:rPr>
              <w:t>
</w:t>
            </w:r>
            <w:r>
              <w:rPr>
                <w:rFonts w:ascii="Times New Roman"/>
                <w:b w:val="false"/>
                <w:i w:val="false"/>
                <w:color w:val="000000"/>
                <w:sz w:val="20"/>
              </w:rPr>
              <w:t>монолитный бетон(железобетон)</w:t>
            </w:r>
          </w:p>
        </w:tc>
        <w:tc>
          <w:tcPr>
            <w:tcW w:w="118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533400" cy="406400"/>
                          </a:xfrm>
                          <a:prstGeom prst="rect">
                            <a:avLst/>
                          </a:prstGeom>
                        </pic:spPr>
                      </pic:pic>
                    </a:graphicData>
                  </a:graphic>
                </wp:inline>
              </w:drawing>
            </w:r>
          </w:p>
        </w:tc>
        <w:tc>
          <w:tcPr>
            <w:tcW w:w="28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 басқа да қабырға материалдары</w:t>
            </w:r>
            <w:r>
              <w:br/>
            </w:r>
            <w:r>
              <w:rPr>
                <w:rFonts w:ascii="Times New Roman"/>
                <w:b w:val="false"/>
                <w:i w:val="false"/>
                <w:color w:val="000000"/>
                <w:sz w:val="20"/>
              </w:rPr>
              <w:t>
</w:t>
            </w:r>
            <w:r>
              <w:rPr>
                <w:rFonts w:ascii="Times New Roman"/>
                <w:b w:val="false"/>
                <w:i w:val="false"/>
                <w:color w:val="000000"/>
                <w:sz w:val="20"/>
              </w:rPr>
              <w:t>другие стеновые материалы</w:t>
            </w:r>
          </w:p>
        </w:tc>
        <w:tc>
          <w:tcPr>
            <w:tcW w:w="184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533400" cy="406400"/>
                          </a:xfrm>
                          <a:prstGeom prst="rect">
                            <a:avLst/>
                          </a:prstGeom>
                        </pic:spPr>
                      </pic:pic>
                    </a:graphicData>
                  </a:graphic>
                </wp:inline>
              </w:drawing>
            </w:r>
          </w:p>
        </w:tc>
      </w:tr>
      <w:tr>
        <w:trPr>
          <w:trHeight w:val="30" w:hRule="atLeast"/>
        </w:trPr>
        <w:tc>
          <w:tcPr>
            <w:tcW w:w="3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көлемді-блокты</w:t>
            </w:r>
            <w:r>
              <w:br/>
            </w:r>
            <w:r>
              <w:rPr>
                <w:rFonts w:ascii="Times New Roman"/>
                <w:b w:val="false"/>
                <w:i w:val="false"/>
                <w:color w:val="000000"/>
                <w:sz w:val="20"/>
              </w:rPr>
              <w:t>
</w:t>
            </w:r>
            <w:r>
              <w:rPr>
                <w:rFonts w:ascii="Times New Roman"/>
                <w:b w:val="false"/>
                <w:i w:val="false"/>
                <w:color w:val="000000"/>
                <w:sz w:val="20"/>
              </w:rPr>
              <w:t>объемно-блочный</w:t>
            </w:r>
          </w:p>
        </w:tc>
        <w:tc>
          <w:tcPr>
            <w:tcW w:w="93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533400" cy="406400"/>
                          </a:xfrm>
                          <a:prstGeom prst="rect">
                            <a:avLst/>
                          </a:prstGeom>
                        </pic:spPr>
                      </pic:pic>
                    </a:graphicData>
                  </a:graphic>
                </wp:inline>
              </w:drawing>
            </w:r>
          </w:p>
        </w:tc>
        <w:tc>
          <w:tcPr>
            <w:tcW w:w="39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ұялы бетон</w:t>
            </w:r>
            <w:r>
              <w:br/>
            </w:r>
            <w:r>
              <w:rPr>
                <w:rFonts w:ascii="Times New Roman"/>
                <w:b w:val="false"/>
                <w:i w:val="false"/>
                <w:color w:val="000000"/>
                <w:sz w:val="20"/>
              </w:rPr>
              <w:t>
</w:t>
            </w:r>
            <w:r>
              <w:rPr>
                <w:rFonts w:ascii="Times New Roman"/>
                <w:b w:val="false"/>
                <w:i w:val="false"/>
                <w:color w:val="000000"/>
                <w:sz w:val="20"/>
              </w:rPr>
              <w:t>ячеистый бетон</w:t>
            </w:r>
          </w:p>
        </w:tc>
        <w:tc>
          <w:tcPr>
            <w:tcW w:w="118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533400" cy="406400"/>
                          </a:xfrm>
                          <a:prstGeom prst="rect">
                            <a:avLst/>
                          </a:prstGeom>
                        </pic:spPr>
                      </pic:pic>
                    </a:graphicData>
                  </a:graphic>
                </wp:inline>
              </w:drawing>
            </w:r>
          </w:p>
        </w:tc>
        <w:tc>
          <w:tcPr>
            <w:tcW w:w="2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 метр – квадратный метр</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Тұрғын үй пайдалануға берілген жағдайда пәтерлер туралы мәліметтерді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укажите сведения о квартирах</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Пәтерлер саны, бірлік</w:t>
            </w:r>
            <w:r>
              <w:br/>
            </w:r>
            <w:r>
              <w:rPr>
                <w:rFonts w:ascii="Times New Roman"/>
                <w:b w:val="false"/>
                <w:i w:val="false"/>
                <w:color w:val="000000"/>
                <w:sz w:val="20"/>
              </w:rPr>
              <w:t>
</w:t>
            </w:r>
            <w:r>
              <w:rPr>
                <w:rFonts w:ascii="Times New Roman"/>
                <w:b w:val="false"/>
                <w:i w:val="false"/>
                <w:color w:val="000000"/>
                <w:sz w:val="20"/>
              </w:rPr>
              <w:t xml:space="preserve">Количество квартир, </w:t>
            </w:r>
            <w:r>
              <w:rPr>
                <w:rFonts w:ascii="Times New Roman"/>
                <w:b w:val="false"/>
                <w:i w:val="false"/>
                <w:color w:val="000000"/>
                <w:sz w:val="20"/>
              </w:rPr>
              <w:t>единиц</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Пәтерлердің тұрғын алаңы, шаршы метр</w:t>
            </w:r>
            <w:r>
              <w:br/>
            </w:r>
            <w:r>
              <w:rPr>
                <w:rFonts w:ascii="Times New Roman"/>
                <w:b w:val="false"/>
                <w:i w:val="false"/>
                <w:color w:val="000000"/>
                <w:sz w:val="20"/>
              </w:rPr>
              <w:t>
</w:t>
            </w:r>
            <w:r>
              <w:rPr>
                <w:rFonts w:ascii="Times New Roman"/>
                <w:b w:val="false"/>
                <w:i w:val="false"/>
                <w:color w:val="000000"/>
                <w:sz w:val="20"/>
              </w:rPr>
              <w:t>Жилая площадь квартир, кв. метров</w:t>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Бір бөлмелі</w:t>
            </w:r>
            <w:r>
              <w:br/>
            </w:r>
            <w:r>
              <w:rPr>
                <w:rFonts w:ascii="Times New Roman"/>
                <w:b w:val="false"/>
                <w:i w:val="false"/>
                <w:color w:val="000000"/>
                <w:sz w:val="20"/>
              </w:rPr>
              <w:t>
</w:t>
            </w:r>
            <w:r>
              <w:rPr>
                <w:rFonts w:ascii="Times New Roman"/>
                <w:b w:val="false"/>
                <w:i w:val="false"/>
                <w:color w:val="000000"/>
                <w:sz w:val="20"/>
              </w:rPr>
              <w:t>Однокомнатные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Екі бөлмелі</w:t>
            </w:r>
            <w:r>
              <w:br/>
            </w:r>
            <w:r>
              <w:rPr>
                <w:rFonts w:ascii="Times New Roman"/>
                <w:b w:val="false"/>
                <w:i w:val="false"/>
                <w:color w:val="000000"/>
                <w:sz w:val="20"/>
              </w:rPr>
              <w:t>
</w:t>
            </w:r>
            <w:r>
              <w:rPr>
                <w:rFonts w:ascii="Times New Roman"/>
                <w:b w:val="false"/>
                <w:i w:val="false"/>
                <w:color w:val="000000"/>
                <w:sz w:val="20"/>
              </w:rPr>
              <w:t>Двухкомнатные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Үш бөлмелі</w:t>
            </w:r>
            <w:r>
              <w:br/>
            </w:r>
            <w:r>
              <w:rPr>
                <w:rFonts w:ascii="Times New Roman"/>
                <w:b w:val="false"/>
                <w:i w:val="false"/>
                <w:color w:val="000000"/>
                <w:sz w:val="20"/>
              </w:rPr>
              <w:t>
</w:t>
            </w:r>
            <w:r>
              <w:rPr>
                <w:rFonts w:ascii="Times New Roman"/>
                <w:b w:val="false"/>
                <w:i w:val="false"/>
                <w:color w:val="000000"/>
                <w:sz w:val="20"/>
              </w:rPr>
              <w:t>Трехкомнатные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Төрт бөлмелі</w:t>
            </w:r>
            <w:r>
              <w:br/>
            </w:r>
            <w:r>
              <w:rPr>
                <w:rFonts w:ascii="Times New Roman"/>
                <w:b w:val="false"/>
                <w:i w:val="false"/>
                <w:color w:val="000000"/>
                <w:sz w:val="20"/>
              </w:rPr>
              <w:t>
</w:t>
            </w:r>
            <w:r>
              <w:rPr>
                <w:rFonts w:ascii="Times New Roman"/>
                <w:b w:val="false"/>
                <w:i w:val="false"/>
                <w:color w:val="000000"/>
                <w:sz w:val="20"/>
              </w:rPr>
              <w:t>Четырехкомнатные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Бес бөлмелі</w:t>
            </w:r>
            <w:r>
              <w:br/>
            </w:r>
            <w:r>
              <w:rPr>
                <w:rFonts w:ascii="Times New Roman"/>
                <w:b w:val="false"/>
                <w:i w:val="false"/>
                <w:color w:val="000000"/>
                <w:sz w:val="20"/>
              </w:rPr>
              <w:t>
</w:t>
            </w:r>
            <w:r>
              <w:rPr>
                <w:rFonts w:ascii="Times New Roman"/>
                <w:b w:val="false"/>
                <w:i w:val="false"/>
                <w:color w:val="000000"/>
                <w:sz w:val="20"/>
              </w:rPr>
              <w:t>Пятикомнатные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Алты бөлмелі</w:t>
            </w:r>
            <w:r>
              <w:br/>
            </w:r>
            <w:r>
              <w:rPr>
                <w:rFonts w:ascii="Times New Roman"/>
                <w:b w:val="false"/>
                <w:i w:val="false"/>
                <w:color w:val="000000"/>
                <w:sz w:val="20"/>
              </w:rPr>
              <w:t>
</w:t>
            </w:r>
            <w:r>
              <w:rPr>
                <w:rFonts w:ascii="Times New Roman"/>
                <w:b w:val="false"/>
                <w:i w:val="false"/>
                <w:color w:val="000000"/>
                <w:sz w:val="20"/>
              </w:rPr>
              <w:t>Шестикомнатные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Жеті бөлмелі</w:t>
            </w:r>
            <w:r>
              <w:br/>
            </w:r>
            <w:r>
              <w:rPr>
                <w:rFonts w:ascii="Times New Roman"/>
                <w:b w:val="false"/>
                <w:i w:val="false"/>
                <w:color w:val="000000"/>
                <w:sz w:val="20"/>
              </w:rPr>
              <w:t>
</w:t>
            </w:r>
            <w:r>
              <w:rPr>
                <w:rFonts w:ascii="Times New Roman"/>
                <w:b w:val="false"/>
                <w:i w:val="false"/>
                <w:color w:val="000000"/>
                <w:sz w:val="20"/>
              </w:rPr>
              <w:t>Семикомнатные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Сегіз және одан да көп бөлмелі</w:t>
            </w:r>
            <w:r>
              <w:br/>
            </w:r>
            <w:r>
              <w:rPr>
                <w:rFonts w:ascii="Times New Roman"/>
                <w:b w:val="false"/>
                <w:i w:val="false"/>
                <w:color w:val="000000"/>
                <w:sz w:val="20"/>
              </w:rPr>
              <w:t>
</w:t>
            </w:r>
            <w:r>
              <w:rPr>
                <w:rFonts w:ascii="Times New Roman"/>
                <w:b w:val="false"/>
                <w:i w:val="false"/>
                <w:color w:val="000000"/>
                <w:sz w:val="20"/>
              </w:rPr>
              <w:t>Восьмикомнатные и более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990600" cy="495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Егер объекті пайдалануға берілген жағдайда жаңартылатын энергия көздерінің түрлері қолданылатын болса, онда</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Если при вводе в эксплуатацию объекта используются виды возобновляемых источников энергии, то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30200" cy="215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Жылу энергиясының түрлері</w:t>
            </w:r>
            <w:r>
              <w:br/>
            </w:r>
            <w:r>
              <w:rPr>
                <w:rFonts w:ascii="Times New Roman"/>
                <w:b w:val="false"/>
                <w:i w:val="false"/>
                <w:color w:val="000000"/>
                <w:sz w:val="20"/>
              </w:rPr>
              <w:t>
</w:t>
            </w:r>
            <w:r>
              <w:rPr>
                <w:rFonts w:ascii="Times New Roman"/>
                <w:b w:val="false"/>
                <w:i w:val="false"/>
                <w:color w:val="000000"/>
                <w:sz w:val="20"/>
              </w:rPr>
              <w:t>Виды теплоэнергии</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негізгі түрі</w:t>
            </w:r>
            <w:r>
              <w:br/>
            </w:r>
            <w:r>
              <w:rPr>
                <w:rFonts w:ascii="Times New Roman"/>
                <w:b w:val="false"/>
                <w:i w:val="false"/>
                <w:color w:val="000000"/>
                <w:sz w:val="20"/>
              </w:rPr>
              <w:t>
</w:t>
            </w:r>
            <w:r>
              <w:rPr>
                <w:rFonts w:ascii="Times New Roman"/>
                <w:b w:val="false"/>
                <w:i w:val="false"/>
                <w:color w:val="000000"/>
                <w:sz w:val="20"/>
              </w:rPr>
              <w:t>основной вид</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қосалқы түрі</w:t>
            </w:r>
            <w:r>
              <w:br/>
            </w:r>
            <w:r>
              <w:rPr>
                <w:rFonts w:ascii="Times New Roman"/>
                <w:b w:val="false"/>
                <w:i w:val="false"/>
                <w:color w:val="000000"/>
                <w:sz w:val="20"/>
              </w:rPr>
              <w:t>
</w:t>
            </w:r>
            <w:r>
              <w:rPr>
                <w:rFonts w:ascii="Times New Roman"/>
                <w:b w:val="false"/>
                <w:i w:val="false"/>
                <w:color w:val="000000"/>
                <w:sz w:val="20"/>
              </w:rPr>
              <w:t>вспомогательный вид</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 күн жылу энергиясы</w:t>
            </w:r>
            <w:r>
              <w:br/>
            </w:r>
            <w:r>
              <w:rPr>
                <w:rFonts w:ascii="Times New Roman"/>
                <w:b w:val="false"/>
                <w:i w:val="false"/>
                <w:color w:val="000000"/>
                <w:sz w:val="20"/>
              </w:rPr>
              <w:t>
</w:t>
            </w:r>
            <w:r>
              <w:rPr>
                <w:rFonts w:ascii="Times New Roman"/>
                <w:b w:val="false"/>
                <w:i w:val="false"/>
                <w:color w:val="000000"/>
                <w:sz w:val="20"/>
              </w:rPr>
              <w:t>теплоэнергия солнечная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10.1.2 геотермалдық көздерден алынған жылу энергиясы </w:t>
            </w:r>
            <w:r>
              <w:br/>
            </w:r>
            <w:r>
              <w:rPr>
                <w:rFonts w:ascii="Times New Roman"/>
                <w:b w:val="false"/>
                <w:i w:val="false"/>
                <w:color w:val="000000"/>
                <w:sz w:val="20"/>
              </w:rPr>
              <w:t>
</w:t>
            </w:r>
            <w:r>
              <w:rPr>
                <w:rFonts w:ascii="Times New Roman"/>
                <w:b w:val="false"/>
                <w:i w:val="false"/>
                <w:color w:val="000000"/>
                <w:sz w:val="20"/>
              </w:rPr>
              <w:t>теплоэнергия от геотермальных источников</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10.1.3 биогаздан алынған жылу энергиясы </w:t>
            </w:r>
            <w:r>
              <w:br/>
            </w:r>
            <w:r>
              <w:rPr>
                <w:rFonts w:ascii="Times New Roman"/>
                <w:b w:val="false"/>
                <w:i w:val="false"/>
                <w:color w:val="000000"/>
                <w:sz w:val="20"/>
              </w:rPr>
              <w:t>
</w:t>
            </w:r>
            <w:r>
              <w:rPr>
                <w:rFonts w:ascii="Times New Roman"/>
                <w:b w:val="false"/>
                <w:i w:val="false"/>
                <w:color w:val="000000"/>
                <w:sz w:val="20"/>
              </w:rPr>
              <w:t>теплоэнергия от биогаза</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10.1.4 биомассадан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от биомассы</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10.1.5 өзге де жылу энергиясы</w:t>
            </w:r>
            <w:r>
              <w:br/>
            </w:r>
            <w:r>
              <w:rPr>
                <w:rFonts w:ascii="Times New Roman"/>
                <w:b w:val="false"/>
                <w:i w:val="false"/>
                <w:color w:val="000000"/>
                <w:sz w:val="20"/>
              </w:rPr>
              <w:t>
</w:t>
            </w:r>
            <w:r>
              <w:rPr>
                <w:rFonts w:ascii="Times New Roman"/>
                <w:b w:val="false"/>
                <w:i w:val="false"/>
                <w:color w:val="000000"/>
                <w:sz w:val="20"/>
              </w:rPr>
              <w:t>теплоэнергия прочая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Электр энергиясының түрлері</w:t>
            </w:r>
            <w:r>
              <w:br/>
            </w:r>
            <w:r>
              <w:rPr>
                <w:rFonts w:ascii="Times New Roman"/>
                <w:b w:val="false"/>
                <w:i w:val="false"/>
                <w:color w:val="000000"/>
                <w:sz w:val="20"/>
              </w:rPr>
              <w:t>
</w:t>
            </w:r>
            <w:r>
              <w:rPr>
                <w:rFonts w:ascii="Times New Roman"/>
                <w:b w:val="false"/>
                <w:i w:val="false"/>
                <w:color w:val="000000"/>
                <w:sz w:val="20"/>
              </w:rPr>
              <w:t>Виды электроэнергии</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негізгі түрі</w:t>
            </w:r>
            <w:r>
              <w:br/>
            </w:r>
            <w:r>
              <w:rPr>
                <w:rFonts w:ascii="Times New Roman"/>
                <w:b w:val="false"/>
                <w:i w:val="false"/>
                <w:color w:val="000000"/>
                <w:sz w:val="20"/>
              </w:rPr>
              <w:t>
</w:t>
            </w:r>
            <w:r>
              <w:rPr>
                <w:rFonts w:ascii="Times New Roman"/>
                <w:b w:val="false"/>
                <w:i w:val="false"/>
                <w:color w:val="000000"/>
                <w:sz w:val="20"/>
              </w:rPr>
              <w:t>основной вид</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қосалқы түрі</w:t>
            </w:r>
            <w:r>
              <w:br/>
            </w:r>
            <w:r>
              <w:rPr>
                <w:rFonts w:ascii="Times New Roman"/>
                <w:b w:val="false"/>
                <w:i w:val="false"/>
                <w:color w:val="000000"/>
                <w:sz w:val="20"/>
              </w:rPr>
              <w:t>
</w:t>
            </w:r>
            <w:r>
              <w:rPr>
                <w:rFonts w:ascii="Times New Roman"/>
                <w:b w:val="false"/>
                <w:i w:val="false"/>
                <w:color w:val="000000"/>
                <w:sz w:val="20"/>
              </w:rPr>
              <w:t>вспомогательный вид</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10.2.1 күн электр энергиясы </w:t>
            </w:r>
            <w:r>
              <w:br/>
            </w:r>
            <w:r>
              <w:rPr>
                <w:rFonts w:ascii="Times New Roman"/>
                <w:b w:val="false"/>
                <w:i w:val="false"/>
                <w:color w:val="000000"/>
                <w:sz w:val="20"/>
              </w:rPr>
              <w:t>
</w:t>
            </w:r>
            <w:r>
              <w:rPr>
                <w:rFonts w:ascii="Times New Roman"/>
                <w:b w:val="false"/>
                <w:i w:val="false"/>
                <w:color w:val="000000"/>
                <w:sz w:val="20"/>
              </w:rPr>
              <w:t xml:space="preserve">электроэнергия солнечная </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10.2.2 жел электр энергиясы </w:t>
            </w:r>
            <w:r>
              <w:br/>
            </w:r>
            <w:r>
              <w:rPr>
                <w:rFonts w:ascii="Times New Roman"/>
                <w:b w:val="false"/>
                <w:i w:val="false"/>
                <w:color w:val="000000"/>
                <w:sz w:val="20"/>
              </w:rPr>
              <w:t>
</w:t>
            </w:r>
            <w:r>
              <w:rPr>
                <w:rFonts w:ascii="Times New Roman"/>
                <w:b w:val="false"/>
                <w:i w:val="false"/>
                <w:color w:val="000000"/>
                <w:sz w:val="20"/>
              </w:rPr>
              <w:t xml:space="preserve">электроэнергия ветровая </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10.2.3 жел/күн электр энергиясы </w:t>
            </w:r>
            <w:r>
              <w:br/>
            </w:r>
            <w:r>
              <w:rPr>
                <w:rFonts w:ascii="Times New Roman"/>
                <w:b w:val="false"/>
                <w:i w:val="false"/>
                <w:color w:val="000000"/>
                <w:sz w:val="20"/>
              </w:rPr>
              <w:t>
</w:t>
            </w:r>
            <w:r>
              <w:rPr>
                <w:rFonts w:ascii="Times New Roman"/>
                <w:b w:val="false"/>
                <w:i w:val="false"/>
                <w:color w:val="000000"/>
                <w:sz w:val="20"/>
              </w:rPr>
              <w:t xml:space="preserve">электроэнергия ветровая/солнечная </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 биогаздан алынатын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от биогаза</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10.2.5 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11.Пайдалануға берілген объектінің энергия тиімділігі сыныбын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класс энергоэффективности введенного в эксплуатацию объекта:</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 </w:t>
            </w:r>
            <w:r>
              <w:br/>
            </w:r>
            <w:r>
              <w:rPr>
                <w:rFonts w:ascii="Times New Roman"/>
                <w:b w:val="false"/>
                <w:i w:val="false"/>
                <w:color w:val="000000"/>
                <w:sz w:val="20"/>
              </w:rPr>
              <w:t>
</w:t>
            </w:r>
            <w:r>
              <w:rPr>
                <w:rFonts w:ascii="Times New Roman"/>
                <w:b/>
                <w:i w:val="false"/>
                <w:color w:val="000000"/>
                <w:sz w:val="20"/>
              </w:rPr>
              <w:t>2.04-21-2004 «Азаматтық ғимараттардың энергия тұтынуы мен жылу қорғанышы» РК ҚН-ға сәйкес:</w:t>
            </w:r>
            <w:r>
              <w:br/>
            </w:r>
            <w:r>
              <w:rPr>
                <w:rFonts w:ascii="Times New Roman"/>
                <w:b w:val="false"/>
                <w:i w:val="false"/>
                <w:color w:val="000000"/>
                <w:sz w:val="20"/>
              </w:rPr>
              <w:t>
</w:t>
            </w:r>
            <w:r>
              <w:rPr>
                <w:rFonts w:ascii="Times New Roman"/>
                <w:b w:val="false"/>
                <w:i w:val="false"/>
                <w:color w:val="000000"/>
                <w:sz w:val="20"/>
              </w:rPr>
              <w:t>согласно СН РК 2.04-21-2004 «Энергопотребление и тепловая защита гражданских зданий»:</w:t>
            </w:r>
          </w:p>
        </w:tc>
      </w:tr>
    </w:tbl>
    <w:tbl>
      <w:tblPr>
        <w:tblW w:w="0" w:type="auto"/>
        <w:tblCellSpacing w:w="0" w:type="auto"/>
        <w:tblBorders>
          <w:top w:val="none"/>
          <w:left w:val="none"/>
          <w:bottom w:val="none"/>
          <w:right w:val="none"/>
          <w:insideH w:val="none"/>
          <w:insideV w:val="none"/>
        </w:tblBorders>
      </w:tblPr>
      <w:tblGrid>
        <w:gridCol w:w="2313"/>
        <w:gridCol w:w="2352"/>
        <w:gridCol w:w="2314"/>
        <w:gridCol w:w="2353"/>
        <w:gridCol w:w="2315"/>
        <w:gridCol w:w="2353"/>
      </w:tblGrid>
      <w:tr>
        <w:trPr>
          <w:trHeight w:val="30" w:hRule="atLeast"/>
        </w:trPr>
        <w:tc>
          <w:tcPr>
            <w:tcW w:w="23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 А (өте жоғары)</w:t>
            </w:r>
            <w:r>
              <w:br/>
            </w:r>
            <w:r>
              <w:rPr>
                <w:rFonts w:ascii="Times New Roman"/>
                <w:b w:val="false"/>
                <w:i w:val="false"/>
                <w:color w:val="000000"/>
                <w:sz w:val="20"/>
              </w:rPr>
              <w:t>
</w:t>
            </w:r>
            <w:r>
              <w:rPr>
                <w:rFonts w:ascii="Times New Roman"/>
                <w:b w:val="false"/>
                <w:i w:val="false"/>
                <w:color w:val="000000"/>
                <w:sz w:val="20"/>
              </w:rPr>
              <w:t>А (очень высокий)</w:t>
            </w:r>
          </w:p>
        </w:tc>
        <w:tc>
          <w:tcPr>
            <w:tcW w:w="235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533400" cy="406400"/>
                          </a:xfrm>
                          <a:prstGeom prst="rect">
                            <a:avLst/>
                          </a:prstGeom>
                        </pic:spPr>
                      </pic:pic>
                    </a:graphicData>
                  </a:graphic>
                </wp:inline>
              </w:drawing>
            </w:r>
          </w:p>
        </w:tc>
        <w:tc>
          <w:tcPr>
            <w:tcW w:w="23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11.1.2 Б (жоғары)</w:t>
            </w:r>
            <w:r>
              <w:br/>
            </w:r>
            <w:r>
              <w:rPr>
                <w:rFonts w:ascii="Times New Roman"/>
                <w:b w:val="false"/>
                <w:i w:val="false"/>
                <w:color w:val="000000"/>
                <w:sz w:val="20"/>
              </w:rPr>
              <w:t>
</w:t>
            </w:r>
            <w:r>
              <w:rPr>
                <w:rFonts w:ascii="Times New Roman"/>
                <w:b w:val="false"/>
                <w:i w:val="false"/>
                <w:color w:val="000000"/>
                <w:sz w:val="20"/>
              </w:rPr>
              <w:t>Б (высокий)</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533400" cy="406400"/>
                          </a:xfrm>
                          <a:prstGeom prst="rect">
                            <a:avLst/>
                          </a:prstGeom>
                        </pic:spPr>
                      </pic:pic>
                    </a:graphicData>
                  </a:graphic>
                </wp:inline>
              </w:drawing>
            </w:r>
          </w:p>
        </w:tc>
        <w:tc>
          <w:tcPr>
            <w:tcW w:w="23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11.1.3 В (қалыпты)</w:t>
            </w:r>
            <w:r>
              <w:br/>
            </w:r>
            <w:r>
              <w:rPr>
                <w:rFonts w:ascii="Times New Roman"/>
                <w:b w:val="false"/>
                <w:i w:val="false"/>
                <w:color w:val="000000"/>
                <w:sz w:val="20"/>
              </w:rPr>
              <w:t>
</w:t>
            </w:r>
            <w:r>
              <w:rPr>
                <w:rFonts w:ascii="Times New Roman"/>
                <w:b w:val="false"/>
                <w:i w:val="false"/>
                <w:color w:val="000000"/>
                <w:sz w:val="20"/>
              </w:rPr>
              <w:t>В (нормальный)</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r>
              <w:br/>
            </w:r>
            <w:r>
              <w:rPr>
                <w:rFonts w:ascii="Times New Roman"/>
                <w:b w:val="false"/>
                <w:i w:val="false"/>
                <w:color w:val="000000"/>
                <w:sz w:val="20"/>
              </w:rPr>
              <w:t>
</w:t>
            </w:r>
            <w:r>
              <w:rPr>
                <w:rFonts w:ascii="Times New Roman"/>
                <w:b/>
                <w:i w:val="false"/>
                <w:color w:val="000000"/>
                <w:sz w:val="20"/>
              </w:rPr>
              <w:t>2.04-04-2011 «Ғимараттардың жылу қорғанышы» РК ҚН-ға сәйкес:</w:t>
            </w:r>
            <w:r>
              <w:br/>
            </w:r>
            <w:r>
              <w:rPr>
                <w:rFonts w:ascii="Times New Roman"/>
                <w:b w:val="false"/>
                <w:i w:val="false"/>
                <w:color w:val="000000"/>
                <w:sz w:val="20"/>
              </w:rPr>
              <w:t>
</w:t>
            </w:r>
            <w:r>
              <w:rPr>
                <w:rFonts w:ascii="Times New Roman"/>
                <w:b w:val="false"/>
                <w:i w:val="false"/>
                <w:color w:val="000000"/>
                <w:sz w:val="20"/>
              </w:rPr>
              <w:t>согласно СН РК 2.04-04-2011 «Тепловая защита зданий»:</w:t>
            </w:r>
          </w:p>
        </w:tc>
      </w:tr>
    </w:tbl>
    <w:tbl>
      <w:tblPr>
        <w:tblW w:w="0" w:type="auto"/>
        <w:tblCellSpacing w:w="0" w:type="auto"/>
        <w:tblBorders>
          <w:top w:val="none"/>
          <w:left w:val="none"/>
          <w:bottom w:val="none"/>
          <w:right w:val="none"/>
          <w:insideH w:val="none"/>
          <w:insideV w:val="none"/>
        </w:tblBorders>
      </w:tblPr>
      <w:tblGrid>
        <w:gridCol w:w="1933"/>
        <w:gridCol w:w="2017"/>
        <w:gridCol w:w="2005"/>
        <w:gridCol w:w="2017"/>
        <w:gridCol w:w="2005"/>
        <w:gridCol w:w="2017"/>
        <w:gridCol w:w="2006"/>
      </w:tblGrid>
      <w:tr>
        <w:trPr>
          <w:trHeight w:val="30" w:hRule="atLeast"/>
        </w:trPr>
        <w:tc>
          <w:tcPr>
            <w:tcW w:w="19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11.2.1 өте жоғары:</w:t>
            </w:r>
            <w:r>
              <w:br/>
            </w:r>
            <w:r>
              <w:rPr>
                <w:rFonts w:ascii="Times New Roman"/>
                <w:b w:val="false"/>
                <w:i w:val="false"/>
                <w:color w:val="000000"/>
                <w:sz w:val="20"/>
              </w:rPr>
              <w:t>
</w:t>
            </w:r>
            <w:r>
              <w:rPr>
                <w:rFonts w:ascii="Times New Roman"/>
                <w:b/>
                <w:i w:val="false"/>
                <w:color w:val="000000"/>
                <w:sz w:val="20"/>
              </w:rPr>
              <w:t>очень высокий:</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«А++»</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11.2.1.2 «А+» </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 «А»</w:t>
            </w:r>
          </w:p>
        </w:tc>
        <w:tc>
          <w:tcPr>
            <w:tcW w:w="2006"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33400" cy="406400"/>
                          </a:xfrm>
                          <a:prstGeom prst="rect">
                            <a:avLst/>
                          </a:prstGeom>
                        </pic:spPr>
                      </pic:pic>
                    </a:graphicData>
                  </a:graphic>
                </wp:inline>
              </w:drawing>
            </w:r>
          </w:p>
        </w:tc>
      </w:tr>
      <w:tr>
        <w:trPr>
          <w:trHeight w:val="30" w:hRule="atLeast"/>
        </w:trPr>
        <w:tc>
          <w:tcPr>
            <w:tcW w:w="19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 жоғары:</w:t>
            </w:r>
            <w:r>
              <w:br/>
            </w:r>
            <w:r>
              <w:rPr>
                <w:rFonts w:ascii="Times New Roman"/>
                <w:b w:val="false"/>
                <w:i w:val="false"/>
                <w:color w:val="000000"/>
                <w:sz w:val="20"/>
              </w:rPr>
              <w:t>
</w:t>
            </w:r>
            <w:r>
              <w:rPr>
                <w:rFonts w:ascii="Times New Roman"/>
                <w:b/>
                <w:i w:val="false"/>
                <w:color w:val="000000"/>
                <w:sz w:val="20"/>
              </w:rPr>
              <w:t>высокий:</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«В+»</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11.2.2.2 «В» </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 қалыпты:</w:t>
            </w:r>
            <w:r>
              <w:br/>
            </w:r>
            <w:r>
              <w:rPr>
                <w:rFonts w:ascii="Times New Roman"/>
                <w:b w:val="false"/>
                <w:i w:val="false"/>
                <w:color w:val="000000"/>
                <w:sz w:val="20"/>
              </w:rPr>
              <w:t>
</w:t>
            </w:r>
            <w:r>
              <w:rPr>
                <w:rFonts w:ascii="Times New Roman"/>
                <w:b w:val="false"/>
                <w:i w:val="false"/>
                <w:color w:val="000000"/>
                <w:sz w:val="20"/>
              </w:rPr>
              <w:t>нормальный:</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«С+»</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 «С»</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 «С-»</w:t>
            </w:r>
          </w:p>
        </w:tc>
        <w:tc>
          <w:tcPr>
            <w:tcW w:w="2006"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Өзге де тұрғын ғимараттар, тұрғын емес ғимараттар, тұрғын емес мақсаттағы кіріктіре-жапсарластыра салынған үй-жайлар немесе имараттар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прочего жилого здания, нежилого здания, </w:t>
            </w:r>
            <w:r>
              <w:rPr>
                <w:rFonts w:ascii="Times New Roman"/>
                <w:b w:val="false"/>
                <w:i w:val="false"/>
                <w:color w:val="000000"/>
                <w:sz w:val="20"/>
              </w:rPr>
              <w:t>встроенно-пристроенного помещения или сооружения укажите:</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«Объектілер және қуаттар түрлерінің тізбесіне»</w:t>
            </w:r>
            <w:r>
              <w:br/>
            </w:r>
            <w:r>
              <w:rPr>
                <w:rFonts w:ascii="Times New Roman"/>
                <w:b w:val="false"/>
                <w:i w:val="false"/>
                <w:color w:val="000000"/>
                <w:sz w:val="20"/>
              </w:rPr>
              <w:t>
</w:t>
            </w:r>
            <w:r>
              <w:rPr>
                <w:rFonts w:ascii="Times New Roman"/>
                <w:b w:val="false"/>
                <w:i w:val="false"/>
                <w:color w:val="000000"/>
                <w:sz w:val="20"/>
              </w:rPr>
              <w:t>Единицу измерения согласно «Перечню видов объектов и мощностей»</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Пайдалануға берілген қуатты сәйкес өлшем бірлігін</w:t>
            </w:r>
            <w:r>
              <w:br/>
            </w:r>
            <w:r>
              <w:rPr>
                <w:rFonts w:ascii="Times New Roman"/>
                <w:b w:val="false"/>
                <w:i w:val="false"/>
                <w:color w:val="000000"/>
                <w:sz w:val="20"/>
              </w:rPr>
              <w:t>
</w:t>
            </w:r>
            <w:r>
              <w:rPr>
                <w:rFonts w:ascii="Times New Roman"/>
                <w:b w:val="false"/>
                <w:i w:val="false"/>
                <w:color w:val="000000"/>
                <w:sz w:val="20"/>
              </w:rPr>
              <w:t>Введенную мощность</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990600" cy="495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в тысячах тенге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990600" cy="4953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Одан жабдықтардың құны</w:t>
            </w:r>
            <w:r>
              <w:br/>
            </w:r>
            <w:r>
              <w:rPr>
                <w:rFonts w:ascii="Times New Roman"/>
                <w:b w:val="false"/>
                <w:i w:val="false"/>
                <w:color w:val="000000"/>
                <w:sz w:val="20"/>
              </w:rPr>
              <w:t>
</w:t>
            </w:r>
            <w:r>
              <w:rPr>
                <w:rFonts w:ascii="Times New Roman"/>
                <w:b w:val="false"/>
                <w:i w:val="false"/>
                <w:color w:val="000000"/>
                <w:sz w:val="20"/>
              </w:rPr>
              <w:t>Из нее стоимость оборудования</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990600" cy="4953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Телефоны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w:t>
            </w:r>
            <w:r>
              <w:rPr>
                <w:rFonts w:ascii="Times New Roman"/>
                <w:b w:val="false"/>
                <w:i w:val="false"/>
                <w:color w:val="000000"/>
                <w:sz w:val="20"/>
              </w:rPr>
              <w:t xml:space="preserve">Согласны на опубликование </w:t>
            </w:r>
            <w:r>
              <w:rPr>
                <w:rFonts w:ascii="Times New Roman"/>
                <w:b w:val="false"/>
                <w:i w:val="false"/>
                <w:color w:val="000000"/>
                <w:sz w:val="20"/>
              </w:rPr>
              <w:t>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w:t>
            </w:r>
            <w:r>
              <w:rPr>
                <w:rFonts w:ascii="Times New Roman"/>
                <w:b w:val="false"/>
                <w:i w:val="false"/>
                <w:color w:val="000000"/>
                <w:sz w:val="20"/>
              </w:rPr>
              <w:t xml:space="preserve">Не согласны на опубликование </w:t>
            </w:r>
            <w:r>
              <w:rPr>
                <w:rFonts w:ascii="Times New Roman"/>
                <w:b w:val="false"/>
                <w:i w:val="false"/>
                <w:color w:val="000000"/>
                <w:sz w:val="20"/>
              </w:rPr>
              <w:t>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bookmarkStart w:name="z49" w:id="10"/>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2015 года № 141 </w:t>
      </w:r>
    </w:p>
    <w:bookmarkEnd w:id="10"/>
    <w:p>
      <w:pPr>
        <w:spacing w:after="0"/>
        <w:ind w:left="0"/>
        <w:jc w:val="both"/>
      </w:pPr>
      <w:r>
        <w:rPr>
          <w:rFonts w:ascii="Times New Roman"/>
          <w:b w:val="false"/>
          <w:i w:val="false"/>
          <w:color w:val="000000"/>
          <w:sz w:val="28"/>
        </w:rPr>
        <w:t xml:space="preserve">Приложение 10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2014 года № 26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вводе в эксплуатацию объектов индивидуальными</w:t>
      </w:r>
      <w:r>
        <w:br/>
      </w:r>
      <w:r>
        <w:rPr>
          <w:rFonts w:ascii="Times New Roman"/>
          <w:b/>
          <w:i w:val="false"/>
          <w:color w:val="000000"/>
        </w:rPr>
        <w:t>
застройщиками» (код 0391104, индекс 1-ИС, периодичность</w:t>
      </w:r>
      <w:r>
        <w:br/>
      </w:r>
      <w:r>
        <w:rPr>
          <w:rFonts w:ascii="Times New Roman"/>
          <w:b/>
          <w:i w:val="false"/>
          <w:color w:val="000000"/>
        </w:rPr>
        <w:t>
годовая)</w:t>
      </w:r>
    </w:p>
    <w:bookmarkStart w:name="z55" w:id="1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0391104, индекс 1-ИС,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(код 0391104, индекс 1-ИС, периодичность годовая) (далее – статистическая форма).</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биомасса – органические не ископаемые материалы биологического происхождения;</w:t>
      </w:r>
      <w:r>
        <w:br/>
      </w:r>
      <w:r>
        <w:rPr>
          <w:rFonts w:ascii="Times New Roman"/>
          <w:b w:val="false"/>
          <w:i w:val="false"/>
          <w:color w:val="000000"/>
          <w:sz w:val="28"/>
        </w:rPr>
        <w:t>
      2) биогаз – метан, монооксид углерода и (или) водород, получаемые из биомассы в результате ее брожения;</w:t>
      </w:r>
      <w:r>
        <w:br/>
      </w:r>
      <w:r>
        <w:rPr>
          <w:rFonts w:ascii="Times New Roman"/>
          <w:b w:val="false"/>
          <w:i w:val="false"/>
          <w:color w:val="000000"/>
          <w:sz w:val="28"/>
        </w:rPr>
        <w:t>
      3) геотермальная энергия – энергия в виде тепла, выделяемого земной корой, обычно в форме нагретой воды или пара;</w:t>
      </w:r>
      <w:r>
        <w:br/>
      </w:r>
      <w:r>
        <w:rPr>
          <w:rFonts w:ascii="Times New Roman"/>
          <w:b w:val="false"/>
          <w:i w:val="false"/>
          <w:color w:val="000000"/>
          <w:sz w:val="28"/>
        </w:rPr>
        <w:t>
      4) общий строительный объем здания -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5)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r>
        <w:br/>
      </w:r>
      <w:r>
        <w:rPr>
          <w:rFonts w:ascii="Times New Roman"/>
          <w:b w:val="false"/>
          <w:i w:val="false"/>
          <w:color w:val="000000"/>
          <w:sz w:val="28"/>
        </w:rPr>
        <w:t xml:space="preserve">
      6)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r>
        <w:br/>
      </w:r>
      <w:r>
        <w:rPr>
          <w:rFonts w:ascii="Times New Roman"/>
          <w:b w:val="false"/>
          <w:i w:val="false"/>
          <w:color w:val="000000"/>
          <w:sz w:val="28"/>
        </w:rPr>
        <w:t>
      7)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8)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9) энергия ветра – кинетическая энергия ветра, используемая в ветродвигателях для выработки электроэнергии;</w:t>
      </w:r>
      <w:r>
        <w:br/>
      </w:r>
      <w:r>
        <w:rPr>
          <w:rFonts w:ascii="Times New Roman"/>
          <w:b w:val="false"/>
          <w:i w:val="false"/>
          <w:color w:val="000000"/>
          <w:sz w:val="28"/>
        </w:rPr>
        <w:t>
      10)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r>
        <w:br/>
      </w:r>
      <w:r>
        <w:rPr>
          <w:rFonts w:ascii="Times New Roman"/>
          <w:b w:val="false"/>
          <w:i w:val="false"/>
          <w:color w:val="000000"/>
          <w:sz w:val="28"/>
        </w:rPr>
        <w:t xml:space="preserve">
      11)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r>
        <w:br/>
      </w:r>
      <w:r>
        <w:rPr>
          <w:rFonts w:ascii="Times New Roman"/>
          <w:b w:val="false"/>
          <w:i w:val="false"/>
          <w:color w:val="000000"/>
          <w:sz w:val="28"/>
        </w:rPr>
        <w:t>
      12)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13)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14)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r>
        <w:br/>
      </w:r>
      <w:r>
        <w:rPr>
          <w:rFonts w:ascii="Times New Roman"/>
          <w:b w:val="false"/>
          <w:i w:val="false"/>
          <w:color w:val="000000"/>
          <w:sz w:val="28"/>
        </w:rPr>
        <w:t>
      15)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xml:space="preserve">
      16) общая площадь квартиры – суммарная площадь жилых и подсобных помещений квартиры с учетом лоджий, балконов, веранд, террас; </w:t>
      </w:r>
      <w:r>
        <w:br/>
      </w:r>
      <w:r>
        <w:rPr>
          <w:rFonts w:ascii="Times New Roman"/>
          <w:b w:val="false"/>
          <w:i w:val="false"/>
          <w:color w:val="000000"/>
          <w:sz w:val="28"/>
        </w:rPr>
        <w:t>
      17)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xml:space="preserve">
      18) жилое здание – строение, состоящее в основном из жилых помещений, а так же нежилых помещений и иных частей, являющихся общим имуществом; </w:t>
      </w:r>
      <w:r>
        <w:br/>
      </w:r>
      <w:r>
        <w:rPr>
          <w:rFonts w:ascii="Times New Roman"/>
          <w:b w:val="false"/>
          <w:i w:val="false"/>
          <w:color w:val="000000"/>
          <w:sz w:val="28"/>
        </w:rPr>
        <w:t>
      19)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r>
        <w:br/>
      </w:r>
      <w:r>
        <w:rPr>
          <w:rFonts w:ascii="Times New Roman"/>
          <w:b w:val="false"/>
          <w:i w:val="false"/>
          <w:color w:val="000000"/>
          <w:sz w:val="28"/>
        </w:rPr>
        <w:t>
      20)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21) энергетическая эффективность (энергоэффективность)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w:t>
      </w:r>
      <w:r>
        <w:br/>
      </w: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w:t>
      </w:r>
      <w:r>
        <w:rPr>
          <w:rFonts w:ascii="Times New Roman"/>
          <w:b w:val="false"/>
          <w:i w:val="false"/>
          <w:color w:val="000000"/>
          <w:sz w:val="28"/>
        </w:rPr>
        <w:t>глава 11</w:t>
      </w:r>
      <w:r>
        <w:rPr>
          <w:rFonts w:ascii="Times New Roman"/>
          <w:b w:val="false"/>
          <w:i w:val="false"/>
          <w:color w:val="000000"/>
          <w:sz w:val="28"/>
        </w:rPr>
        <w:t>) (с изменениями от 2 ноября 2011 года № 1277 и № 1278).</w:t>
      </w:r>
      <w:r>
        <w:br/>
      </w:r>
      <w:r>
        <w:rPr>
          <w:rFonts w:ascii="Times New Roman"/>
          <w:b w:val="false"/>
          <w:i w:val="false"/>
          <w:color w:val="000000"/>
          <w:sz w:val="28"/>
        </w:rPr>
        <w:t>
      В статистической форме отражаются сведения по объектам, построенным индивидуальными застройщиками, а также фермерскими или крестьянскими хозяйствами. В отчет не включают данные о вводе в действие:</w:t>
      </w:r>
      <w:r>
        <w:br/>
      </w:r>
      <w:r>
        <w:rPr>
          <w:rFonts w:ascii="Times New Roman"/>
          <w:b w:val="false"/>
          <w:i w:val="false"/>
          <w:color w:val="000000"/>
          <w:sz w:val="28"/>
        </w:rPr>
        <w:t>
      1) помещений, временно приспособленных под жилье;</w:t>
      </w:r>
      <w:r>
        <w:br/>
      </w:r>
      <w:r>
        <w:rPr>
          <w:rFonts w:ascii="Times New Roman"/>
          <w:b w:val="false"/>
          <w:i w:val="false"/>
          <w:color w:val="000000"/>
          <w:sz w:val="28"/>
        </w:rPr>
        <w:t xml:space="preserve">
      2) капитально отремонтированных домов, где производилась замена отдельных ветхих деталей и конструкций дома, кроме возведения капитальных стен здания; </w:t>
      </w:r>
      <w:r>
        <w:br/>
      </w:r>
      <w:r>
        <w:rPr>
          <w:rFonts w:ascii="Times New Roman"/>
          <w:b w:val="false"/>
          <w:i w:val="false"/>
          <w:color w:val="000000"/>
          <w:sz w:val="28"/>
        </w:rPr>
        <w:t>
      3) жилых домов, построенных сельскохозяйственными и другими организациями и зачисленных в их основные средства;</w:t>
      </w:r>
      <w:r>
        <w:br/>
      </w:r>
      <w:r>
        <w:rPr>
          <w:rFonts w:ascii="Times New Roman"/>
          <w:b w:val="false"/>
          <w:i w:val="false"/>
          <w:color w:val="000000"/>
          <w:sz w:val="28"/>
        </w:rPr>
        <w:t>
      4) жилых домов, построенных организациями для продажи или передачи в собственность граждан, включая переселенцев.</w:t>
      </w:r>
      <w:r>
        <w:br/>
      </w: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r>
        <w:br/>
      </w: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r>
        <w:br/>
      </w: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4. Код вида объекта указывается работником органа статистики в соответствии с Перечнем видов объектов и мощностей.</w:t>
      </w:r>
      <w:r>
        <w:br/>
      </w:r>
      <w:r>
        <w:rPr>
          <w:rFonts w:ascii="Times New Roman"/>
          <w:b w:val="false"/>
          <w:i w:val="false"/>
          <w:color w:val="000000"/>
          <w:sz w:val="28"/>
        </w:rPr>
        <w:t>
      Мощность введенных в эксплуатацию объектов приводится респондентом в единицах измерения, предусмотренных данным перечнем (с одним десятичным знаком).</w:t>
      </w:r>
      <w:r>
        <w:br/>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r>
        <w:br/>
      </w: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r>
        <w:br/>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3-11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общего строительного объема, этажности зданий, степени благоустройства и по материалам стен.</w:t>
      </w:r>
      <w:r>
        <w:br/>
      </w:r>
      <w:r>
        <w:rPr>
          <w:rFonts w:ascii="Times New Roman"/>
          <w:b w:val="false"/>
          <w:i w:val="false"/>
          <w:color w:val="000000"/>
          <w:sz w:val="28"/>
        </w:rPr>
        <w:t>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w:t>
      </w:r>
      <w:r>
        <w:br/>
      </w:r>
      <w:r>
        <w:rPr>
          <w:rFonts w:ascii="Times New Roman"/>
          <w:b w:val="false"/>
          <w:i w:val="false"/>
          <w:color w:val="000000"/>
          <w:sz w:val="28"/>
        </w:rPr>
        <w:t>
      В случае секционного ввода в эксплуатацию объектов количество зданий проставляется по завершении и сдаче в эксплуатацию объекта в целом.</w:t>
      </w:r>
      <w:r>
        <w:br/>
      </w: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 При вводе в эксплуатацию пристройки (надстройки) к жилым домам, заполняются графы 2, 3 раздела 9.</w:t>
      </w:r>
      <w:r>
        <w:br/>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xml:space="preserve">
      Раздел 10 заполняется в случаи ввода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w:t>
      </w:r>
      <w:r>
        <w:br/>
      </w:r>
      <w:r>
        <w:rPr>
          <w:rFonts w:ascii="Times New Roman"/>
          <w:b w:val="false"/>
          <w:i w:val="false"/>
          <w:color w:val="000000"/>
          <w:sz w:val="28"/>
        </w:rPr>
        <w:t>
      При вводе в эксплуатацию объектов с частичным использованием возобновляемых источников энергии (кроме основного теплоснабжения и электроснабжения) заполняется графа «Вспомогательный вид».</w:t>
      </w:r>
      <w:r>
        <w:br/>
      </w:r>
      <w:r>
        <w:rPr>
          <w:rFonts w:ascii="Times New Roman"/>
          <w:b w:val="false"/>
          <w:i w:val="false"/>
          <w:color w:val="000000"/>
          <w:sz w:val="28"/>
        </w:rPr>
        <w:t>
      Раздел 11 заполняется на основании паспорта энергоэффективности и заключения технико-экономической экспертизы. Класс энергоэффективности введенного в эксплуатацию объекта ставится согласно со СН РК 2.04-21-2004 «Энергопотребление и тепловая защита гражданских зданий» и СН РК 2.04-04-2011 «Тепловая защита зданий».</w:t>
      </w:r>
      <w:r>
        <w:br/>
      </w:r>
      <w:r>
        <w:rPr>
          <w:rFonts w:ascii="Times New Roman"/>
          <w:b w:val="false"/>
          <w:i w:val="false"/>
          <w:color w:val="000000"/>
          <w:sz w:val="28"/>
        </w:rPr>
        <w:t>
      В разделе 13 необходимо указывать фактическую стоимость введенных в эксплуатацию объектов индивидуальными застройщиками, а также фермерскими (крестьянскими) хозяйствами.</w:t>
      </w:r>
      <w:r>
        <w:br/>
      </w:r>
      <w:r>
        <w:rPr>
          <w:rFonts w:ascii="Times New Roman"/>
          <w:b w:val="false"/>
          <w:i w:val="false"/>
          <w:color w:val="000000"/>
          <w:sz w:val="28"/>
        </w:rPr>
        <w:t>
      При этом, фермерские (крестьянские) хозяйства, в которых предпринимательская деятельность осуществляется в форме семейного предпринимательства либо основанного на осуществлении индивидуального предпринимательства, в разделах 13 и 13.1 указывают фактическую стоимость введенных в эксплуатацию зданий и сооружений и приобретение ими сельхозтехники, оборудования.</w:t>
      </w:r>
      <w:r>
        <w:br/>
      </w:r>
      <w:r>
        <w:rPr>
          <w:rFonts w:ascii="Times New Roman"/>
          <w:b w:val="false"/>
          <w:i w:val="false"/>
          <w:color w:val="000000"/>
          <w:sz w:val="28"/>
        </w:rPr>
        <w:t xml:space="preserve">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br/>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В разделах 2, 6, 8 заполняется только одна ячейка. Если заполнен раздел 3, то заполняются строки 4.1 и 4.2.</w:t>
      </w:r>
      <w:r>
        <w:br/>
      </w:r>
      <w:r>
        <w:rPr>
          <w:rFonts w:ascii="Times New Roman"/>
          <w:b w:val="false"/>
          <w:i w:val="false"/>
          <w:color w:val="000000"/>
          <w:sz w:val="28"/>
        </w:rPr>
        <w:t>
      Раздел 5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В разделе 7 из двух ячеек строк 7.3 и 7.4, 7.5 и 7.6, 7.8 и 7.9 заполняется только одна.</w:t>
      </w:r>
      <w:r>
        <w:br/>
      </w:r>
      <w:r>
        <w:rPr>
          <w:rFonts w:ascii="Times New Roman"/>
          <w:b w:val="false"/>
          <w:i w:val="false"/>
          <w:color w:val="000000"/>
          <w:sz w:val="28"/>
        </w:rPr>
        <w:t>
      В строках 9.1-9.8 заполняются все три графы.</w:t>
      </w:r>
      <w:r>
        <w:br/>
      </w:r>
      <w:r>
        <w:rPr>
          <w:rFonts w:ascii="Times New Roman"/>
          <w:b w:val="false"/>
          <w:i w:val="false"/>
          <w:color w:val="000000"/>
          <w:sz w:val="28"/>
        </w:rPr>
        <w:t>
      При вводе в эксплуатацию жилых домов строка 12 не заполняется.</w:t>
      </w:r>
    </w:p>
    <w:bookmarkEnd w:id="11"/>
    <w:bookmarkStart w:name="z59" w:id="12"/>
    <w:p>
      <w:pPr>
        <w:spacing w:after="0"/>
        <w:ind w:left="0"/>
        <w:jc w:val="both"/>
      </w:pPr>
      <w:r>
        <w:rPr>
          <w:rFonts w:ascii="Times New Roman"/>
          <w:b w:val="false"/>
          <w:i w:val="false"/>
          <w:color w:val="000000"/>
          <w:sz w:val="28"/>
        </w:rPr>
        <w:t xml:space="preserve">
 Приложение 9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2015 года № 141   </w:t>
      </w:r>
    </w:p>
    <w:bookmarkEnd w:id="12"/>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435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435100" cy="10033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 Статистика комитеті төрағасының</w:t>
            </w:r>
            <w:r>
              <w:br/>
            </w:r>
            <w:r>
              <w:rPr>
                <w:rFonts w:ascii="Times New Roman"/>
                <w:b w:val="false"/>
                <w:i w:val="false"/>
                <w:color w:val="000000"/>
                <w:sz w:val="20"/>
              </w:rPr>
              <w:t>
</w:t>
            </w:r>
            <w:r>
              <w:rPr>
                <w:rFonts w:ascii="Times New Roman"/>
                <w:b/>
                <w:i w:val="false"/>
                <w:color w:val="000000"/>
                <w:sz w:val="20"/>
              </w:rPr>
              <w:t>2015 жылғы</w:t>
            </w:r>
            <w:r>
              <w:br/>
            </w:r>
            <w:r>
              <w:rPr>
                <w:rFonts w:ascii="Times New Roman"/>
                <w:b w:val="false"/>
                <w:i w:val="false"/>
                <w:color w:val="000000"/>
                <w:sz w:val="20"/>
              </w:rPr>
              <w:t>
</w:t>
            </w:r>
            <w:r>
              <w:rPr>
                <w:rFonts w:ascii="Times New Roman"/>
                <w:b/>
                <w:i w:val="false"/>
                <w:color w:val="000000"/>
                <w:sz w:val="20"/>
              </w:rPr>
              <w:t>16 қыркүйектегі № 141 бұйрығына 9-қосымша</w:t>
            </w:r>
          </w:p>
        </w:tc>
      </w:tr>
      <w:tr>
        <w:trPr>
          <w:trHeight w:val="30" w:hRule="atLeast"/>
        </w:trPr>
        <w:tc>
          <w:tcPr>
            <w:tcW w:w="0" w:type="auto"/>
            <w:vMerge/>
            <w:tcBorders>
              <w:top w:val="nil"/>
            </w:tcBorders>
          </w:tcP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13 к приказу Председателя Комитета по статистике Министерства национальной экономики Республики Казахстан </w:t>
            </w:r>
            <w:r>
              <w:rPr>
                <w:rFonts w:ascii="Times New Roman"/>
                <w:b w:val="false"/>
                <w:i w:val="false"/>
                <w:color w:val="000000"/>
                <w:sz w:val="20"/>
              </w:rPr>
              <w:t>от 27 октября 2014 года № 26</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4241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4241800" cy="32639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w:t>
            </w:r>
            <w:r>
              <w:rPr>
                <w:rFonts w:ascii="Times New Roman"/>
                <w:b w:val="false"/>
                <w:i w:val="false"/>
                <w:color w:val="1f497d"/>
                <w:sz w:val="20"/>
              </w:rPr>
              <w:t>е</w:t>
            </w:r>
            <w:r>
              <w:rPr>
                <w:rFonts w:ascii="Times New Roman"/>
                <w:b w:val="false"/>
                <w:i w:val="false"/>
                <w:color w:val="000000"/>
                <w:sz w:val="20"/>
              </w:rPr>
              <w:t xml:space="preserve">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0462102</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0462102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жұмыстарын жүргізе бастағанына</w:t>
            </w:r>
            <w:r>
              <w:br/>
            </w:r>
            <w:r>
              <w:rPr>
                <w:rFonts w:ascii="Times New Roman"/>
                <w:b w:val="false"/>
                <w:i w:val="false"/>
                <w:color w:val="000000"/>
                <w:sz w:val="20"/>
              </w:rPr>
              <w:t>
</w:t>
            </w:r>
            <w:r>
              <w:rPr>
                <w:rFonts w:ascii="Times New Roman"/>
                <w:b/>
                <w:i w:val="false"/>
                <w:color w:val="000000"/>
                <w:sz w:val="20"/>
              </w:rPr>
              <w:t>хабарлама туралы сауалнама</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F-001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 уведомлении на начало производства</w:t>
            </w:r>
            <w:r>
              <w:br/>
            </w:r>
            <w:r>
              <w:rPr>
                <w:rFonts w:ascii="Times New Roman"/>
                <w:b w:val="false"/>
                <w:i w:val="false"/>
                <w:color w:val="000000"/>
                <w:sz w:val="20"/>
              </w:rPr>
              <w:t>
</w:t>
            </w:r>
            <w:r>
              <w:rPr>
                <w:rFonts w:ascii="Times New Roman"/>
                <w:b w:val="false"/>
                <w:i w:val="false"/>
                <w:color w:val="000000"/>
                <w:sz w:val="20"/>
              </w:rPr>
              <w:t>строительно-монтажных работ</w:t>
            </w:r>
          </w:p>
        </w:tc>
      </w:tr>
    </w:tbl>
    <w:tbl>
      <w:tblPr>
        <w:tblW w:w="0" w:type="auto"/>
        <w:tblCellSpacing w:w="0" w:type="auto"/>
        <w:tblBorders>
          <w:top w:val="none"/>
          <w:left w:val="none"/>
          <w:bottom w:val="none"/>
          <w:right w:val="none"/>
          <w:insideH w:val="none"/>
          <w:insideV w:val="none"/>
        </w:tblBorders>
      </w:tblPr>
      <w:tblGrid>
        <w:gridCol w:w="2227"/>
        <w:gridCol w:w="2228"/>
        <w:gridCol w:w="2396"/>
        <w:gridCol w:w="2229"/>
        <w:gridCol w:w="2691"/>
        <w:gridCol w:w="2229"/>
      </w:tblGrid>
      <w:tr>
        <w:trPr>
          <w:trHeight w:val="30" w:hRule="atLeast"/>
        </w:trPr>
        <w:tc>
          <w:tcPr>
            <w:tcW w:w="22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222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96" w:type="dxa"/>
            <w:tcBorders/>
            <w:tcMar>
              <w:top w:w="15" w:type="dxa"/>
              <w:left w:w="15" w:type="dxa"/>
              <w:bottom w:w="15" w:type="dxa"/>
              <w:right w:w="15" w:type="dxa"/>
            </w:tcMar>
            <w:vAlign w:val="center"/>
          </w:tcPr>
          <w:p>
            <w:pPr>
              <w:spacing w:after="20"/>
              <w:ind w:left="20"/>
              <w:jc w:val="both"/>
            </w:pPr>
            <w:r>
              <w:drawing>
                <wp:inline distT="0" distB="0" distL="0" distR="0">
                  <wp:extent cx="53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533400" cy="571500"/>
                          </a:xfrm>
                          <a:prstGeom prst="rect">
                            <a:avLst/>
                          </a:prstGeom>
                        </pic:spPr>
                      </pic:pic>
                    </a:graphicData>
                  </a:graphic>
                </wp:inline>
              </w:drawing>
            </w:r>
          </w:p>
        </w:tc>
        <w:tc>
          <w:tcPr>
            <w:tcW w:w="222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полугодие</w:t>
            </w:r>
          </w:p>
        </w:tc>
        <w:tc>
          <w:tcPr>
            <w:tcW w:w="2691"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473200" cy="482600"/>
                          </a:xfrm>
                          <a:prstGeom prst="rect">
                            <a:avLst/>
                          </a:prstGeom>
                        </pic:spPr>
                      </pic:pic>
                    </a:graphicData>
                  </a:graphic>
                </wp:inline>
              </w:drawing>
            </w:r>
          </w:p>
        </w:tc>
        <w:tc>
          <w:tcPr>
            <w:tcW w:w="222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сәулеттік құрылыс бақылау органдары және сәулет, қала құрылысы және құрылыс істері жөніндегі жергілікті атқарушы органдар тапсырады.</w:t>
            </w:r>
            <w:r>
              <w:br/>
            </w:r>
            <w:r>
              <w:rPr>
                <w:rFonts w:ascii="Times New Roman"/>
                <w:b w:val="false"/>
                <w:i w:val="false"/>
                <w:color w:val="000000"/>
                <w:sz w:val="20"/>
              </w:rPr>
              <w:t>
</w:t>
            </w:r>
            <w:r>
              <w:rPr>
                <w:rFonts w:ascii="Times New Roman"/>
                <w:b w:val="false"/>
                <w:i w:val="false"/>
                <w:color w:val="000000"/>
                <w:sz w:val="20"/>
              </w:rPr>
              <w:t>Представляют государственные органы архитектурно-строительного контроля и местные исполнительные органы по делам архитектуры, градостроительства и строительства.</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10-күні.</w:t>
            </w:r>
            <w:r>
              <w:br/>
            </w:r>
            <w:r>
              <w:rPr>
                <w:rFonts w:ascii="Times New Roman"/>
                <w:b w:val="false"/>
                <w:i w:val="false"/>
                <w:color w:val="000000"/>
                <w:sz w:val="20"/>
              </w:rPr>
              <w:t>
</w:t>
            </w:r>
            <w:r>
              <w:rPr>
                <w:rFonts w:ascii="Times New Roman"/>
                <w:b w:val="false"/>
                <w:i w:val="false"/>
                <w:color w:val="000000"/>
                <w:sz w:val="20"/>
              </w:rPr>
              <w:t>Срок предоставления - 10 числа после отчетного периода.</w:t>
            </w:r>
          </w:p>
        </w:tc>
      </w:tr>
    </w:tbl>
    <w:tbl>
      <w:tblPr>
        <w:tblW w:w="0" w:type="auto"/>
        <w:tblCellSpacing w:w="0" w:type="auto"/>
        <w:tblBorders>
          <w:top w:val="none"/>
          <w:left w:val="none"/>
          <w:bottom w:val="none"/>
          <w:right w:val="none"/>
          <w:insideH w:val="none"/>
          <w:insideV w:val="none"/>
        </w:tblBorders>
      </w:tblPr>
      <w:tblGrid>
        <w:gridCol w:w="2223"/>
        <w:gridCol w:w="11777"/>
      </w:tblGrid>
      <w:tr>
        <w:trPr>
          <w:trHeight w:val="30" w:hRule="atLeast"/>
        </w:trPr>
        <w:tc>
          <w:tcPr>
            <w:tcW w:w="22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777"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800600" cy="4191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мәліметтерді көрсетіңіз</w:t>
            </w:r>
            <w:r>
              <w:br/>
            </w:r>
            <w:r>
              <w:rPr>
                <w:rFonts w:ascii="Times New Roman"/>
                <w:b w:val="false"/>
                <w:i w:val="false"/>
                <w:color w:val="000000"/>
                <w:sz w:val="20"/>
              </w:rPr>
              <w:t>
</w:t>
            </w:r>
            <w:r>
              <w:rPr>
                <w:rFonts w:ascii="Times New Roman"/>
                <w:b w:val="false"/>
                <w:i w:val="false"/>
                <w:color w:val="000000"/>
                <w:sz w:val="20"/>
              </w:rPr>
              <w:t>   Укажите общие сведения</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Құрылыс салушы туралы мәліметтер, тиісті ұяшыққа</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белгісін қойыңыз</w:t>
            </w:r>
            <w:r>
              <w:br/>
            </w:r>
            <w:r>
              <w:rPr>
                <w:rFonts w:ascii="Times New Roman"/>
                <w:b w:val="false"/>
                <w:i w:val="false"/>
                <w:color w:val="000000"/>
                <w:sz w:val="20"/>
              </w:rPr>
              <w:t>
</w:t>
            </w:r>
            <w:r>
              <w:rPr>
                <w:rFonts w:ascii="Times New Roman"/>
                <w:b w:val="false"/>
                <w:i w:val="false"/>
                <w:color w:val="000000"/>
                <w:sz w:val="20"/>
              </w:rPr>
              <w:t>    Сведения о застройщике, поставьте отметку</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в соответствующей ячейке.</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заңды тұлға</w:t>
            </w:r>
            <w:r>
              <w:br/>
            </w:r>
            <w:r>
              <w:rPr>
                <w:rFonts w:ascii="Times New Roman"/>
                <w:b w:val="false"/>
                <w:i w:val="false"/>
                <w:color w:val="000000"/>
                <w:sz w:val="20"/>
              </w:rPr>
              <w:t>
</w:t>
            </w:r>
            <w:r>
              <w:rPr>
                <w:rFonts w:ascii="Times New Roman"/>
                <w:b w:val="false"/>
                <w:i w:val="false"/>
                <w:color w:val="000000"/>
                <w:sz w:val="20"/>
              </w:rPr>
              <w:t>юридическое лицо</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жеке тұлға</w:t>
            </w:r>
            <w:r>
              <w:br/>
            </w:r>
            <w:r>
              <w:rPr>
                <w:rFonts w:ascii="Times New Roman"/>
                <w:b w:val="false"/>
                <w:i w:val="false"/>
                <w:color w:val="000000"/>
                <w:sz w:val="20"/>
              </w:rPr>
              <w:t>
</w:t>
            </w:r>
            <w:r>
              <w:rPr>
                <w:rFonts w:ascii="Times New Roman"/>
                <w:b w:val="false"/>
                <w:i w:val="false"/>
                <w:color w:val="000000"/>
                <w:sz w:val="20"/>
              </w:rPr>
              <w:t>физическое лицо</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5306"/>
        <w:gridCol w:w="8694"/>
      </w:tblGrid>
      <w:tr>
        <w:trPr>
          <w:trHeight w:val="30" w:hRule="atLeast"/>
        </w:trPr>
        <w:tc>
          <w:tcPr>
            <w:tcW w:w="53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Заңды тұлға үшін құрылыс салушының атауы немесе жеке тұлға үшін тегі</w:t>
            </w:r>
            <w:r>
              <w:br/>
            </w:r>
            <w:r>
              <w:rPr>
                <w:rFonts w:ascii="Times New Roman"/>
                <w:b w:val="false"/>
                <w:i w:val="false"/>
                <w:color w:val="000000"/>
                <w:sz w:val="20"/>
              </w:rPr>
              <w:t>
</w:t>
            </w:r>
            <w:r>
              <w:rPr>
                <w:rFonts w:ascii="Times New Roman"/>
                <w:b w:val="false"/>
                <w:i w:val="false"/>
                <w:color w:val="000000"/>
                <w:sz w:val="20"/>
              </w:rPr>
              <w:t>Наименование застройщика для юридического лица или фамилию для физического лица</w:t>
            </w:r>
          </w:p>
        </w:tc>
        <w:tc>
          <w:tcPr>
            <w:tcW w:w="8694" w:type="dxa"/>
            <w:tcBorders/>
            <w:tcMar>
              <w:top w:w="15" w:type="dxa"/>
              <w:left w:w="15" w:type="dxa"/>
              <w:bottom w:w="15" w:type="dxa"/>
              <w:right w:w="15" w:type="dxa"/>
            </w:tcMar>
            <w:vAlign w:val="center"/>
          </w:tcPr>
          <w:p>
            <w:pPr>
              <w:spacing w:after="20"/>
              <w:ind w:left="20"/>
              <w:jc w:val="both"/>
            </w:pPr>
            <w:r>
              <w:drawing>
                <wp:inline distT="0" distB="0" distL="0" distR="0">
                  <wp:extent cx="5461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5461000" cy="469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Заңды тұлғаның - құрылыс салушының БСН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БИН юридического лица - застройщика (заполняется работником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402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025900" cy="596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Құрылыс салушы құрылыс-монтаж жұмыстарын жүргізе бастағаны туралы бірнеше хабарлама жолдаған жағдайда объектінің реттік нөмірін көрсетіңіз</w:t>
            </w:r>
            <w:r>
              <w:br/>
            </w:r>
            <w:r>
              <w:rPr>
                <w:rFonts w:ascii="Times New Roman"/>
                <w:b w:val="false"/>
                <w:i w:val="false"/>
                <w:color w:val="000000"/>
                <w:sz w:val="20"/>
              </w:rPr>
              <w:t>
</w:t>
            </w:r>
            <w:r>
              <w:rPr>
                <w:rFonts w:ascii="Times New Roman"/>
                <w:b w:val="false"/>
                <w:i w:val="false"/>
                <w:color w:val="000000"/>
                <w:sz w:val="20"/>
              </w:rPr>
              <w:t>В случае если застройщиком направлено несколько уведомлений о начале производства строительно-монтажных работ укажите порядковый номер объекта</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4292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292600" cy="838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5706"/>
        <w:gridCol w:w="8294"/>
      </w:tblGrid>
      <w:tr>
        <w:trPr>
          <w:trHeight w:val="30" w:hRule="atLeast"/>
        </w:trPr>
        <w:tc>
          <w:tcPr>
            <w:tcW w:w="57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8294" w:type="dxa"/>
            <w:tcBorders/>
            <w:tcMar>
              <w:top w:w="15" w:type="dxa"/>
              <w:left w:w="15" w:type="dxa"/>
              <w:bottom w:w="15" w:type="dxa"/>
              <w:right w:w="15" w:type="dxa"/>
            </w:tcMar>
            <w:vAlign w:val="center"/>
          </w:tcPr>
          <w:p>
            <w:pPr>
              <w:spacing w:after="20"/>
              <w:ind w:left="20"/>
              <w:jc w:val="both"/>
            </w:pPr>
            <w:r>
              <w:drawing>
                <wp:inline distT="0" distB="0" distL="0" distR="0">
                  <wp:extent cx="5207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5207000" cy="5588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Объектінің орналасқан жері (облыс, қала, аудан, елді мекен)</w:t>
            </w:r>
            <w:r>
              <w:br/>
            </w:r>
            <w:r>
              <w:rPr>
                <w:rFonts w:ascii="Times New Roman"/>
                <w:b w:val="false"/>
                <w:i w:val="false"/>
                <w:color w:val="000000"/>
                <w:sz w:val="20"/>
              </w:rPr>
              <w:t>
</w:t>
            </w:r>
            <w:r>
              <w:rPr>
                <w:rFonts w:ascii="Times New Roman"/>
                <w:b w:val="false"/>
                <w:i w:val="false"/>
                <w:color w:val="000000"/>
                <w:sz w:val="20"/>
              </w:rPr>
              <w:t>    Местонахождение объекта (область, город, район, населенный пункт)</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drawing>
                <wp:inline distT="0" distB="0" distL="0" distR="0">
                  <wp:extent cx="716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162800" cy="469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Әкімшілік-аумақтық объектілер жіктеуішіне сәйкес аумақтың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drawing>
                <wp:inline distT="0" distB="0" distL="0" distR="0">
                  <wp:extent cx="457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572000" cy="469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Құрылыс-монтаж жұмыстарын жүргізе бастағаны туралы хабарламаның тіркелу күні (күні, айы, жылы)</w:t>
            </w:r>
            <w:r>
              <w:br/>
            </w:r>
            <w:r>
              <w:rPr>
                <w:rFonts w:ascii="Times New Roman"/>
                <w:b w:val="false"/>
                <w:i w:val="false"/>
                <w:color w:val="000000"/>
                <w:sz w:val="20"/>
              </w:rPr>
              <w:t>
</w:t>
            </w:r>
            <w:r>
              <w:rPr>
                <w:rFonts w:ascii="Times New Roman"/>
                <w:b w:val="false"/>
                <w:i w:val="false"/>
                <w:color w:val="000000"/>
                <w:sz w:val="20"/>
              </w:rPr>
              <w:t xml:space="preserve">Дата регистрации уведомления о начале строительно-монтажных работ (число, месяц, год) </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Құрылыстың басталған күні (күні, айы, жылы)</w:t>
            </w:r>
            <w:r>
              <w:br/>
            </w:r>
            <w:r>
              <w:rPr>
                <w:rFonts w:ascii="Times New Roman"/>
                <w:b w:val="false"/>
                <w:i w:val="false"/>
                <w:color w:val="000000"/>
                <w:sz w:val="20"/>
              </w:rPr>
              <w:t>
</w:t>
            </w:r>
            <w:r>
              <w:rPr>
                <w:rFonts w:ascii="Times New Roman"/>
                <w:b w:val="false"/>
                <w:i w:val="false"/>
                <w:color w:val="000000"/>
                <w:sz w:val="20"/>
              </w:rPr>
              <w:t>Дата начала строительства (число, месяц, год)</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32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324100" cy="6985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Жоба бойынша құрылыстың ұзақтығы, айлар</w:t>
            </w:r>
            <w:r>
              <w:br/>
            </w:r>
            <w:r>
              <w:rPr>
                <w:rFonts w:ascii="Times New Roman"/>
                <w:b w:val="false"/>
                <w:i w:val="false"/>
                <w:color w:val="000000"/>
                <w:sz w:val="20"/>
              </w:rPr>
              <w:t>
</w:t>
            </w:r>
            <w:r>
              <w:rPr>
                <w:rFonts w:ascii="Times New Roman"/>
                <w:b w:val="false"/>
                <w:i w:val="false"/>
                <w:color w:val="000000"/>
                <w:sz w:val="20"/>
              </w:rPr>
              <w:t>Продолжительность строительства по проекту, месяцев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32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324100" cy="6985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«Объектілер және қуаттар түрлерінің тізбесіне»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70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705100" cy="2794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 xml:space="preserve">стан Республикасы </w:t>
      </w:r>
      <w:r>
        <w:rPr>
          <w:rFonts w:ascii="Times New Roman"/>
          <w:b/>
          <w:i w:val="false"/>
          <w:color w:val="000000"/>
          <w:sz w:val="28"/>
        </w:rPr>
        <w:t>Ұ</w:t>
      </w:r>
      <w:r>
        <w:rPr>
          <w:rFonts w:ascii="Times New Roman"/>
          <w:b/>
          <w:i w:val="false"/>
          <w:color w:val="000000"/>
          <w:sz w:val="28"/>
        </w:rPr>
        <w:t>лтты</w:t>
      </w:r>
      <w:r>
        <w:rPr>
          <w:rFonts w:ascii="Times New Roman"/>
          <w:b/>
          <w:i w:val="false"/>
          <w:color w:val="000000"/>
          <w:sz w:val="28"/>
        </w:rPr>
        <w:t>қ</w:t>
      </w:r>
      <w:r>
        <w:rPr>
          <w:rFonts w:ascii="Times New Roman"/>
          <w:b/>
          <w:i w:val="false"/>
          <w:color w:val="000000"/>
          <w:sz w:val="28"/>
        </w:rPr>
        <w:t xml:space="preserve"> экономика министрлігі Статистика комитетіні</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Интернет-ресурсында «Респонденттерге»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 «</w:t>
      </w:r>
      <w:r>
        <w:rPr>
          <w:rFonts w:ascii="Times New Roman"/>
          <w:b/>
          <w:i w:val="false"/>
          <w:color w:val="000000"/>
          <w:sz w:val="28"/>
        </w:rPr>
        <w:t>Объектілер</w:t>
      </w:r>
      <w:r>
        <w:br/>
      </w:r>
      <w:r>
        <w:rPr>
          <w:rFonts w:ascii="Times New Roman"/>
          <w:b w:val="false"/>
          <w:i w:val="false"/>
          <w:color w:val="000000"/>
          <w:sz w:val="28"/>
        </w:rPr>
        <w:t>
</w:t>
      </w:r>
      <w:r>
        <w:rPr>
          <w:rFonts w:ascii="Times New Roman"/>
          <w:b/>
          <w:i w:val="false"/>
          <w:color w:val="000000"/>
          <w:sz w:val="28"/>
        </w:rPr>
        <w:t>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уаттар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тізбесіне</w:t>
      </w:r>
      <w:r>
        <w:rPr>
          <w:rFonts w:ascii="Times New Roman"/>
          <w:b/>
          <w:i w:val="false"/>
          <w:color w:val="000000"/>
          <w:sz w:val="28"/>
        </w:rPr>
        <w:t>» с</w:t>
      </w:r>
      <w:r>
        <w:rPr>
          <w:rFonts w:ascii="Times New Roman"/>
          <w:b/>
          <w:i w:val="false"/>
          <w:color w:val="000000"/>
          <w:sz w:val="28"/>
        </w:rPr>
        <w:t>ә</w:t>
      </w:r>
      <w:r>
        <w:rPr>
          <w:rFonts w:ascii="Times New Roman"/>
          <w:b/>
          <w:i w:val="false"/>
          <w:color w:val="000000"/>
          <w:sz w:val="28"/>
        </w:rPr>
        <w:t>йкес толтырылады</w:t>
      </w:r>
      <w:r>
        <w:br/>
      </w:r>
      <w:r>
        <w:rPr>
          <w:rFonts w:ascii="Times New Roman"/>
          <w:b w:val="false"/>
          <w:i w:val="false"/>
          <w:color w:val="000000"/>
          <w:sz w:val="28"/>
        </w:rPr>
        <w:t>
</w:t>
      </w:r>
      <w:r>
        <w:rPr>
          <w:rFonts w:ascii="Times New Roman"/>
          <w:b w:val="false"/>
          <w:i w:val="false"/>
          <w:color w:val="000000"/>
          <w:sz w:val="28"/>
        </w:rPr>
        <w:t>Заполняется согласно «Перечню видов объектов и мощностей», размещенному на интернет –</w:t>
      </w:r>
      <w:r>
        <w:br/>
      </w:r>
      <w:r>
        <w:rPr>
          <w:rFonts w:ascii="Times New Roman"/>
          <w:b w:val="false"/>
          <w:i w:val="false"/>
          <w:color w:val="000000"/>
          <w:sz w:val="28"/>
        </w:rPr>
        <w:t>
</w:t>
      </w:r>
      <w:r>
        <w:rPr>
          <w:rFonts w:ascii="Times New Roman"/>
          <w:b w:val="false"/>
          <w:i w:val="false"/>
          <w:color w:val="000000"/>
          <w:sz w:val="28"/>
        </w:rPr>
        <w:t>ресурсе Комитета по статистике Министерства национальной экономики Республики</w:t>
      </w:r>
      <w:r>
        <w:br/>
      </w:r>
      <w:r>
        <w:rPr>
          <w:rFonts w:ascii="Times New Roman"/>
          <w:b w:val="false"/>
          <w:i w:val="false"/>
          <w:color w:val="000000"/>
          <w:sz w:val="28"/>
        </w:rPr>
        <w:t>
</w:t>
      </w:r>
      <w:r>
        <w:rPr>
          <w:rFonts w:ascii="Times New Roman"/>
          <w:b w:val="false"/>
          <w:i w:val="false"/>
          <w:color w:val="000000"/>
          <w:sz w:val="28"/>
        </w:rPr>
        <w:t>Казахстан в разделе «Для респондентов»</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2.Құрылысты қаржыландырудың басым көзі, тиісті ұяшыққа</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белгісін қойыңыз</w:t>
            </w:r>
            <w:r>
              <w:br/>
            </w:r>
            <w:r>
              <w:rPr>
                <w:rFonts w:ascii="Times New Roman"/>
                <w:b w:val="false"/>
                <w:i w:val="false"/>
                <w:color w:val="000000"/>
                <w:sz w:val="20"/>
              </w:rPr>
              <w:t>
</w:t>
            </w:r>
            <w:r>
              <w:rPr>
                <w:rFonts w:ascii="Times New Roman"/>
                <w:b w:val="false"/>
                <w:i w:val="false"/>
                <w:color w:val="000000"/>
                <w:sz w:val="20"/>
              </w:rPr>
              <w:t>Преобладающий источник финансирования строительства, поставьте отметку</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в соответствующей ячейке.</w:t>
            </w:r>
          </w:p>
        </w:tc>
      </w:tr>
    </w:tbl>
    <w:tbl>
      <w:tblPr>
        <w:tblW w:w="0" w:type="auto"/>
        <w:tblCellSpacing w:w="0" w:type="auto"/>
        <w:tblBorders>
          <w:top w:val="none"/>
          <w:left w:val="none"/>
          <w:bottom w:val="none"/>
          <w:right w:val="none"/>
          <w:insideH w:val="none"/>
          <w:insideV w:val="none"/>
        </w:tblBorders>
      </w:tblPr>
      <w:tblGrid>
        <w:gridCol w:w="4599"/>
        <w:gridCol w:w="2430"/>
        <w:gridCol w:w="4479"/>
        <w:gridCol w:w="2492"/>
      </w:tblGrid>
      <w:tr>
        <w:trPr>
          <w:trHeight w:val="30" w:hRule="atLeast"/>
        </w:trPr>
        <w:tc>
          <w:tcPr>
            <w:tcW w:w="45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243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533400" cy="406400"/>
                          </a:xfrm>
                          <a:prstGeom prst="rect">
                            <a:avLst/>
                          </a:prstGeom>
                        </pic:spPr>
                      </pic:pic>
                    </a:graphicData>
                  </a:graphic>
                </wp:inline>
              </w:drawing>
            </w:r>
          </w:p>
        </w:tc>
        <w:tc>
          <w:tcPr>
            <w:tcW w:w="44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Банк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249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533400" cy="406400"/>
                          </a:xfrm>
                          <a:prstGeom prst="rect">
                            <a:avLst/>
                          </a:prstGeom>
                        </pic:spPr>
                      </pic:pic>
                    </a:graphicData>
                  </a:graphic>
                </wp:inline>
              </w:drawing>
            </w:r>
          </w:p>
        </w:tc>
      </w:tr>
      <w:tr>
        <w:trPr>
          <w:trHeight w:val="30" w:hRule="atLeast"/>
        </w:trPr>
        <w:tc>
          <w:tcPr>
            <w:tcW w:w="45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243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533400" cy="406400"/>
                          </a:xfrm>
                          <a:prstGeom prst="rect">
                            <a:avLst/>
                          </a:prstGeom>
                        </pic:spPr>
                      </pic:pic>
                    </a:graphicData>
                  </a:graphic>
                </wp:inline>
              </w:drawing>
            </w:r>
          </w:p>
        </w:tc>
        <w:tc>
          <w:tcPr>
            <w:tcW w:w="44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шетел банктерінің кредиттері</w:t>
            </w:r>
            <w:r>
              <w:br/>
            </w:r>
            <w:r>
              <w:rPr>
                <w:rFonts w:ascii="Times New Roman"/>
                <w:b w:val="false"/>
                <w:i w:val="false"/>
                <w:color w:val="000000"/>
                <w:sz w:val="20"/>
              </w:rPr>
              <w:t>
</w:t>
            </w:r>
            <w:r>
              <w:rPr>
                <w:rFonts w:ascii="Times New Roman"/>
                <w:b w:val="false"/>
                <w:i w:val="false"/>
                <w:color w:val="000000"/>
                <w:sz w:val="20"/>
              </w:rPr>
              <w:t>кредиты иностранных банков</w:t>
            </w:r>
          </w:p>
        </w:tc>
        <w:tc>
          <w:tcPr>
            <w:tcW w:w="249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533400" cy="406400"/>
                          </a:xfrm>
                          <a:prstGeom prst="rect">
                            <a:avLst/>
                          </a:prstGeom>
                        </pic:spPr>
                      </pic:pic>
                    </a:graphicData>
                  </a:graphic>
                </wp:inline>
              </w:drawing>
            </w:r>
          </w:p>
        </w:tc>
      </w:tr>
      <w:tr>
        <w:trPr>
          <w:trHeight w:val="30" w:hRule="atLeast"/>
        </w:trPr>
        <w:tc>
          <w:tcPr>
            <w:tcW w:w="45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Меншікті қаражаты</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243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533400" cy="406400"/>
                          </a:xfrm>
                          <a:prstGeom prst="rect">
                            <a:avLst/>
                          </a:prstGeom>
                        </pic:spPr>
                      </pic:pic>
                    </a:graphicData>
                  </a:graphic>
                </wp:inline>
              </w:drawing>
            </w:r>
          </w:p>
        </w:tc>
        <w:tc>
          <w:tcPr>
            <w:tcW w:w="44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Басқа да қарыз қаражаттары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c>
          <w:tcPr>
            <w:tcW w:w="249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533400" cy="406400"/>
                          </a:xfrm>
                          <a:prstGeom prst="rect">
                            <a:avLst/>
                          </a:prstGeom>
                        </pic:spPr>
                      </pic:pic>
                    </a:graphicData>
                  </a:graphic>
                </wp:inline>
              </w:drawing>
            </w:r>
          </w:p>
        </w:tc>
      </w:tr>
      <w:tr>
        <w:trPr>
          <w:trHeight w:val="30" w:hRule="atLeast"/>
        </w:trPr>
        <w:tc>
          <w:tcPr>
            <w:tcW w:w="4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резидент еместердің басқа да қарыз қаражаттары</w:t>
            </w:r>
            <w:r>
              <w:br/>
            </w:r>
            <w:r>
              <w:rPr>
                <w:rFonts w:ascii="Times New Roman"/>
                <w:b w:val="false"/>
                <w:i w:val="false"/>
                <w:color w:val="000000"/>
                <w:sz w:val="20"/>
              </w:rPr>
              <w:t>
</w:t>
            </w:r>
            <w:r>
              <w:rPr>
                <w:rFonts w:ascii="Times New Roman"/>
                <w:b w:val="false"/>
                <w:i w:val="false"/>
                <w:color w:val="000000"/>
                <w:sz w:val="20"/>
              </w:rPr>
              <w:t>другие заемные средства нерезидентов</w:t>
            </w:r>
          </w:p>
        </w:tc>
        <w:tc>
          <w:tcPr>
            <w:tcW w:w="249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Құрылыстың басым сипаты тиісті ұяшыққа</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белгісін қойыңыз</w:t>
            </w:r>
            <w:r>
              <w:br/>
            </w:r>
            <w:r>
              <w:rPr>
                <w:rFonts w:ascii="Times New Roman"/>
                <w:b w:val="false"/>
                <w:i w:val="false"/>
                <w:color w:val="000000"/>
                <w:sz w:val="20"/>
              </w:rPr>
              <w:t>
</w:t>
            </w:r>
            <w:r>
              <w:rPr>
                <w:rFonts w:ascii="Times New Roman"/>
                <w:b w:val="false"/>
                <w:i w:val="false"/>
                <w:color w:val="000000"/>
                <w:sz w:val="20"/>
              </w:rPr>
              <w:t>Преобладающий характер строительства, поставьте отметку</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в соответствующей ячейке.</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Кеңейту</w:t>
            </w:r>
            <w:r>
              <w:br/>
            </w:r>
            <w:r>
              <w:rPr>
                <w:rFonts w:ascii="Times New Roman"/>
                <w:b w:val="false"/>
                <w:i w:val="false"/>
                <w:color w:val="000000"/>
                <w:sz w:val="20"/>
              </w:rPr>
              <w:t>
</w:t>
            </w:r>
            <w:r>
              <w:rPr>
                <w:rFonts w:ascii="Times New Roman"/>
                <w:b w:val="false"/>
                <w:i w:val="false"/>
                <w:color w:val="000000"/>
                <w:sz w:val="20"/>
              </w:rPr>
              <w:t>Расширение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Қайта жаңғырту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Техникалық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4.Жаңа ғимарат салынып жатқан жағдайда көрсетіңіз</w:t>
            </w:r>
            <w:r>
              <w:br/>
            </w:r>
            <w:r>
              <w:rPr>
                <w:rFonts w:ascii="Times New Roman"/>
                <w:b w:val="false"/>
                <w:i w:val="false"/>
                <w:color w:val="000000"/>
                <w:sz w:val="20"/>
              </w:rPr>
              <w:t>
</w:t>
            </w:r>
            <w:r>
              <w:rPr>
                <w:rFonts w:ascii="Times New Roman"/>
                <w:b w:val="false"/>
                <w:i w:val="false"/>
                <w:color w:val="000000"/>
                <w:sz w:val="20"/>
              </w:rPr>
              <w:t>Укажите, если сооружается новое здание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533400" cy="4064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Дайын ғимаратқа жапсаржай салынып жатқан жағдайда көрсетіңіз</w:t>
            </w:r>
            <w:r>
              <w:br/>
            </w:r>
            <w:r>
              <w:rPr>
                <w:rFonts w:ascii="Times New Roman"/>
                <w:b w:val="false"/>
                <w:i w:val="false"/>
                <w:color w:val="000000"/>
                <w:sz w:val="20"/>
              </w:rPr>
              <w:t>
</w:t>
            </w:r>
            <w:r>
              <w:rPr>
                <w:rFonts w:ascii="Times New Roman"/>
                <w:b w:val="false"/>
                <w:i w:val="false"/>
                <w:color w:val="000000"/>
                <w:sz w:val="20"/>
              </w:rPr>
              <w:t>Укажите, если сооружается пристройка к существующему зданию</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266"/>
        <w:gridCol w:w="7734"/>
      </w:tblGrid>
      <w:tr>
        <w:trPr>
          <w:trHeight w:val="30" w:hRule="atLeast"/>
        </w:trPr>
        <w:tc>
          <w:tcPr>
            <w:tcW w:w="6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6.Жаңа тұрғын немесе тұрғын емес ғимараттар, жапсаржай салынған жағдайда, сондай-ақ қолданыстағы ғимаратты жаңғырту (егер ғимараттың мақсаты өзгеретін болса) кезінде жалпы алаңын көрсетіңіз, шаршы метрде</w:t>
            </w:r>
            <w:r>
              <w:br/>
            </w:r>
            <w:r>
              <w:rPr>
                <w:rFonts w:ascii="Times New Roman"/>
                <w:b w:val="false"/>
                <w:i w:val="false"/>
                <w:color w:val="000000"/>
                <w:sz w:val="20"/>
              </w:rPr>
              <w:t>
</w:t>
            </w:r>
            <w:r>
              <w:rPr>
                <w:rFonts w:ascii="Times New Roman"/>
                <w:b w:val="false"/>
                <w:i w:val="false"/>
                <w:color w:val="000000"/>
                <w:sz w:val="20"/>
              </w:rPr>
              <w:t>При сооружении нового жилого или нежилого здания, пристройки, а также реконструкции (если меняется назначение здания) уже существующих зданий, укажите общую площадь, кв. метров</w:t>
            </w:r>
            <w:r>
              <w:rPr>
                <w:rFonts w:ascii="Times New Roman"/>
                <w:b w:val="false"/>
                <w:i w:val="false"/>
                <w:color w:val="000000"/>
                <w:vertAlign w:val="superscript"/>
              </w:rPr>
              <w:t>2</w:t>
            </w:r>
          </w:p>
        </w:tc>
        <w:tc>
          <w:tcPr>
            <w:tcW w:w="7734" w:type="dxa"/>
            <w:tcBorders/>
            <w:tcMar>
              <w:top w:w="15" w:type="dxa"/>
              <w:left w:w="15" w:type="dxa"/>
              <w:bottom w:w="15" w:type="dxa"/>
              <w:right w:w="15" w:type="dxa"/>
            </w:tcMar>
            <w:vAlign w:val="center"/>
          </w:tcPr>
          <w:p>
            <w:pPr>
              <w:spacing w:after="20"/>
              <w:ind w:left="20"/>
              <w:jc w:val="both"/>
            </w:pPr>
            <w:r>
              <w:drawing>
                <wp:inline distT="0" distB="0" distL="0" distR="0">
                  <wp:extent cx="4038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4038600" cy="838200"/>
                          </a:xfrm>
                          <a:prstGeom prst="rect">
                            <a:avLst/>
                          </a:prstGeom>
                        </pic:spPr>
                      </pic:pic>
                    </a:graphicData>
                  </a:graphic>
                </wp:inline>
              </w:drawing>
            </w:r>
          </w:p>
        </w:tc>
      </w:tr>
      <w:tr>
        <w:trPr>
          <w:trHeight w:val="30" w:hRule="atLeast"/>
        </w:trPr>
        <w:tc>
          <w:tcPr>
            <w:tcW w:w="6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Жаңа тұрғын ғимарат салынған жағдайда қолданыстағы ғимаратты кеңейту, сондай-ақ тұрғын емес ғимараттан тұрғын ғимаратқа қайта жаңарту кезінде пәтердің жалпы алаңын көрсетіңіз, шаршы метрде</w:t>
            </w:r>
            <w:r>
              <w:br/>
            </w:r>
            <w:r>
              <w:rPr>
                <w:rFonts w:ascii="Times New Roman"/>
                <w:b w:val="false"/>
                <w:i w:val="false"/>
                <w:color w:val="000000"/>
                <w:sz w:val="20"/>
              </w:rPr>
              <w:t>
</w:t>
            </w:r>
            <w:r>
              <w:rPr>
                <w:rFonts w:ascii="Times New Roman"/>
                <w:b w:val="false"/>
                <w:i w:val="false"/>
                <w:color w:val="000000"/>
                <w:sz w:val="20"/>
              </w:rPr>
              <w:t>При сооружении нового жилого здания, расширении уже существующих зданий, а также в случае реконструкции из нежилого в жилое, укажите общую площадь квартир, кв. метров</w:t>
            </w:r>
            <w:r>
              <w:rPr>
                <w:rFonts w:ascii="Times New Roman"/>
                <w:b w:val="false"/>
                <w:i w:val="false"/>
                <w:color w:val="000000"/>
                <w:vertAlign w:val="superscript"/>
              </w:rPr>
              <w:t>2</w:t>
            </w:r>
          </w:p>
        </w:tc>
        <w:tc>
          <w:tcPr>
            <w:tcW w:w="7734" w:type="dxa"/>
            <w:tcBorders/>
            <w:tcMar>
              <w:top w:w="15" w:type="dxa"/>
              <w:left w:w="15" w:type="dxa"/>
              <w:bottom w:w="15" w:type="dxa"/>
              <w:right w:w="15" w:type="dxa"/>
            </w:tcMar>
            <w:vAlign w:val="center"/>
          </w:tcPr>
          <w:p>
            <w:pPr>
              <w:spacing w:after="20"/>
              <w:ind w:left="20"/>
              <w:jc w:val="both"/>
            </w:pPr>
            <w:r>
              <w:drawing>
                <wp:inline distT="0" distB="0" distL="0" distR="0">
                  <wp:extent cx="4851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4851400" cy="838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Қолданыстағы ғимаратта құрылыс іс-шаралары жүргізілген жағдайда бүкіл ғимараттың түрі қалай өзгеретінін көрсетіңіз:</w:t>
            </w:r>
            <w:r>
              <w:br/>
            </w:r>
            <w:r>
              <w:rPr>
                <w:rFonts w:ascii="Times New Roman"/>
                <w:b w:val="false"/>
                <w:i w:val="false"/>
                <w:color w:val="000000"/>
                <w:sz w:val="20"/>
              </w:rPr>
              <w:t>
</w:t>
            </w:r>
            <w:r>
              <w:rPr>
                <w:rFonts w:ascii="Times New Roman"/>
                <w:b w:val="false"/>
                <w:i w:val="false"/>
                <w:color w:val="000000"/>
                <w:sz w:val="20"/>
              </w:rPr>
              <w:t>При строительных мероприятиях на существующем здании укажите, как изменяется вид всего здания:</w:t>
            </w:r>
          </w:p>
        </w:tc>
      </w:tr>
      <w:tr>
        <w:trPr>
          <w:trHeight w:val="45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Тұрғын ғимаратты тұрғын емес ғимаратқа өзгерту</w:t>
            </w:r>
            <w:r>
              <w:br/>
            </w:r>
            <w:r>
              <w:rPr>
                <w:rFonts w:ascii="Times New Roman"/>
                <w:b w:val="false"/>
                <w:i w:val="false"/>
                <w:color w:val="000000"/>
                <w:sz w:val="20"/>
              </w:rPr>
              <w:t>
</w:t>
            </w:r>
            <w:r>
              <w:rPr>
                <w:rFonts w:ascii="Times New Roman"/>
                <w:b w:val="false"/>
                <w:i w:val="false"/>
                <w:color w:val="000000"/>
                <w:sz w:val="20"/>
              </w:rPr>
              <w:t>Из жилого в нежилое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Тұрғын емес ғимараттағы өзгерістер</w:t>
            </w:r>
            <w:r>
              <w:br/>
            </w:r>
            <w:r>
              <w:rPr>
                <w:rFonts w:ascii="Times New Roman"/>
                <w:b w:val="false"/>
                <w:i w:val="false"/>
                <w:color w:val="000000"/>
                <w:sz w:val="20"/>
              </w:rPr>
              <w:t>
</w:t>
            </w:r>
            <w:r>
              <w:rPr>
                <w:rFonts w:ascii="Times New Roman"/>
                <w:b w:val="false"/>
                <w:i w:val="false"/>
                <w:color w:val="000000"/>
                <w:sz w:val="20"/>
              </w:rPr>
              <w:t>Изменения в нежилых</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Тұрғын емес ғимараттан тұрғын ғимаратқа өзгерту</w:t>
            </w:r>
            <w:r>
              <w:br/>
            </w:r>
            <w:r>
              <w:rPr>
                <w:rFonts w:ascii="Times New Roman"/>
                <w:b w:val="false"/>
                <w:i w:val="false"/>
                <w:color w:val="000000"/>
                <w:sz w:val="20"/>
              </w:rPr>
              <w:t>
</w:t>
            </w:r>
            <w:r>
              <w:rPr>
                <w:rFonts w:ascii="Times New Roman"/>
                <w:b w:val="false"/>
                <w:i w:val="false"/>
                <w:color w:val="000000"/>
                <w:sz w:val="20"/>
              </w:rPr>
              <w:t>Из нежилого в жилое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Өзгермейді</w:t>
            </w:r>
            <w:r>
              <w:br/>
            </w:r>
            <w:r>
              <w:rPr>
                <w:rFonts w:ascii="Times New Roman"/>
                <w:b w:val="false"/>
                <w:i w:val="false"/>
                <w:color w:val="000000"/>
                <w:sz w:val="20"/>
              </w:rPr>
              <w:t>
</w:t>
            </w:r>
            <w:r>
              <w:rPr>
                <w:rFonts w:ascii="Times New Roman"/>
                <w:b w:val="false"/>
                <w:i w:val="false"/>
                <w:color w:val="000000"/>
                <w:sz w:val="20"/>
              </w:rPr>
              <w:t>Не меняется</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533400" cy="4064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шаршы метр</w:t>
      </w:r>
      <w:r>
        <w:br/>
      </w:r>
      <w:r>
        <w:rPr>
          <w:rFonts w:ascii="Times New Roman"/>
          <w:b w:val="false"/>
          <w:i w:val="false"/>
          <w:color w:val="000000"/>
          <w:sz w:val="28"/>
        </w:rPr>
        <w:t>
</w:t>
      </w:r>
      <w:r>
        <w:rPr>
          <w:rFonts w:ascii="Times New Roman"/>
          <w:b w:val="false"/>
          <w:i w:val="false"/>
          <w:color w:val="000000"/>
          <w:sz w:val="28"/>
        </w:rPr>
        <w:t>квадратный метр</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Телефоны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w:t>
            </w:r>
            <w:r>
              <w:rPr>
                <w:rFonts w:ascii="Times New Roman"/>
                <w:b w:val="false"/>
                <w:i w:val="false"/>
                <w:color w:val="000000"/>
                <w:sz w:val="20"/>
              </w:rPr>
              <w:t>Согласны на опубликование</w:t>
            </w:r>
            <w:r>
              <w:br/>
            </w:r>
            <w:r>
              <w:rPr>
                <w:rFonts w:ascii="Times New Roman"/>
                <w:b w:val="false"/>
                <w:i w:val="false"/>
                <w:color w:val="000000"/>
                <w:sz w:val="20"/>
              </w:rPr>
              <w:t>
</w:t>
            </w:r>
            <w:r>
              <w:rPr>
                <w:rFonts w:ascii="Times New Roman"/>
                <w:b w:val="false"/>
                <w:i w:val="false"/>
                <w:color w:val="000000"/>
                <w:sz w:val="20"/>
              </w:rPr>
              <w:t>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w:t>
            </w:r>
            <w:r>
              <w:rPr>
                <w:rFonts w:ascii="Times New Roman"/>
                <w:b w:val="false"/>
                <w:i w:val="false"/>
                <w:color w:val="000000"/>
                <w:sz w:val="20"/>
              </w:rPr>
              <w:t>Не согласны на опубликование</w:t>
            </w:r>
            <w:r>
              <w:br/>
            </w:r>
            <w:r>
              <w:rPr>
                <w:rFonts w:ascii="Times New Roman"/>
                <w:b w:val="false"/>
                <w:i w:val="false"/>
                <w:color w:val="000000"/>
                <w:sz w:val="20"/>
              </w:rPr>
              <w:t>
</w:t>
            </w:r>
            <w:r>
              <w:rPr>
                <w:rFonts w:ascii="Times New Roman"/>
                <w:b w:val="false"/>
                <w:i w:val="false"/>
                <w:color w:val="000000"/>
                <w:sz w:val="20"/>
              </w:rPr>
              <w:t>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bookmarkStart w:name="z60" w:id="13"/>
    <w:p>
      <w:pPr>
        <w:spacing w:after="0"/>
        <w:ind w:left="0"/>
        <w:jc w:val="both"/>
      </w:pPr>
      <w:r>
        <w:rPr>
          <w:rFonts w:ascii="Times New Roman"/>
          <w:b w:val="false"/>
          <w:i w:val="false"/>
          <w:color w:val="000000"/>
          <w:sz w:val="28"/>
        </w:rPr>
        <w:t xml:space="preserve">
Приложение 10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16 сентября 2015 года № 141      </w:t>
      </w:r>
    </w:p>
    <w:bookmarkEnd w:id="13"/>
    <w:p>
      <w:pPr>
        <w:spacing w:after="0"/>
        <w:ind w:left="0"/>
        <w:jc w:val="both"/>
      </w:pPr>
      <w:r>
        <w:rPr>
          <w:rFonts w:ascii="Times New Roman"/>
          <w:b w:val="false"/>
          <w:i w:val="false"/>
          <w:color w:val="000000"/>
          <w:sz w:val="28"/>
        </w:rPr>
        <w:t xml:space="preserve">Приложение 14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27 октября 2014 года № 26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«Анкета</w:t>
      </w:r>
      <w:r>
        <w:br/>
      </w:r>
      <w:r>
        <w:rPr>
          <w:rFonts w:ascii="Times New Roman"/>
          <w:b/>
          <w:i w:val="false"/>
          <w:color w:val="000000"/>
        </w:rPr>
        <w:t>
об уведомлении на начало производства</w:t>
      </w:r>
      <w:r>
        <w:br/>
      </w:r>
      <w:r>
        <w:rPr>
          <w:rFonts w:ascii="Times New Roman"/>
          <w:b/>
          <w:i w:val="false"/>
          <w:color w:val="000000"/>
        </w:rPr>
        <w:t>
строительно-монтажных работ» (код 0462102, индекс</w:t>
      </w:r>
      <w:r>
        <w:br/>
      </w:r>
      <w:r>
        <w:rPr>
          <w:rFonts w:ascii="Times New Roman"/>
          <w:b/>
          <w:i w:val="false"/>
          <w:color w:val="000000"/>
        </w:rPr>
        <w:t>
F-001, периодичность полугодовая)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об уведомлении на начало производства строительно-монтажных работ» (код 0462102, индекс F-001, периодичность полугодовая)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 уведомлении на начало производства строительно-монтажных работ» (код 0462102, индекс F-001, периодичность полугодовая) (далее – статистическая форма).</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r>
        <w:br/>
      </w: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r>
        <w:br/>
      </w:r>
      <w:r>
        <w:rPr>
          <w:rFonts w:ascii="Times New Roman"/>
          <w:b w:val="false"/>
          <w:i w:val="false"/>
          <w:color w:val="000000"/>
          <w:sz w:val="28"/>
        </w:rPr>
        <w:t>
      3)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4) пристройка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r>
        <w:br/>
      </w:r>
      <w:r>
        <w:rPr>
          <w:rFonts w:ascii="Times New Roman"/>
          <w:b w:val="false"/>
          <w:i w:val="false"/>
          <w:color w:val="000000"/>
          <w:sz w:val="28"/>
        </w:rPr>
        <w:t>
      5)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r>
        <w:br/>
      </w:r>
      <w:r>
        <w:rPr>
          <w:rFonts w:ascii="Times New Roman"/>
          <w:b w:val="false"/>
          <w:i w:val="false"/>
          <w:color w:val="000000"/>
          <w:sz w:val="28"/>
        </w:rPr>
        <w:t>
      6) техническое перевооружение действующих предприятий –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r>
        <w:br/>
      </w:r>
      <w:r>
        <w:rPr>
          <w:rFonts w:ascii="Times New Roman"/>
          <w:b w:val="false"/>
          <w:i w:val="false"/>
          <w:color w:val="000000"/>
          <w:sz w:val="28"/>
        </w:rPr>
        <w:t>
      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8) уведомление о начале производства строительно-монтажных работ – документ, информирующий о начале производства строительно-монтажных работ;</w:t>
      </w:r>
      <w:r>
        <w:br/>
      </w:r>
      <w:r>
        <w:rPr>
          <w:rFonts w:ascii="Times New Roman"/>
          <w:b w:val="false"/>
          <w:i w:val="false"/>
          <w:color w:val="000000"/>
          <w:sz w:val="28"/>
        </w:rPr>
        <w:t>
      9)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w:t>
      </w:r>
      <w:r>
        <w:br/>
      </w:r>
      <w:r>
        <w:rPr>
          <w:rFonts w:ascii="Times New Roman"/>
          <w:b w:val="false"/>
          <w:i w:val="false"/>
          <w:color w:val="000000"/>
          <w:sz w:val="28"/>
        </w:rPr>
        <w:t>
      10) собственные средства – собственные средства предприятий, организаций, населения;</w:t>
      </w:r>
      <w:r>
        <w:br/>
      </w:r>
      <w:r>
        <w:rPr>
          <w:rFonts w:ascii="Times New Roman"/>
          <w:b w:val="false"/>
          <w:i w:val="false"/>
          <w:color w:val="000000"/>
          <w:sz w:val="28"/>
        </w:rPr>
        <w:t>
      11) общая площадь квартиры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12) заемные средства нерезидентов - это инвестиции, осуществляемые за счет займов иностранных юридических и физических лиц и небанковских учреждений;</w:t>
      </w:r>
      <w:r>
        <w:br/>
      </w:r>
      <w:r>
        <w:rPr>
          <w:rFonts w:ascii="Times New Roman"/>
          <w:b w:val="false"/>
          <w:i w:val="false"/>
          <w:color w:val="000000"/>
          <w:sz w:val="28"/>
        </w:rPr>
        <w:t>
      13)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14) жилые здания – строение, состоящее в основном из жилых помещений, а также нежилых помещений и иных частей, являющихся общим имуществом;</w:t>
      </w:r>
      <w:r>
        <w:br/>
      </w:r>
      <w:r>
        <w:rPr>
          <w:rFonts w:ascii="Times New Roman"/>
          <w:b w:val="false"/>
          <w:i w:val="false"/>
          <w:color w:val="000000"/>
          <w:sz w:val="28"/>
        </w:rPr>
        <w:t>
      15)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r>
        <w:br/>
      </w:r>
      <w:r>
        <w:rPr>
          <w:rFonts w:ascii="Times New Roman"/>
          <w:b w:val="false"/>
          <w:i w:val="false"/>
          <w:color w:val="000000"/>
          <w:sz w:val="28"/>
        </w:rPr>
        <w:t xml:space="preserve">
      16) общая площадь жилого здания – определяется как сумма площадей этажей здания, измеренных в пределах внутренних поверхностей наружных стен; </w:t>
      </w:r>
      <w:r>
        <w:br/>
      </w:r>
      <w:r>
        <w:rPr>
          <w:rFonts w:ascii="Times New Roman"/>
          <w:b w:val="false"/>
          <w:i w:val="false"/>
          <w:color w:val="000000"/>
          <w:sz w:val="28"/>
        </w:rPr>
        <w:t>
      17)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xml:space="preserve">
      18)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 </w:t>
      </w:r>
      <w:r>
        <w:br/>
      </w:r>
      <w:r>
        <w:rPr>
          <w:rFonts w:ascii="Times New Roman"/>
          <w:b w:val="false"/>
          <w:i w:val="false"/>
          <w:color w:val="000000"/>
          <w:sz w:val="28"/>
        </w:rPr>
        <w:t>
      3. Основанием для заполнения статистической формы являются уведомления о начале производства строительно-монтажных работ.</w:t>
      </w:r>
      <w:r>
        <w:br/>
      </w:r>
      <w:r>
        <w:rPr>
          <w:rFonts w:ascii="Times New Roman"/>
          <w:b w:val="false"/>
          <w:i w:val="false"/>
          <w:color w:val="000000"/>
          <w:sz w:val="28"/>
        </w:rPr>
        <w:t>
      На каждое уведомление составляется отдельная статистическая форма.</w:t>
      </w:r>
      <w:r>
        <w:br/>
      </w:r>
      <w:r>
        <w:rPr>
          <w:rFonts w:ascii="Times New Roman"/>
          <w:b w:val="false"/>
          <w:i w:val="false"/>
          <w:color w:val="000000"/>
          <w:sz w:val="28"/>
        </w:rPr>
        <w:t>
      4. К жилым зданиям относятся индивидуальные и многоквартирные жилые дома, специализированные дома или жилые дома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В площадь этажа включаются площади балконов, лоджий, террас и веранд, лестничных площадок и ступеней с учетом их площадей в уровне данного этажа. В площадь этажа не включаются площади проемов для лифтовых и других шахт.</w:t>
      </w:r>
      <w:r>
        <w:br/>
      </w:r>
      <w:r>
        <w:rPr>
          <w:rFonts w:ascii="Times New Roman"/>
          <w:b w:val="false"/>
          <w:i w:val="false"/>
          <w:color w:val="000000"/>
          <w:sz w:val="28"/>
        </w:rPr>
        <w:t xml:space="preserve">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br/>
      </w:r>
      <w:r>
        <w:rPr>
          <w:rFonts w:ascii="Times New Roman"/>
          <w:b w:val="false"/>
          <w:i w:val="false"/>
          <w:color w:val="000000"/>
          <w:sz w:val="28"/>
        </w:rPr>
        <w:t>
      6. В пункте 1.2.2 раздела 1 заполняется порядковый номер объекта, в случае если один застройщик направил несколько уведомлений.</w:t>
      </w:r>
      <w:r>
        <w:br/>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строка 2.4.1 раздела 2 заполняется при наличии заполненной строки 2.4.</w:t>
      </w:r>
      <w:r>
        <w:br/>
      </w:r>
      <w:r>
        <w:rPr>
          <w:rFonts w:ascii="Times New Roman"/>
          <w:b w:val="false"/>
          <w:i w:val="false"/>
          <w:color w:val="000000"/>
          <w:sz w:val="28"/>
        </w:rPr>
        <w:t>
      строка 2.5.1 раздела 2 заполняется при наличии заполненной строки 2.5.</w:t>
      </w:r>
      <w:r>
        <w:br/>
      </w:r>
      <w:r>
        <w:rPr>
          <w:rFonts w:ascii="Times New Roman"/>
          <w:b w:val="false"/>
          <w:i w:val="false"/>
          <w:color w:val="000000"/>
          <w:sz w:val="28"/>
        </w:rPr>
        <w:t>
      в разделах 3, 8 при ответе указывается одна ячейка.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