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d431" w14:textId="84bd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июня 2015 года № 4-5/545. Зарегистрирован в Министерстве юстиции Республики Казахстан 21 октября 2015 года № 12190. Утратил силу приказом Министра сельского хозяйства Республики Казахстан от 17 марта 2021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17.03.2021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государственной услуги "Выдача лицензии на оказание услуг по складской деятельности с выдачей хлопковых расписок".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 № 4-5/545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выдачей хлопковых расписок"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 исполнительным органом Туркестанской области (далее – услугодатель).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 – 2 (два) рабочих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со дня получения документов проверяет полноту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или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переоформление, дубликат лицензии на оказание услуг по складской деятельности с выдачей хлопковых расписок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на бумажном носителе,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электронно-цифровой подписью (далее – ЭЦП) уполномоченного лица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услугополучатели).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(десять)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(четырех)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до 14.30 часов, кроме выходных и праздничных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и документ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и документ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и документ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выдачу дубликата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лицензионного сбора,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лицензионного сбора,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лицензионного сбора,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информация об оплате в бюджет лицензионного сбора через ПШЭП, содержащиеся в государственных информационных системах, услугодатель получает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копии его заявления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запрещенной законами Республики Казахстан для данной категории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внесение лицензионного сбора за право занятия отдельными видами деятельности, в случае подачи заявления на выдачу лицензии на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согласование выдачи лицензии услугополучателю согласующим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вступившего в законную силу приговора суда в отношении услугополучателя, запрещающего ему заниматься отдельным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запрещение судом, на основании представления судебного исполнителя, услугополучателю получать лицензии.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их должностных лиц по вопросам оказания государственных услуг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лиц, по вопросам оказания государственных услуг жалоба подается на имя руководителя услугодателя либо на имя руководителя соответствующего местного исполнительного органа,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нарочно через канцелярию услугодателя, или Министерства,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подписанной услугополучателем, указываются его наименование, почтовый адрес, исходящий номер и дата.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оказание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оказанной государственной услуги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www.moa.gov.kz, раздел "Государственные услуги", подраздел "Адреса мест оказания государственной услуги";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веб-портала "электронного правительства" www.egov.kz;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 ресурсе соответствующего услугодателя.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www.moa.gov.kz, Единый контакт-центр по вопросам оказания государственных услуг: 1414, 8 800 080 7777.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 приложения к лицензии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лица), бизнес-идентификационный номер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иностранного юридического лица –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сведений о соответствии квалификационным требованиям к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оказанию услуг по складской деятельности с</w:t>
      </w:r>
      <w:r>
        <w:br/>
      </w:r>
      <w:r>
        <w:rPr>
          <w:rFonts w:ascii="Times New Roman"/>
          <w:b/>
          <w:i w:val="false"/>
          <w:color w:val="000000"/>
        </w:rPr>
        <w:t>выдачей хлопковых расписок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участия в системе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обязательств по хлопковым распискам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объекта недвижимости_______________________________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недвижимости___________________________________________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(правообладатель)________________________________________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возникновения права________________________________________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на хлопкоочистительном заводе: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946"/>
        <w:gridCol w:w="7373"/>
        <w:gridCol w:w="722"/>
      </w:tblGrid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"__" _______ 20 __ год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Хлопкоприемный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предназначенное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штук/тонн в час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механизмы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 лаборатория для определения качества хлопка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отведенное место для хранения хлопка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на хлопкоприемном пункте, расположенном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местонахождения хлопкоочистительного завода: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1167"/>
        <w:gridCol w:w="7127"/>
        <w:gridCol w:w="891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 20 __ год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(крытая) площадка для складирования и хранения хлопка-сырца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Весовое оборудование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 для отбора проб и определения качества хлопка-сырца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штук/тонн в час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механизмы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хлопкоочистительном заводе, а также хлопкоприемном пункте,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находящемся вне месторасположения хлопкоочистительного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пожаротушения________________________________________________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оградительных сооружений_____________________________________________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свидетельства о состоянии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лаборатории и сертификатов о поверке средств измерений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038"/>
        <w:gridCol w:w="2039"/>
        <w:gridCol w:w="2039"/>
        <w:gridCol w:w="2039"/>
        <w:gridCol w:w="2039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документа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действия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квалифицированного состава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специалистов, имеющих соответствующее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5172"/>
        <w:gridCol w:w="1653"/>
        <w:gridCol w:w="1653"/>
        <w:gridCol w:w="211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специалиста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</w:t>
      </w:r>
      <w:r>
        <w:br/>
      </w:r>
      <w:r>
        <w:rPr>
          <w:rFonts w:ascii="Times New Roman"/>
          <w:b/>
          <w:i w:val="false"/>
          <w:color w:val="000000"/>
        </w:rPr>
        <w:t>и (или) приложения к лицензии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лица), бизнес-идентификационный номер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представительства иностранного юридического лица –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 приложение(я)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путем (укажите в соответствующей ячейке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