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d4f8" w14:textId="a3cd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"Отчет о взаимной торговле товарами c государствами-членами Евразийского экономического союза" (код 1801101, индекс 1-ТС, периодичность месячная)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26 августа 2015 года № 130. Зарегистрирован в Министерстве юстиции Республики Казахстан 25 сентября 2015 года № 12116. Утратил силу приказом Председателя Комитета по статистике Министерства национальной экономики Республики Казахстан от 29 ноября 2016 года № 278.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29.11.2016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01.01.2016.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подпунктами 3) и 8)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«О государственной статистике», а также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 (зарегистрированным в Реестре государственной регистрации нормативных правовых актов за № 9779),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«Отчет о взаимной торговле товарами c государствами - членами Евразийского экономического союза» (код 1801101, индекс 1-ТС,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«Отчет о взаимной торговле товарами c государствами - членами Евразийского экономического союза» (код 1801101, индекс 1-ТС,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24 октября 2014 года № 20 «Об утверждении статистической формы общегосударственного статистического наблюдения «Отчет о взаимной торговле товарами с государствами - членами Таможенного союза» (код 1801101, индекс 1-ТС, периодичность месячная) и инструкции по ее заполнению» (зарегистрированный в Реестре государственной регистрации нормативных правовых актов за № 9903, опубликованный в информационно-правовой системе «Әділет» от 30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настоящий приказ в течение десяти календарных дней после его государственной регистрации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обязательную публикацию настоящего приказа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интернет – ресурсе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Республики Казахстан                     А. Смаилов </w:t>
      </w:r>
    </w:p>
    <w:bookmarkStart w:name="z19"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540"/>
      </w:tblGrid>
      <w:tr>
        <w:trPr>
          <w:trHeight w:val="30" w:hRule="atLeast"/>
        </w:trPr>
        <w:tc>
          <w:tcPr>
            <w:tcW w:w="13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714"/>
              <w:gridCol w:w="4100"/>
              <w:gridCol w:w="5546"/>
            </w:tblGrid>
            <w:tr>
              <w:trPr>
                <w:trHeight w:val="30" w:hRule="atLeast"/>
              </w:trPr>
              <w:tc>
                <w:tcPr>
                  <w:tcW w:w="3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298700" cy="1612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8700" cy="161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Мемлекеттік статистика органдары құпиялылығына кепілдік береді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Конфиденциальность гарантируется органами государственной статистики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Жалпымемлекеттік  статистикалық байқаудың статистикалық нысаны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Статистическая форма общегосударственного статистического наблюдения</w:t>
                  </w:r>
                </w:p>
              </w:tc>
              <w:tc>
                <w:tcPr>
                  <w:tcW w:w="55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Приложение 1 к приказу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Председателя Комитета по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статистике Министерства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национальной экономики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26 августа 2015 года № 130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 Ұлттық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экономика министрлігі Статистика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комитеті төрағасының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2015 жылғы 26 тамыздағы 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130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бұйрығына 1 қосымша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607"/>
              <w:gridCol w:w="6753"/>
            </w:tblGrid>
            <w:tr>
              <w:trPr>
                <w:trHeight w:val="30" w:hRule="atLeast"/>
              </w:trPr>
              <w:tc>
                <w:tcPr>
                  <w:tcW w:w="6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Аумақтық статистика органына тапсырылады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Представляется территориальному органу статистики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www.stat.gov.kz сайтынан алуға болады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Статистическую форму можно получить на сайте www.stat.gov.kz</w:t>
                  </w:r>
                </w:p>
              </w:tc>
              <w:tc>
                <w:tcPr>
                  <w:tcW w:w="6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437"/>
                    <w:gridCol w:w="850"/>
                    <w:gridCol w:w="850"/>
                    <w:gridCol w:w="850"/>
                    <w:gridCol w:w="850"/>
                    <w:gridCol w:w="1583"/>
                  </w:tblGrid>
                  <w:tr>
                    <w:trPr>
                      <w:trHeight w:val="705" w:hRule="atLeast"/>
                    </w:trPr>
                    <w:tc>
                      <w:tcPr>
                        <w:tcW w:w="0" w:type="auto"/>
                        <w:gridSpan w:val="6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 xml:space="preserve">Статистикалық нысанды толтыруға жұмсалған уақыт, 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сағатпен (қажеттiсiн қоршаңыз)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 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Время, затраченное на заполнение статистической формы, 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в часах (нужное обвести)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143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1 сағатқа дейін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до 1 часа</w:t>
                        </w:r>
                      </w:p>
                    </w:tc>
                    <w:tc>
                      <w:tcPr>
                        <w:tcW w:w="85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1-2</w:t>
                        </w:r>
                      </w:p>
                    </w:tc>
                    <w:tc>
                      <w:tcPr>
                        <w:tcW w:w="85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2-4</w:t>
                        </w:r>
                      </w:p>
                    </w:tc>
                    <w:tc>
                      <w:tcPr>
                        <w:tcW w:w="85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4-8</w:t>
                        </w:r>
                      </w:p>
                    </w:tc>
                    <w:tc>
                      <w:tcPr>
                        <w:tcW w:w="85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8-40</w:t>
                        </w:r>
                      </w:p>
                    </w:tc>
                    <w:tc>
                      <w:tcPr>
                        <w:tcW w:w="158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40 сағаттан артық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более 40 часов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Мемлекеттік статистиканың тиісті органдарына дәйексіз деректерді ұсыну және алғашқы статистикалық деректерді тапсырмау «Әкімшілік құқық бұзушылық туралы» Қазақстан Республикасы Кодексінің 497-бабында көзделген әкімшілік құқық бұзушылықтар болып табылады.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статьей 497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Кодекса Республики Казахстан «Об административных правонарушениях».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 коды 1801101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Код статистической формы    1801101
    1-ТС               Еуразиялық экономикалық одаққа мүше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                       мемлекеттермен тауарлардың өзара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                       саудасы туралы есеп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                         Отчет о взаимной торговле товарами c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                         государствами-членами Евразийского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                       экономического союза 
Айлық                  Есепті кезең          ай              жыл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Месячная                Отчетный период </w:t>
                  </w:r>
                  <w:r>
                    <w:drawing>
                      <wp:inline distT="0" distB="0" distL="0" distR="0">
                        <wp:extent cx="330200" cy="254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0200" cy="25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drawing>
                      <wp:inline distT="0" distB="0" distL="0" distR="0">
                        <wp:extent cx="330200" cy="254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0200" cy="25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месяц </w:t>
                  </w:r>
                  <w:r>
                    <w:drawing>
                      <wp:inline distT="0" distB="0" distL="0" distR="0">
                        <wp:extent cx="330200" cy="254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0200" cy="25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drawing>
                      <wp:inline distT="0" distB="0" distL="0" distR="0">
                        <wp:extent cx="330200" cy="254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0200" cy="25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drawing>
                      <wp:inline distT="0" distB="0" distL="0" distR="0">
                        <wp:extent cx="330200" cy="254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0200" cy="25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drawing>
                      <wp:inline distT="0" distB="0" distL="0" distR="0">
                        <wp:extent cx="330200" cy="254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0200" cy="25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одаққа мүше мемлекеттермен экспорт және (немесе) импортты жүзеге асыратын заңды тұлғалар және (немесе) олардың құрылымдық және оқшауланған бөлімшелері, дара кәсіпкерлер, сондай-ақ жеке тұлғалар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 индивидуальные предприниматели, а также физические лица, осуществляющие экспорт и (или) импорт с государствами-членами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3-ші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  – 3-го числа после отчетного периода.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3360"/>
            </w:tblGrid>
            <w:tr>
              <w:trPr>
                <w:trHeight w:val="1005" w:hRule="atLeast"/>
              </w:trPr>
              <w:tc>
                <w:tcPr>
                  <w:tcW w:w="133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1343"/>
                    <w:gridCol w:w="4626"/>
                    <w:gridCol w:w="1504"/>
                    <w:gridCol w:w="4627"/>
                  </w:tblGrid>
                  <w:tr>
                    <w:trPr>
                      <w:trHeight w:val="30" w:hRule="atLeast"/>
                    </w:trPr>
                    <w:tc>
                      <w:tcPr>
                        <w:tcW w:w="134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БСН коды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Код БИН </w:t>
                        </w:r>
                      </w:p>
                    </w:tc>
                    <w:tc>
                      <w:tcPr>
                        <w:tcW w:w="462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Spacing w:w="0" w:type="auto"/>
                          <w:tblInd w:w="115" w:type="dxa"/>
                          <w:tblBorders>
                            <w:top w:val="single" w:color="cfcfcf" w:sz="5"/>
                            <w:left w:val="single" w:color="cfcfcf" w:sz="5"/>
                            <w:bottom w:val="single" w:color="cfcfcf" w:sz="5"/>
                            <w:right w:val="single" w:color="cfcfcf" w:sz="5"/>
                            <w:insideH w:val="none"/>
                            <w:insideV w:val="none"/>
                          </w:tblBorders>
                        </w:tblPr>
                        <w:tblGrid>
                          <w:gridCol w:w="385"/>
                          <w:gridCol w:w="375"/>
                          <w:gridCol w:w="375"/>
                          <w:gridCol w:w="375"/>
                          <w:gridCol w:w="375"/>
                          <w:gridCol w:w="375"/>
                          <w:gridCol w:w="375"/>
                          <w:gridCol w:w="375"/>
                          <w:gridCol w:w="375"/>
                          <w:gridCol w:w="375"/>
                          <w:gridCol w:w="375"/>
                          <w:gridCol w:w="385"/>
                        </w:tblGrid>
                        <w:tr>
                          <w:trPr>
                            <w:trHeight w:val="450" w:hRule="atLeast"/>
                          </w:trPr>
                          <w:tc>
                            <w:tcPr>
                              <w:tcW w:w="38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8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150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ЖСН коды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Код ИИН</w:t>
                        </w:r>
                      </w:p>
                    </w:tc>
                    <w:tc>
                      <w:tcPr>
                        <w:tcW w:w="462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Spacing w:w="0" w:type="auto"/>
                          <w:tblInd w:w="115" w:type="dxa"/>
                          <w:tblBorders>
                            <w:top w:val="single" w:color="cfcfcf" w:sz="5"/>
                            <w:left w:val="single" w:color="cfcfcf" w:sz="5"/>
                            <w:bottom w:val="single" w:color="cfcfcf" w:sz="5"/>
                            <w:right w:val="single" w:color="cfcfcf" w:sz="5"/>
                            <w:insideH w:val="none"/>
                            <w:insideV w:val="none"/>
                          </w:tblBorders>
                        </w:tblPr>
                        <w:tblGrid>
                          <w:gridCol w:w="385"/>
                          <w:gridCol w:w="375"/>
                          <w:gridCol w:w="375"/>
                          <w:gridCol w:w="375"/>
                          <w:gridCol w:w="375"/>
                          <w:gridCol w:w="375"/>
                          <w:gridCol w:w="375"/>
                          <w:gridCol w:w="375"/>
                          <w:gridCol w:w="375"/>
                          <w:gridCol w:w="375"/>
                          <w:gridCol w:w="375"/>
                          <w:gridCol w:w="385"/>
                        </w:tblGrid>
                        <w:tr>
                          <w:trPr>
                            <w:trHeight w:val="450" w:hRule="atLeast"/>
                          </w:trPr>
                          <w:tc>
                            <w:tcPr>
                              <w:tcW w:w="38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7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  <w:tc>
                            <w:tcPr>
                              <w:tcW w:w="385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Экспорттаушы (импорттаушы) бойынша ақпаратты толтырыңыз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Заполните информацию по экспортеру (импортеру)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4268"/>
        <w:gridCol w:w="943"/>
        <w:gridCol w:w="1930"/>
        <w:gridCol w:w="1505"/>
        <w:gridCol w:w="1081"/>
        <w:gridCol w:w="805"/>
        <w:gridCol w:w="1984"/>
      </w:tblGrid>
      <w:tr>
        <w:trPr>
          <w:trHeight w:val="228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Экспорттаушының (импорттаушының) 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экспортера (импортера)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орны бойынша аумақтың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по месту регистрации (область, город)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СТСН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ИНН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УНП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Өткізу бағыты (экспорт болса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«1», импорт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«2» қойылады)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экспорте проставляется - «1»,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импорте - «2»)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</w:p>
        </w:tc>
      </w:tr>
      <w:tr>
        <w:trPr>
          <w:trHeight w:val="6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ЕАЭО мүше мемлекеттері экспорттаушылары (импорттаушылары) бойынша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Заполняется по экспортерам (импортерам) государств-членов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Заңды тұлғалар бойынша заңды тұлғаның толық атауы, дара кәсіпкерлер және жеке тұлғалар бойынша – тегі, аты, әкесінің аты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юридическим лицам указывается полное наименование юридического лица, по физическим лицам и индивидуальным предпринимателям – фамилия, имя, отчество (при его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 Статистика комитетінің www.stat.gov.kz Интернет-ресурсында «Негізгі» бет, «Ресми статистистикалық ақпарат (салалар бойынша)» бөлімі, «Сыртқы және өзара сауда» ішкі бөлімінде орналастырылған Әлем елдерінің жіктеуішіне сәйкес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Заполняется в соответствии с Классификатором стран мира, размещенном на Интернет-ресурсе Комитета по статистике Министерства национальной экономики Республики Казахстан www.stat.gov.kz страница «Главная», раздел «Официальная статистическая информация (по отраслям)», подраздел «Внешняя и взаимная торговля».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 Статистика комитетінің www.stat.gov.kz Интернет-ресурсында «Негізгі» бет, «Ресми статистистикалық ақпарат (салалар бойынша)» бөлімі, «Сыртқы және өзара сауда» ішкі бөлімінде орналастырылған ЕАЭО елдері аумақтарының анықтамалықтарына сәйкес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Заполняется в соответствии с справочниками территорий стран ЕАЭС, размещенных на Интернет-ресурсе Комитета по статистике Министерства национальной экономики Республики Казахстан www.stat.gov.kz страница «Главная», раздел «Официальная статистическая информация (по отраслям)», подраздел «Внешняя и взаимная торговля».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/>
          <w:i w:val="false"/>
          <w:color w:val="000000"/>
          <w:sz w:val="28"/>
        </w:rPr>
        <w:t>СТСН – Ресей Федерациясы, Армения Республикасы, Қырғыз Республикасы экспорттаушылары (импорттаушылары) бойынша салық төлеушінің сәйкестендіру нөмірі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 – по экспортерам (импортерам) Российской Федерации, Республики Армении, Кыргызской Республики проставляется идентификационный номер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/>
          <w:i w:val="false"/>
          <w:color w:val="000000"/>
          <w:sz w:val="28"/>
        </w:rPr>
        <w:t>ТЕН – Беларусь Республикасы экспорттаушылары (импорттаушылары) бойынша төлеушінің есептік нөмірі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УНП – по экспортерам (импортерам) Республики Беларусь проставляется учетный номер плательщика.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3473"/>
        <w:gridCol w:w="758"/>
        <w:gridCol w:w="1562"/>
        <w:gridCol w:w="2526"/>
        <w:gridCol w:w="1433"/>
        <w:gridCol w:w="1304"/>
        <w:gridCol w:w="1707"/>
      </w:tblGrid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ЕАЭО мүше мемлекеттермен өзара сауда бойынша деректерді толтырыңыз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Заполните данные по взаимной торговле с государствами-членами ЕАЭС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1240"/>
        <w:gridCol w:w="3274"/>
        <w:gridCol w:w="1506"/>
        <w:gridCol w:w="394"/>
        <w:gridCol w:w="1345"/>
        <w:gridCol w:w="394"/>
        <w:gridCol w:w="1216"/>
        <w:gridCol w:w="668"/>
        <w:gridCol w:w="1360"/>
        <w:gridCol w:w="668"/>
        <w:gridCol w:w="1086"/>
      </w:tblGrid>
      <w:tr>
        <w:trPr>
          <w:trHeight w:val="555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1-бөлім жолының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 раздела 1</w:t>
            </w:r>
          </w:p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бойынша тауарлар 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Сатушы ел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Торгующая страна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Жөнелтуші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Шығатын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Межелі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/>
          <w:i w:val="false"/>
          <w:color w:val="000000"/>
          <w:sz w:val="28"/>
        </w:rPr>
        <w:t xml:space="preserve">Мұнда және бұдан әрі ЕАЭО СЭҚ ТН – Еуразиялық экономикалық одағының сыртқы экономикалық қызметінің тауарлық номенклатурасы, D бағаны бойынша 10-таңбалы коды көрсетіледі (жіктеуіш Қазақстан Республикасы Ұлттық экономика министрлігі Статистика комитетінің </w:t>
      </w:r>
      <w:r>
        <w:rPr>
          <w:rFonts w:ascii="Times New Roman"/>
          <w:b/>
          <w:i w:val="false"/>
          <w:color w:val="000000"/>
          <w:sz w:val="28"/>
        </w:rPr>
        <w:t xml:space="preserve">www.stat.gov.kz </w:t>
      </w:r>
      <w:r>
        <w:rPr>
          <w:rFonts w:ascii="Times New Roman"/>
          <w:b/>
          <w:i w:val="false"/>
          <w:color w:val="000000"/>
          <w:sz w:val="28"/>
        </w:rPr>
        <w:t>Интернет-ресурсында, «Жіктеуіштер» бөлімінде орналастырылған).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ТН ВЭД ЕАЭС – Товарная номенклатура внешнеэкономической деятельности Евразийского экономического союза, по графе D указывается 10-ти значный код (классификатор размещен на Интернет-ресурсе Комитета по статистике Министерства национальной экономики Республики Казахстан www.stat.gov.kz, раздел «Классификаторы».)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/>
          <w:i w:val="false"/>
          <w:color w:val="000000"/>
          <w:sz w:val="28"/>
        </w:rPr>
        <w:t xml:space="preserve">1,3,5,7-бағандарда елдер коды және 9-бағанда шекарадағы көлік түрінің коды Қазақстан Республикасы Ұлттық экономика министрлігі Статистика комитетінің </w:t>
      </w:r>
      <w:r>
        <w:rPr>
          <w:rFonts w:ascii="Times New Roman"/>
          <w:b/>
          <w:i w:val="false"/>
          <w:color w:val="000000"/>
          <w:sz w:val="28"/>
        </w:rPr>
        <w:t>www.stat.gov.kz</w:t>
      </w:r>
      <w:r>
        <w:rPr>
          <w:rFonts w:ascii="Times New Roman"/>
          <w:b/>
          <w:i w:val="false"/>
          <w:color w:val="000000"/>
          <w:sz w:val="28"/>
        </w:rPr>
        <w:t xml:space="preserve"> Интернет-ресурсында «Негізгі» бет, «Ресми статистистикалық ақпарат (салалар бойынша)» бөлімі, «Сыртқы және өзара сауда» ішкі бөлімінде орналастырылған Әлем елдерінің жіктеуішіне және Көлік және тауарларды тасымалдау түрлерінің жіктеуішіне сәйкес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Коды стран по графам 1,3,5,7 и код вида транспорта на границе по графе 9 проставляются в соответствии с Классификатором стран мира и Классификатором видов транспорта и транспортировки товаров, размещенных на Интернет-ресурсе Комитета по статистике Министерства национальной экономики Республики Казахстан www.stat.gov.kz страница «Главная», раздел «Официальная статистическая информация (по отраслям)», подраздел «Внешняя и взаимная торговля».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3473"/>
        <w:gridCol w:w="758"/>
        <w:gridCol w:w="1562"/>
        <w:gridCol w:w="2526"/>
        <w:gridCol w:w="1433"/>
        <w:gridCol w:w="1304"/>
        <w:gridCol w:w="1707"/>
      </w:tblGrid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1192"/>
        <w:gridCol w:w="1288"/>
        <w:gridCol w:w="1467"/>
        <w:gridCol w:w="2629"/>
        <w:gridCol w:w="825"/>
        <w:gridCol w:w="2370"/>
        <w:gridCol w:w="3408"/>
      </w:tblGrid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1-бөлім жолының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 раздела 1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Шекарадағы көлік түрінің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транспорта на границе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Жеткізу шарттарының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условия поставки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салмағы,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нетто,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единица измерения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Фактуралық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Фактурная стоимость,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 Статистика комитетінің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 xml:space="preserve">www.stat.gov.kz </w:t>
      </w:r>
      <w:r>
        <w:rPr>
          <w:rFonts w:ascii="Times New Roman"/>
          <w:b/>
          <w:i w:val="false"/>
          <w:color w:val="000000"/>
          <w:sz w:val="28"/>
        </w:rPr>
        <w:t>Интернет-ресурсында, «Негізгі» бет, «Ресми статистистикалық ақпарат (салалар бойынша)» бөлімі, «Сыртқы және өзара сауда» ішкі бөлімінде орналастырылған Жеткізу шарттарының жіктеуішіне сәйкес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Заполняется в соответствии с Классификатором условий поставки, размещенном на Интернет-ресурсе Комитета по статистике Министерства национальной экономики Республики Казахстан www.stat.gov.kz страница «Главная», раздел «Официальная статистическая информация (по отраслям)», подраздел «Внешняя и взаимная торговля».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 Статистика комитетінің</w:t>
      </w:r>
      <w:r>
        <w:rPr>
          <w:rFonts w:ascii="Times New Roman"/>
          <w:b/>
          <w:i w:val="false"/>
          <w:color w:val="000000"/>
          <w:sz w:val="28"/>
        </w:rPr>
        <w:t xml:space="preserve"> www.stat.gov.kz </w:t>
      </w:r>
      <w:r>
        <w:rPr>
          <w:rFonts w:ascii="Times New Roman"/>
          <w:b/>
          <w:i w:val="false"/>
          <w:color w:val="000000"/>
          <w:sz w:val="28"/>
        </w:rPr>
        <w:t>Интернет-ресурсында «Негізгі» бет, «Ресми статистистикалық ақпарат (салалар бойынша)» бөлімі, «Сыртқы және өзара сауда» ішкі бөлімінде орналастырылған Өлшем бірліктерінің жіктеуішіне сәйкес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Заполняется в соответствии с Классификатором единиц измерения, размещенном на Интернет-ресурсе Комитета по статистике Министерства национальной экономики Республики Казахстан www.stat.gov.kz страница «Главная», раздел «Официальная статистическая информация (по отраслям)», подраздел «Внешняя и взаимная торговля».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3473"/>
        <w:gridCol w:w="758"/>
        <w:gridCol w:w="1562"/>
        <w:gridCol w:w="2526"/>
        <w:gridCol w:w="1433"/>
        <w:gridCol w:w="1304"/>
        <w:gridCol w:w="1707"/>
      </w:tblGrid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1184"/>
        <w:gridCol w:w="2984"/>
        <w:gridCol w:w="2348"/>
        <w:gridCol w:w="1834"/>
        <w:gridCol w:w="1713"/>
        <w:gridCol w:w="1713"/>
        <w:gridCol w:w="1406"/>
      </w:tblGrid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1-бөлім жолының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 раздела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стоимость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 өткізу ерекшелік-терінің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перемещения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Келісімшарт нөмірі және күні (шарт, шот-фактура және тағы басқалары)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контракта (договора, счета-фактуры и другие)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бағыты (экспорт болса - «1», импорт болса – «2» қойылады)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экспорте проставляется «1», при импорте - «2»)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 доллары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 США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/>
          <w:i w:val="false"/>
          <w:color w:val="000000"/>
          <w:sz w:val="28"/>
        </w:rPr>
        <w:t>АҚШ доллары – Америка Құрама Штаттарының доллары.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Доллары США – доллары Соединенных Штатов Америки.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 Статистика комитетінің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www.stat.gov.kz</w:t>
      </w:r>
      <w:r>
        <w:rPr>
          <w:rFonts w:ascii="Times New Roman"/>
          <w:b/>
          <w:i w:val="false"/>
          <w:color w:val="000000"/>
          <w:sz w:val="28"/>
        </w:rPr>
        <w:t xml:space="preserve"> Интернет-ресурсында «Негізгі» бет, «Ресми статистистикалық ақпарат (салалар бойынша)» бөлімі, «Сыртқы және өзара сауда» ішкі бөлімінде орналастырылған Тауарларды өткізу ерекшеліктерінің жіктеуішіне сәйкес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Заполняется в соответствии с Классификатором особенностей перемещения товаров, размещенном на Интернет-ресурсе Комитета по статистике Министерства национальной экономики Республики Казахстан www.stat.gov.kz страница «Главная», раздел «Официальная статистическая информация (по отраслям)», подраздел «Внешняя и взаимная торговля».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3473"/>
        <w:gridCol w:w="758"/>
        <w:gridCol w:w="1562"/>
        <w:gridCol w:w="2526"/>
        <w:gridCol w:w="1433"/>
        <w:gridCol w:w="1304"/>
        <w:gridCol w:w="1707"/>
      </w:tblGrid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60"/>
      </w:tblGrid>
      <w:tr>
        <w:trPr>
          <w:trHeight w:val="555" w:hRule="atLeast"/>
        </w:trPr>
        <w:tc>
          <w:tcPr>
            <w:tcW w:w="1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     ____________________________        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пошта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мекенжайы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__________________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_____________________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424"/>
              <w:gridCol w:w="6596"/>
            </w:tblGrid>
            <w:tr>
              <w:trPr>
                <w:trHeight w:val="450" w:hRule="atLeast"/>
              </w:trPr>
              <w:tc>
                <w:tcPr>
                  <w:tcW w:w="64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Алғашқы деректерді жариялауға  келісеміз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Согласны на опубликование первичных данных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65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Алғашқы деректерді жариялауға келіспейміз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Не согласны на опубликование первичных данных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___________________________________________ 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тегі, аты және әкесінің аты (бар болған жағдайда)    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  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тегі, аты және әкесінің аты (бар болған жағдайда)        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       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тегі, аты және әкесінің аты (бар болған жағдайда)        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                      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Мөрдің орны (бар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 Место для печати (при наличии)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статистике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2015 года № 130   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взаимной торговле товарами с государствами-членами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союза» (код 1801101,</w:t>
      </w:r>
      <w:r>
        <w:br/>
      </w:r>
      <w:r>
        <w:rPr>
          <w:rFonts w:ascii="Times New Roman"/>
          <w:b/>
          <w:i w:val="false"/>
          <w:color w:val="000000"/>
        </w:rPr>
        <w:t>
индекс 1-ТС, периодичность месячная)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«Отчет о взаимной торговле товарами с государствами-членами Евразийского экономического союза» (код 1801101, индекс 1-ТС, периодичность месячная) (далее - Инструкция) разработана в соответствии с 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 взаимной торговле товарами с государствами-членами Евразийского экономического союза» (код 1801101, индекс 1-ТС, периодичность месячная) (далее – статистическая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и термины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взаимная торговля ЕАЭС (далее – взаимная торговля) – торговля между государствами–членами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торгующая страна – страна, на территории которой зарегистрировано (постоянно проживает) юридическое или физическое лицо, продавшее или купившее товар;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СИФ (стоимость, страхование, фрахт-Инкотермс 2010) – условие поставки товара, согласно которому в цену товара включается его стоимость и расходы по страхованию и транспортировке товара до порта страны-импортера;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страна отправления товара – страна, из которой начата международная перевозка товара, сведения о которой приведены в транспортных (перевозочных)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импорт товаров – ввоз на территорию государства–члена ЕАЭС товаров, которые добавляются к запасам материальных ресурсов государства–члена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страна назначения товара – страна, где товар будет потребляться, использоваться или подвергнут переработке;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статистическая стоимость товара – стоимость товара, выраженная в долларах Соединенных Штатов Америки (далее – доллары США), приведенная к единому базису цен (для экспортируемых товаров – по типу цен ФОБ, импортируемых – по типу цен СИФ), пересчет которой осуществляется по курсу, установленному Национальным банком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экспорт товаров – вывоз с территории государства–члена ЕАЭС товаров, которые уменьшают запасы материальных ресурсов государства–члена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страна происхождения товара – страна, в которой товар был полностью произведен или подвергнут достаточной переработке в соответствии с критериями или порядком, определенным таможенным законодательством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фактурная стоимость – прямой денежный платеж продавцу, который может не учитывать других платежей и которые должны быть включены в стоимость сделки или исключены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ФОБ (свободно на борту, Инкотермс 2010) – условие поставки товара, по которому в цену товара включается его стоимость и расходы по доставке и погрузке товара на борт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статистике взаимной торговли между государствами–членами ЕАЭС странами-партнерами считаются: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импорте – страна отправления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экспорте – страна назначения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импорта товаров ведется по стране отправления в случаях, когда страна происхождения товаров неизвестна, а также для товаров, страной происхождения которых является одно из государств–членов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импорта товаров ведется по торгующей стране, если страна происхождения и страна отправления неизвестны.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экспорта товаров ведется по торгующей стране, если страна назначения неизвестна.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импорта и экспорта товаров в статистике взаимной торговли производится: при импорте – на момент поступления товара на склад, при экспорте – на момент отгрузки товара со склада.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импорта и экспорта товаров, перемещаемых трубопроводным транспортом (нефть, газ и другие) и по линиям электропередач, осуществляется с учетом особенностей их транспортировки и декларирования в соответствии с порядком, установленным законодательством и (или) международными договорами государства–члена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взаимной торговле учитываются все товары, ввозимые на территорию государства–члена ЕАЭС с территории других государств–членов ЕАЭС или вывозимые с территории государства–члена ЕАЭС на территорию других государств–членов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разделе 1 заполняется информация по экспортерам (импортерам) государств-членов ЕАЭС, то есть участниками внешнеэкономической деятельности Республики Казахстан указывается информация по своим партнерам из стран ЕАЭС, которые в товарно-транспортных документах указаны либо отправителями, либо получателями товаров. Указываются следующие сведения: по графе А – проставляется порядковый номер по партнерам из ЕАЭС, по графе B – полное наименование юридического лица, фамилия, имя, отчество индивидуального предпринимателя и физического лица, по графе С – код Классификатора стран мира, по графе D – код территории по ЕАЭС в соответствии со справочником территорий стран ЕАЭС, размещенным на Интернет-ресурсе Комитета по статистике Министерства национальной экономики Республики Казахстан (далее – Комитет) www.stat.gov.kz, страница «Главная», раздел «Официальная статистическая информация (по отраслям)», подраздел «Внешняя и взаимная торговля», по графе E – адрес фактического нахождения для юридического лица, адрес фактического проживания для индивидуального предпринимателя и физического лица, по графе F - код идентификационного номера налогоплательщика (ИНН) по экспортерам (импортерам) Российской Федерации, Республики Армении и Кыргызской Республики, по графе G - код учетного номера налогоплательщика (УНП) по экспортерам (импортерам) Республики Беларусь, по графе H – направление перемещения (при экспорте проставляется «1», при импорте – «2»).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Данные по разделу 2 заполняются в той же последовательности, что и информация по экспортерам и импортерам (контрагентам) казахстанских участников внешнеэкономической деятельности, указанных в разделе 1. При этом, в графе В раздела 2 в разрезе товаров проставляется порядковый номер участника внешнеэкономической деятельности Российской Федерации, Республики Армении, Кыргызской Республики и (или) Республики Беларусь, указанного в графе А раздела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порядковый номер товара проставляется в графе А. Таким образом, если, по контракту с участником внешнеэкономической деятельности Российской Федерации (порядковый номер в разделе 1 «1») было импортировано три наименования товаров, то в разделе 2 по всем трем товарам в графе В проставляется «1».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C и D раздела 2 для заполнения наименования и кода товаров применяется классификатор Товарная номенклатура внешнеэкономической деятельности Евразийского экономического союза (далее – ТН ВЭД ЕАЭС) (размещен на Интернет-ресурсе Комитета, раздел «Классификаторы»).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разделе указывается весь перечень экспортированных и импортированных товаров. При этом, данные заполняются по каждому товару. Экспортировано (импортировано) может быть неограниченное количество товаров. Поэтому все графы раздела 2 (графы A, B, C, D, 1 – 20) заполняются на каждый товар.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раздела 2 используются классификаторы, размещенные на Интернет-ресурсе Комитета, страница «Главная», раздел «Официальная статистическая информация (по отраслям)», подраздел «Внешняя и взаимная торговля».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1, 3, 5, 7 указываются коды стран мира в соответствии с Классификатором стран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приводится код вида транспорта на границе в соответствии с Классификатором видов транспорта и транспортировки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коды приводятся в соответствии с Классификатором условий поставки.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вес товара в килограммах. Указываемое значение округляется до целой величины, если масса товара составляет более одного килограмма. Если масса товара незначительна, то значение указывается с точностью до шести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приводятся наименования перевезенных товаров в дополнительных единицах измерения (штуки, литры, кубические метры и другое), предусмотренных ТН ВЭД ЕАЭС и Классификатором единиц измерения. Если для определенного кода товара применение дополнительной единицы измерения не предусмотрено в ТН ВЭД ЕАЭС, то по такому товару графы 12 и 13 не заполняются.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Статистическая стоимость товаров (графа 15) в долларах США проставляется на основании заключенных договоров (контрактов, счетов-фактур и (или) других товаросопроводительных документов).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Статистическая стоимость товаров в долларах США, приводится для экспортируемых товаров – к ценам по типу цен ФОБ, импортируемых – к ценам по типу цен СИФ. Пересчет стоимости в доллары США осуществляется по курсу, установленному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14 и 15 применяется курс к национальной валюте, установленный Национальным Банком Республики Казахстан на момент поступления товара на склад при импорте, на момент отгрузки товара со склада – при экспорте.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условия применения курса к национальной валюте используются при всех условиях поставки товаров. В отдельных случаях может использоваться установленный Национальным Банком Республики Казахстан курс национальной валюты к иностранной валюте, согласно сопроводительным документам на дату принятия на учет импортированных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коды приводятся в соответствии с Классификатором особенностей перемещения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графам 18 и 19 указывается номер (цифровой и (или) буквенный символы) и дата контракта (счета-фактуры) или другого документа, который оформляется при проведении экспортно-импортных операций между участниками внешнеэкономической деятельности стран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20 указывается направление перемещения (при экспорте проставляется «1», при импорте – «2»).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программного обеспечения, размещенного в разделе «Прием статистических данных в электронном виде» на Интернет-ресурсе Комитета (www.stat.gov.kz).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Раздел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С должно быть только RU, BY, AM, KG. Если графа С = RU, AM, KG то заполняется ИНН, УНП не заполняется. Если графа С = BY, то заполняется УНП, ИНН не заполняется;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F = 999999999999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G = 999999999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первая цифра кода УНП обозначает код территории по Республике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Раздел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графа 12 &gt; 0, то и графа 13 &gt;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экспорте графа 16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импорте графа 16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графа 20 &gt; 0, то графа А, В, C, D, 1-19 &gt; 0.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