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345c" w14:textId="7563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денег, выделяемых для поддержки обязательного страхования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июля 2015 года № 9-2/695. Зарегистрирован в Министерстве юстиции Республики Казахстан 3 сентября 2015 года № 12014. Утратил силу приказом Министра сельского хозяйства Республики Казахстан от 20 октября 2020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20.10.2020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денег, выделяемых для поддержки обязательного страхования в растениеводстве.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Нысанбаев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9-2/695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денег, выделяемых для поддержки</w:t>
      </w:r>
      <w:r>
        <w:br/>
      </w:r>
      <w:r>
        <w:rPr>
          <w:rFonts w:ascii="Times New Roman"/>
          <w:b/>
          <w:i w:val="false"/>
          <w:color w:val="000000"/>
        </w:rPr>
        <w:t>обязательного страхования в растениеводстве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денег, выделяемых для поддержки обязательного страхования в растениеводстве (далее - Правила), определяют порядок использования денег, выделяемых для поддержки обязательного страхования в растениеводстве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Деньги с текущего счета в Национальном Банке Республики Казахстан (далее - Национальный Банк), на который зачисляются бюджетные средства, выделяемые для поддержки обязательного страхования в растениеводстве (далее - текущий счет), и доходы от размещения временно свободных денег на депозитах в Национальном Банке и в государственные ценные бумаги используются агентом на следующие цели: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страховщику или обществу взаимного страхования в растениеводстве пятидесяти процентов страховых выплат по страховым случаям, возникшим в результате неблагоприятных природных 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временно свободных средств на депозитах в Национальном Банке и в государственные ценные бумаги.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Бюджетные средства, выделяемые для поддержки обязательного страхования в растениеводстве, перечисляются на основании договора, заключаемого между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растениеводства и агентом.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денег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 для перечисления суммы возмещения части страховых выплат с текущего счета на банковский счет страховщика или общества взаимного страхования представляет в Национальный Банк платежное поручение на выплату возмещения.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Страховщик или общество взаимного страхования в течение пяти рабочих дней после получения денег с текущего счета оформляет в трех экземплярах акт сверки с агентом по суммам возмещения агентом части страховой выплаты.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Ежеквартально, не позднее 20 числа месяца, следующего за отчетным, агент представляет в уполномоченный орган в области растениеводства отчет о движении денег по текущему счету агента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 об обязательном страховании в растениеводстве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представлением следующих документов: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сверки со страховщиками или обществами взаимного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с текущего счета о произведенных выплатах возмещений;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платежных документов на выплату возмещений.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Агент отказывает страховщику или обществу взаимного страхования в возмещении части произведенной страховой выплаты в случае сообщения и (или) предоставления страховщиком агенту заведомо ложных сведений.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Агент ведет бухгалтерский учет операций по поступлениям и использованию средств с текущего счета обособленно от результатов уставной деятельности.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Остатки средств на текущем счете в Национальном Банке, числящиеся на конец финансового года, не подлежат возврату уполномоченному государственному органу в области растениеводства и соответственно в бюджет.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 по согласованию с уполномоченным органом в области растениеводства размещает временно свободные средства с текущего счета: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депозитах в Национальном Банке путем заключения с Национальным Банком соглашения о приеме депозитов (банковских вкладов) и об открытии и ведении сберегательного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государственные ценные бумаги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 Казахстан о рынке ценных бумаг.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Полученные доходы от размещения на депозиты и в государственные ценные бумаги временно свободных средств зачисляются на текущий счет.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денег, выделяемых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движении денег по текущему счету агента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 20__года</w:t>
      </w:r>
      <w:r>
        <w:br/>
      </w:r>
      <w:r>
        <w:rPr>
          <w:rFonts w:ascii="Times New Roman"/>
          <w:b/>
          <w:i w:val="false"/>
          <w:color w:val="000000"/>
        </w:rPr>
        <w:t>по "___" ______ 20__года                                                             (в тенге)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5756"/>
        <w:gridCol w:w="999"/>
        <w:gridCol w:w="999"/>
        <w:gridCol w:w="999"/>
        <w:gridCol w:w="999"/>
        <w:gridCol w:w="999"/>
      </w:tblGrid>
      <w:tr>
        <w:trPr>
          <w:trHeight w:val="30" w:hRule="atLeast"/>
        </w:trPr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кварталам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движение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начало квартала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отчетный период, всего (3+4+5)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выделенные для поддержки обязательного страхования в растениеводстве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с депозитного счета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размещения в государственные ценные бумаги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(7+8+9)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страховых выплат страховщикам или обществам взаимного страхования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депозитах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государственные ценные бумаги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конец отчетного периода (1+2-6)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агента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Главный бухгалтер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денег, выделяемых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об обязательном страховании в растениеводстве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"___"_________20__ год                                                        (в тенге)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2505"/>
        <w:gridCol w:w="1483"/>
        <w:gridCol w:w="1483"/>
        <w:gridCol w:w="1554"/>
        <w:gridCol w:w="2167"/>
        <w:gridCol w:w="2373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 (наименование области)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(единиц)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застраховано площади (гектар)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договорам со страхователями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 страховщиком или обществом взаимного страхования страхователям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части страховых выплат агентом страховщику или обществу взаимного страхования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агента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Главный бухгалтер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