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3bd1e" w14:textId="4f3bd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заключения и типовой формы договора о пенсионном обеспечении за счет добровольных пенсионных взносов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17 июля 2015 года № 137. Зарегистрирован в Министерстве юстиции Республики Казахстан 28 августа 2015 года № 11974. Утратило силу постановлением Правления Агентства Республики Казахстан по регулированию и развитию финансового рынка от 26 мая 2023 года № 27.</w:t>
      </w:r>
    </w:p>
    <w:p>
      <w:pPr>
        <w:spacing w:after="0"/>
        <w:ind w:left="0"/>
        <w:jc w:val="both"/>
      </w:pPr>
      <w:r>
        <w:rPr>
          <w:rFonts w:ascii="Times New Roman"/>
          <w:b w:val="false"/>
          <w:i w:val="false"/>
          <w:color w:val="ff0000"/>
          <w:sz w:val="28"/>
        </w:rPr>
        <w:t xml:space="preserve">
      Сноска. Утратило силу постановлением Правления Агентства РК по регулированию и развитию финансового рынка от 26.05.2023 </w:t>
      </w:r>
      <w:r>
        <w:rPr>
          <w:rFonts w:ascii="Times New Roman"/>
          <w:b w:val="false"/>
          <w:i w:val="false"/>
          <w:color w:val="ff0000"/>
          <w:sz w:val="28"/>
        </w:rPr>
        <w:t>№ 27</w:t>
      </w:r>
      <w:r>
        <w:rPr>
          <w:rFonts w:ascii="Times New Roman"/>
          <w:b w:val="false"/>
          <w:i w:val="false"/>
          <w:color w:val="ff0000"/>
          <w:sz w:val="28"/>
        </w:rPr>
        <w:t xml:space="preserve"> (вводится в действие с 01.07.2023).</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w:t>
      </w:r>
    </w:p>
    <w:bookmarkEnd w:id="1"/>
    <w:bookmarkStart w:name="z3" w:id="2"/>
    <w:p>
      <w:pPr>
        <w:spacing w:after="0"/>
        <w:ind w:left="0"/>
        <w:jc w:val="both"/>
      </w:pPr>
      <w:r>
        <w:rPr>
          <w:rFonts w:ascii="Times New Roman"/>
          <w:b w:val="false"/>
          <w:i w:val="false"/>
          <w:color w:val="000000"/>
          <w:sz w:val="28"/>
        </w:rPr>
        <w:t xml:space="preserve">
      1) Правила заключения договора о пенсионном обеспечении за счет добровольных пенсионных взносов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xml:space="preserve">
      2) типовую форму договора о пенсионном обеспечении за счет добровольных пенсионных взносов с единым накопительным пенсионным фондом согласно </w:t>
      </w:r>
      <w:r>
        <w:rPr>
          <w:rFonts w:ascii="Times New Roman"/>
          <w:b w:val="false"/>
          <w:i w:val="false"/>
          <w:color w:val="000000"/>
          <w:sz w:val="28"/>
        </w:rPr>
        <w:t xml:space="preserve">приложению 2 </w:t>
      </w:r>
      <w:r>
        <w:rPr>
          <w:rFonts w:ascii="Times New Roman"/>
          <w:b w:val="false"/>
          <w:i w:val="false"/>
          <w:color w:val="000000"/>
          <w:sz w:val="28"/>
        </w:rPr>
        <w:t>к настоящему постановлению.</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17.02.2021 </w:t>
      </w:r>
      <w:r>
        <w:rPr>
          <w:rFonts w:ascii="Times New Roman"/>
          <w:b w:val="false"/>
          <w:i w:val="false"/>
          <w:color w:val="000000"/>
          <w:sz w:val="28"/>
        </w:rPr>
        <w:t>№ 33</w:t>
      </w:r>
      <w:r>
        <w:rPr>
          <w:rFonts w:ascii="Times New Roman"/>
          <w:b w:val="false"/>
          <w:i w:val="false"/>
          <w:color w:val="ff0000"/>
          <w:sz w:val="28"/>
        </w:rPr>
        <w:t xml:space="preserve"> (вводится в действие с 01.05.2021).</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августа 2013 года № 235 "Об утверждении Правил заключения и типовой формы договора о пенсионном обеспечении за счет добровольных пенсионных взносов" (зарегистрированное в Реестре государственной регистрации нормативных правовых актов Республики Казахстан под № 8793, опубликованное 20 ноября 2013 года в газете "Юридическая газета" № 175 (2550).</w:t>
      </w:r>
    </w:p>
    <w:bookmarkEnd w:id="4"/>
    <w:bookmarkStart w:name="z7" w:id="5"/>
    <w:p>
      <w:pPr>
        <w:spacing w:after="0"/>
        <w:ind w:left="0"/>
        <w:jc w:val="both"/>
      </w:pPr>
      <w:r>
        <w:rPr>
          <w:rFonts w:ascii="Times New Roman"/>
          <w:b w:val="false"/>
          <w:i w:val="false"/>
          <w:color w:val="000000"/>
          <w:sz w:val="28"/>
        </w:rPr>
        <w:t>
      3. Департаменту методологии контроля и надзора (Абдрахманов Н.А.) в установленном законодательством порядке обеспечить:</w:t>
      </w:r>
    </w:p>
    <w:bookmarkEnd w:id="5"/>
    <w:bookmarkStart w:name="z8" w:id="6"/>
    <w:p>
      <w:pPr>
        <w:spacing w:after="0"/>
        <w:ind w:left="0"/>
        <w:jc w:val="both"/>
      </w:pPr>
      <w:r>
        <w:rPr>
          <w:rFonts w:ascii="Times New Roman"/>
          <w:b w:val="false"/>
          <w:i w:val="false"/>
          <w:color w:val="000000"/>
          <w:sz w:val="28"/>
        </w:rPr>
        <w:t>
      1) совместно с Департаментом правового обеспечения (Досмухамбетов Н.М.) государственную регистрацию настоящего постановления в Министерстве юстиции Республики Казахстан;</w:t>
      </w:r>
    </w:p>
    <w:bookmarkEnd w:id="6"/>
    <w:bookmarkStart w:name="z9" w:id="7"/>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 в течение десяти календарных дней после его государственной регистрации в Министерстве юстиции Республики Казахстан;</w:t>
      </w:r>
    </w:p>
    <w:bookmarkEnd w:id="7"/>
    <w:bookmarkStart w:name="z10" w:id="8"/>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8"/>
    <w:bookmarkStart w:name="z11" w:id="9"/>
    <w:p>
      <w:pPr>
        <w:spacing w:after="0"/>
        <w:ind w:left="0"/>
        <w:jc w:val="both"/>
      </w:pPr>
      <w:r>
        <w:rPr>
          <w:rFonts w:ascii="Times New Roman"/>
          <w:b w:val="false"/>
          <w:i w:val="false"/>
          <w:color w:val="000000"/>
          <w:sz w:val="28"/>
        </w:rPr>
        <w:t xml:space="preserve">
      4. Департаменту международных отношений и связей с общественностью (Казыбаев А.К.)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 </w:t>
      </w:r>
    </w:p>
    <w:bookmarkEnd w:id="9"/>
    <w:bookmarkStart w:name="z12" w:id="10"/>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Кожахметова К.Б.</w:t>
      </w:r>
    </w:p>
    <w:bookmarkEnd w:id="10"/>
    <w:bookmarkStart w:name="z13" w:id="11"/>
    <w:p>
      <w:pPr>
        <w:spacing w:after="0"/>
        <w:ind w:left="0"/>
        <w:jc w:val="both"/>
      </w:pPr>
      <w:r>
        <w:rPr>
          <w:rFonts w:ascii="Times New Roman"/>
          <w:b w:val="false"/>
          <w:i w:val="false"/>
          <w:color w:val="000000"/>
          <w:sz w:val="28"/>
        </w:rPr>
        <w:t xml:space="preserve">
      6. Настоящее постановление вводится в действие по истечении десяти календарных дней после дня его первого официального опубликования. </w:t>
      </w:r>
    </w:p>
    <w:bookmarkEnd w:id="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Келимбетов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июля 2015 года № 137</w:t>
            </w:r>
          </w:p>
        </w:tc>
      </w:tr>
    </w:tbl>
    <w:bookmarkStart w:name="z584" w:id="12"/>
    <w:p>
      <w:pPr>
        <w:spacing w:after="0"/>
        <w:ind w:left="0"/>
        <w:jc w:val="left"/>
      </w:pPr>
      <w:r>
        <w:rPr>
          <w:rFonts w:ascii="Times New Roman"/>
          <w:b/>
          <w:i w:val="false"/>
          <w:color w:val="000000"/>
        </w:rPr>
        <w:t xml:space="preserve"> Правила заключения договора о пенсионном обеспечении за счет добровольных пенсионных взносов</w:t>
      </w:r>
    </w:p>
    <w:bookmarkEnd w:id="12"/>
    <w:p>
      <w:pPr>
        <w:spacing w:after="0"/>
        <w:ind w:left="0"/>
        <w:jc w:val="both"/>
      </w:pPr>
      <w:r>
        <w:rPr>
          <w:rFonts w:ascii="Times New Roman"/>
          <w:b w:val="false"/>
          <w:i w:val="false"/>
          <w:color w:val="ff0000"/>
          <w:sz w:val="28"/>
        </w:rPr>
        <w:t xml:space="preserve">
      Сноска. Приложение 1 - в редакции постановления Правления Агентства РК по регулированию и развитию финансового рынка от 17.02.2021 </w:t>
      </w:r>
      <w:r>
        <w:rPr>
          <w:rFonts w:ascii="Times New Roman"/>
          <w:b w:val="false"/>
          <w:i w:val="false"/>
          <w:color w:val="ff0000"/>
          <w:sz w:val="28"/>
        </w:rPr>
        <w:t>№ 33</w:t>
      </w:r>
      <w:r>
        <w:rPr>
          <w:rFonts w:ascii="Times New Roman"/>
          <w:b w:val="false"/>
          <w:i w:val="false"/>
          <w:color w:val="ff0000"/>
          <w:sz w:val="28"/>
        </w:rPr>
        <w:t xml:space="preserve"> (вводится в действие с 01.05.2021).</w:t>
      </w:r>
    </w:p>
    <w:bookmarkStart w:name="z585" w:id="13"/>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13"/>
    <w:bookmarkStart w:name="z586" w:id="14"/>
    <w:p>
      <w:pPr>
        <w:spacing w:after="0"/>
        <w:ind w:left="0"/>
        <w:jc w:val="both"/>
      </w:pPr>
      <w:r>
        <w:rPr>
          <w:rFonts w:ascii="Times New Roman"/>
          <w:b w:val="false"/>
          <w:i w:val="false"/>
          <w:color w:val="000000"/>
          <w:sz w:val="28"/>
        </w:rPr>
        <w:t xml:space="preserve">
      1. Настоящие Правила заключения договора о пенсионном обеспечении за счет добровольных пенсионных взносов разработаны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Закона Республики Казахстан от 21 июня 2013 года "О пенсионном обеспечении в Республике Казахстан" и определяют порядок заключения договора о пенсионном обеспечении за счет добровольных пенсионных взносов.</w:t>
      </w:r>
    </w:p>
    <w:bookmarkEnd w:id="14"/>
    <w:bookmarkStart w:name="z587" w:id="15"/>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Порядок заключения договора о пенсионном обеспечении за счет добровольных пенсионных взносов</w:t>
      </w:r>
    </w:p>
    <w:bookmarkEnd w:id="15"/>
    <w:bookmarkStart w:name="z588" w:id="16"/>
    <w:p>
      <w:pPr>
        <w:spacing w:after="0"/>
        <w:ind w:left="0"/>
        <w:jc w:val="both"/>
      </w:pPr>
      <w:r>
        <w:rPr>
          <w:rFonts w:ascii="Times New Roman"/>
          <w:b w:val="false"/>
          <w:i w:val="false"/>
          <w:color w:val="000000"/>
          <w:sz w:val="28"/>
        </w:rPr>
        <w:t xml:space="preserve">
      2. Вкладчик (получатель) считается присоединившимся к договору о пенсионном обеспечении за счет добровольных пенсионных взносов со дня поступления первичной суммы добровольного пенсионного взноса или первичной суммы переведенных добровольных пенсионных накоплений или поступления невостребованной суммы гарантийного возмещения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7 июля 2006 года "Об обязательном гарантировании депозитов, размещенных в банках второго уровня Республики Казахстан".</w:t>
      </w:r>
    </w:p>
    <w:bookmarkEnd w:id="16"/>
    <w:bookmarkStart w:name="z589" w:id="17"/>
    <w:p>
      <w:pPr>
        <w:spacing w:after="0"/>
        <w:ind w:left="0"/>
        <w:jc w:val="both"/>
      </w:pPr>
      <w:r>
        <w:rPr>
          <w:rFonts w:ascii="Times New Roman"/>
          <w:b w:val="false"/>
          <w:i w:val="false"/>
          <w:color w:val="000000"/>
          <w:sz w:val="28"/>
        </w:rPr>
        <w:t>
      3. Типовая форма договора о пенсионном обеспечении за счет добровольных пенсионных взносов является договором присоединения, заключаемым вкладчиком (получателем) с единым накопительным пенсионном фондом или добровольным накопительным пенсионным фондом, условия которого принимаются вкладчиком (получателем) путем присоединения к предложенному договору.</w:t>
      </w:r>
    </w:p>
    <w:bookmarkEnd w:id="17"/>
    <w:bookmarkStart w:name="z590" w:id="18"/>
    <w:p>
      <w:pPr>
        <w:spacing w:after="0"/>
        <w:ind w:left="0"/>
        <w:jc w:val="both"/>
      </w:pPr>
      <w:r>
        <w:rPr>
          <w:rFonts w:ascii="Times New Roman"/>
          <w:b w:val="false"/>
          <w:i w:val="false"/>
          <w:color w:val="000000"/>
          <w:sz w:val="28"/>
        </w:rPr>
        <w:t>
      4. Типовая форма договора о пенсионном обеспечении за счет добровольных пенсионных взносов размещается на интернет - ресурсе Фонда.</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июля 2015 года № 137</w:t>
            </w:r>
          </w:p>
        </w:tc>
      </w:tr>
    </w:tbl>
    <w:bookmarkStart w:name="z592" w:id="19"/>
    <w:p>
      <w:pPr>
        <w:spacing w:after="0"/>
        <w:ind w:left="0"/>
        <w:jc w:val="left"/>
      </w:pPr>
      <w:r>
        <w:rPr>
          <w:rFonts w:ascii="Times New Roman"/>
          <w:b/>
          <w:i w:val="false"/>
          <w:color w:val="000000"/>
        </w:rPr>
        <w:t xml:space="preserve"> ТИПОВАЯ ФОРМА ДОГОВОРА</w:t>
      </w:r>
      <w:r>
        <w:br/>
      </w:r>
      <w:r>
        <w:rPr>
          <w:rFonts w:ascii="Times New Roman"/>
          <w:b/>
          <w:i w:val="false"/>
          <w:color w:val="000000"/>
        </w:rPr>
        <w:t>о пенсионном обеспечении за счет добровольных пенсионных взносов</w:t>
      </w:r>
      <w:r>
        <w:br/>
      </w:r>
      <w:r>
        <w:rPr>
          <w:rFonts w:ascii="Times New Roman"/>
          <w:b/>
          <w:i w:val="false"/>
          <w:color w:val="000000"/>
        </w:rPr>
        <w:t>(договор присоединения)</w:t>
      </w:r>
    </w:p>
    <w:bookmarkEnd w:id="19"/>
    <w:p>
      <w:pPr>
        <w:spacing w:after="0"/>
        <w:ind w:left="0"/>
        <w:jc w:val="both"/>
      </w:pPr>
      <w:r>
        <w:rPr>
          <w:rFonts w:ascii="Times New Roman"/>
          <w:b w:val="false"/>
          <w:i w:val="false"/>
          <w:color w:val="ff0000"/>
          <w:sz w:val="28"/>
        </w:rPr>
        <w:t xml:space="preserve">
      Сноска. Приложение 2 - в редакции постановления Правления Агентства РК по регулированию и развитию финансового рынка от 17.02.2021 </w:t>
      </w:r>
      <w:r>
        <w:rPr>
          <w:rFonts w:ascii="Times New Roman"/>
          <w:b w:val="false"/>
          <w:i w:val="false"/>
          <w:color w:val="ff0000"/>
          <w:sz w:val="28"/>
        </w:rPr>
        <w:t>№ 33</w:t>
      </w:r>
      <w:r>
        <w:rPr>
          <w:rFonts w:ascii="Times New Roman"/>
          <w:b w:val="false"/>
          <w:i w:val="false"/>
          <w:color w:val="ff0000"/>
          <w:sz w:val="28"/>
        </w:rPr>
        <w:t xml:space="preserve"> (вводится в действие с 01.05.2021).</w:t>
      </w:r>
    </w:p>
    <w:bookmarkStart w:name="z593" w:id="20"/>
    <w:p>
      <w:pPr>
        <w:spacing w:after="0"/>
        <w:ind w:left="0"/>
        <w:jc w:val="both"/>
      </w:pPr>
      <w:r>
        <w:rPr>
          <w:rFonts w:ascii="Times New Roman"/>
          <w:b w:val="false"/>
          <w:i w:val="false"/>
          <w:color w:val="000000"/>
          <w:sz w:val="28"/>
        </w:rPr>
        <w:t>
      Договор о пенсионном обеспечении за счет добровольных пенсионных взносов (договор присоединения) (далее – Договор) заключен между _________ (далее - Фонд) и вкладчиком добровольных пенсионных взносов (получателем пенсионных выплат за счет добровольных пенсионных взносов) (далее – Вкладчик (Получатель)) путем присоединения последнего к условиям Договора и устанавливает права, обязанности и ответственность сторон, а также иные особенности правоотношений между Фондом и Вкладчиком (Получателем).</w:t>
      </w:r>
    </w:p>
    <w:bookmarkEnd w:id="20"/>
    <w:bookmarkStart w:name="z594" w:id="21"/>
    <w:p>
      <w:pPr>
        <w:spacing w:after="0"/>
        <w:ind w:left="0"/>
        <w:jc w:val="left"/>
      </w:pPr>
      <w:r>
        <w:rPr>
          <w:rFonts w:ascii="Times New Roman"/>
          <w:b/>
          <w:i w:val="false"/>
          <w:color w:val="000000"/>
        </w:rPr>
        <w:t xml:space="preserve"> 1. Предмет Договора</w:t>
      </w:r>
    </w:p>
    <w:bookmarkEnd w:id="21"/>
    <w:bookmarkStart w:name="z595" w:id="22"/>
    <w:p>
      <w:pPr>
        <w:spacing w:after="0"/>
        <w:ind w:left="0"/>
        <w:jc w:val="both"/>
      </w:pPr>
      <w:r>
        <w:rPr>
          <w:rFonts w:ascii="Times New Roman"/>
          <w:b w:val="false"/>
          <w:i w:val="false"/>
          <w:color w:val="000000"/>
          <w:sz w:val="28"/>
        </w:rPr>
        <w:t>
      1. В соответствии с Договором Вкладчик (Получатель) вносит добровольные пенсионные взносы, а Фонд обязуется их принимать и выполнять обязанности в соответствии с законодательством Республики Казахстан о пенсионном обеспечении и условиями Договора.</w:t>
      </w:r>
    </w:p>
    <w:bookmarkEnd w:id="22"/>
    <w:bookmarkStart w:name="z596" w:id="23"/>
    <w:p>
      <w:pPr>
        <w:spacing w:after="0"/>
        <w:ind w:left="0"/>
        <w:jc w:val="both"/>
      </w:pPr>
      <w:r>
        <w:rPr>
          <w:rFonts w:ascii="Times New Roman"/>
          <w:b w:val="false"/>
          <w:i w:val="false"/>
          <w:color w:val="000000"/>
          <w:sz w:val="28"/>
        </w:rPr>
        <w:t xml:space="preserve">
      2. Договор является договором присоединения, заключаемым в соответствии с требованиями </w:t>
      </w:r>
      <w:r>
        <w:rPr>
          <w:rFonts w:ascii="Times New Roman"/>
          <w:b w:val="false"/>
          <w:i w:val="false"/>
          <w:color w:val="000000"/>
          <w:sz w:val="28"/>
        </w:rPr>
        <w:t>статьи 389</w:t>
      </w:r>
      <w:r>
        <w:rPr>
          <w:rFonts w:ascii="Times New Roman"/>
          <w:b w:val="false"/>
          <w:i w:val="false"/>
          <w:color w:val="000000"/>
          <w:sz w:val="28"/>
        </w:rPr>
        <w:t xml:space="preserve"> Гражданского кодекса Республики Казахстан,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 (далее – Закон о пенсионном обеспечении), Пенсионных правил Фонда (по учету добровольных пенсионных взносов), утвержденных внутренним документом Фонда (далее – пенсионные правила Фонда).</w:t>
      </w:r>
    </w:p>
    <w:bookmarkEnd w:id="23"/>
    <w:bookmarkStart w:name="z597" w:id="24"/>
    <w:p>
      <w:pPr>
        <w:spacing w:after="0"/>
        <w:ind w:left="0"/>
        <w:jc w:val="both"/>
      </w:pPr>
      <w:r>
        <w:rPr>
          <w:rFonts w:ascii="Times New Roman"/>
          <w:b w:val="false"/>
          <w:i w:val="false"/>
          <w:color w:val="000000"/>
          <w:sz w:val="28"/>
        </w:rPr>
        <w:t>
      Договор, пенсионные правила Фонда изменения и дополнения к ним размещаются на интернет-ресурсе Фонда и в филиалах Фонда в доступном для обозрения месте.</w:t>
      </w:r>
    </w:p>
    <w:bookmarkEnd w:id="24"/>
    <w:bookmarkStart w:name="z598" w:id="25"/>
    <w:p>
      <w:pPr>
        <w:spacing w:after="0"/>
        <w:ind w:left="0"/>
        <w:jc w:val="both"/>
      </w:pPr>
      <w:r>
        <w:rPr>
          <w:rFonts w:ascii="Times New Roman"/>
          <w:b w:val="false"/>
          <w:i w:val="false"/>
          <w:color w:val="000000"/>
          <w:sz w:val="28"/>
        </w:rPr>
        <w:t xml:space="preserve">
      3. Открытие в Фонде индивидуального пенсионного счета для учета добровольных пенсионных взносов осуществляется на основании поступившей в Фонд первичной суммы добровольного пенсионного взноса от вкладчика добровольных пенсионных взносов, или суммы добровольных пенсионных накоплений Вкладчика (Получателя), переведенных из другого накопительного пенсионного фонда либо первичной невостребованной суммы гарантийного возмещения от организации, осуществляющей обязательное гарантирование депозитов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июля 2006 года "Об обязательном гарантировании депозитов, размещенных в банках второго уровня Республики Казахстан".</w:t>
      </w:r>
    </w:p>
    <w:bookmarkEnd w:id="25"/>
    <w:bookmarkStart w:name="z599" w:id="26"/>
    <w:p>
      <w:pPr>
        <w:spacing w:after="0"/>
        <w:ind w:left="0"/>
        <w:jc w:val="both"/>
      </w:pPr>
      <w:r>
        <w:rPr>
          <w:rFonts w:ascii="Times New Roman"/>
          <w:b w:val="false"/>
          <w:i w:val="false"/>
          <w:color w:val="000000"/>
          <w:sz w:val="28"/>
        </w:rPr>
        <w:t>
      Вкладчик (Получатель) считается присоединившимся к Договору со дня зачисления на индивидуальный пенсионный счет для учета добровольных пенсионных взносов в Фонде суммы добровольного пенсионного взноса либо суммы перевода добровольных пенсионных накоплений вкладчика (получателя), либо первичной невостребованной суммы гарантийного возмещения.</w:t>
      </w:r>
    </w:p>
    <w:bookmarkEnd w:id="26"/>
    <w:bookmarkStart w:name="z600" w:id="27"/>
    <w:p>
      <w:pPr>
        <w:spacing w:after="0"/>
        <w:ind w:left="0"/>
        <w:jc w:val="left"/>
      </w:pPr>
      <w:r>
        <w:rPr>
          <w:rFonts w:ascii="Times New Roman"/>
          <w:b/>
          <w:i w:val="false"/>
          <w:color w:val="000000"/>
        </w:rPr>
        <w:t xml:space="preserve"> 2. Права и обязанности сторон</w:t>
      </w:r>
    </w:p>
    <w:bookmarkEnd w:id="27"/>
    <w:bookmarkStart w:name="z601" w:id="28"/>
    <w:p>
      <w:pPr>
        <w:spacing w:after="0"/>
        <w:ind w:left="0"/>
        <w:jc w:val="both"/>
      </w:pPr>
      <w:r>
        <w:rPr>
          <w:rFonts w:ascii="Times New Roman"/>
          <w:b w:val="false"/>
          <w:i w:val="false"/>
          <w:color w:val="000000"/>
          <w:sz w:val="28"/>
        </w:rPr>
        <w:t>
      4. Фонд имеет право:</w:t>
      </w:r>
    </w:p>
    <w:bookmarkEnd w:id="28"/>
    <w:bookmarkStart w:name="z602" w:id="29"/>
    <w:p>
      <w:pPr>
        <w:spacing w:after="0"/>
        <w:ind w:left="0"/>
        <w:jc w:val="both"/>
      </w:pPr>
      <w:r>
        <w:rPr>
          <w:rFonts w:ascii="Times New Roman"/>
          <w:b w:val="false"/>
          <w:i w:val="false"/>
          <w:color w:val="000000"/>
          <w:sz w:val="28"/>
        </w:rPr>
        <w:t>
      1) получать комиссионное вознаграждение за свою деятельность;</w:t>
      </w:r>
    </w:p>
    <w:bookmarkEnd w:id="29"/>
    <w:bookmarkStart w:name="z603" w:id="30"/>
    <w:p>
      <w:pPr>
        <w:spacing w:after="0"/>
        <w:ind w:left="0"/>
        <w:jc w:val="both"/>
      </w:pPr>
      <w:r>
        <w:rPr>
          <w:rFonts w:ascii="Times New Roman"/>
          <w:b w:val="false"/>
          <w:i w:val="false"/>
          <w:color w:val="000000"/>
          <w:sz w:val="28"/>
        </w:rPr>
        <w:t>
      2) по вопросам, связанным с пенсионным обеспечением, представлять интересы Вкладчика (Получателя) в суде в порядке, предусмотренном законодательством Республики Казахстан;</w:t>
      </w:r>
    </w:p>
    <w:bookmarkEnd w:id="30"/>
    <w:bookmarkStart w:name="z604" w:id="31"/>
    <w:p>
      <w:pPr>
        <w:spacing w:after="0"/>
        <w:ind w:left="0"/>
        <w:jc w:val="both"/>
      </w:pPr>
      <w:r>
        <w:rPr>
          <w:rFonts w:ascii="Times New Roman"/>
          <w:b w:val="false"/>
          <w:i w:val="false"/>
          <w:color w:val="000000"/>
          <w:sz w:val="28"/>
        </w:rPr>
        <w:t>
      3) осуществлять иные права, не ущемляющие и не ухудшающие права Вкладчика (Получателя), в соответствии с законодательством Республики Казахстан, Законом о пенсионном обеспечении, а также пенсионными правилами Фонда.</w:t>
      </w:r>
    </w:p>
    <w:bookmarkEnd w:id="31"/>
    <w:bookmarkStart w:name="z605" w:id="32"/>
    <w:p>
      <w:pPr>
        <w:spacing w:after="0"/>
        <w:ind w:left="0"/>
        <w:jc w:val="both"/>
      </w:pPr>
      <w:r>
        <w:rPr>
          <w:rFonts w:ascii="Times New Roman"/>
          <w:b w:val="false"/>
          <w:i w:val="false"/>
          <w:color w:val="000000"/>
          <w:sz w:val="28"/>
        </w:rPr>
        <w:t>
      5. Фонд обязан:</w:t>
      </w:r>
    </w:p>
    <w:bookmarkEnd w:id="32"/>
    <w:bookmarkStart w:name="z606" w:id="33"/>
    <w:p>
      <w:pPr>
        <w:spacing w:after="0"/>
        <w:ind w:left="0"/>
        <w:jc w:val="both"/>
      </w:pPr>
      <w:r>
        <w:rPr>
          <w:rFonts w:ascii="Times New Roman"/>
          <w:b w:val="false"/>
          <w:i w:val="false"/>
          <w:color w:val="000000"/>
          <w:sz w:val="28"/>
        </w:rPr>
        <w:t>
      1) принимать добровольные пенсионные взносы;</w:t>
      </w:r>
    </w:p>
    <w:bookmarkEnd w:id="33"/>
    <w:bookmarkStart w:name="z607" w:id="34"/>
    <w:p>
      <w:pPr>
        <w:spacing w:after="0"/>
        <w:ind w:left="0"/>
        <w:jc w:val="both"/>
      </w:pPr>
      <w:r>
        <w:rPr>
          <w:rFonts w:ascii="Times New Roman"/>
          <w:b w:val="false"/>
          <w:i w:val="false"/>
          <w:color w:val="000000"/>
          <w:sz w:val="28"/>
        </w:rPr>
        <w:t>
      2) осуществлять пенсионные выплаты Вкладчику (Получателю) в соответствии с Договором и пенсионными правилами Фонда;</w:t>
      </w:r>
    </w:p>
    <w:bookmarkEnd w:id="34"/>
    <w:bookmarkStart w:name="z608" w:id="35"/>
    <w:p>
      <w:pPr>
        <w:spacing w:after="0"/>
        <w:ind w:left="0"/>
        <w:jc w:val="both"/>
      </w:pPr>
      <w:r>
        <w:rPr>
          <w:rFonts w:ascii="Times New Roman"/>
          <w:b w:val="false"/>
          <w:i w:val="false"/>
          <w:color w:val="000000"/>
          <w:sz w:val="28"/>
        </w:rPr>
        <w:t>
      3) осуществлять индивидуальный учет пенсионных накоплений Вкладчика (Получателя) и произведенных ему пенсионных выплат;</w:t>
      </w:r>
    </w:p>
    <w:bookmarkEnd w:id="35"/>
    <w:bookmarkStart w:name="z609" w:id="36"/>
    <w:p>
      <w:pPr>
        <w:spacing w:after="0"/>
        <w:ind w:left="0"/>
        <w:jc w:val="both"/>
      </w:pPr>
      <w:r>
        <w:rPr>
          <w:rFonts w:ascii="Times New Roman"/>
          <w:b w:val="false"/>
          <w:i w:val="false"/>
          <w:color w:val="000000"/>
          <w:sz w:val="28"/>
        </w:rPr>
        <w:t xml:space="preserve">
      4) без взимания платы предоставлять Вкладчику (Получателю) информацию о состоянии его пенсионных накоплений по его запросу на любую запрашиваемую дату с даты открытия индивидуального пенсионного счета, а также обеспечивать электронный и иные способы доступа к информации о его пенсионных накоплениях с учетом положений, предусмотренных </w:t>
      </w:r>
      <w:r>
        <w:rPr>
          <w:rFonts w:ascii="Times New Roman"/>
          <w:b w:val="false"/>
          <w:i w:val="false"/>
          <w:color w:val="000000"/>
          <w:sz w:val="28"/>
        </w:rPr>
        <w:t>статьей 57</w:t>
      </w:r>
      <w:r>
        <w:rPr>
          <w:rFonts w:ascii="Times New Roman"/>
          <w:b w:val="false"/>
          <w:i w:val="false"/>
          <w:color w:val="000000"/>
          <w:sz w:val="28"/>
        </w:rPr>
        <w:t xml:space="preserve"> Закона о пенсионном обеспечении. Если Вкладчиком является юридическое лицо (или физическое лицо), осуществляющее добровольные пенсионные взносы в пользу Получателя пенсионных выплат, Фонд имеет право представить Вкладчику информацию о состоянии пенсионных накоплений Получателя при наличии письменного согласия Получателя, оформленного в соответствии с требованиями гражданского законодательства Республики Казахстан;</w:t>
      </w:r>
    </w:p>
    <w:bookmarkEnd w:id="36"/>
    <w:bookmarkStart w:name="z610" w:id="37"/>
    <w:p>
      <w:pPr>
        <w:spacing w:after="0"/>
        <w:ind w:left="0"/>
        <w:jc w:val="both"/>
      </w:pPr>
      <w:r>
        <w:rPr>
          <w:rFonts w:ascii="Times New Roman"/>
          <w:b w:val="false"/>
          <w:i w:val="false"/>
          <w:color w:val="000000"/>
          <w:sz w:val="28"/>
        </w:rPr>
        <w:t>
      5) оказывать Вкладчику (Получателю) безвозмездные консультационные услуги по вопросам функционирования накопительной пенсионной системы и деятельности по управлению инвестиционным портфелем;</w:t>
      </w:r>
    </w:p>
    <w:bookmarkEnd w:id="37"/>
    <w:bookmarkStart w:name="z611" w:id="38"/>
    <w:p>
      <w:pPr>
        <w:spacing w:after="0"/>
        <w:ind w:left="0"/>
        <w:jc w:val="both"/>
      </w:pPr>
      <w:r>
        <w:rPr>
          <w:rFonts w:ascii="Times New Roman"/>
          <w:b w:val="false"/>
          <w:i w:val="false"/>
          <w:color w:val="000000"/>
          <w:sz w:val="28"/>
        </w:rPr>
        <w:t>
      6) обеспечивать конфиденциальность информации о состоянии пенсионных накоплений Вкладчика (Получателя);</w:t>
      </w:r>
    </w:p>
    <w:bookmarkEnd w:id="38"/>
    <w:bookmarkStart w:name="z612" w:id="39"/>
    <w:p>
      <w:pPr>
        <w:spacing w:after="0"/>
        <w:ind w:left="0"/>
        <w:jc w:val="both"/>
      </w:pPr>
      <w:r>
        <w:rPr>
          <w:rFonts w:ascii="Times New Roman"/>
          <w:b w:val="false"/>
          <w:i w:val="false"/>
          <w:color w:val="000000"/>
          <w:sz w:val="28"/>
        </w:rPr>
        <w:t>
      7) нести ответственность за нарушение законодательства Республики Казахстан о пенсионном обеспечении и пенсионных правил Фонда в соответствии с законами Республики Казахстан;</w:t>
      </w:r>
    </w:p>
    <w:bookmarkEnd w:id="39"/>
    <w:bookmarkStart w:name="z613" w:id="40"/>
    <w:p>
      <w:pPr>
        <w:spacing w:after="0"/>
        <w:ind w:left="0"/>
        <w:jc w:val="both"/>
      </w:pPr>
      <w:r>
        <w:rPr>
          <w:rFonts w:ascii="Times New Roman"/>
          <w:b w:val="false"/>
          <w:i w:val="false"/>
          <w:color w:val="000000"/>
          <w:sz w:val="28"/>
        </w:rPr>
        <w:t>
      8) переводить пенсионные накопления Вкладчика (Получателя) в другой накопительный пенсионный фонд или страховую организацию в порядке, предусмотренном Законом о пенсионном обеспечении и нормативными правовыми актами уполномоченного органа;</w:t>
      </w:r>
    </w:p>
    <w:bookmarkEnd w:id="40"/>
    <w:bookmarkStart w:name="z614" w:id="41"/>
    <w:p>
      <w:pPr>
        <w:spacing w:after="0"/>
        <w:ind w:left="0"/>
        <w:jc w:val="both"/>
      </w:pPr>
      <w:r>
        <w:rPr>
          <w:rFonts w:ascii="Times New Roman"/>
          <w:b w:val="false"/>
          <w:i w:val="false"/>
          <w:color w:val="000000"/>
          <w:sz w:val="28"/>
        </w:rPr>
        <w:t xml:space="preserve">
      9) в случаях наступления условий, установленных </w:t>
      </w:r>
      <w:r>
        <w:rPr>
          <w:rFonts w:ascii="Times New Roman"/>
          <w:b w:val="false"/>
          <w:i w:val="false"/>
          <w:color w:val="000000"/>
          <w:sz w:val="28"/>
        </w:rPr>
        <w:t>статьей 33</w:t>
      </w:r>
      <w:r>
        <w:rPr>
          <w:rFonts w:ascii="Times New Roman"/>
          <w:b w:val="false"/>
          <w:i w:val="false"/>
          <w:color w:val="000000"/>
          <w:sz w:val="28"/>
        </w:rPr>
        <w:t xml:space="preserve"> Закона о пенсионном обеспечении и гражданским законодательством Республики Казахстан, осуществить выплату пенсионных накоплений в порядке, установленном гражданским законодательством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о пенсионном обеспечении, Договором и пенсионными правилами Фонда;</w:t>
      </w:r>
    </w:p>
    <w:bookmarkEnd w:id="41"/>
    <w:bookmarkStart w:name="z615" w:id="42"/>
    <w:p>
      <w:pPr>
        <w:spacing w:after="0"/>
        <w:ind w:left="0"/>
        <w:jc w:val="both"/>
      </w:pPr>
      <w:r>
        <w:rPr>
          <w:rFonts w:ascii="Times New Roman"/>
          <w:b w:val="false"/>
          <w:i w:val="false"/>
          <w:color w:val="000000"/>
          <w:sz w:val="28"/>
        </w:rPr>
        <w:t>
      10) в течение 15 (пятнадцати) календарных дней со дня изменения своих реквизитов проинформировать об этом Вкладчика (Получателя) путем публикации объявления не менее чем в 2 (двух) периодических печатных изданиях на казахском и русском языках;</w:t>
      </w:r>
    </w:p>
    <w:bookmarkEnd w:id="42"/>
    <w:bookmarkStart w:name="z616" w:id="43"/>
    <w:p>
      <w:pPr>
        <w:spacing w:after="0"/>
        <w:ind w:left="0"/>
        <w:jc w:val="both"/>
      </w:pPr>
      <w:r>
        <w:rPr>
          <w:rFonts w:ascii="Times New Roman"/>
          <w:b w:val="false"/>
          <w:i w:val="false"/>
          <w:color w:val="000000"/>
          <w:sz w:val="28"/>
        </w:rPr>
        <w:t>
      11) в случае изменения реквизитов Вкладчика (Получателя), влияющих на исполнение обязательств Фонда, внести соответствующие изменения в автоматизированную информационную систему на основании подтверждающих данное изменение документов и (или) сведений;</w:t>
      </w:r>
    </w:p>
    <w:bookmarkEnd w:id="43"/>
    <w:bookmarkStart w:name="z617" w:id="44"/>
    <w:p>
      <w:pPr>
        <w:spacing w:after="0"/>
        <w:ind w:left="0"/>
        <w:jc w:val="both"/>
      </w:pPr>
      <w:r>
        <w:rPr>
          <w:rFonts w:ascii="Times New Roman"/>
          <w:b w:val="false"/>
          <w:i w:val="false"/>
          <w:color w:val="000000"/>
          <w:sz w:val="28"/>
        </w:rPr>
        <w:t>
      12) обеспечивать равные условия всем своим Вкладчикам (Получателям).</w:t>
      </w:r>
    </w:p>
    <w:bookmarkEnd w:id="44"/>
    <w:bookmarkStart w:name="z618" w:id="45"/>
    <w:p>
      <w:pPr>
        <w:spacing w:after="0"/>
        <w:ind w:left="0"/>
        <w:jc w:val="both"/>
      </w:pPr>
      <w:r>
        <w:rPr>
          <w:rFonts w:ascii="Times New Roman"/>
          <w:b w:val="false"/>
          <w:i w:val="false"/>
          <w:color w:val="000000"/>
          <w:sz w:val="28"/>
        </w:rPr>
        <w:t>
      6. Вкладчик (Получатель) имеет право:</w:t>
      </w:r>
    </w:p>
    <w:bookmarkEnd w:id="45"/>
    <w:bookmarkStart w:name="z619" w:id="46"/>
    <w:p>
      <w:pPr>
        <w:spacing w:after="0"/>
        <w:ind w:left="0"/>
        <w:jc w:val="both"/>
      </w:pPr>
      <w:r>
        <w:rPr>
          <w:rFonts w:ascii="Times New Roman"/>
          <w:b w:val="false"/>
          <w:i w:val="false"/>
          <w:color w:val="000000"/>
          <w:sz w:val="28"/>
        </w:rPr>
        <w:t>
      1) ознакомиться с пенсионными правилами Фонда;</w:t>
      </w:r>
    </w:p>
    <w:bookmarkEnd w:id="46"/>
    <w:bookmarkStart w:name="z620" w:id="47"/>
    <w:p>
      <w:pPr>
        <w:spacing w:after="0"/>
        <w:ind w:left="0"/>
        <w:jc w:val="both"/>
      </w:pPr>
      <w:r>
        <w:rPr>
          <w:rFonts w:ascii="Times New Roman"/>
          <w:b w:val="false"/>
          <w:i w:val="false"/>
          <w:color w:val="000000"/>
          <w:sz w:val="28"/>
        </w:rPr>
        <w:t>
      2) получать информацию о состоянии своих пенсионных накоплений;</w:t>
      </w:r>
    </w:p>
    <w:bookmarkEnd w:id="47"/>
    <w:bookmarkStart w:name="z621" w:id="48"/>
    <w:p>
      <w:pPr>
        <w:spacing w:after="0"/>
        <w:ind w:left="0"/>
        <w:jc w:val="both"/>
      </w:pPr>
      <w:r>
        <w:rPr>
          <w:rFonts w:ascii="Times New Roman"/>
          <w:b w:val="false"/>
          <w:i w:val="false"/>
          <w:color w:val="000000"/>
          <w:sz w:val="28"/>
        </w:rPr>
        <w:t>
      3) получать от Фонда безвозмездные консультационные услуги по вопросам функционирования накопительной пенсионной системы и деятельности по управлению инвестиционным портфелем;</w:t>
      </w:r>
    </w:p>
    <w:bookmarkEnd w:id="48"/>
    <w:bookmarkStart w:name="z622" w:id="49"/>
    <w:p>
      <w:pPr>
        <w:spacing w:after="0"/>
        <w:ind w:left="0"/>
        <w:jc w:val="both"/>
      </w:pPr>
      <w:r>
        <w:rPr>
          <w:rFonts w:ascii="Times New Roman"/>
          <w:b w:val="false"/>
          <w:i w:val="false"/>
          <w:color w:val="000000"/>
          <w:sz w:val="28"/>
        </w:rPr>
        <w:t xml:space="preserve">
      4) переводить пенсионные накопления в другой накопительный пенсионный фонд или страховую организацию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о пенсионном обеспечении и пенсионными правилами Фонда;</w:t>
      </w:r>
    </w:p>
    <w:bookmarkEnd w:id="49"/>
    <w:bookmarkStart w:name="z623" w:id="50"/>
    <w:p>
      <w:pPr>
        <w:spacing w:after="0"/>
        <w:ind w:left="0"/>
        <w:jc w:val="both"/>
      </w:pPr>
      <w:r>
        <w:rPr>
          <w:rFonts w:ascii="Times New Roman"/>
          <w:b w:val="false"/>
          <w:i w:val="false"/>
          <w:color w:val="000000"/>
          <w:sz w:val="28"/>
        </w:rPr>
        <w:t xml:space="preserve">
      5) получать пенсионные выплаты из Фонда при возникновении права согласно </w:t>
      </w:r>
      <w:r>
        <w:rPr>
          <w:rFonts w:ascii="Times New Roman"/>
          <w:b w:val="false"/>
          <w:i w:val="false"/>
          <w:color w:val="000000"/>
          <w:sz w:val="28"/>
        </w:rPr>
        <w:t>статье 33</w:t>
      </w:r>
      <w:r>
        <w:rPr>
          <w:rFonts w:ascii="Times New Roman"/>
          <w:b w:val="false"/>
          <w:i w:val="false"/>
          <w:color w:val="000000"/>
          <w:sz w:val="28"/>
        </w:rPr>
        <w:t xml:space="preserve"> Закона о пенсионном обеспечении, гражданского законодательства Республики Казахстан в порядке, установленном гражданским законодательством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о пенсионном обеспечении, Договором и пенсионными правилами Фонда;</w:t>
      </w:r>
    </w:p>
    <w:bookmarkEnd w:id="50"/>
    <w:bookmarkStart w:name="z624" w:id="51"/>
    <w:p>
      <w:pPr>
        <w:spacing w:after="0"/>
        <w:ind w:left="0"/>
        <w:jc w:val="both"/>
      </w:pPr>
      <w:r>
        <w:rPr>
          <w:rFonts w:ascii="Times New Roman"/>
          <w:b w:val="false"/>
          <w:i w:val="false"/>
          <w:color w:val="000000"/>
          <w:sz w:val="28"/>
        </w:rPr>
        <w:t>
      6) завещать свои пенсионные накопления в порядке, установленном гражданским законодательством Республики Казахстан;</w:t>
      </w:r>
    </w:p>
    <w:bookmarkEnd w:id="51"/>
    <w:bookmarkStart w:name="z625" w:id="52"/>
    <w:p>
      <w:pPr>
        <w:spacing w:after="0"/>
        <w:ind w:left="0"/>
        <w:jc w:val="both"/>
      </w:pPr>
      <w:r>
        <w:rPr>
          <w:rFonts w:ascii="Times New Roman"/>
          <w:b w:val="false"/>
          <w:i w:val="false"/>
          <w:color w:val="000000"/>
          <w:sz w:val="28"/>
        </w:rPr>
        <w:t>
      7) обжаловать в судебном порядке решения, действия (бездействие) Фонда;</w:t>
      </w:r>
    </w:p>
    <w:bookmarkEnd w:id="52"/>
    <w:bookmarkStart w:name="z626" w:id="53"/>
    <w:p>
      <w:pPr>
        <w:spacing w:after="0"/>
        <w:ind w:left="0"/>
        <w:jc w:val="both"/>
      </w:pPr>
      <w:r>
        <w:rPr>
          <w:rFonts w:ascii="Times New Roman"/>
          <w:b w:val="false"/>
          <w:i w:val="false"/>
          <w:color w:val="000000"/>
          <w:sz w:val="28"/>
        </w:rPr>
        <w:t>
      8) осуществлять иные права согласно законодательству Республики Казахстан.</w:t>
      </w:r>
    </w:p>
    <w:bookmarkEnd w:id="53"/>
    <w:bookmarkStart w:name="z627" w:id="54"/>
    <w:p>
      <w:pPr>
        <w:spacing w:after="0"/>
        <w:ind w:left="0"/>
        <w:jc w:val="both"/>
      </w:pPr>
      <w:r>
        <w:rPr>
          <w:rFonts w:ascii="Times New Roman"/>
          <w:b w:val="false"/>
          <w:i w:val="false"/>
          <w:color w:val="000000"/>
          <w:sz w:val="28"/>
        </w:rPr>
        <w:t>
      7. Вкладчик (Получатель) обязан:</w:t>
      </w:r>
    </w:p>
    <w:bookmarkEnd w:id="54"/>
    <w:bookmarkStart w:name="z628" w:id="55"/>
    <w:p>
      <w:pPr>
        <w:spacing w:after="0"/>
        <w:ind w:left="0"/>
        <w:jc w:val="both"/>
      </w:pPr>
      <w:r>
        <w:rPr>
          <w:rFonts w:ascii="Times New Roman"/>
          <w:b w:val="false"/>
          <w:i w:val="false"/>
          <w:color w:val="000000"/>
          <w:sz w:val="28"/>
        </w:rPr>
        <w:t>
      1) сообщать Фонду обо всех изменениях, влияющих на выполнение обязательств Фонда, в течение 10 (десяти) календарных дней со дня их наступления с представлением подтверждающих документов.</w:t>
      </w:r>
    </w:p>
    <w:bookmarkEnd w:id="55"/>
    <w:bookmarkStart w:name="z629" w:id="56"/>
    <w:p>
      <w:pPr>
        <w:spacing w:after="0"/>
        <w:ind w:left="0"/>
        <w:jc w:val="both"/>
      </w:pPr>
      <w:r>
        <w:rPr>
          <w:rFonts w:ascii="Times New Roman"/>
          <w:b w:val="false"/>
          <w:i w:val="false"/>
          <w:color w:val="000000"/>
          <w:sz w:val="28"/>
        </w:rPr>
        <w:t>
      К изменениям, влияющим на выполнение обязательств Фонда, относятся изменение:</w:t>
      </w:r>
    </w:p>
    <w:bookmarkEnd w:id="56"/>
    <w:bookmarkStart w:name="z630" w:id="57"/>
    <w:p>
      <w:pPr>
        <w:spacing w:after="0"/>
        <w:ind w:left="0"/>
        <w:jc w:val="both"/>
      </w:pPr>
      <w:r>
        <w:rPr>
          <w:rFonts w:ascii="Times New Roman"/>
          <w:b w:val="false"/>
          <w:i w:val="false"/>
          <w:color w:val="000000"/>
          <w:sz w:val="28"/>
        </w:rPr>
        <w:t xml:space="preserve">
      телефонного номера абонентского устройства сотовой связи, электронного адреса (e-mail), ранее представленные в Фонд; </w:t>
      </w:r>
    </w:p>
    <w:bookmarkEnd w:id="57"/>
    <w:bookmarkStart w:name="z631" w:id="58"/>
    <w:p>
      <w:pPr>
        <w:spacing w:after="0"/>
        <w:ind w:left="0"/>
        <w:jc w:val="both"/>
      </w:pPr>
      <w:r>
        <w:rPr>
          <w:rFonts w:ascii="Times New Roman"/>
          <w:b w:val="false"/>
          <w:i w:val="false"/>
          <w:color w:val="000000"/>
          <w:sz w:val="28"/>
        </w:rPr>
        <w:t>
      банковских реквизитов получателя пенсионных выплат, представленных в Фонд в целях получения пенсионных выплат;</w:t>
      </w:r>
    </w:p>
    <w:bookmarkEnd w:id="58"/>
    <w:bookmarkStart w:name="z632" w:id="59"/>
    <w:p>
      <w:pPr>
        <w:spacing w:after="0"/>
        <w:ind w:left="0"/>
        <w:jc w:val="both"/>
      </w:pPr>
      <w:r>
        <w:rPr>
          <w:rFonts w:ascii="Times New Roman"/>
          <w:b w:val="false"/>
          <w:i w:val="false"/>
          <w:color w:val="000000"/>
          <w:sz w:val="28"/>
        </w:rPr>
        <w:t>
      2) обеспечить сохранность и конфиденциальность личных параметров, применяемых для получения информации о состоянии пенсионных накоплений (логин, пароль, электронный адрес, номер телефона, другое);</w:t>
      </w:r>
    </w:p>
    <w:bookmarkEnd w:id="59"/>
    <w:bookmarkStart w:name="z633" w:id="60"/>
    <w:p>
      <w:pPr>
        <w:spacing w:after="0"/>
        <w:ind w:left="0"/>
        <w:jc w:val="both"/>
      </w:pPr>
      <w:r>
        <w:rPr>
          <w:rFonts w:ascii="Times New Roman"/>
          <w:b w:val="false"/>
          <w:i w:val="false"/>
          <w:color w:val="000000"/>
          <w:sz w:val="28"/>
        </w:rPr>
        <w:t>
      3) нести ответственность за использование личных параметров, применяемых для получения информации о состоянии пенсионных накоплений (логин, пароль, электронный адрес, номер телефона, другое) третьими лицами, которые получили доступ к ним в результате умышленных и/или неумышленных действий;</w:t>
      </w:r>
    </w:p>
    <w:bookmarkEnd w:id="60"/>
    <w:bookmarkStart w:name="z634" w:id="61"/>
    <w:p>
      <w:pPr>
        <w:spacing w:after="0"/>
        <w:ind w:left="0"/>
        <w:jc w:val="both"/>
      </w:pPr>
      <w:r>
        <w:rPr>
          <w:rFonts w:ascii="Times New Roman"/>
          <w:b w:val="false"/>
          <w:i w:val="false"/>
          <w:color w:val="000000"/>
          <w:sz w:val="28"/>
        </w:rPr>
        <w:t>
      4) выполнять иные обязательства в соответствии с законодательством Республики Казахстан о пенсионном обеспечении.</w:t>
      </w:r>
    </w:p>
    <w:bookmarkEnd w:id="61"/>
    <w:bookmarkStart w:name="z635" w:id="62"/>
    <w:p>
      <w:pPr>
        <w:spacing w:after="0"/>
        <w:ind w:left="0"/>
        <w:jc w:val="left"/>
      </w:pPr>
      <w:r>
        <w:rPr>
          <w:rFonts w:ascii="Times New Roman"/>
          <w:b/>
          <w:i w:val="false"/>
          <w:color w:val="000000"/>
        </w:rPr>
        <w:t xml:space="preserve"> 3. Порядок и условия внесения добровольных пенсионных взносов, осуществления переводов пенсионных накоплений и пенсионных выплат</w:t>
      </w:r>
    </w:p>
    <w:bookmarkEnd w:id="62"/>
    <w:bookmarkStart w:name="z636" w:id="63"/>
    <w:p>
      <w:pPr>
        <w:spacing w:after="0"/>
        <w:ind w:left="0"/>
        <w:jc w:val="both"/>
      </w:pPr>
      <w:r>
        <w:rPr>
          <w:rFonts w:ascii="Times New Roman"/>
          <w:b w:val="false"/>
          <w:i w:val="false"/>
          <w:color w:val="000000"/>
          <w:sz w:val="28"/>
        </w:rPr>
        <w:t>
      8. Вкладчик (Получатель) самостоятельно определяет размер и периодичность уплаты добровольных пенсионных взносов по Договору, за исключением Получателя, являющегося физическим лицом, в пользу которого осуществляются добровольные пенсионные взносы юридическим лицом (или физическим лицом), не являющимся Получателем.</w:t>
      </w:r>
    </w:p>
    <w:bookmarkEnd w:id="63"/>
    <w:bookmarkStart w:name="z637" w:id="64"/>
    <w:p>
      <w:pPr>
        <w:spacing w:after="0"/>
        <w:ind w:left="0"/>
        <w:jc w:val="both"/>
      </w:pPr>
      <w:r>
        <w:rPr>
          <w:rFonts w:ascii="Times New Roman"/>
          <w:b w:val="false"/>
          <w:i w:val="false"/>
          <w:color w:val="000000"/>
          <w:sz w:val="28"/>
        </w:rPr>
        <w:t xml:space="preserve">
      9. Пенсионные выплаты производятся в соответствии со </w:t>
      </w:r>
      <w:r>
        <w:rPr>
          <w:rFonts w:ascii="Times New Roman"/>
          <w:b w:val="false"/>
          <w:i w:val="false"/>
          <w:color w:val="000000"/>
          <w:sz w:val="28"/>
        </w:rPr>
        <w:t>статьей 33</w:t>
      </w:r>
      <w:r>
        <w:rPr>
          <w:rFonts w:ascii="Times New Roman"/>
          <w:b w:val="false"/>
          <w:i w:val="false"/>
          <w:color w:val="000000"/>
          <w:sz w:val="28"/>
        </w:rPr>
        <w:t xml:space="preserve"> Закона о пенсионном обеспечении. Порядок получения пенсионных выплат определяется Получателем самостоятельно в соответствии с пенсионными правилами Фонда.</w:t>
      </w:r>
    </w:p>
    <w:bookmarkEnd w:id="64"/>
    <w:bookmarkStart w:name="z638" w:id="65"/>
    <w:p>
      <w:pPr>
        <w:spacing w:after="0"/>
        <w:ind w:left="0"/>
        <w:jc w:val="both"/>
      </w:pPr>
      <w:r>
        <w:rPr>
          <w:rFonts w:ascii="Times New Roman"/>
          <w:b w:val="false"/>
          <w:i w:val="false"/>
          <w:color w:val="000000"/>
          <w:sz w:val="28"/>
        </w:rPr>
        <w:t xml:space="preserve">
      10. Порядок и условия перевода пенсионных накоплений в другой накопительный пенсионный фонд или страховую организацию предусмотрен </w:t>
      </w:r>
      <w:r>
        <w:rPr>
          <w:rFonts w:ascii="Times New Roman"/>
          <w:b w:val="false"/>
          <w:i w:val="false"/>
          <w:color w:val="000000"/>
          <w:sz w:val="28"/>
        </w:rPr>
        <w:t>Законом</w:t>
      </w:r>
      <w:r>
        <w:rPr>
          <w:rFonts w:ascii="Times New Roman"/>
          <w:b w:val="false"/>
          <w:i w:val="false"/>
          <w:color w:val="000000"/>
          <w:sz w:val="28"/>
        </w:rPr>
        <w:t xml:space="preserve"> о пенсионном обеспечении и пенсионными правилами Фонда.</w:t>
      </w:r>
    </w:p>
    <w:bookmarkEnd w:id="65"/>
    <w:bookmarkStart w:name="z639" w:id="66"/>
    <w:p>
      <w:pPr>
        <w:spacing w:after="0"/>
        <w:ind w:left="0"/>
        <w:jc w:val="left"/>
      </w:pPr>
      <w:r>
        <w:rPr>
          <w:rFonts w:ascii="Times New Roman"/>
          <w:b/>
          <w:i w:val="false"/>
          <w:color w:val="000000"/>
        </w:rPr>
        <w:t xml:space="preserve"> 4. Порядок представления Фондом информации о состоянии пенсионных накоплений Вкладчика (Получателя)</w:t>
      </w:r>
    </w:p>
    <w:bookmarkEnd w:id="66"/>
    <w:bookmarkStart w:name="z640" w:id="67"/>
    <w:p>
      <w:pPr>
        <w:spacing w:after="0"/>
        <w:ind w:left="0"/>
        <w:jc w:val="both"/>
      </w:pPr>
      <w:r>
        <w:rPr>
          <w:rFonts w:ascii="Times New Roman"/>
          <w:b w:val="false"/>
          <w:i w:val="false"/>
          <w:color w:val="000000"/>
          <w:sz w:val="28"/>
        </w:rPr>
        <w:t>
      11. Информация о состоянии пенсионных накоплений, предоставляемая Фондом Вкладчику (Получателю), в том числе через интернет-ресурс Фонда и веб-портал "электронного правительства" включает сведения о:</w:t>
      </w:r>
    </w:p>
    <w:bookmarkEnd w:id="67"/>
    <w:bookmarkStart w:name="z641" w:id="68"/>
    <w:p>
      <w:pPr>
        <w:spacing w:after="0"/>
        <w:ind w:left="0"/>
        <w:jc w:val="both"/>
      </w:pPr>
      <w:r>
        <w:rPr>
          <w:rFonts w:ascii="Times New Roman"/>
          <w:b w:val="false"/>
          <w:i w:val="false"/>
          <w:color w:val="000000"/>
          <w:sz w:val="28"/>
        </w:rPr>
        <w:t>
      1) сумме пенсионных накоплений по состоянию на начало и конец запрашиваемого периода;</w:t>
      </w:r>
    </w:p>
    <w:bookmarkEnd w:id="68"/>
    <w:bookmarkStart w:name="z642" w:id="69"/>
    <w:p>
      <w:pPr>
        <w:spacing w:after="0"/>
        <w:ind w:left="0"/>
        <w:jc w:val="both"/>
      </w:pPr>
      <w:r>
        <w:rPr>
          <w:rFonts w:ascii="Times New Roman"/>
          <w:b w:val="false"/>
          <w:i w:val="false"/>
          <w:color w:val="000000"/>
          <w:sz w:val="28"/>
        </w:rPr>
        <w:t>
      2) сумме начисленного инвестиционного дохода по состоянию на начало и конец запрашиваемого периода;</w:t>
      </w:r>
    </w:p>
    <w:bookmarkEnd w:id="69"/>
    <w:bookmarkStart w:name="z643" w:id="70"/>
    <w:p>
      <w:pPr>
        <w:spacing w:after="0"/>
        <w:ind w:left="0"/>
        <w:jc w:val="both"/>
      </w:pPr>
      <w:r>
        <w:rPr>
          <w:rFonts w:ascii="Times New Roman"/>
          <w:b w:val="false"/>
          <w:i w:val="false"/>
          <w:color w:val="000000"/>
          <w:sz w:val="28"/>
        </w:rPr>
        <w:t>
      3) величине комиссионного вознаграждения от пенсионных активов;</w:t>
      </w:r>
    </w:p>
    <w:bookmarkEnd w:id="70"/>
    <w:bookmarkStart w:name="z644" w:id="71"/>
    <w:p>
      <w:pPr>
        <w:spacing w:after="0"/>
        <w:ind w:left="0"/>
        <w:jc w:val="both"/>
      </w:pPr>
      <w:r>
        <w:rPr>
          <w:rFonts w:ascii="Times New Roman"/>
          <w:b w:val="false"/>
          <w:i w:val="false"/>
          <w:color w:val="000000"/>
          <w:sz w:val="28"/>
        </w:rPr>
        <w:t>
      4) сумме пенсионных взносов, пени, переводов, выплат пенсионных накоплений и (или) удержанного индивидуального подоходного налога с указанием дат в течение запрашиваемого периода;</w:t>
      </w:r>
    </w:p>
    <w:bookmarkEnd w:id="71"/>
    <w:bookmarkStart w:name="z645" w:id="72"/>
    <w:p>
      <w:pPr>
        <w:spacing w:after="0"/>
        <w:ind w:left="0"/>
        <w:jc w:val="both"/>
      </w:pPr>
      <w:r>
        <w:rPr>
          <w:rFonts w:ascii="Times New Roman"/>
          <w:b w:val="false"/>
          <w:i w:val="false"/>
          <w:color w:val="000000"/>
          <w:sz w:val="28"/>
        </w:rPr>
        <w:t>
      5) сумме иных операций, отражающихся на индивидуальном пенсионном счете по учету добровольных пенсионных взносов Вкладчика (Получателя), с указанием дат в течение запрашиваемого периода.</w:t>
      </w:r>
    </w:p>
    <w:bookmarkEnd w:id="72"/>
    <w:bookmarkStart w:name="z646" w:id="73"/>
    <w:p>
      <w:pPr>
        <w:spacing w:after="0"/>
        <w:ind w:left="0"/>
        <w:jc w:val="both"/>
      </w:pPr>
      <w:r>
        <w:rPr>
          <w:rFonts w:ascii="Times New Roman"/>
          <w:b w:val="false"/>
          <w:i w:val="false"/>
          <w:color w:val="000000"/>
          <w:sz w:val="28"/>
        </w:rPr>
        <w:t>
      12. Если иное не указано в запросе Вкладчика (Получателя), предоставляемая Фондом информация по запросу Вкладчика (Получателя) на любую запрашиваемую им дату включает в себя сведения, перечисленные в пункте 11 Договора, составленные по состоянию на начало и конец запрашиваемого периода.</w:t>
      </w:r>
    </w:p>
    <w:bookmarkEnd w:id="73"/>
    <w:bookmarkStart w:name="z647" w:id="74"/>
    <w:p>
      <w:pPr>
        <w:spacing w:after="0"/>
        <w:ind w:left="0"/>
        <w:jc w:val="both"/>
      </w:pPr>
      <w:r>
        <w:rPr>
          <w:rFonts w:ascii="Times New Roman"/>
          <w:b w:val="false"/>
          <w:i w:val="false"/>
          <w:color w:val="000000"/>
          <w:sz w:val="28"/>
        </w:rPr>
        <w:t>
      13. Информирование Вкладчика (Получателя) о состоянии его пенсионных накоплений по его запросу на любую запрашиваемую дату производится Фондом без взимания платы.</w:t>
      </w:r>
    </w:p>
    <w:bookmarkEnd w:id="74"/>
    <w:bookmarkStart w:name="z648" w:id="75"/>
    <w:p>
      <w:pPr>
        <w:spacing w:after="0"/>
        <w:ind w:left="0"/>
        <w:jc w:val="both"/>
      </w:pPr>
      <w:r>
        <w:rPr>
          <w:rFonts w:ascii="Times New Roman"/>
          <w:b w:val="false"/>
          <w:i w:val="false"/>
          <w:color w:val="000000"/>
          <w:sz w:val="28"/>
        </w:rPr>
        <w:t>
      14. По заявлению Вкладчика (Получателя) информирование проводится через средства связи (почта, электронная почта и другие средства связи, предусмотренные пенсионными правилами Фонда) или при личном обращении Вкладчика (Получателя).</w:t>
      </w:r>
    </w:p>
    <w:bookmarkEnd w:id="75"/>
    <w:bookmarkStart w:name="z649" w:id="76"/>
    <w:p>
      <w:pPr>
        <w:spacing w:after="0"/>
        <w:ind w:left="0"/>
        <w:jc w:val="left"/>
      </w:pPr>
      <w:r>
        <w:rPr>
          <w:rFonts w:ascii="Times New Roman"/>
          <w:b/>
          <w:i w:val="false"/>
          <w:color w:val="000000"/>
        </w:rPr>
        <w:t xml:space="preserve"> 5. Рассмотрение обращения Вкладчика (Получателя)</w:t>
      </w:r>
    </w:p>
    <w:bookmarkEnd w:id="76"/>
    <w:bookmarkStart w:name="z650" w:id="77"/>
    <w:p>
      <w:pPr>
        <w:spacing w:after="0"/>
        <w:ind w:left="0"/>
        <w:jc w:val="both"/>
      </w:pPr>
      <w:r>
        <w:rPr>
          <w:rFonts w:ascii="Times New Roman"/>
          <w:b w:val="false"/>
          <w:i w:val="false"/>
          <w:color w:val="000000"/>
          <w:sz w:val="28"/>
        </w:rPr>
        <w:t>
      15. Вкладчик (Получатель) обращается в Фонд с обращением в письменной, устной форме либо в форме электронного документа, заверенного своей электронной цифровой подписью, в виде:</w:t>
      </w:r>
    </w:p>
    <w:bookmarkEnd w:id="77"/>
    <w:bookmarkStart w:name="z676" w:id="78"/>
    <w:p>
      <w:pPr>
        <w:spacing w:after="0"/>
        <w:ind w:left="0"/>
        <w:jc w:val="both"/>
      </w:pPr>
      <w:r>
        <w:rPr>
          <w:rFonts w:ascii="Times New Roman"/>
          <w:b w:val="false"/>
          <w:i w:val="false"/>
          <w:color w:val="000000"/>
          <w:sz w:val="28"/>
        </w:rPr>
        <w:t>
      1) заявления Вкладчика (Получателя) о содействии в реализации его прав и свобод или прав и свобод других лиц либо сообщения о нарушении законодательства о пенсионном обеспечении в Республике Казахстан, недостатках в работе Фонда, должностных лиц, либо критики их деятельности;</w:t>
      </w:r>
    </w:p>
    <w:bookmarkEnd w:id="78"/>
    <w:bookmarkStart w:name="z677" w:id="79"/>
    <w:p>
      <w:pPr>
        <w:spacing w:after="0"/>
        <w:ind w:left="0"/>
        <w:jc w:val="both"/>
      </w:pPr>
      <w:r>
        <w:rPr>
          <w:rFonts w:ascii="Times New Roman"/>
          <w:b w:val="false"/>
          <w:i w:val="false"/>
          <w:color w:val="000000"/>
          <w:sz w:val="28"/>
        </w:rPr>
        <w:t>
      2) жалобы Вкладчика (Получателя) о нарушении прав, свобод и законных интересов, неправомерных действиях или бездействии работников Фонда и иных лиц;</w:t>
      </w:r>
    </w:p>
    <w:bookmarkEnd w:id="79"/>
    <w:bookmarkStart w:name="z678" w:id="80"/>
    <w:p>
      <w:pPr>
        <w:spacing w:after="0"/>
        <w:ind w:left="0"/>
        <w:jc w:val="both"/>
      </w:pPr>
      <w:r>
        <w:rPr>
          <w:rFonts w:ascii="Times New Roman"/>
          <w:b w:val="false"/>
          <w:i w:val="false"/>
          <w:color w:val="000000"/>
          <w:sz w:val="28"/>
        </w:rPr>
        <w:t>
      3) запроса Вкладчика (Получателя) о представлении информации в рамках Договора;</w:t>
      </w:r>
    </w:p>
    <w:bookmarkEnd w:id="80"/>
    <w:bookmarkStart w:name="z679" w:id="81"/>
    <w:p>
      <w:pPr>
        <w:spacing w:after="0"/>
        <w:ind w:left="0"/>
        <w:jc w:val="both"/>
      </w:pPr>
      <w:r>
        <w:rPr>
          <w:rFonts w:ascii="Times New Roman"/>
          <w:b w:val="false"/>
          <w:i w:val="false"/>
          <w:color w:val="000000"/>
          <w:sz w:val="28"/>
        </w:rPr>
        <w:t xml:space="preserve">
      4) иной формы обращения, предусмотренной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 Республики Казахстан.</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постановления Правления Агентства РК по регулированию и развитию финансового рынка от 12.09.2022 </w:t>
      </w:r>
      <w:r>
        <w:rPr>
          <w:rFonts w:ascii="Times New Roman"/>
          <w:b w:val="false"/>
          <w:i w:val="false"/>
          <w:color w:val="000000"/>
          <w:sz w:val="28"/>
        </w:rPr>
        <w:t>№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5" w:id="82"/>
    <w:p>
      <w:pPr>
        <w:spacing w:after="0"/>
        <w:ind w:left="0"/>
        <w:jc w:val="both"/>
      </w:pPr>
      <w:r>
        <w:rPr>
          <w:rFonts w:ascii="Times New Roman"/>
          <w:b w:val="false"/>
          <w:i w:val="false"/>
          <w:color w:val="000000"/>
          <w:sz w:val="28"/>
        </w:rPr>
        <w:t xml:space="preserve">
      16. Рассмотрение обращений Вкладчика (Получателя) осуществляется в порядке и сроки, установленные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 Республики Казахстан и Договором.</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постановления Правления Агентства РК по регулированию и развитию финансового рынка от 12.09.2022 </w:t>
      </w:r>
      <w:r>
        <w:rPr>
          <w:rFonts w:ascii="Times New Roman"/>
          <w:b w:val="false"/>
          <w:i w:val="false"/>
          <w:color w:val="000000"/>
          <w:sz w:val="28"/>
        </w:rPr>
        <w:t>№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6" w:id="83"/>
    <w:p>
      <w:pPr>
        <w:spacing w:after="0"/>
        <w:ind w:left="0"/>
        <w:jc w:val="left"/>
      </w:pPr>
      <w:r>
        <w:rPr>
          <w:rFonts w:ascii="Times New Roman"/>
          <w:b/>
          <w:i w:val="false"/>
          <w:color w:val="000000"/>
        </w:rPr>
        <w:t xml:space="preserve"> 6. Комиссионное вознаграждение Фонда</w:t>
      </w:r>
    </w:p>
    <w:bookmarkEnd w:id="83"/>
    <w:bookmarkStart w:name="z657" w:id="84"/>
    <w:p>
      <w:pPr>
        <w:spacing w:after="0"/>
        <w:ind w:left="0"/>
        <w:jc w:val="both"/>
      </w:pPr>
      <w:r>
        <w:rPr>
          <w:rFonts w:ascii="Times New Roman"/>
          <w:b w:val="false"/>
          <w:i w:val="false"/>
          <w:color w:val="000000"/>
          <w:sz w:val="28"/>
        </w:rPr>
        <w:t>
      17. Величина комиссионного вознаграждения Фонда устанавливается в размере ____ процента в месяц от пенсионных активов.</w:t>
      </w:r>
    </w:p>
    <w:bookmarkEnd w:id="84"/>
    <w:bookmarkStart w:name="z658" w:id="85"/>
    <w:p>
      <w:pPr>
        <w:spacing w:after="0"/>
        <w:ind w:left="0"/>
        <w:jc w:val="left"/>
      </w:pPr>
      <w:r>
        <w:rPr>
          <w:rFonts w:ascii="Times New Roman"/>
          <w:b/>
          <w:i w:val="false"/>
          <w:color w:val="000000"/>
        </w:rPr>
        <w:t xml:space="preserve"> 7. Ответственность сторон в случае невыполнения обязательств</w:t>
      </w:r>
    </w:p>
    <w:bookmarkEnd w:id="85"/>
    <w:bookmarkStart w:name="z659" w:id="86"/>
    <w:p>
      <w:pPr>
        <w:spacing w:after="0"/>
        <w:ind w:left="0"/>
        <w:jc w:val="both"/>
      </w:pPr>
      <w:r>
        <w:rPr>
          <w:rFonts w:ascii="Times New Roman"/>
          <w:b w:val="false"/>
          <w:i w:val="false"/>
          <w:color w:val="000000"/>
          <w:sz w:val="28"/>
        </w:rPr>
        <w:t>
      18. За неисполнение или ненадлежащее исполнение обязательств, принятых по Договору, стороны несут ответственность в порядке, установленном Договором и гражданским законодательством Республики Казахстан.</w:t>
      </w:r>
    </w:p>
    <w:bookmarkEnd w:id="86"/>
    <w:bookmarkStart w:name="z660" w:id="87"/>
    <w:p>
      <w:pPr>
        <w:spacing w:after="0"/>
        <w:ind w:left="0"/>
        <w:jc w:val="both"/>
      </w:pPr>
      <w:r>
        <w:rPr>
          <w:rFonts w:ascii="Times New Roman"/>
          <w:b w:val="false"/>
          <w:i w:val="false"/>
          <w:color w:val="000000"/>
          <w:sz w:val="28"/>
        </w:rPr>
        <w:t>
      19. В случае задержки по вине Фонда переводов пенсионных накоплений в другой накопительный пенсионный фонд или страховую организацию, Фонд обязан уплатить пеню на сумму пенсионных накоплений, подлежащих переводу в пользу Вкладчика (Получателя) в размере 1,5-кратной базовой ставки Национального Банка Республики Казахстан за каждый день просрочки (включая день перевода).</w:t>
      </w:r>
    </w:p>
    <w:bookmarkEnd w:id="87"/>
    <w:bookmarkStart w:name="z661" w:id="88"/>
    <w:p>
      <w:pPr>
        <w:spacing w:after="0"/>
        <w:ind w:left="0"/>
        <w:jc w:val="both"/>
      </w:pPr>
      <w:r>
        <w:rPr>
          <w:rFonts w:ascii="Times New Roman"/>
          <w:b w:val="false"/>
          <w:i w:val="false"/>
          <w:color w:val="000000"/>
          <w:sz w:val="28"/>
        </w:rPr>
        <w:t xml:space="preserve">
      20. За несвоевременное осуществление пенсионных выплат Фонд обязан уплатить пеню на сумму выплат в пользу лица, чьи права нарушены, в размере 1,5-кратной базовой ставки Национального Банка Республики Казахстан за каждый день просрочки (включая день выплаты). </w:t>
      </w:r>
    </w:p>
    <w:bookmarkEnd w:id="88"/>
    <w:bookmarkStart w:name="z662" w:id="89"/>
    <w:p>
      <w:pPr>
        <w:spacing w:after="0"/>
        <w:ind w:left="0"/>
        <w:jc w:val="both"/>
      </w:pPr>
      <w:r>
        <w:rPr>
          <w:rFonts w:ascii="Times New Roman"/>
          <w:b w:val="false"/>
          <w:i w:val="false"/>
          <w:color w:val="000000"/>
          <w:sz w:val="28"/>
        </w:rPr>
        <w:t>
      21. Уплата пени не освобождает Фонд от исполнения обязательств по переводу пенсионных накоплений (осуществлению пенсионных выплат).</w:t>
      </w:r>
    </w:p>
    <w:bookmarkEnd w:id="89"/>
    <w:bookmarkStart w:name="z663" w:id="90"/>
    <w:p>
      <w:pPr>
        <w:spacing w:after="0"/>
        <w:ind w:left="0"/>
        <w:jc w:val="both"/>
      </w:pPr>
      <w:r>
        <w:rPr>
          <w:rFonts w:ascii="Times New Roman"/>
          <w:b w:val="false"/>
          <w:i w:val="false"/>
          <w:color w:val="000000"/>
          <w:sz w:val="28"/>
        </w:rPr>
        <w:t>
      22. Вопросы ответственности, не урегулированные Договором, регламентируются в соответствии с законодательством Республики Казахстан о пенсионном обеспечении.</w:t>
      </w:r>
    </w:p>
    <w:bookmarkEnd w:id="90"/>
    <w:bookmarkStart w:name="z664" w:id="91"/>
    <w:p>
      <w:pPr>
        <w:spacing w:after="0"/>
        <w:ind w:left="0"/>
        <w:jc w:val="both"/>
      </w:pPr>
      <w:r>
        <w:rPr>
          <w:rFonts w:ascii="Times New Roman"/>
          <w:b w:val="false"/>
          <w:i w:val="false"/>
          <w:color w:val="000000"/>
          <w:sz w:val="28"/>
        </w:rPr>
        <w:t>
      8. Ответственность сторон в случае невыполнения обязательств вследствие непреодолимой силы</w:t>
      </w:r>
    </w:p>
    <w:bookmarkEnd w:id="91"/>
    <w:bookmarkStart w:name="z665" w:id="92"/>
    <w:p>
      <w:pPr>
        <w:spacing w:after="0"/>
        <w:ind w:left="0"/>
        <w:jc w:val="both"/>
      </w:pPr>
      <w:r>
        <w:rPr>
          <w:rFonts w:ascii="Times New Roman"/>
          <w:b w:val="false"/>
          <w:i w:val="false"/>
          <w:color w:val="000000"/>
          <w:sz w:val="28"/>
        </w:rPr>
        <w:t>
      23. Стороны Договора освобождаются от ответственности за частичное или полное неисполнение обязательств по Договору, если надлежащее исполнение оказалось невозможным вследствие обстоятельств непреодолимой силы.</w:t>
      </w:r>
    </w:p>
    <w:bookmarkEnd w:id="92"/>
    <w:bookmarkStart w:name="z666" w:id="93"/>
    <w:p>
      <w:pPr>
        <w:spacing w:after="0"/>
        <w:ind w:left="0"/>
        <w:jc w:val="both"/>
      </w:pPr>
      <w:r>
        <w:rPr>
          <w:rFonts w:ascii="Times New Roman"/>
          <w:b w:val="false"/>
          <w:i w:val="false"/>
          <w:color w:val="000000"/>
          <w:sz w:val="28"/>
        </w:rPr>
        <w:t>
      24. Обстоятельствами непреодолимой силы являются пожары, наводнения, землетрясения, стихийные бедствия, блокады, забастовки, военные действия, террористические акты и иные подобные обстоятельства, которые стороны не могли предвидеть и которые непосредственно повлияли на исполнение Договора.</w:t>
      </w:r>
    </w:p>
    <w:bookmarkEnd w:id="93"/>
    <w:bookmarkStart w:name="z667" w:id="94"/>
    <w:p>
      <w:pPr>
        <w:spacing w:after="0"/>
        <w:ind w:left="0"/>
        <w:jc w:val="both"/>
      </w:pPr>
      <w:r>
        <w:rPr>
          <w:rFonts w:ascii="Times New Roman"/>
          <w:b w:val="false"/>
          <w:i w:val="false"/>
          <w:color w:val="000000"/>
          <w:sz w:val="28"/>
        </w:rPr>
        <w:t>
      25. По запросу Вкладчика (Получателя) Фонд представляет копии документов, подтверждающих возникновение обстоятельств, указанных в пункте 23 Договора.</w:t>
      </w:r>
    </w:p>
    <w:bookmarkEnd w:id="94"/>
    <w:bookmarkStart w:name="z668" w:id="95"/>
    <w:p>
      <w:pPr>
        <w:spacing w:after="0"/>
        <w:ind w:left="0"/>
        <w:jc w:val="left"/>
      </w:pPr>
      <w:r>
        <w:rPr>
          <w:rFonts w:ascii="Times New Roman"/>
          <w:b/>
          <w:i w:val="false"/>
          <w:color w:val="000000"/>
        </w:rPr>
        <w:t xml:space="preserve"> 9. Порядок и условия изменения или расторжения Договора</w:t>
      </w:r>
    </w:p>
    <w:bookmarkEnd w:id="95"/>
    <w:bookmarkStart w:name="z669" w:id="96"/>
    <w:p>
      <w:pPr>
        <w:spacing w:after="0"/>
        <w:ind w:left="0"/>
        <w:jc w:val="both"/>
      </w:pPr>
      <w:r>
        <w:rPr>
          <w:rFonts w:ascii="Times New Roman"/>
          <w:b w:val="false"/>
          <w:i w:val="false"/>
          <w:color w:val="000000"/>
          <w:sz w:val="28"/>
        </w:rPr>
        <w:t>
      26. В случае внесения изменений и дополнений в Договор, Фонд информирует о таких изменениях и дополнениях Вкладчика (Получателя) путем размещения указанных изменений и дополнений, а также обновленной редакции Договора на интернет-ресурсе Фонда и в филиалах Фонда в доступном для обозрения месте.</w:t>
      </w:r>
    </w:p>
    <w:bookmarkEnd w:id="96"/>
    <w:bookmarkStart w:name="z670" w:id="97"/>
    <w:p>
      <w:pPr>
        <w:spacing w:after="0"/>
        <w:ind w:left="0"/>
        <w:jc w:val="both"/>
      </w:pPr>
      <w:r>
        <w:rPr>
          <w:rFonts w:ascii="Times New Roman"/>
          <w:b w:val="false"/>
          <w:i w:val="false"/>
          <w:color w:val="000000"/>
          <w:sz w:val="28"/>
        </w:rPr>
        <w:t xml:space="preserve">
      27. Договор прекращает свое действие по истечении 1 (одного) месяца при условии отсутствия пенсионных накоплений. </w:t>
      </w:r>
    </w:p>
    <w:bookmarkEnd w:id="97"/>
    <w:bookmarkStart w:name="z671" w:id="98"/>
    <w:p>
      <w:pPr>
        <w:spacing w:after="0"/>
        <w:ind w:left="0"/>
        <w:jc w:val="left"/>
      </w:pPr>
      <w:r>
        <w:rPr>
          <w:rFonts w:ascii="Times New Roman"/>
          <w:b/>
          <w:i w:val="false"/>
          <w:color w:val="000000"/>
        </w:rPr>
        <w:t xml:space="preserve"> 10. Заключительные положения</w:t>
      </w:r>
    </w:p>
    <w:bookmarkEnd w:id="98"/>
    <w:bookmarkStart w:name="z672" w:id="99"/>
    <w:p>
      <w:pPr>
        <w:spacing w:after="0"/>
        <w:ind w:left="0"/>
        <w:jc w:val="both"/>
      </w:pPr>
      <w:r>
        <w:rPr>
          <w:rFonts w:ascii="Times New Roman"/>
          <w:b w:val="false"/>
          <w:i w:val="false"/>
          <w:color w:val="000000"/>
          <w:sz w:val="28"/>
        </w:rPr>
        <w:t>
      28. Неурегулированные споры сторон по Договору разрешаются в установленном законодательством Республики Казахстан порядке.</w:t>
      </w:r>
    </w:p>
    <w:bookmarkEnd w:id="99"/>
    <w:bookmarkStart w:name="z673" w:id="100"/>
    <w:p>
      <w:pPr>
        <w:spacing w:after="0"/>
        <w:ind w:left="0"/>
        <w:jc w:val="both"/>
      </w:pPr>
      <w:r>
        <w:rPr>
          <w:rFonts w:ascii="Times New Roman"/>
          <w:b w:val="false"/>
          <w:i w:val="false"/>
          <w:color w:val="000000"/>
          <w:sz w:val="28"/>
        </w:rPr>
        <w:t>
      29. Стороны обязуются соблюдать законодательство Республики Казахстан о пенсионном обеспечении, касающееся предмета Договора и регулирующее отношения сторон по Договору.</w:t>
      </w:r>
    </w:p>
    <w:bookmarkEnd w:id="100"/>
    <w:bookmarkStart w:name="z674" w:id="101"/>
    <w:p>
      <w:pPr>
        <w:spacing w:after="0"/>
        <w:ind w:left="0"/>
        <w:jc w:val="both"/>
      </w:pPr>
      <w:r>
        <w:rPr>
          <w:rFonts w:ascii="Times New Roman"/>
          <w:b w:val="false"/>
          <w:i w:val="false"/>
          <w:color w:val="000000"/>
          <w:sz w:val="28"/>
        </w:rPr>
        <w:t>
      30. Договор составлен на казахском и русском языках, имеющих одинаковую юридическую силу.</w:t>
      </w:r>
    </w:p>
    <w:bookmarkEnd w:id="1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