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71bd" w14:textId="b7d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25 мая 2015 года № 593 "Об утверждении Регламента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июля 2015 года № 812. Зарегистрирован в Министерстве юстиции Республики Казахстан 27 августа 2015 года № 11954. Утратил силу приказом Министра по инвестициям и развитию Республики Казахстан от 29 августа 2017 года № 580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29.08.2017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Руководителя Администрации Президента Республики Казахстан от 1 июля 2015 года № 01-38.14 дсп "О внесении изменений и дополнений в некоторые приказы Руководителя Администрации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от 25 мая 2015 года № 593 "Об утверждении Регламента Министерства по инвестициям и развитию Республики Казахстан" (зарегистрированный в Реестре государственной регистрации нормативных правовых актов № 11535, опубликованный в информационно-прававой системе "Әділет" от 15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инвестициям и развитию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Планы работ структурных подразделений, деятельность которых непосредственно курируется Министром, утверждаются их руководителями, за исключением планов работ Департамент внутреннего аудита (далее - ДВА), которые утверждаются Министром, в соответствии с требованиями Бюджетного кодекса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2009 года № 235 "Об утверждении Правил осуществления внутреннего государственного финансового контроля на республиканском и местном уровнях в Республике Казахстан".";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56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Документы со сроками хранения до 10 лет (кроме документов со сроками хранения 75 лет, постоянно, с отметкой ЭПК) принимаются и направляются только в электронной форме электронных документов, удостоверенных электронно-цифровой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подписи исходящей корреспонденции: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в Администрацию Президента Республики Казахстан, Парламент Республики Казахстан и Канцелярию Премьер-Министра Республики Казахстан подписываются Министром или лицом, на которое официально возложено исполнение обязанностей Министра, Ответственным секретарем в рамках его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в центральные, местные представительные и исполнительные органы, организации Республики и зарубежных стран, подписываются ответственным секретарем или вице-министрами по вопросам, отнесенным к их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в организации, находящиеся в ведении Министерства, а также письма в адрес физических и юридических лиц подписываются ответственным секретарем, вице-министрами, председателями комитетов;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в ведомства (АО и РГП), территориальные и структурные подразделения, подписываются руководителем структурного подразделения или лицом его замещающим.".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инвестициям и развитию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