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71bd" w14:textId="b7d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25 мая 2015 года № 593 "Об утверждении Регламента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июля 2015 года № 812. Зарегистрирован в Министерстве юстиции Республики Казахстан 27 августа 2015 года № 11954. Утратил силу приказом Министра по инвестициям и развитию Республики Казахстан от 29 августа 2017 года № 580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29.08.2017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Руководителя Администрации Президента Республики Казахстан от 1 июля 2015 года № 01-38.14 дсп "О внесении изменений и дополнений в некоторые приказы Руководителя Администрации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от 25 мая 2015 года № 593 "Об утверждении Регламента Министерства по инвестициям и развитию Республики Казахстан" (зарегистрированный в Реестре государственной регистрации нормативных правовых актов № 11535, опубликованный в информационно-прававой системе "Әділет" от 15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инвестициям и развитию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Планы работ структурных подразделений, деятельность которых непосредственно курируется Министром, утверждаются их руководителями, за исключением планов работ Департамент внутреннего аудита (далее - ДВА), которые утверждаются Министром, в соответствии с требованиями Бюджетного кодекса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2009 года № 235 "Об утверждении Правил осуществления внутреннего государственного финансового контроля на республиканском и местном уровнях в Республике Казахстан".";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56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Документы со сроками хранения до 10 лет (кроме документов со сроками хранения 75 лет, постоянно, с отметкой ЭПК) принимаются и направляются только в электронной форме электронных документов, удостоверенных электронно-цифровой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подписи исходящей корреспонденции: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в Администрацию Президента Республики Казахстан, Парламент Республики Казахстан и Канцелярию Премьер-Министра Республики Казахстан подписываются Министром или лицом, на которое официально возложено исполнение обязанностей Министра, Ответственным секретарем в рамках его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в центральные, местные представительные и исполнительные органы, организации Республики и зарубежных стран, подписываются ответственным секретарем или вице-министрами по вопросам, отнесенным к их рассмотрению;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в организации, находящиеся в ведении Министерства, а также письма в адрес физических и юридических лиц подписываются ответственным секретарем, вице-министрами, председателями комитетов;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в ведомства (АО и РГП), территориальные и структурные подразделения, подписываются руководителем структурного подразделения или лицом его замещающим.".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инвестициям и развитию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