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a9e1" w14:textId="162a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3 марта 2012 года № 25-03-02/96 «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июля 2015 года № 18-03/692. Зарегистрирован в Министерстве юстиции Республики Казахстан 25 августа 2015 года № 11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«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» (зарегистрированный в Реестре государственной регистрации нормативных правовых актов № 7573, опубликованный в газете от 26 мая 2012 года «Казахста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каза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29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урнале учета лова рыбных ресурсов и других водных животных (промысловый журнал)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Комитет рыбного хозяйства Министерства сельского хозяйства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Ныс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