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1988" w14:textId="0fe1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фитосанитарных нормативов, форм фитосанитарного учета, а также Правил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июня 2015 года № 15-02/584. Зарегистрирован в Министерстве юстиции Республики Казахстан 20 августа 2015 года № 11913.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фитосанитарные нормативы,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фитосанитарного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представления форм фитосанитарного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Фитосанитарные нормативы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Фитосанитарные нормативы - в редакции приказа Министра сельского хозяйства РК от 24.07.2020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сельского хозяйства РК от 17.03.2021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28.08.2023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порог вредоносности, штук на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Фитосанитарные нормативы по видам сорных растений в посевах зерновых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волосовидное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рисовое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сизый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Плевел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дикий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двудольные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Гречишка вьюнковая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 татарская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Гречишка птичья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жминдовидная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Ярутка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Пастушья сумка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Звездчатка средняя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Конопля сорная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Буглоссоидес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Дескурайния Софии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процентов (далее – %) покрытия почвы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Канатник Теофраста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Клоповник сорный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Клоповник широколистный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Куколь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самосейка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Мелколепестник канадский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Лебеда татарская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Неслия метельчатая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Сорный подсолнечник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Дымянка лекарственная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Просвирник низкий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Торица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Хориспора сибирская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Клубнекамыш приморский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Свинорой пальчатый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алеппское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двудольные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 татарский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лозный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индерский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Верблюжья колючка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скабиозовидный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Горькуша обернутая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мышиный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голая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Софора лисохвостая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Сурепка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Нонея темно-бурая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ланцетолистный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курчавый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клубненосная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 обыкновенный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серебристая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Двулетние двудольные (малолетние)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Белена черная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белый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желтый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оттопыренная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Чертополох курчавый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Чертополох поникающий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Чертополох крючковатый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Латук компасный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сорных растений с преобладанием овсюга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сорных растений без овсюга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малолетних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многолетних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Фитосанитарные нормативы по видам  сорных растений на сахарной свекле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сорных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развития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порог вредоносности, штук на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Ширица развесистая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8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Фитосанитарные нормативы по видам  сорных растений на посадках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Фитосанитарные нормативы по видам  сорных растений на посадках зерна злаковых, бобовых и масличных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щетинистый Cirsium setosum(L.)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 Elytrigia repens (L.) Nevski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зеленый Setaria viridis (L.) Beauv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 Xanthium strumarium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полевая Sinapis arvensis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Канатник Теофраста Abutilon theophrastii Medik.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2-4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Фитосанитарные нормативы по видам  сорных растений на посевах риса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рисовое (Echinochloa pnyllopogon (Stapf.), Kossenko ssp. oryzicoia (Var.) Kossenko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крупноплодное ЕChinochloaCОArctata (Stev.) Kossenko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 широколистный Typha latifolia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 узколистный Typha Angustifolia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Частуха подорожниковая Alisma Plantago –Aquatica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Сыть круглая Cyperus Rotudus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Клубнекамыш Bolboschoenus Maritimus (L.) Palla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клубень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 обыкновенный Phragmites communis Trin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стебля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Стрелолист трилистный Sagittaria trifolia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сорный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кущение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Монохория Корсакова Monochoria korsakowii Regel Et Aiaack.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Фитосанитарные нормативы по видам  сорных растений на посадках подсолнечника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 Avena fatua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 зеленый Setaria viridis (L.) Beauv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 Elytrigia repens (L.) Nevski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лозный Euphorbia virgata Waldst. &amp; Ki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Сурепка обыкновенная Barbarea vulgaris R. Br.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4-5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Фитосанитарные нормативы по видам  сорных растений на посадках рапса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 Artemisia vulgaris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 Cyclachaena xanthiifolia (Nutt.) Fresen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Фитосанитарные нормативы по видам  сорных растений на льне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Плевел льняной Lolium linicola A. Br. (L. remotum Schrank)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Щетинники Setaria viridis (L.) Beauv, Setaria pumila (Poir.) Schult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льняной Polygonum linicola (O. Schwarz) Sutul.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Пикульник обыкновенный Galeopsis speciosa Mill.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Торица льняная Spergula linicola Boreau.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непахучая Matricaria inodora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R. 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Сурепка обыкновенная Barbarea vulgaris R.Br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 синий Centaurea cyanus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"елочки"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Фитосанитарные нормативы по видам  сорных растений на посадках горчицы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 Artemisia vulgaris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 Cyclachaena xanthiifolia (Nutt.) Fresen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 – появление бутонов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Фитосанитарные нормативы по видам  сорных растений на посадках кормовых корнеплодов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raphanistrum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Фитосанитарные нормативы по видам  сорных растений на многолетних травах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 Elytrigia repens (L.) Nevsk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haie pense (L.) Pers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Свинорой пальчатый Cynodon dactylon (L.) Per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отрастания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Фитосанитарные нормативы по видам  сорных растений на посадках капусты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обыкновенная Artemisia vulgaris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Бодяк полевой Cirsium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Циклахена дурнишниколистная Cyclachaena xanthiifolia (Nutt.) Fresen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4-5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10-15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Фитосанитарные нормативы по видам  сорных растений на посадках столовой свеклы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raphenistrum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пары настоящих листьев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Фитосанитарные нормативы по видам  сорных растений на посадках лука, чеснока и моркови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 белая Chenopodium album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Panicummili – aceumsubsp. ruderale(Kitag.)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raphenistrum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 Avena fatua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Фитосанитарные нормативы по видам  сорных растений на посадках огурца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 Solanum nigrum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Фитосанитарные нормативы по видам  сорных растений на посадках бахчевых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Щирица запрокинутая Amaranthus retroflexus L.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 Solanum nigrum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"шарика"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Фитосанитарные нормативы по видам  сорных растений на посадках томата, баклажана и перца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вьюнковый Fallopia convolvulus (L.) A. Löve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Вьюнок полевой Convolvulus arvensis (L.) Scop.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Осот полевой Sonchus arvense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Щирица запрокинутая Amaranthus retroflexus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безрассадный – 2-4 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дикая Raphanus raphenistrum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Подмаренник цепкий Galium aparine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безрассадный – 2-4 листа,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куриное Panicum miliaceum subsp. ruderale (Kitag.) Tzvel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 обыкновенный Avena fatua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черный Solanum nigrum L.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безрассадный – 2-4 листа,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рассадный – 10-14 дней после высадки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18. Фитосанитарные нормативы  по особо опасным вредным организмам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опасных вредных организмов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развития особо опасного вредного организма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(или)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развития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вредоносности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Стадные саранчовые: итальянский прус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Мароккская саранча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саранча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выше экземпляров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зерновая совка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 (товарные посевы)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спелость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 гусениц на 100 колосьев при прохладной, более 20 гусениц – при умеренной и более 30 гусениц – при засушливой погоде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 (семенные посевы)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спелость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вышеуказанные критерии ниже в 2 раза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Вредная черепашка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перезимовавшие клопы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(яровая)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кущение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перезимовавшие 1-2 клопа на 1 квадратный метр, в засушливые годы этот показатель снижается в 2 раза (0,5-1,0)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 – начало налива зерна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личинок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спелость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личинки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Хлебные жуки: жук-кузька, жук-красун, жук-крестоносец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 – начало налива зерна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 муха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пупарий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из-под пшеницы (стерня)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и более жизнеспособных пупариев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Гессенская муха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всходы – кущение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30 % заселенных яйцекладками растений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зерновых культур: септориоз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(озимая, яровая)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пораженности листьев среднего яруса септориозом до 10-25, верхнего - не более 1-5, бурой ржавчиной -5-10 и 1 %, соответственно. В случае более раннего проявления болезней (до трубкования) и благоприятных условий погоды эти показатели снижаются в 2-3 раза, а при более позднем (молочная спелость) – наоборот, увеличиваются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ржавчина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(озимая, яровая)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пораженности листьев среднего яруса септориозом до 10-25,  верхнего - не более 1-5, бурой ржавчиной -5-10 и 1 %, соответственно. В случае более раннего проявления болезней (до трубкования) и благоприятных условий погоды эти показатели снижаются в 2-3 раза, а при более позднем (молочная спелость) – наоборот, увеличиваются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ржавчина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уредостадия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(озимая)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развития болезни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Паутинный клещ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 личинки, имаго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бутонизации- начало созревания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растений на поле более 10 %, 1,5 клеща на лист (150 особей на 100 листьев)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 личинки, имаго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растений клещом более 10 %, численность его более 10 особей на 1 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 растений на поле более 10 %, численность клеща выше 1,5 балла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Хлопковая: совка на хлопчатнике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яйцо, гусеница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бутонизации начало созревания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яиц и гусениц на 100 растений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Хлопковая: совка на кукурузе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бабочки, гусеницы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бабочек на одну ловушку за сутки, что соответствует критической численности вредителя на поле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многолетние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посевах и в трехсотметровой зоне от посева – 5 зверьков на 1 гектар, а в полосе 2 километр – более 15-20 зверьков на 1 гектар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Мышевидные грызуны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культуры, многолетние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поимка трех грызунов на 25 давилок (в пересчете на 100 давилок – 12 %), а также скопление на участке сов, а в северной зоне – наличие подснежных зимних гнезд полевок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жук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фазу всходов до 15-25 сантиметр высоты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0,5-2 % заселенных жуками кустов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перезимовавшие жуки и 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бутонизации- цветения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5-8 % заселенных кустов с численностью 20 личинок на 1 растение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Капустная моль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гусеницы на одно растение при 10 % заселении растений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мотылек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всходы, молодые растения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гусениц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гусениц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19. Фитосанитарные нормативы по вредным организмам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Нестадные саранчовые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 хозяйственные угодья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экземпляр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сельского хозяйства РК от 28.08.2023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трипс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 и личинки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трубкования -начало колошения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имаго трипсов на один стебель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формирования зерновки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 личинок на один колос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Карадрина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гусеницы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вегетации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гусеницы на одно растение при 50 % заселении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гусеницы на растение при 30 % заселении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муха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личинок на 1 квадратный метр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Долгоносики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 и технические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образование настоящих листьев сахарной свеклы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0,2-0,3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фазе 1-4 пар настоящих листьев сахарной свеклы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0,5-0,6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гороха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жуков на 1 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– ветвление сафлора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жуков на 1 квадратный 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15-02/584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Формы фитосанитарного учета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Формы фитосанитарного учета - в редакции приказа Министра сельского хозяйства РК от 20.03.2023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8" w:id="10"/>
      <w:r>
        <w:rPr>
          <w:rFonts w:ascii="Times New Roman"/>
          <w:b w:val="false"/>
          <w:i w:val="false"/>
          <w:color w:val="000000"/>
          <w:sz w:val="28"/>
        </w:rPr>
        <w:t>
      Формы фитосанитарного учета, предназначенные для сбора административных данных, представляются: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фитосанитарного учета, предназначенные для сбора административных данных размещены на официальном интернет-ресурсе: www.gov.kz.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11"/>
    <w:bookmarkStart w:name="z3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производстве и (или) реализации пестицидов, биоагентов</w:t>
      </w:r>
    </w:p>
    <w:bookmarkEnd w:id="12"/>
    <w:p>
      <w:pPr>
        <w:spacing w:after="0"/>
        <w:ind w:left="0"/>
        <w:jc w:val="both"/>
      </w:pPr>
      <w:bookmarkStart w:name="z322" w:id="1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ФУ – 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(полугодие)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килограмм,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1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пестицида, биоагента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штук)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за отчетный период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которому реализованы или переданы пестициды, биоагенты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5" w:id="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реализации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биоагентов"</w:t>
            </w:r>
          </w:p>
        </w:tc>
      </w:tr>
    </w:tbl>
    <w:bookmarkStart w:name="z4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производстве и (или) реализации пестицидов, биоагентов"</w:t>
      </w:r>
      <w:r>
        <w:br/>
      </w:r>
      <w:r>
        <w:rPr>
          <w:rFonts w:ascii="Times New Roman"/>
          <w:b/>
          <w:i w:val="false"/>
          <w:color w:val="000000"/>
        </w:rPr>
        <w:t>(индекс – ФУ – 1, периодичность полугодовая)</w:t>
      </w:r>
    </w:p>
    <w:bookmarkEnd w:id="17"/>
    <w:bookmarkStart w:name="z4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4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производстве и (или) реализации пестицидов, биоагентов" (далее – Форма).</w:t>
      </w:r>
    </w:p>
    <w:bookmarkEnd w:id="19"/>
    <w:bookmarkStart w:name="z4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растений".</w:t>
      </w:r>
    </w:p>
    <w:bookmarkEnd w:id="20"/>
    <w:bookmarkStart w:name="z4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представляется:</w:t>
      </w:r>
    </w:p>
    <w:bookmarkEnd w:id="21"/>
    <w:bookmarkStart w:name="z4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следующего за отчетным периодом;</w:t>
      </w:r>
    </w:p>
    <w:bookmarkEnd w:id="22"/>
    <w:bookmarkStart w:name="z4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следующего за отчетным периодом;</w:t>
      </w:r>
    </w:p>
    <w:bookmarkEnd w:id="23"/>
    <w:bookmarkStart w:name="z4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 следующего за отчетным периодом.</w:t>
      </w:r>
    </w:p>
    <w:bookmarkEnd w:id="24"/>
    <w:bookmarkStart w:name="z4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обязанности.</w:t>
      </w:r>
    </w:p>
    <w:bookmarkEnd w:id="25"/>
    <w:bookmarkStart w:name="z4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"/>
    <w:bookmarkStart w:name="z4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27"/>
    <w:bookmarkStart w:name="z4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производстве и (или) реализации пестицидов, биоагентов, осуществленных за полугодие.</w:t>
      </w:r>
    </w:p>
    <w:bookmarkEnd w:id="28"/>
    <w:bookmarkStart w:name="z4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настоящем пояснении к соответствующему показателю.</w:t>
      </w:r>
    </w:p>
    <w:bookmarkEnd w:id="29"/>
    <w:bookmarkStart w:name="z4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формы указывается порядковый номер.</w:t>
      </w:r>
    </w:p>
    <w:bookmarkEnd w:id="30"/>
    <w:bookmarkStart w:name="z4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указывается наименование пестицида, биоагента.</w:t>
      </w:r>
    </w:p>
    <w:bookmarkEnd w:id="31"/>
    <w:bookmarkStart w:name="z4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формы указывается единица измерения (литр, килограмм, штук).</w:t>
      </w:r>
    </w:p>
    <w:bookmarkEnd w:id="32"/>
    <w:bookmarkStart w:name="z4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формы указывается количество остатка пестицида, биоагента на начало отчетного периода.</w:t>
      </w:r>
    </w:p>
    <w:bookmarkEnd w:id="33"/>
    <w:bookmarkStart w:name="z4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формы указывается количество литров пестицида, биоагентов, произведенных за отчетный период.</w:t>
      </w:r>
    </w:p>
    <w:bookmarkEnd w:id="34"/>
    <w:bookmarkStart w:name="z4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формы указывается общее количество пестицидов, биоагентов, закупленных за отчетный период, в том числе по импорту и внутри страны (значение графы 6 формы равно сумме значений 7 и 9 граф).</w:t>
      </w:r>
    </w:p>
    <w:bookmarkEnd w:id="35"/>
    <w:bookmarkStart w:name="z4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и 10 формы указывается наименование субъекта, у которого был проведен закуп.</w:t>
      </w:r>
    </w:p>
    <w:bookmarkEnd w:id="36"/>
    <w:bookmarkStart w:name="z4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и 12 формы указывается количество пестицидов, биоагентов реализованных или переданных за отчетный период.</w:t>
      </w:r>
    </w:p>
    <w:bookmarkEnd w:id="37"/>
    <w:bookmarkStart w:name="z4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наименование субъекта, которому реализованы или переданы пестициды, биоагенты.</w:t>
      </w:r>
    </w:p>
    <w:bookmarkEnd w:id="38"/>
    <w:bookmarkStart w:name="z4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количество остатка пестицидов, биоагентов на конец отчетного периода.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40"/>
    <w:bookmarkStart w:name="z4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пестицидов, биоагентов</w:t>
      </w:r>
    </w:p>
    <w:bookmarkEnd w:id="41"/>
    <w:p>
      <w:pPr>
        <w:spacing w:after="0"/>
        <w:ind w:left="0"/>
        <w:jc w:val="both"/>
      </w:pPr>
      <w:bookmarkStart w:name="z463" w:id="42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ФУ – 2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(полугодие)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по месту фактического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по месту фактического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килограмм,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классификация пестицидов по объектам их применения, биоагенты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пестицида, (с указанием действующего вещества), биоагента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пестицидов, биоагентов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(передано в другие области)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7" w:id="4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биоагентов"</w:t>
            </w:r>
          </w:p>
        </w:tc>
      </w:tr>
    </w:tbl>
    <w:bookmarkStart w:name="z4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движении пестицидов, биоагентов"</w:t>
      </w:r>
      <w:r>
        <w:br/>
      </w:r>
      <w:r>
        <w:rPr>
          <w:rFonts w:ascii="Times New Roman"/>
          <w:b/>
          <w:i w:val="false"/>
          <w:color w:val="000000"/>
        </w:rPr>
        <w:t>(индекс – ФУ – 2, периодичность полугодовая)</w:t>
      </w:r>
    </w:p>
    <w:bookmarkEnd w:id="46"/>
    <w:bookmarkStart w:name="z50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5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"Отчет о движении пестицидов, биоагентов" (далее – Форма). </w:t>
      </w:r>
    </w:p>
    <w:bookmarkEnd w:id="48"/>
    <w:bookmarkStart w:name="z5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растений". </w:t>
      </w:r>
    </w:p>
    <w:bookmarkEnd w:id="49"/>
    <w:bookmarkStart w:name="z5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представляется: </w:t>
      </w:r>
    </w:p>
    <w:bookmarkEnd w:id="50"/>
    <w:bookmarkStart w:name="z5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10 июля и до 10 января по месту фактического движения;</w:t>
      </w:r>
    </w:p>
    <w:bookmarkEnd w:id="51"/>
    <w:bookmarkStart w:name="z5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два раза в год, до 15 июля и до 15 января по месту фактического движения;</w:t>
      </w:r>
    </w:p>
    <w:bookmarkEnd w:id="52"/>
    <w:bookmarkStart w:name="z5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Комитет государственной инспекции в агропромышленном комплексе Министерства сельского хозяйства Республики Казахстан, два раза в год, до 20 июля и до 20 января.</w:t>
      </w:r>
    </w:p>
    <w:bookmarkEnd w:id="53"/>
    <w:bookmarkStart w:name="z5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обязанности.</w:t>
      </w:r>
    </w:p>
    <w:bookmarkEnd w:id="54"/>
    <w:bookmarkStart w:name="z50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5"/>
    <w:bookmarkStart w:name="z5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56"/>
    <w:bookmarkStart w:name="z5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движении пестицидов, биоагентов, осуществленных за полугодие.</w:t>
      </w:r>
    </w:p>
    <w:bookmarkEnd w:id="57"/>
    <w:bookmarkStart w:name="z5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настоящем Пояснении к соответствующему показателю.</w:t>
      </w:r>
    </w:p>
    <w:bookmarkEnd w:id="58"/>
    <w:bookmarkStart w:name="z5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формы указывается порядковый номер.</w:t>
      </w:r>
    </w:p>
    <w:bookmarkEnd w:id="59"/>
    <w:bookmarkStart w:name="z5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пестициды указывается в соответствии с их производственной классификацией по объектам применения (инсектициды, фунгициды, гербициды, протравители семян, биопрепараты, родентициды), биоагенты.</w:t>
      </w:r>
    </w:p>
    <w:bookmarkEnd w:id="60"/>
    <w:bookmarkStart w:name="z5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формы указывается наименование пестицида с указанием действующего вещества, биоагента.</w:t>
      </w:r>
    </w:p>
    <w:bookmarkEnd w:id="61"/>
    <w:bookmarkStart w:name="z5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формы указывается наличие пестицидов, биоагентов на начало отчетного периода.</w:t>
      </w:r>
    </w:p>
    <w:bookmarkEnd w:id="62"/>
    <w:bookmarkStart w:name="z5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формы указывается количество пестицида, биоагента приобретенного за отчетный период.</w:t>
      </w:r>
    </w:p>
    <w:bookmarkEnd w:id="63"/>
    <w:bookmarkStart w:name="z5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формы указывается общее количество пестицидов, биоагентов, которое было израсходовано за отчетный период.</w:t>
      </w:r>
    </w:p>
    <w:bookmarkEnd w:id="64"/>
    <w:bookmarkStart w:name="z5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формы указывается количество пестицидов, биоагентов реализованных за отчетный период, либо переданных в другие области.</w:t>
      </w:r>
    </w:p>
    <w:bookmarkEnd w:id="65"/>
    <w:bookmarkStart w:name="z5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В графе 8 формы указывается количество остатка пестицидов, биоагентов на конец отчетного периода.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67"/>
    <w:bookmarkStart w:name="z52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хранении пестицидов, биоагентов</w:t>
      </w:r>
    </w:p>
    <w:bookmarkEnd w:id="68"/>
    <w:p>
      <w:pPr>
        <w:spacing w:after="0"/>
        <w:ind w:left="0"/>
        <w:jc w:val="both"/>
      </w:pPr>
      <w:bookmarkStart w:name="z523" w:id="6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ФУ – 3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(год)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 по месту фактического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 по месту фактического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пестицида, биоагента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3" w:id="7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биоагентов"</w:t>
            </w:r>
          </w:p>
        </w:tc>
      </w:tr>
    </w:tbl>
    <w:bookmarkStart w:name="z55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хранении пестицидов, биоагентов"</w:t>
      </w:r>
      <w:r>
        <w:br/>
      </w:r>
      <w:r>
        <w:rPr>
          <w:rFonts w:ascii="Times New Roman"/>
          <w:b/>
          <w:i w:val="false"/>
          <w:color w:val="000000"/>
        </w:rPr>
        <w:t>(индекс – ФУ – 3, периодичность годовая)</w:t>
      </w:r>
    </w:p>
    <w:bookmarkEnd w:id="73"/>
    <w:bookmarkStart w:name="z55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5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"Отчет о хранении пестицидов, биоагентов" (далее – Форма). </w:t>
      </w:r>
    </w:p>
    <w:bookmarkEnd w:id="75"/>
    <w:bookmarkStart w:name="z5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растений". </w:t>
      </w:r>
    </w:p>
    <w:bookmarkEnd w:id="76"/>
    <w:bookmarkStart w:name="z5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представляется: </w:t>
      </w:r>
    </w:p>
    <w:bookmarkEnd w:id="77"/>
    <w:bookmarkStart w:name="z5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 по месту фактического хранения;</w:t>
      </w:r>
    </w:p>
    <w:bookmarkEnd w:id="78"/>
    <w:bookmarkStart w:name="z5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 по месту фактического хранения; </w:t>
      </w:r>
    </w:p>
    <w:bookmarkEnd w:id="79"/>
    <w:bookmarkStart w:name="z5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bookmarkEnd w:id="80"/>
    <w:bookmarkStart w:name="z5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обязанности.</w:t>
      </w:r>
    </w:p>
    <w:bookmarkEnd w:id="81"/>
    <w:bookmarkStart w:name="z56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2"/>
    <w:bookmarkStart w:name="z5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83"/>
    <w:bookmarkStart w:name="z5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хранении пестицидов, биоагентов, осуществленных за год.</w:t>
      </w:r>
    </w:p>
    <w:bookmarkEnd w:id="84"/>
    <w:bookmarkStart w:name="z5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настоящем Пояснении к соответствующему показателю.</w:t>
      </w:r>
    </w:p>
    <w:bookmarkEnd w:id="85"/>
    <w:bookmarkStart w:name="z5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формы указывается порядковый номер.</w:t>
      </w:r>
    </w:p>
    <w:bookmarkEnd w:id="86"/>
    <w:bookmarkStart w:name="z5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указывается наименование пестицида, биоагента.</w:t>
      </w:r>
    </w:p>
    <w:bookmarkEnd w:id="87"/>
    <w:bookmarkStart w:name="z5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формы указывается наличие пестицида, биоагента на начало отчетного периода.</w:t>
      </w:r>
    </w:p>
    <w:bookmarkEnd w:id="88"/>
    <w:bookmarkStart w:name="z5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формы указывается количество, пестицида, биоагента приобретенного за отчетный период.</w:t>
      </w:r>
    </w:p>
    <w:bookmarkEnd w:id="89"/>
    <w:bookmarkStart w:name="z5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формы указывается общее количество пестицидов, биоагентов которое было израсходовано за отчетный период.</w:t>
      </w:r>
    </w:p>
    <w:bookmarkEnd w:id="90"/>
    <w:bookmarkStart w:name="z5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формы указывается количество остатка пестицидов, биоагентов на конец отчетного периода.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92"/>
    <w:bookmarkStart w:name="z57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проведении химических обработок</w:t>
      </w:r>
    </w:p>
    <w:bookmarkEnd w:id="93"/>
    <w:p>
      <w:pPr>
        <w:spacing w:after="0"/>
        <w:ind w:left="0"/>
        <w:jc w:val="both"/>
      </w:pPr>
      <w:bookmarkStart w:name="z577" w:id="9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ФУ – 4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(месяц)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10 числа каждого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15 числа каждого месяца,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ежемесячно, с марта по сентябрь, до 20 числа каждого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литр, килограмм,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9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вредного организма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сельхоз культуры (угодья)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распространения особо опасного вредного организма и (или) вредного организма численностью выше экономического порога вредоносности / карантинного объекта, тысяч гектаров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номер/номер поля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(объем) обработки, тысяч гектар / тысяч тонн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 по обработке пестицидами, биоагентами (в случае его привлечения)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опрыскивающей (протравливающей)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пестицидов, биоагентов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литр, килограмм, штук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8" w:id="9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 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обработок"</w:t>
            </w:r>
          </w:p>
        </w:tc>
      </w:tr>
    </w:tbl>
    <w:bookmarkStart w:name="z63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проведении химических обработок"</w:t>
      </w:r>
      <w:r>
        <w:br/>
      </w:r>
      <w:r>
        <w:rPr>
          <w:rFonts w:ascii="Times New Roman"/>
          <w:b/>
          <w:i w:val="false"/>
          <w:color w:val="000000"/>
        </w:rPr>
        <w:t>(индекс – ФУ – 4, периодичность месячная)</w:t>
      </w:r>
    </w:p>
    <w:bookmarkEnd w:id="98"/>
    <w:bookmarkStart w:name="z63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"/>
    <w:bookmarkStart w:name="z6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"Отчет о проведении химических обработок" (далее – Форма). </w:t>
      </w:r>
    </w:p>
    <w:bookmarkEnd w:id="100"/>
    <w:bookmarkStart w:name="z6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растений".</w:t>
      </w:r>
    </w:p>
    <w:bookmarkEnd w:id="101"/>
    <w:bookmarkStart w:name="z6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представляется: </w:t>
      </w:r>
    </w:p>
    <w:bookmarkEnd w:id="102"/>
    <w:bookmarkStart w:name="z6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10 числа каждого месяца, следующего за отчетным;</w:t>
      </w:r>
    </w:p>
    <w:bookmarkEnd w:id="103"/>
    <w:bookmarkStart w:name="z6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ежемесячно, с марта по сентябрь, до 15 числа каждого месяца, следующего за отчетным;</w:t>
      </w:r>
    </w:p>
    <w:bookmarkEnd w:id="104"/>
    <w:bookmarkStart w:name="z6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Комитет государственной инспекции в агропромышленном комплексе Министерства сельского хозяйства Республики Казахстан, ежемесячно, с марта по сентябрь, до 20 числа каждого месяца, следующего за отчетным.</w:t>
      </w:r>
    </w:p>
    <w:bookmarkEnd w:id="105"/>
    <w:bookmarkStart w:name="z6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обязанности.</w:t>
      </w:r>
    </w:p>
    <w:bookmarkEnd w:id="106"/>
    <w:bookmarkStart w:name="z63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7"/>
    <w:bookmarkStart w:name="z6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108"/>
    <w:bookmarkStart w:name="z6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о проведении химических обработок, осуществленных за месяц.</w:t>
      </w:r>
    </w:p>
    <w:bookmarkEnd w:id="109"/>
    <w:bookmarkStart w:name="z6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настоящем Пояснении к соответствующему показателю.</w:t>
      </w:r>
    </w:p>
    <w:bookmarkEnd w:id="110"/>
    <w:bookmarkStart w:name="z6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таблицы указывается порядковый номер.</w:t>
      </w:r>
    </w:p>
    <w:bookmarkEnd w:id="111"/>
    <w:bookmarkStart w:name="z6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указывается наименование вредного организма, против которого проведена обработка пестицидами, биоагентами.</w:t>
      </w:r>
    </w:p>
    <w:bookmarkEnd w:id="112"/>
    <w:bookmarkStart w:name="z6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формы указывается наименование сельскохозяйственной культуры, угодья на которых проведены химические обработки.</w:t>
      </w:r>
    </w:p>
    <w:bookmarkEnd w:id="113"/>
    <w:bookmarkStart w:name="z6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формы указывается площадь распространения особо опасного вредного организма и (или) вредного организма численностью выше экономического порога вредоносности / карантинного объекта, тысяч гектаров.</w:t>
      </w:r>
    </w:p>
    <w:bookmarkEnd w:id="114"/>
    <w:bookmarkStart w:name="z6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формы указывается кадастровый номер поля.</w:t>
      </w:r>
    </w:p>
    <w:bookmarkEnd w:id="115"/>
    <w:bookmarkStart w:name="z6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формы указывается площадь (объем) обработки против особо опасного вредного организма и (или) вредного организма / карантинного объекта.</w:t>
      </w:r>
    </w:p>
    <w:bookmarkEnd w:id="116"/>
    <w:bookmarkStart w:name="z6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формы указывается наименование исполнителей поставщика услуг по обработке пестицидами, биоагентами.</w:t>
      </w:r>
    </w:p>
    <w:bookmarkEnd w:id="117"/>
    <w:bookmarkStart w:name="z6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формы указывается вид техники, которая проводила химические обработки.</w:t>
      </w:r>
    </w:p>
    <w:bookmarkEnd w:id="118"/>
    <w:bookmarkStart w:name="z6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9 формы указывается марка техники, которая проводила химические обработки.</w:t>
      </w:r>
    </w:p>
    <w:bookmarkEnd w:id="119"/>
    <w:bookmarkStart w:name="z6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10 формы указывается количество техники, которая проводила химические обработки.</w:t>
      </w:r>
    </w:p>
    <w:bookmarkEnd w:id="120"/>
    <w:bookmarkStart w:name="z6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11 формы указывается наименование пестицидов, которыми была проведена химическая обработка.</w:t>
      </w:r>
    </w:p>
    <w:bookmarkEnd w:id="121"/>
    <w:bookmarkStart w:name="z6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12 формы указывается количество пестицидов израсходованных при проведении химических обработок.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123"/>
    <w:bookmarkStart w:name="z6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обезвреживанию запрещенных, пришедших в негодность пестицидов и тары из-под них, а также тары из-под использованных пестицидов</w:t>
      </w:r>
    </w:p>
    <w:bookmarkEnd w:id="124"/>
    <w:p>
      <w:pPr>
        <w:spacing w:after="0"/>
        <w:ind w:left="0"/>
        <w:jc w:val="both"/>
      </w:pPr>
      <w:bookmarkStart w:name="z658" w:id="12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ФУ – 5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(год)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лица и юридические лица, деятельность которых связана с объектами государственного фитосанитарного контроля, государственные организации, осуществляющие деятельность в области защиты растений, государственные инспектора по защите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8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килограмм, литр,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и юридических лиц, поставивших запрещенные, пришедшие в негодность пестициды и тару из-под них, а также тару из-под использованных пестицидов на обезвреживание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Запрещенные, пришедшие в негодность пестициды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из-под использованных пестицидов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обезвреживания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место расположение бункера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(килограмм, литр)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3" w:id="12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обезвреживанию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запрещенных, пришедших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негодность пестицидов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них, а также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 использованных пестицидов"</w:t>
            </w:r>
          </w:p>
        </w:tc>
      </w:tr>
    </w:tbl>
    <w:bookmarkStart w:name="z70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обезвреживанию запрещенных, пришедших в негодность пестицидов и тары из-под них, а также тары из-под использованных пестицидов"</w:t>
      </w:r>
      <w:r>
        <w:br/>
      </w:r>
      <w:r>
        <w:rPr>
          <w:rFonts w:ascii="Times New Roman"/>
          <w:b/>
          <w:i w:val="false"/>
          <w:color w:val="000000"/>
        </w:rPr>
        <w:t>(индекс – ФУ – 5, периодичность годовая)</w:t>
      </w:r>
    </w:p>
    <w:bookmarkEnd w:id="129"/>
    <w:bookmarkStart w:name="z70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"/>
    <w:bookmarkStart w:name="z7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"Отчет по обезвреживанию запрещенных, пришедших в негодность пестицидов и тары из-под них, а также тары из-под использованных пестицидов" (далее – Форма). </w:t>
      </w:r>
    </w:p>
    <w:bookmarkEnd w:id="131"/>
    <w:bookmarkStart w:name="z7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растений". </w:t>
      </w:r>
    </w:p>
    <w:bookmarkEnd w:id="132"/>
    <w:bookmarkStart w:name="z7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представляется: </w:t>
      </w:r>
    </w:p>
    <w:bookmarkEnd w:id="133"/>
    <w:bookmarkStart w:name="z7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деятельность которых связана с объектами государственного фитосанитарного контроля в районную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10 января;</w:t>
      </w:r>
    </w:p>
    <w:bookmarkEnd w:id="134"/>
    <w:bookmarkStart w:name="z7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Казахстан, ежегодно, до 15 января;</w:t>
      </w:r>
    </w:p>
    <w:bookmarkEnd w:id="135"/>
    <w:bookmarkStart w:name="z7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 инспекцией Комитета государственной инспекции в агропромышленном комплексе Министерства сельского хозяйства Республики Казахстан в Комитет государственной инспекции в агропромышленном комплексе Министерства сельского хозяйства Республики Казахстан, ежегодно, до 20 января.</w:t>
      </w:r>
    </w:p>
    <w:bookmarkEnd w:id="136"/>
    <w:bookmarkStart w:name="z7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а в случае его отсутствия – лицом, исполняющим его обязанности.</w:t>
      </w:r>
    </w:p>
    <w:bookmarkEnd w:id="137"/>
    <w:bookmarkStart w:name="z71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8"/>
    <w:bookmarkStart w:name="z7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139"/>
    <w:bookmarkStart w:name="z7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информацию по обезвреживанию запрещенных, пришедших в негодность пестицидов и тары из-под них, а также тары из-под использованных пестицидов, осуществленных за год.</w:t>
      </w:r>
    </w:p>
    <w:bookmarkEnd w:id="140"/>
    <w:bookmarkStart w:name="z7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показатели являются обязательными для заполнения, если иное не оговорено в настоящем Пояснении к соответствующему показателю.</w:t>
      </w:r>
    </w:p>
    <w:bookmarkEnd w:id="141"/>
    <w:bookmarkStart w:name="z7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формы указывается порядковый номер.</w:t>
      </w:r>
    </w:p>
    <w:bookmarkEnd w:id="142"/>
    <w:bookmarkStart w:name="z7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формы указывается наименование физических и юридических лиц, поставивших запрещенные, пришедшие в негодность пестициды и тару из-под них, а также тару из-под использованных пестицидов на обезвреживание.</w:t>
      </w:r>
    </w:p>
    <w:bookmarkEnd w:id="143"/>
    <w:bookmarkStart w:name="z7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формы указывается наименование запрещенных, пришедших в негодность пестицидов.</w:t>
      </w:r>
    </w:p>
    <w:bookmarkEnd w:id="144"/>
    <w:bookmarkStart w:name="z7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формы указывается количество (килограмм, литр) запрещенных, пришедших в негодность пестицидов.</w:t>
      </w:r>
    </w:p>
    <w:bookmarkEnd w:id="145"/>
    <w:bookmarkStart w:name="z7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формы указывается наименование пестицида тара из-под которого подлежит обезвреживанию.</w:t>
      </w:r>
    </w:p>
    <w:bookmarkEnd w:id="146"/>
    <w:bookmarkStart w:name="z7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формы указывается количество тары из-под использованных пестицидов.</w:t>
      </w:r>
    </w:p>
    <w:bookmarkEnd w:id="147"/>
    <w:bookmarkStart w:name="z7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формы указывается дата обезвреживания.</w:t>
      </w:r>
    </w:p>
    <w:bookmarkEnd w:id="148"/>
    <w:bookmarkStart w:name="z7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указывается номер, месторасположение бункера.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15-02/584</w:t>
            </w:r>
          </w:p>
        </w:tc>
      </w:tr>
    </w:tbl>
    <w:bookmarkStart w:name="z1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форм фитосанитарного учета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20.03.2023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7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форм фитосанитарного учета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форм фитосанитарного учета.</w:t>
      </w:r>
    </w:p>
    <w:bookmarkEnd w:id="151"/>
    <w:bookmarkStart w:name="z7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Формы фитосанитарного учета представляются:</w:t>
      </w:r>
    </w:p>
    <w:bookmarkEnd w:id="152"/>
    <w:bookmarkStart w:name="z7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физическими и юридическими лицами, деятельность которых связана с объектами государственного фитосанитарного контроля;</w:t>
      </w:r>
    </w:p>
    <w:bookmarkEnd w:id="153"/>
    <w:bookmarkStart w:name="z7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организациями, осуществляющими деятельность в области защиты растений;</w:t>
      </w:r>
    </w:p>
    <w:bookmarkEnd w:id="154"/>
    <w:bookmarkStart w:name="z7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государственными инспекторами по защите растений.</w:t>
      </w:r>
    </w:p>
    <w:bookmarkEnd w:id="155"/>
    <w:bookmarkStart w:name="z7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Ведомством уполномоченного органа в области защиты растений является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</w:p>
    <w:bookmarkEnd w:id="156"/>
    <w:bookmarkStart w:name="z73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форм фитосанитарного учета</w:t>
      </w:r>
    </w:p>
    <w:bookmarkEnd w:id="157"/>
    <w:bookmarkStart w:name="z7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Физическими и юридическими лицами, деятельность которых связана с объектами государственного фитосанитарного контроля (далее – субъекты фитосанитарного учета), ведется фитосанитарный учет по:</w:t>
      </w:r>
    </w:p>
    <w:bookmarkEnd w:id="158"/>
    <w:bookmarkStart w:name="z7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производству и (или) реализации пестицидов, биоагентов;</w:t>
      </w:r>
    </w:p>
    <w:bookmarkEnd w:id="159"/>
    <w:bookmarkStart w:name="z7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движению пестицидов, биоагентов;</w:t>
      </w:r>
    </w:p>
    <w:bookmarkEnd w:id="160"/>
    <w:bookmarkStart w:name="z7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хранению пестицидов, биоагентов;</w:t>
      </w:r>
    </w:p>
    <w:bookmarkEnd w:id="161"/>
    <w:bookmarkStart w:name="z7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проведению химических обработок, осуществляющих применение пестицидов, биоагентов;</w:t>
      </w:r>
    </w:p>
    <w:bookmarkEnd w:id="162"/>
    <w:bookmarkStart w:name="z7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обезвреживанию запрещенных, пришедших в негодность пестицидов и тары из-под них, а также тары из-под использованных пестицидов.</w:t>
      </w:r>
    </w:p>
    <w:bookmarkEnd w:id="163"/>
    <w:bookmarkStart w:name="z7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фитосанитарного учета ведут фитосанитарный учет и представляют фитосанитарную отчетность в районные территориальные подразделения Комитета (далее – районная инспекция)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месту производства, реализации, применения, движения, хранения, обезвреживания пестицидов, биоагентов.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сельского хозяйства РК от 28.08.2023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Формы фитосанитарного учета представляются субъектами фитосанитарного учета в районные инспекции по следующим видам отчетов и в сроки:</w:t>
      </w:r>
    </w:p>
    <w:bookmarkEnd w:id="165"/>
    <w:bookmarkStart w:name="z7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биоагентов, два раза в год, до 10 июля и до 10 января соответствующего года, следующего за отчетным;</w:t>
      </w:r>
    </w:p>
    <w:bookmarkEnd w:id="166"/>
    <w:bookmarkStart w:name="z7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биоагентов, два раза в год, до 10 июля и до 10 января соответствующего года, следующего за отчетным;</w:t>
      </w:r>
    </w:p>
    <w:bookmarkEnd w:id="167"/>
    <w:bookmarkStart w:name="z7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биоагентов, ежегодно, до 10 января соответствующего года, следующего за отчетным;</w:t>
      </w:r>
    </w:p>
    <w:bookmarkEnd w:id="168"/>
    <w:bookmarkStart w:name="z7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10 числа каждого месяца, следующего за отчетным;</w:t>
      </w:r>
    </w:p>
    <w:bookmarkEnd w:id="169"/>
    <w:bookmarkStart w:name="z7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10 января соответствующего года, следующего за отчетным. 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сельского хозяйства РК от 28.08.2023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Формы фитосанитарного учета представляются субъектами фитосанитарного учета в районные инспекции на бумажном носителе или в электронной форме. Заполненные формы административных данных направляются на электронные адреса районных инспекций, указанных на официальном интернет-ресурсе Комитета.</w:t>
      </w:r>
    </w:p>
    <w:bookmarkEnd w:id="171"/>
    <w:bookmarkStart w:name="z74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Районная инспекция ведет фитосанитарный учет на основании представленных фитосанитарных отчетов субъектами фитосанитарного учета, с последующим представлением в областные, города республиканского значения, столицы территориальные подразделения Комитета (далее – областная инспекция) по формам согласно приложению 2 к настоящему приказу.</w:t>
      </w:r>
    </w:p>
    <w:bookmarkEnd w:id="172"/>
    <w:bookmarkStart w:name="z7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Формы фитосанитарного учета представляются государственным инспектором районной инспекции в областные инспекции по следующим видам отчетов и в сроки:</w:t>
      </w:r>
    </w:p>
    <w:bookmarkEnd w:id="173"/>
    <w:bookmarkStart w:name="z74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биоагентов, два раза в год, до 15 июля и до 15 января соответствующего года, следующего за отчетным;</w:t>
      </w:r>
    </w:p>
    <w:bookmarkEnd w:id="174"/>
    <w:bookmarkStart w:name="z7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биоагентов, два раза в год, до 15 июля и до 15 января соответствующего года, следующего за отчетным;</w:t>
      </w:r>
    </w:p>
    <w:bookmarkEnd w:id="175"/>
    <w:bookmarkStart w:name="z7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биоагентов, ежегодно, до 15 января соответствующего года, следующего за отчетным;</w:t>
      </w:r>
    </w:p>
    <w:bookmarkEnd w:id="176"/>
    <w:bookmarkStart w:name="z75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15 числа каждого месяца, следующего за отчетным;</w:t>
      </w:r>
    </w:p>
    <w:bookmarkEnd w:id="177"/>
    <w:bookmarkStart w:name="z75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15 января соответствующего года, следующего за отчетным.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сельского хозяйства РК от 28.08.2023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представленных фитосанитарных отчетов государственный инспектор по защите растений областной инспекции ведет фитосанитарный учет, с последующим представлением в Комитет.</w:t>
      </w:r>
    </w:p>
    <w:bookmarkEnd w:id="179"/>
    <w:bookmarkStart w:name="z75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Формы фитосанитарного учета представляются государственным инспектором областной инспекции в Комитет по следующим видам отчетов и в сроки:</w:t>
      </w:r>
    </w:p>
    <w:bookmarkEnd w:id="180"/>
    <w:bookmarkStart w:name="z75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производстве и (или) реализации пестицидов, биоагентов, два раза в год, до 20 июля и до 20 января соответствующего года, следующего за отчетным;</w:t>
      </w:r>
    </w:p>
    <w:bookmarkEnd w:id="181"/>
    <w:bookmarkStart w:name="z75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движении пестицидов, биоагентов, два раза в год, до 20 июля и до 20 января соответствующего года, следующего за отчетным;</w:t>
      </w:r>
    </w:p>
    <w:bookmarkEnd w:id="182"/>
    <w:bookmarkStart w:name="z75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хранении пестицидов, биоагентов, ежегодно, до 20 января соответствующего года, следующего за отчетным;</w:t>
      </w:r>
    </w:p>
    <w:bookmarkEnd w:id="183"/>
    <w:bookmarkStart w:name="z75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проведении химических обработок, ежемесячно, с марта по сентябрь, до 20 числа каждого месяца, следующего за отчетным;</w:t>
      </w:r>
    </w:p>
    <w:bookmarkEnd w:id="184"/>
    <w:bookmarkStart w:name="z7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обезвреживанию запрещенных, пришедших в негодность пестицидов и тары из-под них, а также тары из-под использованных пестицидов, ежегодно, до 20 января соответствующего года, следующего за отчетным.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сельского хозяйства РК от 28.08.2023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организации, осуществляющие деятельность в области защиты растений, ведут фитосанитарный учет и представляют фитосанитарную отчетность в Комитет по видам отчетов и в сроки, указанные в пункте 11 настоящих Правил.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