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a1f0" w14:textId="3f3a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нормативов по ценообразованию и сметам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3 июля 2015 года № 235-нқ. Зарегистрирован в Министерстве юстиции Республики Казахстан 19 августа 2015 года № 11905. Утратил силу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делам строительства и жилищно-коммунального хозяйства Министерства по инвестициям и развитию РК от 14.11.2017 </w:t>
      </w:r>
      <w:r>
        <w:rPr>
          <w:rFonts w:ascii="Times New Roman"/>
          <w:b w:val="false"/>
          <w:i w:val="false"/>
          <w:color w:val="ff0000"/>
          <w:sz w:val="28"/>
        </w:rPr>
        <w:t>№ 249-НҚ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val="false"/>
          <w:i w:val="false"/>
          <w:color w:val="000000"/>
          <w:sz w:val="28"/>
        </w:rPr>
        <w:t>пункта 19</w:t>
      </w:r>
      <w:r>
        <w:rPr>
          <w:rFonts w:ascii="Times New Roman"/>
          <w:b w:val="false"/>
          <w:i w:val="false"/>
          <w:color w:val="000000"/>
          <w:sz w:val="28"/>
        </w:rPr>
        <w:t xml:space="preserve"> Положения о Комитете по делам строительства, жилищно-коммунального хозяйства и управления земельными ресурсами Министерства национальной экономики Республики Казахстан утвержденным Приказом Министра национальной экономики Республики Казахстан от 29 сентября 2014 года № 30 (зарегистрированный в Реестре государственной регистрации нормативных правовых актов под № 9778)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Государственный норматив по определению сметной стоимости строительства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 Государственный норматив по определению величины накладных расходов в строительстве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3) Государственный норматив по определению дополнительных затрат связанных с решениями проекта организации строительства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4) Государственный норматив по мониторингу текущих цен и расчету сметных цен строительных ресурсов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5) Государственный норматив по определению величины транспортных расходов при перевозке грузов для строительства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6) Государственный норматив по разработке ресурсных сметных норм и определению сметных цен на эксплуатацию строительных машин, механизмов и автотранспортных средств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7) Государственный норматив по расчету сметной заработной платы в строительстве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Start w:name="z3" w:id="2"/>
    <w:p>
      <w:pPr>
        <w:spacing w:after="0"/>
        <w:ind w:left="0"/>
        <w:jc w:val="both"/>
      </w:pPr>
      <w:r>
        <w:rPr>
          <w:rFonts w:ascii="Times New Roman"/>
          <w:b w:val="false"/>
          <w:i w:val="false"/>
          <w:color w:val="000000"/>
          <w:sz w:val="28"/>
        </w:rPr>
        <w:t>
      2. Управлению сметных норм в строительстве Комитета по делам строительства, жилищно-коммунального хозяйства и управления земельными ресурсами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истечению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Жайымбетов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 Комитета по делам</w:t>
            </w:r>
            <w:r>
              <w:br/>
            </w:r>
            <w:r>
              <w:rPr>
                <w:rFonts w:ascii="Times New Roman"/>
                <w:b w:val="false"/>
                <w:i w:val="false"/>
                <w:color w:val="000000"/>
                <w:sz w:val="20"/>
              </w:rPr>
              <w:t>строительства, жилищно-коммунального хозяйства</w:t>
            </w:r>
            <w:r>
              <w:br/>
            </w:r>
            <w:r>
              <w:rPr>
                <w:rFonts w:ascii="Times New Roman"/>
                <w:b w:val="false"/>
                <w:i w:val="false"/>
                <w:color w:val="000000"/>
                <w:sz w:val="20"/>
              </w:rPr>
              <w:t>и управления земельными ресурсами Министерства</w:t>
            </w:r>
            <w:r>
              <w:br/>
            </w:r>
            <w:r>
              <w:rPr>
                <w:rFonts w:ascii="Times New Roman"/>
                <w:b w:val="false"/>
                <w:i w:val="false"/>
                <w:color w:val="000000"/>
                <w:sz w:val="20"/>
              </w:rPr>
              <w:t>национальной экономики Республики Казахстан</w:t>
            </w:r>
            <w:r>
              <w:br/>
            </w:r>
            <w:r>
              <w:rPr>
                <w:rFonts w:ascii="Times New Roman"/>
                <w:b w:val="false"/>
                <w:i w:val="false"/>
                <w:color w:val="000000"/>
                <w:sz w:val="20"/>
              </w:rPr>
              <w:t>от 3 июля 2015 года № 235-нқ</w:t>
            </w:r>
          </w:p>
        </w:tc>
      </w:tr>
    </w:tbl>
    <w:bookmarkStart w:name="z7" w:id="5"/>
    <w:p>
      <w:pPr>
        <w:spacing w:after="0"/>
        <w:ind w:left="0"/>
        <w:jc w:val="left"/>
      </w:pPr>
      <w:r>
        <w:rPr>
          <w:rFonts w:ascii="Times New Roman"/>
          <w:b/>
          <w:i w:val="false"/>
          <w:color w:val="000000"/>
        </w:rPr>
        <w:t xml:space="preserve"> Государственный норматив по определению сметной стоимости</w:t>
      </w:r>
      <w:r>
        <w:br/>
      </w:r>
      <w:r>
        <w:rPr>
          <w:rFonts w:ascii="Times New Roman"/>
          <w:b/>
          <w:i w:val="false"/>
          <w:color w:val="000000"/>
        </w:rPr>
        <w:t>строительства в Республике Казахстан</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"Государственный норматив по определению сметной стоимости строительства в Республике Казахстан" (далее – Государственный норматив) разработан в соответствии с требованиями законодательства в сфере архитектурной, градостроительной и строительной деятельности Республики Казахстан и предназначен для определения сметной стоимости строительства при разработке проектной (проектно–сметной) документации по объектам, возводимым за счет государственных инвестиций в строительство или за счет средств субъектов квазигосударственнного сектора. </w:t>
      </w:r>
    </w:p>
    <w:bookmarkEnd w:id="6"/>
    <w:bookmarkStart w:name="z10" w:id="7"/>
    <w:p>
      <w:pPr>
        <w:spacing w:after="0"/>
        <w:ind w:left="0"/>
        <w:jc w:val="both"/>
      </w:pPr>
      <w:r>
        <w:rPr>
          <w:rFonts w:ascii="Times New Roman"/>
          <w:b w:val="false"/>
          <w:i w:val="false"/>
          <w:color w:val="000000"/>
          <w:sz w:val="28"/>
        </w:rPr>
        <w:t xml:space="preserve">
      2. Государственный норматив является нормативной основой для определения стоимости строительства и содержит основные принципы и методические положения по ценообразованию в строительстве и составлению смет (сметных расчетов) на строительство объектов. </w:t>
      </w:r>
    </w:p>
    <w:bookmarkEnd w:id="7"/>
    <w:bookmarkStart w:name="z11" w:id="8"/>
    <w:p>
      <w:pPr>
        <w:spacing w:after="0"/>
        <w:ind w:left="0"/>
        <w:jc w:val="both"/>
      </w:pPr>
      <w:r>
        <w:rPr>
          <w:rFonts w:ascii="Times New Roman"/>
          <w:b w:val="false"/>
          <w:i w:val="false"/>
          <w:color w:val="000000"/>
          <w:sz w:val="28"/>
        </w:rPr>
        <w:t xml:space="preserve">
      3. Нормативно - методические положения настоящего Государственного норматива составлены на основе ресурсного метода определения стоимости строительства в текущих ценах. </w:t>
      </w:r>
    </w:p>
    <w:bookmarkEnd w:id="8"/>
    <w:bookmarkStart w:name="z12" w:id="9"/>
    <w:p>
      <w:pPr>
        <w:spacing w:after="0"/>
        <w:ind w:left="0"/>
        <w:jc w:val="both"/>
      </w:pPr>
      <w:r>
        <w:rPr>
          <w:rFonts w:ascii="Times New Roman"/>
          <w:b w:val="false"/>
          <w:i w:val="false"/>
          <w:color w:val="000000"/>
          <w:sz w:val="28"/>
        </w:rPr>
        <w:t xml:space="preserve">
      4. В настоящем Государственном нормативе используются следующие основные понятия: </w:t>
      </w:r>
    </w:p>
    <w:bookmarkEnd w:id="9"/>
    <w:bookmarkStart w:name="z13" w:id="10"/>
    <w:p>
      <w:pPr>
        <w:spacing w:after="0"/>
        <w:ind w:left="0"/>
        <w:jc w:val="both"/>
      </w:pPr>
      <w:r>
        <w:rPr>
          <w:rFonts w:ascii="Times New Roman"/>
          <w:b w:val="false"/>
          <w:i w:val="false"/>
          <w:color w:val="000000"/>
          <w:sz w:val="28"/>
        </w:rPr>
        <w:t xml:space="preserve">
      1) текущие цены – цены строительных ресурсов на конкретный период (квартал, полугодие, год); </w:t>
      </w:r>
    </w:p>
    <w:bookmarkEnd w:id="10"/>
    <w:bookmarkStart w:name="z14" w:id="11"/>
    <w:p>
      <w:pPr>
        <w:spacing w:after="0"/>
        <w:ind w:left="0"/>
        <w:jc w:val="both"/>
      </w:pPr>
      <w:r>
        <w:rPr>
          <w:rFonts w:ascii="Times New Roman"/>
          <w:b w:val="false"/>
          <w:i w:val="false"/>
          <w:color w:val="000000"/>
          <w:sz w:val="28"/>
        </w:rPr>
        <w:t xml:space="preserve">
      2) капитальный ремонт зданий и сооружений – работы по восстановлению или замене отдельных частей зданий (сооружений) или целых конструкций, деталей и инженерно–технического оборудования в связи с их физическим износом и разрушением на более долговечные и экономичные, улучшающие их эксплуатационные показатели; </w:t>
      </w:r>
    </w:p>
    <w:bookmarkEnd w:id="11"/>
    <w:bookmarkStart w:name="z15" w:id="12"/>
    <w:p>
      <w:pPr>
        <w:spacing w:after="0"/>
        <w:ind w:left="0"/>
        <w:jc w:val="both"/>
      </w:pPr>
      <w:r>
        <w:rPr>
          <w:rFonts w:ascii="Times New Roman"/>
          <w:b w:val="false"/>
          <w:i w:val="false"/>
          <w:color w:val="000000"/>
          <w:sz w:val="28"/>
        </w:rPr>
        <w:t xml:space="preserve">
      3) оборудование – технологическое и инженерное оборудование объектов; </w:t>
      </w:r>
    </w:p>
    <w:bookmarkEnd w:id="12"/>
    <w:bookmarkStart w:name="z16" w:id="13"/>
    <w:p>
      <w:pPr>
        <w:spacing w:after="0"/>
        <w:ind w:left="0"/>
        <w:jc w:val="both"/>
      </w:pPr>
      <w:r>
        <w:rPr>
          <w:rFonts w:ascii="Times New Roman"/>
          <w:b w:val="false"/>
          <w:i w:val="false"/>
          <w:color w:val="000000"/>
          <w:sz w:val="28"/>
        </w:rPr>
        <w:t xml:space="preserve">
      4) новое строительство – строительство отдельных объектов, зданий и сооружений, комплекса объектов основного, подсобного и обслуживающего назначения вновь создаваемых предприятий, отдельных производств, которые после ввода в эксплуатацию будут находиться на самостоятельном балансе, осуществляемое на новых площадках в целях создания нового объекта или новой производственной мощности, строительство на новой площадке предприятия такой же или большей мощности (производительности, пропускной способности, вместимости здания или сооружения) взамен ликвидируемого предприятия; </w:t>
      </w:r>
    </w:p>
    <w:bookmarkEnd w:id="13"/>
    <w:bookmarkStart w:name="z17" w:id="14"/>
    <w:p>
      <w:pPr>
        <w:spacing w:after="0"/>
        <w:ind w:left="0"/>
        <w:jc w:val="both"/>
      </w:pPr>
      <w:r>
        <w:rPr>
          <w:rFonts w:ascii="Times New Roman"/>
          <w:b w:val="false"/>
          <w:i w:val="false"/>
          <w:color w:val="000000"/>
          <w:sz w:val="28"/>
        </w:rPr>
        <w:t xml:space="preserve">
      5) расширение действующего предприятия, здания или сооружения (далее объект) – строительство дополнительных производств, площадей, мощности на действующем объекте,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объектов или примыкающих к ним площадках в целях создания дополнительных или новых производственных мощностей. К расширению действующих объектов относится также строительство филиалов и производств, входящих в их состав, которые после ввода в эксплуатацию не будут находиться на самостоятельном балансе. Если в процессе проектной проработки выявилась необходимость и экономическая целесообразность одновременно с расширением объекта осуществить реконструкцию действующих цехов и объектов основного, подсобного и обслуживающего назначения, соответствующие работы и затраты включаются в состав проекта расширения объекта. При этом работы и затраты по реконструкции действующих цехов и объектов включаются в сметный и сводный сметные расчеты отдельной строкой; </w:t>
      </w:r>
    </w:p>
    <w:bookmarkEnd w:id="14"/>
    <w:bookmarkStart w:name="z18" w:id="15"/>
    <w:p>
      <w:pPr>
        <w:spacing w:after="0"/>
        <w:ind w:left="0"/>
        <w:jc w:val="both"/>
      </w:pPr>
      <w:r>
        <w:rPr>
          <w:rFonts w:ascii="Times New Roman"/>
          <w:b w:val="false"/>
          <w:i w:val="false"/>
          <w:color w:val="000000"/>
          <w:sz w:val="28"/>
        </w:rPr>
        <w:t xml:space="preserve">
      6) реконструкция действующего предприятия, здания или сооружения – переустройство объекта по единому комплексному проекту без строительства новых и расширения существующих объектов и цехов основного назначения, направленное на увеличение объема производства, получение новой продукции, совершенствование производства и улучшение его технико–экономического уровня, условий эксплуатации и охраны окружающей среды, на базе современных достижений научно–технического прогресса; - перестройка здания или сооружения для улучшения его функционирования с изменениями основных технико-экономических показателей (количества и площади квартир, строительного объема и общей площади здания, вместимости или пропускной способности или его назначения), изменение планировки помещений, возведение надстроек, встроек и пристроек; </w:t>
      </w:r>
    </w:p>
    <w:bookmarkEnd w:id="15"/>
    <w:bookmarkStart w:name="z19" w:id="16"/>
    <w:p>
      <w:pPr>
        <w:spacing w:after="0"/>
        <w:ind w:left="0"/>
        <w:jc w:val="both"/>
      </w:pPr>
      <w:r>
        <w:rPr>
          <w:rFonts w:ascii="Times New Roman"/>
          <w:b w:val="false"/>
          <w:i w:val="false"/>
          <w:color w:val="000000"/>
          <w:sz w:val="28"/>
        </w:rPr>
        <w:t xml:space="preserve">
      7) инженерное оборудование – комплекс технических устройств, обеспечивающих необходимые условия быта и производственной деятельности, включающий в себя устройства систем водоснабжения (холодного и горячего), канализации, отопления, вентиляции, кондиционирования воздуха, газоснабжения, электрооборудование, подъемно-транспортные устройства (лифты, эскалаторы), средства мусороудаления, пылеуборки, пожаротушения, сигнализации, телефонизации, радиофикации и другие виды внутреннего благоустройства; </w:t>
      </w:r>
    </w:p>
    <w:bookmarkEnd w:id="16"/>
    <w:bookmarkStart w:name="z20" w:id="17"/>
    <w:p>
      <w:pPr>
        <w:spacing w:after="0"/>
        <w:ind w:left="0"/>
        <w:jc w:val="both"/>
      </w:pPr>
      <w:r>
        <w:rPr>
          <w:rFonts w:ascii="Times New Roman"/>
          <w:b w:val="false"/>
          <w:i w:val="false"/>
          <w:color w:val="000000"/>
          <w:sz w:val="28"/>
        </w:rPr>
        <w:t xml:space="preserve">
      8) ценообразование в строительстве - механизм образования стоимости строительной продукции; </w:t>
      </w:r>
    </w:p>
    <w:bookmarkEnd w:id="17"/>
    <w:bookmarkStart w:name="z21" w:id="18"/>
    <w:p>
      <w:pPr>
        <w:spacing w:after="0"/>
        <w:ind w:left="0"/>
        <w:jc w:val="both"/>
      </w:pPr>
      <w:r>
        <w:rPr>
          <w:rFonts w:ascii="Times New Roman"/>
          <w:b w:val="false"/>
          <w:i w:val="false"/>
          <w:color w:val="000000"/>
          <w:sz w:val="28"/>
        </w:rPr>
        <w:t xml:space="preserve">
      9) постпроектная сметная стоимость строительства – сметная стоимость строительства, определенная на стадии завершения разработки проекта строительства, перед его представлением на экспертизу, и отраженная в соответствующем сводном сметном расчете; </w:t>
      </w:r>
    </w:p>
    <w:bookmarkEnd w:id="18"/>
    <w:bookmarkStart w:name="z22" w:id="19"/>
    <w:p>
      <w:pPr>
        <w:spacing w:after="0"/>
        <w:ind w:left="0"/>
        <w:jc w:val="both"/>
      </w:pPr>
      <w:r>
        <w:rPr>
          <w:rFonts w:ascii="Times New Roman"/>
          <w:b w:val="false"/>
          <w:i w:val="false"/>
          <w:color w:val="000000"/>
          <w:sz w:val="28"/>
        </w:rPr>
        <w:t>
      10) очередь строительства – часть строительства, состоящая из одного или нескольких пусковых комплексов группы зданий или сооружений, ввод которых в эксплуатацию обеспечивает выпуск продукции или оказание услуг, предусмотренных проектом. Проектно-сметная документация на очередь строительства подлежит утверждению в установленном порядке, как в составе стройки, так и отдельным проектом;</w:t>
      </w:r>
    </w:p>
    <w:bookmarkEnd w:id="19"/>
    <w:bookmarkStart w:name="z23" w:id="20"/>
    <w:p>
      <w:pPr>
        <w:spacing w:after="0"/>
        <w:ind w:left="0"/>
        <w:jc w:val="both"/>
      </w:pPr>
      <w:r>
        <w:rPr>
          <w:rFonts w:ascii="Times New Roman"/>
          <w:b w:val="false"/>
          <w:i w:val="false"/>
          <w:color w:val="000000"/>
          <w:sz w:val="28"/>
        </w:rPr>
        <w:t xml:space="preserve">
      11) стройка – совокупность зданий и сооружений (объектов), различного назначения (производственного, социального, транспортного и другой инфраструктуры), строительство которых осуществляется по единой проектно–сметной документации со сводным сметным расчетом стоимости строительства; </w:t>
      </w:r>
    </w:p>
    <w:bookmarkEnd w:id="20"/>
    <w:bookmarkStart w:name="z24" w:id="21"/>
    <w:p>
      <w:pPr>
        <w:spacing w:after="0"/>
        <w:ind w:left="0"/>
        <w:jc w:val="both"/>
      </w:pPr>
      <w:r>
        <w:rPr>
          <w:rFonts w:ascii="Times New Roman"/>
          <w:b w:val="false"/>
          <w:i w:val="false"/>
          <w:color w:val="000000"/>
          <w:sz w:val="28"/>
        </w:rPr>
        <w:t xml:space="preserve">
      12) строительные ресурсы – затраты труда рабочих и машинистов, время эксплуатации строительных машин и механизмов, строительные материалы, изделия и конструкции, оборудование; </w:t>
      </w:r>
    </w:p>
    <w:bookmarkEnd w:id="21"/>
    <w:bookmarkStart w:name="z25" w:id="22"/>
    <w:p>
      <w:pPr>
        <w:spacing w:after="0"/>
        <w:ind w:left="0"/>
        <w:jc w:val="both"/>
      </w:pPr>
      <w:r>
        <w:rPr>
          <w:rFonts w:ascii="Times New Roman"/>
          <w:b w:val="false"/>
          <w:i w:val="false"/>
          <w:color w:val="000000"/>
          <w:sz w:val="28"/>
        </w:rPr>
        <w:t xml:space="preserve">
      13) постэкспертная сметная стоимость строительства – сметная стоимость строительства, рекомендованная к утверждению заключением государственной экспертизы по проекту строительства, и отраженная в соответствующем сводном сметном расчете; </w:t>
      </w:r>
    </w:p>
    <w:bookmarkEnd w:id="22"/>
    <w:bookmarkStart w:name="z26" w:id="23"/>
    <w:p>
      <w:pPr>
        <w:spacing w:after="0"/>
        <w:ind w:left="0"/>
        <w:jc w:val="both"/>
      </w:pPr>
      <w:r>
        <w:rPr>
          <w:rFonts w:ascii="Times New Roman"/>
          <w:b w:val="false"/>
          <w:i w:val="false"/>
          <w:color w:val="000000"/>
          <w:sz w:val="28"/>
        </w:rPr>
        <w:t xml:space="preserve">
      14) материальные ресурсы – строительные материалы, изделия, конструкции и инженерное оборудование; </w:t>
      </w:r>
    </w:p>
    <w:bookmarkEnd w:id="23"/>
    <w:bookmarkStart w:name="z27" w:id="24"/>
    <w:p>
      <w:pPr>
        <w:spacing w:after="0"/>
        <w:ind w:left="0"/>
        <w:jc w:val="both"/>
      </w:pPr>
      <w:r>
        <w:rPr>
          <w:rFonts w:ascii="Times New Roman"/>
          <w:b w:val="false"/>
          <w:i w:val="false"/>
          <w:color w:val="000000"/>
          <w:sz w:val="28"/>
        </w:rPr>
        <w:t xml:space="preserve">
      15) смета подрядчика (оферта) - сметная документация в составе конкурсного предложения подрядчика, составляемая им с учетом собственной организационно-технологической возможности для участия в конкурсах по закупу подрядных работ и услуг; </w:t>
      </w:r>
    </w:p>
    <w:bookmarkEnd w:id="24"/>
    <w:bookmarkStart w:name="z28" w:id="25"/>
    <w:p>
      <w:pPr>
        <w:spacing w:after="0"/>
        <w:ind w:left="0"/>
        <w:jc w:val="both"/>
      </w:pPr>
      <w:r>
        <w:rPr>
          <w:rFonts w:ascii="Times New Roman"/>
          <w:b w:val="false"/>
          <w:i w:val="false"/>
          <w:color w:val="000000"/>
          <w:sz w:val="28"/>
        </w:rPr>
        <w:t xml:space="preserve">
      16) объект – отдельно стоящее здание или сооружение со всеми относящимися к нему обустройствами, оборудованием, мебелью, инвентарем, подсобными и вспомогательными устройствами, с прилегающими к нему инженерными сетями и общеплощадочными материалами, или совокупность зданий и сооружений, имеющих общее технологическое или иное назначение; </w:t>
      </w:r>
    </w:p>
    <w:bookmarkEnd w:id="25"/>
    <w:bookmarkStart w:name="z29" w:id="26"/>
    <w:p>
      <w:pPr>
        <w:spacing w:after="0"/>
        <w:ind w:left="0"/>
        <w:jc w:val="both"/>
      </w:pPr>
      <w:r>
        <w:rPr>
          <w:rFonts w:ascii="Times New Roman"/>
          <w:b w:val="false"/>
          <w:i w:val="false"/>
          <w:color w:val="000000"/>
          <w:sz w:val="28"/>
        </w:rPr>
        <w:t xml:space="preserve">
      17) строительство объектов – новое строительство, реконструкция, расширение предприятий, зданий и сооружений, техническое перевооружение предприятий, капитальный ремонт зданий и сооружений; </w:t>
      </w:r>
    </w:p>
    <w:bookmarkEnd w:id="26"/>
    <w:bookmarkStart w:name="z30" w:id="27"/>
    <w:p>
      <w:pPr>
        <w:spacing w:after="0"/>
        <w:ind w:left="0"/>
        <w:jc w:val="both"/>
      </w:pPr>
      <w:r>
        <w:rPr>
          <w:rFonts w:ascii="Times New Roman"/>
          <w:b w:val="false"/>
          <w:i w:val="false"/>
          <w:color w:val="000000"/>
          <w:sz w:val="28"/>
        </w:rPr>
        <w:t xml:space="preserve">
      18) прайс-лист - перечень цен на материальные ресурсы, предлагаемые предприятиями (производителями, поставщиками); </w:t>
      </w:r>
    </w:p>
    <w:bookmarkEnd w:id="27"/>
    <w:bookmarkStart w:name="z31" w:id="28"/>
    <w:p>
      <w:pPr>
        <w:spacing w:after="0"/>
        <w:ind w:left="0"/>
        <w:jc w:val="both"/>
      </w:pPr>
      <w:r>
        <w:rPr>
          <w:rFonts w:ascii="Times New Roman"/>
          <w:b w:val="false"/>
          <w:i w:val="false"/>
          <w:color w:val="000000"/>
          <w:sz w:val="28"/>
        </w:rPr>
        <w:t xml:space="preserve">
      19) ресурсный метод – метод определения стоимости строительства путем калькуляции в текущих ценах и тарифах элементов затрат (ресурсов), необходимых для реализации проекта строительства; </w:t>
      </w:r>
    </w:p>
    <w:bookmarkEnd w:id="28"/>
    <w:bookmarkStart w:name="z32" w:id="29"/>
    <w:p>
      <w:pPr>
        <w:spacing w:after="0"/>
        <w:ind w:left="0"/>
        <w:jc w:val="both"/>
      </w:pPr>
      <w:r>
        <w:rPr>
          <w:rFonts w:ascii="Times New Roman"/>
          <w:b w:val="false"/>
          <w:i w:val="false"/>
          <w:color w:val="000000"/>
          <w:sz w:val="28"/>
        </w:rPr>
        <w:t xml:space="preserve">
      20) отраслевые нормативно-технические документы – нормативно-технические документы центральных государственных органов и (или) ведомств, устанавливающие методику и правила определения затрат на реализацию государственных инвестиционных проектов, не регулируемых законодательством в сфере архитектуры, градостроительства и строительства Республики Казахстан; </w:t>
      </w:r>
    </w:p>
    <w:bookmarkEnd w:id="29"/>
    <w:bookmarkStart w:name="z33" w:id="30"/>
    <w:p>
      <w:pPr>
        <w:spacing w:after="0"/>
        <w:ind w:left="0"/>
        <w:jc w:val="both"/>
      </w:pPr>
      <w:r>
        <w:rPr>
          <w:rFonts w:ascii="Times New Roman"/>
          <w:b w:val="false"/>
          <w:i w:val="false"/>
          <w:color w:val="000000"/>
          <w:sz w:val="28"/>
        </w:rPr>
        <w:t xml:space="preserve">
      21) уполномоченный государственный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 </w:t>
      </w:r>
    </w:p>
    <w:bookmarkEnd w:id="30"/>
    <w:bookmarkStart w:name="z34" w:id="31"/>
    <w:p>
      <w:pPr>
        <w:spacing w:after="0"/>
        <w:ind w:left="0"/>
        <w:jc w:val="both"/>
      </w:pPr>
      <w:r>
        <w:rPr>
          <w:rFonts w:ascii="Times New Roman"/>
          <w:b w:val="false"/>
          <w:i w:val="false"/>
          <w:color w:val="000000"/>
          <w:sz w:val="28"/>
        </w:rPr>
        <w:t xml:space="preserve">
      22) сметная стоимость – стоимость строительства объекта, определяемая в соответствии со сметными нормативами при разработке проектной документации на строительство; </w:t>
      </w:r>
    </w:p>
    <w:bookmarkEnd w:id="31"/>
    <w:bookmarkStart w:name="z35" w:id="32"/>
    <w:p>
      <w:pPr>
        <w:spacing w:after="0"/>
        <w:ind w:left="0"/>
        <w:jc w:val="both"/>
      </w:pPr>
      <w:r>
        <w:rPr>
          <w:rFonts w:ascii="Times New Roman"/>
          <w:b w:val="false"/>
          <w:i w:val="false"/>
          <w:color w:val="000000"/>
          <w:sz w:val="28"/>
        </w:rPr>
        <w:t xml:space="preserve">
      23) сметная документация – документация в составе проекта строительства, определяющая сметную стоимость строительства; </w:t>
      </w:r>
    </w:p>
    <w:bookmarkEnd w:id="32"/>
    <w:bookmarkStart w:name="z36" w:id="33"/>
    <w:p>
      <w:pPr>
        <w:spacing w:after="0"/>
        <w:ind w:left="0"/>
        <w:jc w:val="both"/>
      </w:pPr>
      <w:r>
        <w:rPr>
          <w:rFonts w:ascii="Times New Roman"/>
          <w:b w:val="false"/>
          <w:i w:val="false"/>
          <w:color w:val="000000"/>
          <w:sz w:val="28"/>
        </w:rPr>
        <w:t>
      24) сметные нормативы - комплекс нормативных документов по ценообразованию и сметам, являющийся основой для определения сметной стоимости строительства и включающий в себя:</w:t>
      </w:r>
    </w:p>
    <w:bookmarkEnd w:id="33"/>
    <w:p>
      <w:pPr>
        <w:spacing w:after="0"/>
        <w:ind w:left="0"/>
        <w:jc w:val="both"/>
      </w:pPr>
      <w:r>
        <w:rPr>
          <w:rFonts w:ascii="Times New Roman"/>
          <w:b w:val="false"/>
          <w:i w:val="false"/>
          <w:color w:val="000000"/>
          <w:sz w:val="28"/>
        </w:rPr>
        <w:t>
      методические указания, инструкции и рекомендации по определению стоимости строительства объектов;</w:t>
      </w:r>
    </w:p>
    <w:p>
      <w:pPr>
        <w:spacing w:after="0"/>
        <w:ind w:left="0"/>
        <w:jc w:val="both"/>
      </w:pPr>
      <w:r>
        <w:rPr>
          <w:rFonts w:ascii="Times New Roman"/>
          <w:b w:val="false"/>
          <w:i w:val="false"/>
          <w:color w:val="000000"/>
          <w:sz w:val="28"/>
        </w:rPr>
        <w:t xml:space="preserve">
      сметные нормы на работы в строительстве, установленные на принятый измеритель; </w:t>
      </w:r>
    </w:p>
    <w:p>
      <w:pPr>
        <w:spacing w:after="0"/>
        <w:ind w:left="0"/>
        <w:jc w:val="both"/>
      </w:pPr>
      <w:r>
        <w:rPr>
          <w:rFonts w:ascii="Times New Roman"/>
          <w:b w:val="false"/>
          <w:i w:val="false"/>
          <w:color w:val="000000"/>
          <w:sz w:val="28"/>
        </w:rPr>
        <w:t xml:space="preserve">
      сметные нормы на отдельные расходы и затраты в строительстве, выраженные в процентах от принятой базы начисления; </w:t>
      </w:r>
    </w:p>
    <w:p>
      <w:pPr>
        <w:spacing w:after="0"/>
        <w:ind w:left="0"/>
        <w:jc w:val="both"/>
      </w:pPr>
      <w:r>
        <w:rPr>
          <w:rFonts w:ascii="Times New Roman"/>
          <w:b w:val="false"/>
          <w:i w:val="false"/>
          <w:color w:val="000000"/>
          <w:sz w:val="28"/>
        </w:rPr>
        <w:t>
      укрупненные сметные нормы;</w:t>
      </w:r>
    </w:p>
    <w:p>
      <w:pPr>
        <w:spacing w:after="0"/>
        <w:ind w:left="0"/>
        <w:jc w:val="both"/>
      </w:pPr>
      <w:r>
        <w:rPr>
          <w:rFonts w:ascii="Times New Roman"/>
          <w:b w:val="false"/>
          <w:i w:val="false"/>
          <w:color w:val="000000"/>
          <w:sz w:val="28"/>
        </w:rPr>
        <w:t>
      сметные цены на строительные ресурсы;</w:t>
      </w:r>
    </w:p>
    <w:bookmarkStart w:name="z37" w:id="34"/>
    <w:p>
      <w:pPr>
        <w:spacing w:after="0"/>
        <w:ind w:left="0"/>
        <w:jc w:val="both"/>
      </w:pPr>
      <w:r>
        <w:rPr>
          <w:rFonts w:ascii="Times New Roman"/>
          <w:b w:val="false"/>
          <w:i w:val="false"/>
          <w:color w:val="000000"/>
          <w:sz w:val="28"/>
        </w:rPr>
        <w:t xml:space="preserve">
      25) сметные нормы – совокупность ресурсов (затрат труда работников строительства, времени работы строительных машин, потребности в материалах, изделиях и конструкциях), установленная на принятый измеритель строительных, монтажных и других работ или относительные величины, указывающие размер отдельных расходов и затрат при строительстве, выраженные в процентах от принятой базы начисления; </w:t>
      </w:r>
    </w:p>
    <w:bookmarkEnd w:id="34"/>
    <w:bookmarkStart w:name="z38" w:id="35"/>
    <w:p>
      <w:pPr>
        <w:spacing w:after="0"/>
        <w:ind w:left="0"/>
        <w:jc w:val="both"/>
      </w:pPr>
      <w:r>
        <w:rPr>
          <w:rFonts w:ascii="Times New Roman"/>
          <w:b w:val="false"/>
          <w:i w:val="false"/>
          <w:color w:val="000000"/>
          <w:sz w:val="28"/>
        </w:rPr>
        <w:t>
      26) сметно-нормативная база - государственные сметные нормативы, разрабатываемые на единой концептуально-методической основе, утверждаемые и вводимые в действие в порядке, установленном уполномоченным государственным органом по делам архитектуры, градостроительства и строительства, совместно действующие в определенный период времени и составляющие нормативно-правовую основу для определения сметной стоимости строительства;</w:t>
      </w:r>
    </w:p>
    <w:bookmarkEnd w:id="35"/>
    <w:bookmarkStart w:name="z39" w:id="36"/>
    <w:p>
      <w:pPr>
        <w:spacing w:after="0"/>
        <w:ind w:left="0"/>
        <w:jc w:val="both"/>
      </w:pPr>
      <w:r>
        <w:rPr>
          <w:rFonts w:ascii="Times New Roman"/>
          <w:b w:val="false"/>
          <w:i w:val="false"/>
          <w:color w:val="000000"/>
          <w:sz w:val="28"/>
        </w:rPr>
        <w:t xml:space="preserve">
      27) сметная прибыль – сумма средств, являющаяся нормативной частью сметной стоимости строительства, предназначенная для покрытия расходов, не относимых на себестоимость работ, развития подрядной организации, дополнительного материального стимулирования ее работников; </w:t>
      </w:r>
    </w:p>
    <w:bookmarkEnd w:id="36"/>
    <w:bookmarkStart w:name="z40" w:id="37"/>
    <w:p>
      <w:pPr>
        <w:spacing w:after="0"/>
        <w:ind w:left="0"/>
        <w:jc w:val="both"/>
      </w:pPr>
      <w:r>
        <w:rPr>
          <w:rFonts w:ascii="Times New Roman"/>
          <w:b w:val="false"/>
          <w:i w:val="false"/>
          <w:color w:val="000000"/>
          <w:sz w:val="28"/>
        </w:rPr>
        <w:t>
      28) смета заказчика (инвестора, застройщика, администратора бюджетных программ) - сметная документация, составляемая на основе государственных сметных нормативов, предназначенная для планирования инвестиционной деятельности и определения максимальной цены строительства для проведения конкурса по закупу подрядных работ и услуг;</w:t>
      </w:r>
    </w:p>
    <w:bookmarkEnd w:id="37"/>
    <w:bookmarkStart w:name="z41" w:id="38"/>
    <w:p>
      <w:pPr>
        <w:spacing w:after="0"/>
        <w:ind w:left="0"/>
        <w:jc w:val="both"/>
      </w:pPr>
      <w:r>
        <w:rPr>
          <w:rFonts w:ascii="Times New Roman"/>
          <w:b w:val="false"/>
          <w:i w:val="false"/>
          <w:color w:val="000000"/>
          <w:sz w:val="28"/>
        </w:rPr>
        <w:t>
      29) резерв средств заказчика на непредвиденные работы и затраты – сумма средств на возмещение стоимости работ и затрат, потребность в которых возникает в процессе разработки рабочей документации или в ходе строительства в результате уточнения проектных решений или условий строительства по объектам (видам работ), предусмотренным в утвержденном проекте;</w:t>
      </w:r>
    </w:p>
    <w:bookmarkEnd w:id="38"/>
    <w:bookmarkStart w:name="z42" w:id="39"/>
    <w:p>
      <w:pPr>
        <w:spacing w:after="0"/>
        <w:ind w:left="0"/>
        <w:jc w:val="both"/>
      </w:pPr>
      <w:r>
        <w:rPr>
          <w:rFonts w:ascii="Times New Roman"/>
          <w:b w:val="false"/>
          <w:i w:val="false"/>
          <w:color w:val="000000"/>
          <w:sz w:val="28"/>
        </w:rPr>
        <w:t>
      30) технологическое оборудование – технологические линии, станки, установки, аппараты, машины, механизмы, приборы и другие устройства, совершающие различные технологические процессы, в результате которых производится энергия, вырабатывается полуфабрикат, готовый продукт или обеспечивается их перемещение, а также сопутствующие им процессы, обеспечивающие автоматизацию управления технологическими процессами, функции связи и контроля; санитарно–техническое оборудование, связанное с обеспечением работы технологического оборудования и технологических процессов; поставляемые в комплекте с основным оборудованием обвязочные трубопроводы, трубопроводная арматура, металлические конструкции, мерные с разделанными концами участки кабелей; первоначальный фонд инструмента, технологической оснастки и инвентаря, необходимые для эксплуатации вводимых в действие предприятий, зданий и сооружений, запасные части к оборудованию;</w:t>
      </w:r>
    </w:p>
    <w:bookmarkEnd w:id="39"/>
    <w:bookmarkStart w:name="z43" w:id="40"/>
    <w:p>
      <w:pPr>
        <w:spacing w:after="0"/>
        <w:ind w:left="0"/>
        <w:jc w:val="both"/>
      </w:pPr>
      <w:r>
        <w:rPr>
          <w:rFonts w:ascii="Times New Roman"/>
          <w:b w:val="false"/>
          <w:i w:val="false"/>
          <w:color w:val="000000"/>
          <w:sz w:val="28"/>
        </w:rPr>
        <w:t>
      31) техническое перевооружение – комплекс мероприятий по повышению технико–экономического уровня отдельных производств, цехов и участков действующих предприятий на основе внедрения передовой технологии и новой техники,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хозяйственных и вспомогательных служб предприятия;</w:t>
      </w:r>
    </w:p>
    <w:bookmarkEnd w:id="40"/>
    <w:bookmarkStart w:name="z44" w:id="41"/>
    <w:p>
      <w:pPr>
        <w:spacing w:after="0"/>
        <w:ind w:left="0"/>
        <w:jc w:val="both"/>
      </w:pPr>
      <w:r>
        <w:rPr>
          <w:rFonts w:ascii="Times New Roman"/>
          <w:b w:val="false"/>
          <w:i w:val="false"/>
          <w:color w:val="000000"/>
          <w:sz w:val="28"/>
        </w:rPr>
        <w:t>
      32) объект - аналог – объект схожий (сопоставимый) с проектируемым объектом по своему функциональному назначению и техническим характеристикам, и имеющий наиболее эффективные технико-экономические показатели в качестве образца;</w:t>
      </w:r>
    </w:p>
    <w:bookmarkEnd w:id="41"/>
    <w:bookmarkStart w:name="z45" w:id="42"/>
    <w:p>
      <w:pPr>
        <w:spacing w:after="0"/>
        <w:ind w:left="0"/>
        <w:jc w:val="both"/>
      </w:pPr>
      <w:r>
        <w:rPr>
          <w:rFonts w:ascii="Times New Roman"/>
          <w:b w:val="false"/>
          <w:i w:val="false"/>
          <w:color w:val="000000"/>
          <w:sz w:val="28"/>
        </w:rPr>
        <w:t>
      33) накладные расходы – сумма средств для возмещения затрат строительно – монтажных организаций, связанных с созданием общих условий производства, его обслуживанием, организацией и управлением, а также для уплаты налогов и обязательных платежей в бюджет, установленных законодательством Республики Казахстан, не учтенных другими составляющими сметной стоимости строительства;</w:t>
      </w:r>
    </w:p>
    <w:bookmarkEnd w:id="42"/>
    <w:bookmarkStart w:name="z46" w:id="43"/>
    <w:p>
      <w:pPr>
        <w:spacing w:after="0"/>
        <w:ind w:left="0"/>
        <w:jc w:val="both"/>
      </w:pPr>
      <w:r>
        <w:rPr>
          <w:rFonts w:ascii="Times New Roman"/>
          <w:b w:val="false"/>
          <w:i w:val="false"/>
          <w:color w:val="000000"/>
          <w:sz w:val="28"/>
        </w:rPr>
        <w:t>
      34) шефмонтаж - организационно-техническое руководство и надзор со стороны специалистов предприятия-изготовителя оборудования за выполнением специалистами заказчика работ по монтажу оборудования до ввода его в эксплуатацию и достижения гарантийных показателей, проведение консультаций и обучение специалистов заказчика;</w:t>
      </w:r>
    </w:p>
    <w:bookmarkEnd w:id="43"/>
    <w:bookmarkStart w:name="z47" w:id="44"/>
    <w:p>
      <w:pPr>
        <w:spacing w:after="0"/>
        <w:ind w:left="0"/>
        <w:jc w:val="both"/>
      </w:pPr>
      <w:r>
        <w:rPr>
          <w:rFonts w:ascii="Times New Roman"/>
          <w:b w:val="false"/>
          <w:i w:val="false"/>
          <w:color w:val="000000"/>
          <w:sz w:val="28"/>
        </w:rPr>
        <w:t xml:space="preserve">
      35) укрупненные сметные нормы – производные сметные нормы, определяющие количество необходимых ресурсов на единицу мощности объекта, укрупненные конструктивные элементы или укрупненные виды работ; </w:t>
      </w:r>
    </w:p>
    <w:bookmarkEnd w:id="44"/>
    <w:bookmarkStart w:name="z48" w:id="45"/>
    <w:p>
      <w:pPr>
        <w:spacing w:after="0"/>
        <w:ind w:left="0"/>
        <w:jc w:val="both"/>
      </w:pPr>
      <w:r>
        <w:rPr>
          <w:rFonts w:ascii="Times New Roman"/>
          <w:b w:val="false"/>
          <w:i w:val="false"/>
          <w:color w:val="000000"/>
          <w:sz w:val="28"/>
        </w:rPr>
        <w:t>
      36) пусковой комплекс – группа объектов (или их частей), являющихся частью стройки или ее очереди, ввод которых в эксплуатацию обеспечивает выпуск продукции или оказание услуг, принятых проектом, соответствующие действующему законодательству условия труда для обслуживающего персонала, охрану окружающей среды и нормальные (согласно действующим нормам) санитарно–эпидемиологические условия эксплуатации. Проектно-сметная документация по пусковому комплексу подлежит утверждению в установленном порядке, как в составе стройки, так и отдельным проектом;</w:t>
      </w:r>
    </w:p>
    <w:bookmarkEnd w:id="45"/>
    <w:bookmarkStart w:name="z49" w:id="46"/>
    <w:p>
      <w:pPr>
        <w:spacing w:after="0"/>
        <w:ind w:left="0"/>
        <w:jc w:val="both"/>
      </w:pPr>
      <w:r>
        <w:rPr>
          <w:rFonts w:ascii="Times New Roman"/>
          <w:b w:val="false"/>
          <w:i w:val="false"/>
          <w:color w:val="000000"/>
          <w:sz w:val="28"/>
        </w:rPr>
        <w:t>
      37) элементные сметные нормы - сметные нормы первичного уровня, определяющие расход строительных ресурсов на принятый измеритель в натуральных показателях на выполнение отдельных видов работ в строительстве.</w:t>
      </w:r>
    </w:p>
    <w:bookmarkEnd w:id="46"/>
    <w:bookmarkStart w:name="z50" w:id="47"/>
    <w:p>
      <w:pPr>
        <w:spacing w:after="0"/>
        <w:ind w:left="0"/>
        <w:jc w:val="left"/>
      </w:pPr>
      <w:r>
        <w:rPr>
          <w:rFonts w:ascii="Times New Roman"/>
          <w:b/>
          <w:i w:val="false"/>
          <w:color w:val="000000"/>
        </w:rPr>
        <w:t xml:space="preserve"> 2. Основные требования и условия методики</w:t>
      </w:r>
      <w:r>
        <w:br/>
      </w:r>
      <w:r>
        <w:rPr>
          <w:rFonts w:ascii="Times New Roman"/>
          <w:b/>
          <w:i w:val="false"/>
          <w:color w:val="000000"/>
        </w:rPr>
        <w:t>ценообразования в строительстве</w:t>
      </w:r>
    </w:p>
    <w:bookmarkEnd w:id="47"/>
    <w:bookmarkStart w:name="z51" w:id="48"/>
    <w:p>
      <w:pPr>
        <w:spacing w:after="0"/>
        <w:ind w:left="0"/>
        <w:jc w:val="both"/>
      </w:pPr>
      <w:r>
        <w:rPr>
          <w:rFonts w:ascii="Times New Roman"/>
          <w:b w:val="false"/>
          <w:i w:val="false"/>
          <w:color w:val="000000"/>
          <w:sz w:val="28"/>
        </w:rPr>
        <w:t xml:space="preserve">
      5. Основными требованиями к методике ценообразования и процедурам определения сметной стоимости строительства объектов, финансируемых за счет государственных инвестиций в строительство или за счет средств субъектов квазигосударственнного сектора, являются: </w:t>
      </w:r>
    </w:p>
    <w:bookmarkEnd w:id="48"/>
    <w:p>
      <w:pPr>
        <w:spacing w:after="0"/>
        <w:ind w:left="0"/>
        <w:jc w:val="both"/>
      </w:pPr>
      <w:r>
        <w:rPr>
          <w:rFonts w:ascii="Times New Roman"/>
          <w:b w:val="false"/>
          <w:i w:val="false"/>
          <w:color w:val="000000"/>
          <w:sz w:val="28"/>
        </w:rPr>
        <w:t xml:space="preserve">
      1) достоверность; </w:t>
      </w:r>
    </w:p>
    <w:p>
      <w:pPr>
        <w:spacing w:after="0"/>
        <w:ind w:left="0"/>
        <w:jc w:val="both"/>
      </w:pPr>
      <w:r>
        <w:rPr>
          <w:rFonts w:ascii="Times New Roman"/>
          <w:b w:val="false"/>
          <w:i w:val="false"/>
          <w:color w:val="000000"/>
          <w:sz w:val="28"/>
        </w:rPr>
        <w:t xml:space="preserve">
      2) транспарентность; </w:t>
      </w:r>
    </w:p>
    <w:p>
      <w:pPr>
        <w:spacing w:after="0"/>
        <w:ind w:left="0"/>
        <w:jc w:val="both"/>
      </w:pPr>
      <w:r>
        <w:rPr>
          <w:rFonts w:ascii="Times New Roman"/>
          <w:b w:val="false"/>
          <w:i w:val="false"/>
          <w:color w:val="000000"/>
          <w:sz w:val="28"/>
        </w:rPr>
        <w:t xml:space="preserve">
      3) оперативность; </w:t>
      </w:r>
    </w:p>
    <w:p>
      <w:pPr>
        <w:spacing w:after="0"/>
        <w:ind w:left="0"/>
        <w:jc w:val="both"/>
      </w:pPr>
      <w:r>
        <w:rPr>
          <w:rFonts w:ascii="Times New Roman"/>
          <w:b w:val="false"/>
          <w:i w:val="false"/>
          <w:color w:val="000000"/>
          <w:sz w:val="28"/>
        </w:rPr>
        <w:t xml:space="preserve">
      4) универсальность. </w:t>
      </w:r>
    </w:p>
    <w:bookmarkStart w:name="z52" w:id="49"/>
    <w:p>
      <w:pPr>
        <w:spacing w:after="0"/>
        <w:ind w:left="0"/>
        <w:jc w:val="both"/>
      </w:pPr>
      <w:r>
        <w:rPr>
          <w:rFonts w:ascii="Times New Roman"/>
          <w:b w:val="false"/>
          <w:i w:val="false"/>
          <w:color w:val="000000"/>
          <w:sz w:val="28"/>
        </w:rPr>
        <w:t xml:space="preserve">
      6. Сметные нормы устанавливаются на основе разработки технологических карт, с хронометражем процессов строительства на объектах строительства, адаптацией и принятием прогрессивных норм зарубежных стран, а также расчетно–аналитическими методами, по результатам которых определяются потребности в строительных ресурсах на уровне элементных сметных норм, сводные потребности ресурсов на принятую единицу измерения для укрупненных сметных норм, и нормы лимитированных затрат в процентах от принятой базы их начисления. Сметные нормы учитывают достигнутый среднеотраслевой уровень принятой техники и технологии. </w:t>
      </w:r>
    </w:p>
    <w:bookmarkEnd w:id="49"/>
    <w:p>
      <w:pPr>
        <w:spacing w:after="0"/>
        <w:ind w:left="0"/>
        <w:jc w:val="both"/>
      </w:pPr>
      <w:r>
        <w:rPr>
          <w:rFonts w:ascii="Times New Roman"/>
          <w:b w:val="false"/>
          <w:i w:val="false"/>
          <w:color w:val="000000"/>
          <w:sz w:val="28"/>
        </w:rPr>
        <w:t>
      В сметных нормах учитывается полный комплекс операций, необходимых для выполнения определенного вида работ в нормальных (стандартных, усредненных) условиях. При производстве работ в особых условиях: стесненности, загазованности, вблизи действующего оборудования – к сметным нормам применяются коэффициенты, приведенные в нормативно-технических документах по применению сметных норм и технических частях к сборникам элементных сметных норм расхода ресурсов на строительные работы, монтаж оборудования и ремонтно-строительные работы.</w:t>
      </w:r>
    </w:p>
    <w:bookmarkStart w:name="z53" w:id="50"/>
    <w:p>
      <w:pPr>
        <w:spacing w:after="0"/>
        <w:ind w:left="0"/>
        <w:jc w:val="both"/>
      </w:pPr>
      <w:r>
        <w:rPr>
          <w:rFonts w:ascii="Times New Roman"/>
          <w:b w:val="false"/>
          <w:i w:val="false"/>
          <w:color w:val="000000"/>
          <w:sz w:val="28"/>
        </w:rPr>
        <w:t xml:space="preserve">
      7. Сметные цены на материальные ресурсы и ресурсы, составляющие себестоимость эксплуатации машин и механизмов, определяются на основе мониторинга их текущих цен по всем регионам Республики Казахстан и используются в качестве нормативной основы для составления сметной документации при разработке проектов строительства. </w:t>
      </w:r>
    </w:p>
    <w:bookmarkEnd w:id="50"/>
    <w:bookmarkStart w:name="z54" w:id="51"/>
    <w:p>
      <w:pPr>
        <w:spacing w:after="0"/>
        <w:ind w:left="0"/>
        <w:jc w:val="both"/>
      </w:pPr>
      <w:r>
        <w:rPr>
          <w:rFonts w:ascii="Times New Roman"/>
          <w:b w:val="false"/>
          <w:i w:val="false"/>
          <w:color w:val="000000"/>
          <w:sz w:val="28"/>
        </w:rPr>
        <w:t xml:space="preserve">
      8. Сметная заработная плата определяется с учетом норм трудового законодательства Республики Казахстан и по данным государственной статистики о среднемесячной заработной плате рабочих по строительной отрасли. </w:t>
      </w:r>
    </w:p>
    <w:bookmarkEnd w:id="51"/>
    <w:bookmarkStart w:name="z55" w:id="52"/>
    <w:p>
      <w:pPr>
        <w:spacing w:after="0"/>
        <w:ind w:left="0"/>
        <w:jc w:val="both"/>
      </w:pPr>
      <w:r>
        <w:rPr>
          <w:rFonts w:ascii="Times New Roman"/>
          <w:b w:val="false"/>
          <w:i w:val="false"/>
          <w:color w:val="000000"/>
          <w:sz w:val="28"/>
        </w:rPr>
        <w:t xml:space="preserve">
      9. Сметная стоимость строительства определяется в текущих ценах, ресурсным методом, на основе прямого калькулирования выделяемых по проекту и сметным нормам ресурсных показателей: затрат труда, времени использования строительных машин, расхода материалов, изделий, конструкций, оборудования, данных о расстояниях и способах их доставки на место строительства, расхода энергоносителей на технологические цели строительства, и текущих цен на эти ресурсы. </w:t>
      </w:r>
    </w:p>
    <w:bookmarkEnd w:id="52"/>
    <w:bookmarkStart w:name="z56" w:id="53"/>
    <w:p>
      <w:pPr>
        <w:spacing w:after="0"/>
        <w:ind w:left="0"/>
        <w:jc w:val="both"/>
      </w:pPr>
      <w:r>
        <w:rPr>
          <w:rFonts w:ascii="Times New Roman"/>
          <w:b w:val="false"/>
          <w:i w:val="false"/>
          <w:color w:val="000000"/>
          <w:sz w:val="28"/>
        </w:rPr>
        <w:t xml:space="preserve">
      10. При составлении сметной документации производится подробная калькуляция элементов затрат строительных ресурсов на все работы по возведению объекта строительства, с их раскладкой на составляющие: трудозатраты, время эксплуатации машин и механизмов (поименно), материалы, изделия и конструкции (поименно). </w:t>
      </w:r>
    </w:p>
    <w:bookmarkEnd w:id="53"/>
    <w:bookmarkStart w:name="z57" w:id="54"/>
    <w:p>
      <w:pPr>
        <w:spacing w:after="0"/>
        <w:ind w:left="0"/>
        <w:jc w:val="both"/>
      </w:pPr>
      <w:r>
        <w:rPr>
          <w:rFonts w:ascii="Times New Roman"/>
          <w:b w:val="false"/>
          <w:i w:val="false"/>
          <w:color w:val="000000"/>
          <w:sz w:val="28"/>
        </w:rPr>
        <w:t xml:space="preserve">
      11. Для обеспечения оперативности расчета (пересчета) сметной документации на требуемый период при меняющихся ценах, ресурсные и ценовые показатели в ресурсных сметах приводятся раздельно. Сметно-нормативная база Республики Казахстан формируется в печатном виде и в электронном формате. Сборники текущих цен строительных ресурсов формируются в виде электронных каталогов, обновляемых ежеквартально. </w:t>
      </w:r>
    </w:p>
    <w:bookmarkEnd w:id="54"/>
    <w:bookmarkStart w:name="z58" w:id="55"/>
    <w:p>
      <w:pPr>
        <w:spacing w:after="0"/>
        <w:ind w:left="0"/>
        <w:jc w:val="both"/>
      </w:pPr>
      <w:r>
        <w:rPr>
          <w:rFonts w:ascii="Times New Roman"/>
          <w:b w:val="false"/>
          <w:i w:val="false"/>
          <w:color w:val="000000"/>
          <w:sz w:val="28"/>
        </w:rPr>
        <w:t>
      12. Ресурсный метод применяется для определения сметной стоимости затрат на всех стадиях разработки проекта строительства и для всех стадий жизненного цикла объектов: инвестиционного предложения, технико-экономического обоснования, проекта, рабочего проекта и рабочей документации, строительства, эксплуатации и утилизации.</w:t>
      </w:r>
    </w:p>
    <w:bookmarkEnd w:id="55"/>
    <w:bookmarkStart w:name="z59" w:id="56"/>
    <w:p>
      <w:pPr>
        <w:spacing w:after="0"/>
        <w:ind w:left="0"/>
        <w:jc w:val="both"/>
      </w:pPr>
      <w:r>
        <w:rPr>
          <w:rFonts w:ascii="Times New Roman"/>
          <w:b w:val="false"/>
          <w:i w:val="false"/>
          <w:color w:val="000000"/>
          <w:sz w:val="28"/>
        </w:rPr>
        <w:t>
      13. Основой для определения сметной стоимости строительства служат:</w:t>
      </w:r>
    </w:p>
    <w:bookmarkEnd w:id="56"/>
    <w:p>
      <w:pPr>
        <w:spacing w:after="0"/>
        <w:ind w:left="0"/>
        <w:jc w:val="both"/>
      </w:pPr>
      <w:r>
        <w:rPr>
          <w:rFonts w:ascii="Times New Roman"/>
          <w:b w:val="false"/>
          <w:i w:val="false"/>
          <w:color w:val="000000"/>
          <w:sz w:val="28"/>
        </w:rPr>
        <w:t xml:space="preserve">
      1) задание (техническое задание) и исходные данные от заказчика; </w:t>
      </w:r>
    </w:p>
    <w:p>
      <w:pPr>
        <w:spacing w:after="0"/>
        <w:ind w:left="0"/>
        <w:jc w:val="both"/>
      </w:pPr>
      <w:r>
        <w:rPr>
          <w:rFonts w:ascii="Times New Roman"/>
          <w:b w:val="false"/>
          <w:i w:val="false"/>
          <w:color w:val="000000"/>
          <w:sz w:val="28"/>
        </w:rPr>
        <w:t xml:space="preserve">
      2) проектная документация; </w:t>
      </w:r>
    </w:p>
    <w:p>
      <w:pPr>
        <w:spacing w:after="0"/>
        <w:ind w:left="0"/>
        <w:jc w:val="both"/>
      </w:pPr>
      <w:r>
        <w:rPr>
          <w:rFonts w:ascii="Times New Roman"/>
          <w:b w:val="false"/>
          <w:i w:val="false"/>
          <w:color w:val="000000"/>
          <w:sz w:val="28"/>
        </w:rPr>
        <w:t xml:space="preserve">
      3) действующие сметные нормативы; </w:t>
      </w:r>
    </w:p>
    <w:p>
      <w:pPr>
        <w:spacing w:after="0"/>
        <w:ind w:left="0"/>
        <w:jc w:val="both"/>
      </w:pPr>
      <w:r>
        <w:rPr>
          <w:rFonts w:ascii="Times New Roman"/>
          <w:b w:val="false"/>
          <w:i w:val="false"/>
          <w:color w:val="000000"/>
          <w:sz w:val="28"/>
        </w:rPr>
        <w:t xml:space="preserve">
      4) текущие цены на ресурсы по результатам мониторинга. </w:t>
      </w:r>
    </w:p>
    <w:bookmarkStart w:name="z60" w:id="57"/>
    <w:p>
      <w:pPr>
        <w:spacing w:after="0"/>
        <w:ind w:left="0"/>
        <w:jc w:val="both"/>
      </w:pPr>
      <w:r>
        <w:rPr>
          <w:rFonts w:ascii="Times New Roman"/>
          <w:b w:val="false"/>
          <w:i w:val="false"/>
          <w:color w:val="000000"/>
          <w:sz w:val="28"/>
        </w:rPr>
        <w:t>
      14. Формирование сметной стоимости строительства объектов в Республике Казахстан обеспечивается на основе функционирования системы ценообразования в строительстве, в состав которой включаются:</w:t>
      </w:r>
    </w:p>
    <w:bookmarkEnd w:id="57"/>
    <w:p>
      <w:pPr>
        <w:spacing w:after="0"/>
        <w:ind w:left="0"/>
        <w:jc w:val="both"/>
      </w:pPr>
      <w:r>
        <w:rPr>
          <w:rFonts w:ascii="Times New Roman"/>
          <w:b w:val="false"/>
          <w:i w:val="false"/>
          <w:color w:val="000000"/>
          <w:sz w:val="28"/>
        </w:rPr>
        <w:t xml:space="preserve">
      1) ресурсная база, включающая элементные сметные нормы расхода ресурсов, нормы затрат труда, времени эксплуатации машин и механизмов, производственные нормы расхода материальных ресурсов, регулярно обновляемая с включением новых либо актуализированных норм по технологиям строительного производства; </w:t>
      </w:r>
    </w:p>
    <w:p>
      <w:pPr>
        <w:spacing w:after="0"/>
        <w:ind w:left="0"/>
        <w:jc w:val="both"/>
      </w:pPr>
      <w:r>
        <w:rPr>
          <w:rFonts w:ascii="Times New Roman"/>
          <w:b w:val="false"/>
          <w:i w:val="false"/>
          <w:color w:val="000000"/>
          <w:sz w:val="28"/>
        </w:rPr>
        <w:t xml:space="preserve">
      2) Единый государственный реестр новых технологий в строительстве, систематически пополняемый новыми технологическими картами по перспективным строительным технологиям и периодической актуализацией существующих технологических карт; </w:t>
      </w:r>
    </w:p>
    <w:p>
      <w:pPr>
        <w:spacing w:after="0"/>
        <w:ind w:left="0"/>
        <w:jc w:val="both"/>
      </w:pPr>
      <w:r>
        <w:rPr>
          <w:rFonts w:ascii="Times New Roman"/>
          <w:b w:val="false"/>
          <w:i w:val="false"/>
          <w:color w:val="000000"/>
          <w:sz w:val="28"/>
        </w:rPr>
        <w:t xml:space="preserve">
      3) укрупненные сметные нормы расхода ресурсов; </w:t>
      </w:r>
    </w:p>
    <w:p>
      <w:pPr>
        <w:spacing w:after="0"/>
        <w:ind w:left="0"/>
        <w:jc w:val="both"/>
      </w:pPr>
      <w:r>
        <w:rPr>
          <w:rFonts w:ascii="Times New Roman"/>
          <w:b w:val="false"/>
          <w:i w:val="false"/>
          <w:color w:val="000000"/>
          <w:sz w:val="28"/>
        </w:rPr>
        <w:t xml:space="preserve">
      4) Единый государственный электронный банк предпроектной и проектной (проектно-сметной) документации на строительство объектов, финансируемых за счет государственных инвестиций в строительство или за счет средств субъектов квазигосударственнного сектора; </w:t>
      </w:r>
    </w:p>
    <w:p>
      <w:pPr>
        <w:spacing w:after="0"/>
        <w:ind w:left="0"/>
        <w:jc w:val="both"/>
      </w:pPr>
      <w:r>
        <w:rPr>
          <w:rFonts w:ascii="Times New Roman"/>
          <w:b w:val="false"/>
          <w:i w:val="false"/>
          <w:color w:val="000000"/>
          <w:sz w:val="28"/>
        </w:rPr>
        <w:t xml:space="preserve">
      5) мониторинг текущих цен по всем регионам Республики Казахстан со сбором и автоматизированной обработкой информации в едином центре; </w:t>
      </w:r>
    </w:p>
    <w:p>
      <w:pPr>
        <w:spacing w:after="0"/>
        <w:ind w:left="0"/>
        <w:jc w:val="both"/>
      </w:pPr>
      <w:r>
        <w:rPr>
          <w:rFonts w:ascii="Times New Roman"/>
          <w:b w:val="false"/>
          <w:i w:val="false"/>
          <w:color w:val="000000"/>
          <w:sz w:val="28"/>
        </w:rPr>
        <w:t xml:space="preserve">
      6) комплекс нормативных организационно–методических документов, устанавливающих общетехнические требования, необходимые для разработки, учета, хранения и применения проектно-сметной документации для строительства объектов различного назначения, применения современных программных средств комплексного проектирования. </w:t>
      </w:r>
    </w:p>
    <w:bookmarkStart w:name="z61" w:id="58"/>
    <w:p>
      <w:pPr>
        <w:spacing w:after="0"/>
        <w:ind w:left="0"/>
        <w:jc w:val="both"/>
      </w:pPr>
      <w:r>
        <w:rPr>
          <w:rFonts w:ascii="Times New Roman"/>
          <w:b w:val="false"/>
          <w:i w:val="false"/>
          <w:color w:val="000000"/>
          <w:sz w:val="28"/>
        </w:rPr>
        <w:t xml:space="preserve">
      15. Определение сметной стоимости строительства объектов на разных стадиях инвестиционно–строительного процесса осуществляется по смете заказчика, на основе соответствующих государственных сметных норм и нормативов. </w:t>
      </w:r>
    </w:p>
    <w:bookmarkEnd w:id="58"/>
    <w:p>
      <w:pPr>
        <w:spacing w:after="0"/>
        <w:ind w:left="0"/>
        <w:jc w:val="both"/>
      </w:pPr>
      <w:r>
        <w:rPr>
          <w:rFonts w:ascii="Times New Roman"/>
          <w:b w:val="false"/>
          <w:i w:val="false"/>
          <w:color w:val="000000"/>
          <w:sz w:val="28"/>
        </w:rPr>
        <w:t xml:space="preserve">
      Сметная стоимость в предпроектной стадии (на стадии предпроектных проработок, инвестиционного предложения, технико-экономического обоснования) </w:t>
      </w:r>
      <w:r>
        <w:rPr>
          <w:rFonts w:ascii="Times New Roman"/>
          <w:b w:val="false"/>
          <w:i w:val="false"/>
          <w:color w:val="000000"/>
          <w:sz w:val="28"/>
        </w:rPr>
        <w:t>определяется</w:t>
      </w:r>
      <w:r>
        <w:rPr>
          <w:rFonts w:ascii="Times New Roman"/>
          <w:b w:val="false"/>
          <w:i w:val="false"/>
          <w:color w:val="000000"/>
          <w:sz w:val="28"/>
        </w:rPr>
        <w:t xml:space="preserve"> в соответствии с Государственным нормативом по определению расчетной стоимости строительства в составе предпроектной документации, утверждаемым приказом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При этом используются укрупненные сметные нормы, данные объектов аналогов и действующие сборники сметных цен на строительные ресурсы. </w:t>
      </w:r>
    </w:p>
    <w:p>
      <w:pPr>
        <w:spacing w:after="0"/>
        <w:ind w:left="0"/>
        <w:jc w:val="both"/>
      </w:pPr>
      <w:r>
        <w:rPr>
          <w:rFonts w:ascii="Times New Roman"/>
          <w:b w:val="false"/>
          <w:i w:val="false"/>
          <w:color w:val="000000"/>
          <w:sz w:val="28"/>
        </w:rPr>
        <w:t xml:space="preserve">
      Сметная стоимость на стадии проектирования определяется в соответствии с настоящим Государственным нормативом с использованием укрупненных сметных норм на конструктивные решения, укрупненных сметных норм по видам работ, элементных сметных норм расхода ресурсов и действующих сборников сметных цен на строительные ресурсы. При этом сметная стоимость формируется на завершающем этапе проектирования, как постпроектная сметная стоимость, с оценкой ресурсных показателей сметной документации в текущих ценах на дату представления проекта в органы государственной экспертизы. </w:t>
      </w:r>
    </w:p>
    <w:p>
      <w:pPr>
        <w:spacing w:after="0"/>
        <w:ind w:left="0"/>
        <w:jc w:val="both"/>
      </w:pPr>
      <w:r>
        <w:rPr>
          <w:rFonts w:ascii="Times New Roman"/>
          <w:b w:val="false"/>
          <w:i w:val="false"/>
          <w:color w:val="000000"/>
          <w:sz w:val="28"/>
        </w:rPr>
        <w:t>
      Сметная стоимость на стадии выдачи заключения государственной экспертизы по проекту строительства определяется, как постэкспертная сметная стоимость, с использованием сборников сметных цен на строительные ресурсы, действующих на дату оформления заключения государственной экспертизы.</w:t>
      </w:r>
    </w:p>
    <w:bookmarkStart w:name="z62" w:id="59"/>
    <w:p>
      <w:pPr>
        <w:spacing w:after="0"/>
        <w:ind w:left="0"/>
        <w:jc w:val="both"/>
      </w:pPr>
      <w:r>
        <w:rPr>
          <w:rFonts w:ascii="Times New Roman"/>
          <w:b w:val="false"/>
          <w:i w:val="false"/>
          <w:color w:val="000000"/>
          <w:sz w:val="28"/>
        </w:rPr>
        <w:t xml:space="preserve">
      16. Постпроектная сметная стоимость строительства согласовывается заказчиком перед представлением проектно-сметной документации в органы государственной экспертизы. </w:t>
      </w:r>
    </w:p>
    <w:bookmarkEnd w:id="59"/>
    <w:bookmarkStart w:name="z63" w:id="60"/>
    <w:p>
      <w:pPr>
        <w:spacing w:after="0"/>
        <w:ind w:left="0"/>
        <w:jc w:val="both"/>
      </w:pPr>
      <w:r>
        <w:rPr>
          <w:rFonts w:ascii="Times New Roman"/>
          <w:b w:val="false"/>
          <w:i w:val="false"/>
          <w:color w:val="000000"/>
          <w:sz w:val="28"/>
        </w:rPr>
        <w:t>
      17. Постэкспертная сметная стоимость строительства утверждается заказчиком и является основанием для определения лимита средств на реализацию инвестиционных проектов за счет государственных инвестиций в строительство или за счет средств субъектов квазигосударственнного сектора.</w:t>
      </w:r>
    </w:p>
    <w:bookmarkEnd w:id="60"/>
    <w:bookmarkStart w:name="z64" w:id="61"/>
    <w:p>
      <w:pPr>
        <w:spacing w:after="0"/>
        <w:ind w:left="0"/>
        <w:jc w:val="both"/>
      </w:pPr>
      <w:r>
        <w:rPr>
          <w:rFonts w:ascii="Times New Roman"/>
          <w:b w:val="false"/>
          <w:i w:val="false"/>
          <w:color w:val="000000"/>
          <w:sz w:val="28"/>
        </w:rPr>
        <w:t xml:space="preserve">
      18. По объектам продолжительностью строительства более одного календарного года сметная стоимость строительства определяется с учетом нормативного срока строительства, разбивкой объемов инвестиций по календарным годам в соответствии с нормами задела в строительстве, с индексацией объемов предстоящих периодов по официальному прогнозному уровню инфляции. Прогнозные уровни инфляции определяются в соответствии с прогнозом социально-экономического развития Республики Казахстан на соответствующий пятилетний период, ежегодно обновляемым и одобряемым Правительством Республики Казахстан согласно </w:t>
      </w:r>
      <w:r>
        <w:rPr>
          <w:rFonts w:ascii="Times New Roman"/>
          <w:b w:val="false"/>
          <w:i w:val="false"/>
          <w:color w:val="000000"/>
          <w:sz w:val="28"/>
        </w:rPr>
        <w:t>пункту 22</w:t>
      </w:r>
      <w:r>
        <w:rPr>
          <w:rFonts w:ascii="Times New Roman"/>
          <w:b w:val="false"/>
          <w:i w:val="false"/>
          <w:color w:val="000000"/>
          <w:sz w:val="28"/>
        </w:rPr>
        <w:t xml:space="preserve"> Системы государственного планирования в Республике Казахстан, утвержденной Указом Президента Республики Казахстан от 18 июня 2009 года № 827. При этом сметная стоимость ресурсов, определенная по прайс-листам остается без изменений и индексации не подлежит.</w:t>
      </w:r>
    </w:p>
    <w:bookmarkEnd w:id="61"/>
    <w:bookmarkStart w:name="z65" w:id="62"/>
    <w:p>
      <w:pPr>
        <w:spacing w:after="0"/>
        <w:ind w:left="0"/>
        <w:jc w:val="both"/>
      </w:pPr>
      <w:r>
        <w:rPr>
          <w:rFonts w:ascii="Times New Roman"/>
          <w:b w:val="false"/>
          <w:i w:val="false"/>
          <w:color w:val="000000"/>
          <w:sz w:val="28"/>
        </w:rPr>
        <w:t xml:space="preserve">
      19. Договорная цена строительства, фиксируемая в договоре подряда, определяется в соответствии с законодательством в сфере государственных закупок по результатам конкурса по закупу подрядных работ и услуг, на основе цены выигравшего конкурсного предложения подрядчика, по его смете (оферте), в пределах лимита средств установленного сметой заказчика. </w:t>
      </w:r>
    </w:p>
    <w:bookmarkEnd w:id="62"/>
    <w:bookmarkStart w:name="z66" w:id="63"/>
    <w:p>
      <w:pPr>
        <w:spacing w:after="0"/>
        <w:ind w:left="0"/>
        <w:jc w:val="both"/>
      </w:pPr>
      <w:r>
        <w:rPr>
          <w:rFonts w:ascii="Times New Roman"/>
          <w:b w:val="false"/>
          <w:i w:val="false"/>
          <w:color w:val="000000"/>
          <w:sz w:val="28"/>
        </w:rPr>
        <w:t>
      20. Смета подрядчика (оферта) составляется ресурсным методом в текущих ценах, на базе сметы заказчика, с переоценкой строительных ресурсов на основе бухгалтерских данных подрядчика по оплате труда, стоимости эксплуатации строительных машин, стоимости материальных ресурсов по фактическим сделкам, действующим контрактам, или предложениям на их поставку, по фактическому уровню накладных расходов.</w:t>
      </w:r>
    </w:p>
    <w:bookmarkEnd w:id="63"/>
    <w:p>
      <w:pPr>
        <w:spacing w:after="0"/>
        <w:ind w:left="0"/>
        <w:jc w:val="both"/>
      </w:pPr>
      <w:r>
        <w:rPr>
          <w:rFonts w:ascii="Times New Roman"/>
          <w:b w:val="false"/>
          <w:i w:val="false"/>
          <w:color w:val="000000"/>
          <w:sz w:val="28"/>
        </w:rPr>
        <w:t xml:space="preserve">
      Смета заказчика передается потенциальным подрядчикам в составе конкурсной документации в электронном формате. </w:t>
      </w:r>
    </w:p>
    <w:p>
      <w:pPr>
        <w:spacing w:after="0"/>
        <w:ind w:left="0"/>
        <w:jc w:val="both"/>
      </w:pPr>
      <w:r>
        <w:rPr>
          <w:rFonts w:ascii="Times New Roman"/>
          <w:b w:val="false"/>
          <w:i w:val="false"/>
          <w:color w:val="000000"/>
          <w:sz w:val="28"/>
        </w:rPr>
        <w:t xml:space="preserve">
      При составлении сметы подрядчика на базе сметы заказчика наименование и физические объемы работ по проекту, нормативные расходы строительных ресурсов, качественный и количественный состав строительных конструкций и материалов по проекту (ресурсная часть сметы заказчика) должны остаться без изменений. </w:t>
      </w:r>
    </w:p>
    <w:p>
      <w:pPr>
        <w:spacing w:after="0"/>
        <w:ind w:left="0"/>
        <w:jc w:val="both"/>
      </w:pPr>
      <w:r>
        <w:rPr>
          <w:rFonts w:ascii="Times New Roman"/>
          <w:b w:val="false"/>
          <w:i w:val="false"/>
          <w:color w:val="000000"/>
          <w:sz w:val="28"/>
        </w:rPr>
        <w:t>
      Подрядчику в части машин и механизмов допускается указывать конкретные марки используемой им техники, соответствующие по техническим характеристикам, принятым в сметных нормах агрегированным видам строительной техники, при условии, если включаемая техника по мощности и производительности не повлияет на нормативное время. Также подрядчику допускается предложить свой вариант по позициям "прочих" (вспомогательных) материалов, "прочих" (вспомогательных) строительных машин и механизмов, используемых им на практике по видам работ, без изменения/ухудшения качества и технологии.</w:t>
      </w:r>
    </w:p>
    <w:p>
      <w:pPr>
        <w:spacing w:after="0"/>
        <w:ind w:left="0"/>
        <w:jc w:val="both"/>
      </w:pPr>
      <w:r>
        <w:rPr>
          <w:rFonts w:ascii="Times New Roman"/>
          <w:b w:val="false"/>
          <w:i w:val="false"/>
          <w:color w:val="000000"/>
          <w:sz w:val="28"/>
        </w:rPr>
        <w:t xml:space="preserve">
      На основе сопоставления смет заказчика и подрядчика составляется и утверждается в составе договорной цены каталог единичных договорных расценок по всем позициям (работам и отдельным затратам) сметы заказчика. Единичные договорные расценки составляются в тенге на принятую единицу работ по проекту, со всеми соответствующими дополнительными начислениями без налога на добавленную стоимость. Данный каталог единичных договорных расценок служит основой при взаиморасчетах между заказчиком и подрядчиком за выполненные работы. </w:t>
      </w:r>
    </w:p>
    <w:bookmarkStart w:name="z67" w:id="64"/>
    <w:p>
      <w:pPr>
        <w:spacing w:after="0"/>
        <w:ind w:left="0"/>
        <w:jc w:val="both"/>
      </w:pPr>
      <w:r>
        <w:rPr>
          <w:rFonts w:ascii="Times New Roman"/>
          <w:b w:val="false"/>
          <w:i w:val="false"/>
          <w:color w:val="000000"/>
          <w:sz w:val="28"/>
        </w:rPr>
        <w:t xml:space="preserve">
      21. Смета подрядчика должна составляться с учетом собственной организационной и технической возможности подрядчика, с соблюдением основных положений, требований, условий и ограничений настоящего Государственного норматива кроме стоимостных показателей, определяемых по фактическим данным подрядчика. </w:t>
      </w:r>
    </w:p>
    <w:bookmarkEnd w:id="64"/>
    <w:bookmarkStart w:name="z68" w:id="65"/>
    <w:p>
      <w:pPr>
        <w:spacing w:after="0"/>
        <w:ind w:left="0"/>
        <w:jc w:val="left"/>
      </w:pPr>
      <w:r>
        <w:rPr>
          <w:rFonts w:ascii="Times New Roman"/>
          <w:b/>
          <w:i w:val="false"/>
          <w:color w:val="000000"/>
        </w:rPr>
        <w:t xml:space="preserve"> 3. Состав и структура сметной стоимости строительства</w:t>
      </w:r>
    </w:p>
    <w:bookmarkEnd w:id="65"/>
    <w:bookmarkStart w:name="z69" w:id="66"/>
    <w:p>
      <w:pPr>
        <w:spacing w:after="0"/>
        <w:ind w:left="0"/>
        <w:jc w:val="both"/>
      </w:pPr>
      <w:r>
        <w:rPr>
          <w:rFonts w:ascii="Times New Roman"/>
          <w:b w:val="false"/>
          <w:i w:val="false"/>
          <w:color w:val="000000"/>
          <w:sz w:val="28"/>
        </w:rPr>
        <w:t xml:space="preserve">
      22. Сметная стоимость строительства в соответствии со структурой инвестиций и порядком планирования и организации строительства подразделяется по следующим видам работ и затрат: </w:t>
      </w:r>
    </w:p>
    <w:bookmarkEnd w:id="66"/>
    <w:p>
      <w:pPr>
        <w:spacing w:after="0"/>
        <w:ind w:left="0"/>
        <w:jc w:val="both"/>
      </w:pPr>
      <w:r>
        <w:rPr>
          <w:rFonts w:ascii="Times New Roman"/>
          <w:b w:val="false"/>
          <w:i w:val="false"/>
          <w:color w:val="000000"/>
          <w:sz w:val="28"/>
        </w:rPr>
        <w:t xml:space="preserve">
      1) строительно–монтажные работы; </w:t>
      </w:r>
    </w:p>
    <w:p>
      <w:pPr>
        <w:spacing w:after="0"/>
        <w:ind w:left="0"/>
        <w:jc w:val="both"/>
      </w:pPr>
      <w:r>
        <w:rPr>
          <w:rFonts w:ascii="Times New Roman"/>
          <w:b w:val="false"/>
          <w:i w:val="false"/>
          <w:color w:val="000000"/>
          <w:sz w:val="28"/>
        </w:rPr>
        <w:t xml:space="preserve">
      2) затраты на оборудование, мебель и инвентарь; </w:t>
      </w:r>
    </w:p>
    <w:p>
      <w:pPr>
        <w:spacing w:after="0"/>
        <w:ind w:left="0"/>
        <w:jc w:val="both"/>
      </w:pPr>
      <w:r>
        <w:rPr>
          <w:rFonts w:ascii="Times New Roman"/>
          <w:b w:val="false"/>
          <w:i w:val="false"/>
          <w:color w:val="000000"/>
          <w:sz w:val="28"/>
        </w:rPr>
        <w:t xml:space="preserve">
      3) прочие затраты. </w:t>
      </w:r>
    </w:p>
    <w:bookmarkStart w:name="z70" w:id="67"/>
    <w:p>
      <w:pPr>
        <w:spacing w:after="0"/>
        <w:ind w:left="0"/>
        <w:jc w:val="both"/>
      </w:pPr>
      <w:r>
        <w:rPr>
          <w:rFonts w:ascii="Times New Roman"/>
          <w:b w:val="false"/>
          <w:i w:val="false"/>
          <w:color w:val="000000"/>
          <w:sz w:val="28"/>
        </w:rPr>
        <w:t xml:space="preserve">
      23. В состав строительно–монтажных работ включаются: </w:t>
      </w:r>
    </w:p>
    <w:bookmarkEnd w:id="67"/>
    <w:p>
      <w:pPr>
        <w:spacing w:after="0"/>
        <w:ind w:left="0"/>
        <w:jc w:val="both"/>
      </w:pPr>
      <w:r>
        <w:rPr>
          <w:rFonts w:ascii="Times New Roman"/>
          <w:b w:val="false"/>
          <w:i w:val="false"/>
          <w:color w:val="000000"/>
          <w:sz w:val="28"/>
        </w:rPr>
        <w:t xml:space="preserve">
      1) работы по возведению зданий и сооружений; </w:t>
      </w:r>
    </w:p>
    <w:p>
      <w:pPr>
        <w:spacing w:after="0"/>
        <w:ind w:left="0"/>
        <w:jc w:val="both"/>
      </w:pPr>
      <w:r>
        <w:rPr>
          <w:rFonts w:ascii="Times New Roman"/>
          <w:b w:val="false"/>
          <w:i w:val="false"/>
          <w:color w:val="000000"/>
          <w:sz w:val="28"/>
        </w:rPr>
        <w:t xml:space="preserve">
      2) земляные работы; </w:t>
      </w:r>
    </w:p>
    <w:p>
      <w:pPr>
        <w:spacing w:after="0"/>
        <w:ind w:left="0"/>
        <w:jc w:val="both"/>
      </w:pPr>
      <w:r>
        <w:rPr>
          <w:rFonts w:ascii="Times New Roman"/>
          <w:b w:val="false"/>
          <w:i w:val="false"/>
          <w:color w:val="000000"/>
          <w:sz w:val="28"/>
        </w:rPr>
        <w:t xml:space="preserve">
      3) устройство сборных и монолитных железобетонных и бетонных, кирпичных, блочных, металлических, деревянных и других строительных конструкций, полов, кровель; </w:t>
      </w:r>
    </w:p>
    <w:p>
      <w:pPr>
        <w:spacing w:after="0"/>
        <w:ind w:left="0"/>
        <w:jc w:val="both"/>
      </w:pPr>
      <w:r>
        <w:rPr>
          <w:rFonts w:ascii="Times New Roman"/>
          <w:b w:val="false"/>
          <w:i w:val="false"/>
          <w:color w:val="000000"/>
          <w:sz w:val="28"/>
        </w:rPr>
        <w:t xml:space="preserve">
      4) отделочные работы; </w:t>
      </w:r>
    </w:p>
    <w:p>
      <w:pPr>
        <w:spacing w:after="0"/>
        <w:ind w:left="0"/>
        <w:jc w:val="both"/>
      </w:pPr>
      <w:r>
        <w:rPr>
          <w:rFonts w:ascii="Times New Roman"/>
          <w:b w:val="false"/>
          <w:i w:val="false"/>
          <w:color w:val="000000"/>
          <w:sz w:val="28"/>
        </w:rPr>
        <w:t xml:space="preserve">
      5) буровзрывные и свайные работы; </w:t>
      </w:r>
    </w:p>
    <w:p>
      <w:pPr>
        <w:spacing w:after="0"/>
        <w:ind w:left="0"/>
        <w:jc w:val="both"/>
      </w:pPr>
      <w:r>
        <w:rPr>
          <w:rFonts w:ascii="Times New Roman"/>
          <w:b w:val="false"/>
          <w:i w:val="false"/>
          <w:color w:val="000000"/>
          <w:sz w:val="28"/>
        </w:rPr>
        <w:t xml:space="preserve">
      6) работы по закреплению грунтов, устройству опускных колодцев, бурению скважин, защите строительных конструкций и оборудования от коррозии; </w:t>
      </w:r>
    </w:p>
    <w:p>
      <w:pPr>
        <w:spacing w:after="0"/>
        <w:ind w:left="0"/>
        <w:jc w:val="both"/>
      </w:pPr>
      <w:r>
        <w:rPr>
          <w:rFonts w:ascii="Times New Roman"/>
          <w:b w:val="false"/>
          <w:i w:val="false"/>
          <w:color w:val="000000"/>
          <w:sz w:val="28"/>
        </w:rPr>
        <w:t xml:space="preserve">
      7) теплоизоляционные работы (включая обмуровку и футеровку котлов, промышленных печей и других агрегатов); </w:t>
      </w:r>
    </w:p>
    <w:p>
      <w:pPr>
        <w:spacing w:after="0"/>
        <w:ind w:left="0"/>
        <w:jc w:val="both"/>
      </w:pPr>
      <w:r>
        <w:rPr>
          <w:rFonts w:ascii="Times New Roman"/>
          <w:b w:val="false"/>
          <w:i w:val="false"/>
          <w:color w:val="000000"/>
          <w:sz w:val="28"/>
        </w:rPr>
        <w:t xml:space="preserve">
      8) работы по устройству внутреннего водопровода, канализации, отопления, газоснабжения, вентиляции и кондиционирования воздуха (включая стоимость отопительных котлов, радиаторов, калориферов, бойлеров и других санитарно–технических изделий и обустройств), а также других внутренних трубопроводов; </w:t>
      </w:r>
    </w:p>
    <w:p>
      <w:pPr>
        <w:spacing w:after="0"/>
        <w:ind w:left="0"/>
        <w:jc w:val="both"/>
      </w:pPr>
      <w:r>
        <w:rPr>
          <w:rFonts w:ascii="Times New Roman"/>
          <w:b w:val="false"/>
          <w:i w:val="false"/>
          <w:color w:val="000000"/>
          <w:sz w:val="28"/>
        </w:rPr>
        <w:t xml:space="preserve">
      9) работы, выполняемые при специализированном строительстве, в том числе: автомобильных и железных дорог, мостов и труб, тоннелей и метрополитенов, линий электропередачи, сооружений связи, радиовещания и телевидения, конструкций гидротехнических сооружений, промышленных печей и труб, противоэрозийных и других природоохранных сооружений, берегоукрепительных работ; </w:t>
      </w:r>
    </w:p>
    <w:p>
      <w:pPr>
        <w:spacing w:after="0"/>
        <w:ind w:left="0"/>
        <w:jc w:val="both"/>
      </w:pPr>
      <w:r>
        <w:rPr>
          <w:rFonts w:ascii="Times New Roman"/>
          <w:b w:val="false"/>
          <w:i w:val="false"/>
          <w:color w:val="000000"/>
          <w:sz w:val="28"/>
        </w:rPr>
        <w:t xml:space="preserve">
      10) работы по строительству наружных сетей и сооружений водоснабжения, канализации, тепло – и энергоснабжения, газопроводов, сооружений для очистки сточных вод и для охраны атмосферы от загрязнения; </w:t>
      </w:r>
    </w:p>
    <w:p>
      <w:pPr>
        <w:spacing w:after="0"/>
        <w:ind w:left="0"/>
        <w:jc w:val="both"/>
      </w:pPr>
      <w:r>
        <w:rPr>
          <w:rFonts w:ascii="Times New Roman"/>
          <w:b w:val="false"/>
          <w:i w:val="false"/>
          <w:color w:val="000000"/>
          <w:sz w:val="28"/>
        </w:rPr>
        <w:t xml:space="preserve">
      11) работы по электроосвещению жилых и общественных зданий; </w:t>
      </w:r>
    </w:p>
    <w:p>
      <w:pPr>
        <w:spacing w:after="0"/>
        <w:ind w:left="0"/>
        <w:jc w:val="both"/>
      </w:pPr>
      <w:r>
        <w:rPr>
          <w:rFonts w:ascii="Times New Roman"/>
          <w:b w:val="false"/>
          <w:i w:val="false"/>
          <w:color w:val="000000"/>
          <w:sz w:val="28"/>
        </w:rPr>
        <w:t xml:space="preserve">
      12) работы по разборке строительных конструкций, выполняемые при реконструкции и техническом перевооружении предприятий, зданий и сооружений; </w:t>
      </w:r>
    </w:p>
    <w:p>
      <w:pPr>
        <w:spacing w:after="0"/>
        <w:ind w:left="0"/>
        <w:jc w:val="both"/>
      </w:pPr>
      <w:r>
        <w:rPr>
          <w:rFonts w:ascii="Times New Roman"/>
          <w:b w:val="false"/>
          <w:i w:val="false"/>
          <w:color w:val="000000"/>
          <w:sz w:val="28"/>
        </w:rPr>
        <w:t xml:space="preserve">
      13) работы по озеленению; </w:t>
      </w:r>
    </w:p>
    <w:p>
      <w:pPr>
        <w:spacing w:after="0"/>
        <w:ind w:left="0"/>
        <w:jc w:val="both"/>
      </w:pPr>
      <w:r>
        <w:rPr>
          <w:rFonts w:ascii="Times New Roman"/>
          <w:b w:val="false"/>
          <w:i w:val="false"/>
          <w:color w:val="000000"/>
          <w:sz w:val="28"/>
        </w:rPr>
        <w:t xml:space="preserve">
      14) работы по подготовке территории строительства: вырубка леса и кустарника, корчевание пней, планировка территории, намыв грунта и другие работы по созданию рельефа, снос и перенос строений, автоперевозки грунта и строительного мусора; </w:t>
      </w:r>
    </w:p>
    <w:p>
      <w:pPr>
        <w:spacing w:after="0"/>
        <w:ind w:left="0"/>
        <w:jc w:val="both"/>
      </w:pPr>
      <w:r>
        <w:rPr>
          <w:rFonts w:ascii="Times New Roman"/>
          <w:b w:val="false"/>
          <w:i w:val="false"/>
          <w:color w:val="000000"/>
          <w:sz w:val="28"/>
        </w:rPr>
        <w:t xml:space="preserve">
      15) работы по устройству оснований, фундаментов и опорных конструкций под оборудование, другие работы, предусмотренные в сборниках элементных сметных норм на строительные, ремонтно–строительные, реставрационно–восстановительные работы. </w:t>
      </w:r>
    </w:p>
    <w:p>
      <w:pPr>
        <w:spacing w:after="0"/>
        <w:ind w:left="0"/>
        <w:jc w:val="both"/>
      </w:pPr>
      <w:r>
        <w:rPr>
          <w:rFonts w:ascii="Times New Roman"/>
          <w:b w:val="false"/>
          <w:i w:val="false"/>
          <w:color w:val="000000"/>
          <w:sz w:val="28"/>
        </w:rPr>
        <w:t xml:space="preserve">
      16) сборка и установка в проектное положение на месте постоянной эксплуатации (включая проверку и индивидуальное испытание вхолостую и под нагрузкой) всех видов инженерного и технологического оборудования; </w:t>
      </w:r>
    </w:p>
    <w:p>
      <w:pPr>
        <w:spacing w:after="0"/>
        <w:ind w:left="0"/>
        <w:jc w:val="both"/>
      </w:pPr>
      <w:r>
        <w:rPr>
          <w:rFonts w:ascii="Times New Roman"/>
          <w:b w:val="false"/>
          <w:i w:val="false"/>
          <w:color w:val="000000"/>
          <w:sz w:val="28"/>
        </w:rPr>
        <w:t xml:space="preserve">
      17) прокладка линий энергоснабжения и сетей к электросиловым установкам, присоединение к электрическим сетям и подготовка к сдаче под наладку электрических машин, устройство электроосвещения зданий; </w:t>
      </w:r>
    </w:p>
    <w:p>
      <w:pPr>
        <w:spacing w:after="0"/>
        <w:ind w:left="0"/>
        <w:jc w:val="both"/>
      </w:pPr>
      <w:r>
        <w:rPr>
          <w:rFonts w:ascii="Times New Roman"/>
          <w:b w:val="false"/>
          <w:i w:val="false"/>
          <w:color w:val="000000"/>
          <w:sz w:val="28"/>
        </w:rPr>
        <w:t xml:space="preserve">
      18) прокладка технологических трубопроводов и устройство подводок к оборудованию воды, воздуха, пара, охлаждающих и других жидкостей в объемах, предусмотренных сборником элементных сметных норм на монтаж оборудования; </w:t>
      </w:r>
    </w:p>
    <w:p>
      <w:pPr>
        <w:spacing w:after="0"/>
        <w:ind w:left="0"/>
        <w:jc w:val="both"/>
      </w:pPr>
      <w:r>
        <w:rPr>
          <w:rFonts w:ascii="Times New Roman"/>
          <w:b w:val="false"/>
          <w:i w:val="false"/>
          <w:color w:val="000000"/>
          <w:sz w:val="28"/>
        </w:rPr>
        <w:t xml:space="preserve">
      19) другие работы, предусмотренные в сборниках элементных сметных норм на монтаж оборудования, в том числе демонтаж оборудования, установок, машин и устройств, осуществляемые при реконструкции и техническом перевооружении действующих предприятий, зданий и сооружений. </w:t>
      </w:r>
    </w:p>
    <w:bookmarkStart w:name="z71" w:id="68"/>
    <w:p>
      <w:pPr>
        <w:spacing w:after="0"/>
        <w:ind w:left="0"/>
        <w:jc w:val="both"/>
      </w:pPr>
      <w:r>
        <w:rPr>
          <w:rFonts w:ascii="Times New Roman"/>
          <w:b w:val="false"/>
          <w:i w:val="false"/>
          <w:color w:val="000000"/>
          <w:sz w:val="28"/>
        </w:rPr>
        <w:t xml:space="preserve">
      24. Перечень оборудования, предназначенного для обеспечения функционирования объекта, устанавливается заданием на проектирование, утвержденным заказчиком, а также в процессе проектирования по результатам разработки соответствующих разделов проекта. При этом также формируется и утверждается заказчиком разделительная ведомость инженерного оборудования поставки заказчика и подрядчика. Поставка технологического оборудования, мебели и инвентаря осуществляется заказчиком. </w:t>
      </w:r>
    </w:p>
    <w:bookmarkEnd w:id="68"/>
    <w:bookmarkStart w:name="z72" w:id="69"/>
    <w:p>
      <w:pPr>
        <w:spacing w:after="0"/>
        <w:ind w:left="0"/>
        <w:jc w:val="both"/>
      </w:pPr>
      <w:r>
        <w:rPr>
          <w:rFonts w:ascii="Times New Roman"/>
          <w:b w:val="false"/>
          <w:i w:val="false"/>
          <w:color w:val="000000"/>
          <w:sz w:val="28"/>
        </w:rPr>
        <w:t xml:space="preserve">
      25. К стоимости оборудования, мебели и инвентаря, учитываемой в сметах на строительство, относится: </w:t>
      </w:r>
    </w:p>
    <w:bookmarkEnd w:id="69"/>
    <w:p>
      <w:pPr>
        <w:spacing w:after="0"/>
        <w:ind w:left="0"/>
        <w:jc w:val="both"/>
      </w:pPr>
      <w:r>
        <w:rPr>
          <w:rFonts w:ascii="Times New Roman"/>
          <w:b w:val="false"/>
          <w:i w:val="false"/>
          <w:color w:val="000000"/>
          <w:sz w:val="28"/>
        </w:rPr>
        <w:t>
      1) стоимость приобретения (изготовления) и доставки на приобъектный склад:</w:t>
      </w:r>
    </w:p>
    <w:p>
      <w:pPr>
        <w:spacing w:after="0"/>
        <w:ind w:left="0"/>
        <w:jc w:val="both"/>
      </w:pPr>
      <w:r>
        <w:rPr>
          <w:rFonts w:ascii="Times New Roman"/>
          <w:b w:val="false"/>
          <w:i w:val="false"/>
          <w:color w:val="000000"/>
          <w:sz w:val="28"/>
        </w:rPr>
        <w:t>
      комплексов всех видов монтируемого или не монтируемого (технологического, энергетического, подъемно–транспортного, насосно–компрессорного и другого оборудования), оборудования электронно–вычислительных центров, лабораторий, мастерских различного назначения, медицинских кабинетов;</w:t>
      </w:r>
    </w:p>
    <w:p>
      <w:pPr>
        <w:spacing w:after="0"/>
        <w:ind w:left="0"/>
        <w:jc w:val="both"/>
      </w:pPr>
      <w:r>
        <w:rPr>
          <w:rFonts w:ascii="Times New Roman"/>
          <w:b w:val="false"/>
          <w:i w:val="false"/>
          <w:color w:val="000000"/>
          <w:sz w:val="28"/>
        </w:rPr>
        <w:t>
      контрольно–измерительных приборов, средств автоматизации и связи;</w:t>
      </w:r>
    </w:p>
    <w:p>
      <w:pPr>
        <w:spacing w:after="0"/>
        <w:ind w:left="0"/>
        <w:jc w:val="both"/>
      </w:pPr>
      <w:r>
        <w:rPr>
          <w:rFonts w:ascii="Times New Roman"/>
          <w:b w:val="false"/>
          <w:i w:val="false"/>
          <w:color w:val="000000"/>
          <w:sz w:val="28"/>
        </w:rPr>
        <w:t>
      инструмента, инвентаря, штампов, приспособлений, оснастки, запасных частей, специальных контейнеров для транспортировки полуфабрикатов или готовой продукции, включаемых в первоначальный фонд вводимых в действие производств;</w:t>
      </w:r>
    </w:p>
    <w:p>
      <w:pPr>
        <w:spacing w:after="0"/>
        <w:ind w:left="0"/>
        <w:jc w:val="both"/>
      </w:pPr>
      <w:r>
        <w:rPr>
          <w:rFonts w:ascii="Times New Roman"/>
          <w:b w:val="false"/>
          <w:i w:val="false"/>
          <w:color w:val="000000"/>
          <w:sz w:val="28"/>
        </w:rPr>
        <w:t>
      оборудования, инструмента, инвентаря, мебели и других предметов внутреннего убранства, требующихся для первоначального оснащения общежитий, объектов коммунального хозяйства, просвещения, культуры, здравоохранения, торговли;</w:t>
      </w:r>
    </w:p>
    <w:p>
      <w:pPr>
        <w:spacing w:after="0"/>
        <w:ind w:left="0"/>
        <w:jc w:val="both"/>
      </w:pPr>
      <w:r>
        <w:rPr>
          <w:rFonts w:ascii="Times New Roman"/>
          <w:b w:val="false"/>
          <w:i w:val="false"/>
          <w:color w:val="000000"/>
          <w:sz w:val="28"/>
        </w:rPr>
        <w:t>
      2) стоимость нестандартного оборудования;</w:t>
      </w:r>
    </w:p>
    <w:p>
      <w:pPr>
        <w:spacing w:after="0"/>
        <w:ind w:left="0"/>
        <w:jc w:val="both"/>
      </w:pPr>
      <w:r>
        <w:rPr>
          <w:rFonts w:ascii="Times New Roman"/>
          <w:b w:val="false"/>
          <w:i w:val="false"/>
          <w:color w:val="000000"/>
          <w:sz w:val="28"/>
        </w:rPr>
        <w:t>
      3) стоимость шефмонтажа (для оборудования, поставляемого на условиях шефмонтажа).</w:t>
      </w:r>
    </w:p>
    <w:p>
      <w:pPr>
        <w:spacing w:after="0"/>
        <w:ind w:left="0"/>
        <w:jc w:val="both"/>
      </w:pPr>
      <w:r>
        <w:rPr>
          <w:rFonts w:ascii="Times New Roman"/>
          <w:b w:val="false"/>
          <w:i w:val="false"/>
          <w:color w:val="000000"/>
          <w:sz w:val="28"/>
        </w:rPr>
        <w:t xml:space="preserve">
      Прочие затраты подразделяются на затраты заказчика и подрядчика (относящиеся к подрядным работам). </w:t>
      </w:r>
    </w:p>
    <w:p>
      <w:pPr>
        <w:spacing w:after="0"/>
        <w:ind w:left="0"/>
        <w:jc w:val="both"/>
      </w:pPr>
      <w:r>
        <w:rPr>
          <w:rFonts w:ascii="Times New Roman"/>
          <w:b w:val="false"/>
          <w:i w:val="false"/>
          <w:color w:val="000000"/>
          <w:sz w:val="28"/>
        </w:rPr>
        <w:t xml:space="preserve">
      Перечень прочих работ и затрат выполняемых подрядчиком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Государственному нормативу. </w:t>
      </w:r>
    </w:p>
    <w:bookmarkStart w:name="z73" w:id="70"/>
    <w:p>
      <w:pPr>
        <w:spacing w:after="0"/>
        <w:ind w:left="0"/>
        <w:jc w:val="both"/>
      </w:pPr>
      <w:r>
        <w:rPr>
          <w:rFonts w:ascii="Times New Roman"/>
          <w:b w:val="false"/>
          <w:i w:val="false"/>
          <w:color w:val="000000"/>
          <w:sz w:val="28"/>
        </w:rPr>
        <w:t xml:space="preserve">
      26. Прочие затраты заказчика на подготовку (освоение) территории строительства и ввод объектов в эксплуатацию, не регулируемые законодательством в сфере архитектурной, градостроительной и строительной деятельности, определяются по отраслевым нормативно-техническим документам. Данные затраты заказчика включаются в сводную смету на подготовку (освоение) территории строительства и ввод объекта в эксплуатацию. </w:t>
      </w:r>
    </w:p>
    <w:bookmarkEnd w:id="70"/>
    <w:bookmarkStart w:name="z74" w:id="71"/>
    <w:p>
      <w:pPr>
        <w:spacing w:after="0"/>
        <w:ind w:left="0"/>
        <w:jc w:val="both"/>
      </w:pPr>
      <w:r>
        <w:rPr>
          <w:rFonts w:ascii="Times New Roman"/>
          <w:b w:val="false"/>
          <w:i w:val="false"/>
          <w:color w:val="000000"/>
          <w:sz w:val="28"/>
        </w:rPr>
        <w:t xml:space="preserve">
      27. Объемы строительно-монтажных работ и затраты на оборудование, мебель и инвентарь определяются в границах отдельных объектов, входящих в состав стройки, а прочие затраты определяются по стройке в целом. Выделение отдельных объектов в составе стройки и определение их границ осуществляется исходя из условия оптимального структурирования затрат в сметной документации по стройке для планирования и организации строительства. </w:t>
      </w:r>
    </w:p>
    <w:bookmarkEnd w:id="71"/>
    <w:p>
      <w:pPr>
        <w:spacing w:after="0"/>
        <w:ind w:left="0"/>
        <w:jc w:val="both"/>
      </w:pPr>
      <w:r>
        <w:rPr>
          <w:rFonts w:ascii="Times New Roman"/>
          <w:b w:val="false"/>
          <w:i w:val="false"/>
          <w:color w:val="000000"/>
          <w:sz w:val="28"/>
        </w:rPr>
        <w:t>
      В зависимости от вида строек и специфики строительства в качестве отдельных объектов при составлении сметной документации, выделяются:</w:t>
      </w:r>
    </w:p>
    <w:p>
      <w:pPr>
        <w:spacing w:after="0"/>
        <w:ind w:left="0"/>
        <w:jc w:val="both"/>
      </w:pPr>
      <w:r>
        <w:rPr>
          <w:rFonts w:ascii="Times New Roman"/>
          <w:b w:val="false"/>
          <w:i w:val="false"/>
          <w:color w:val="000000"/>
          <w:sz w:val="28"/>
        </w:rPr>
        <w:t>
      при строительстве производственных или жилищно-гражданских комплексов – наружные сети с обслуживающими и вспомогательными сооружениями на них (водоснабжение, канализация, теплофикация, газификация, энергоснабжение), подъездные пути, внутриквартальные дороги, общеплощадочные работы;</w:t>
      </w:r>
    </w:p>
    <w:p>
      <w:pPr>
        <w:spacing w:after="0"/>
        <w:ind w:left="0"/>
        <w:jc w:val="both"/>
      </w:pPr>
      <w:r>
        <w:rPr>
          <w:rFonts w:ascii="Times New Roman"/>
          <w:b w:val="false"/>
          <w:i w:val="false"/>
          <w:color w:val="000000"/>
          <w:sz w:val="28"/>
        </w:rPr>
        <w:t>
      при специализированном строительстве в нефтяной и газовой промышленности – нефтяная или газовая скважина (эксплуатационная или разведочная) со всеми относящимися к ней оборудованием, вспомогательными сооружениями и работами;</w:t>
      </w:r>
    </w:p>
    <w:p>
      <w:pPr>
        <w:spacing w:after="0"/>
        <w:ind w:left="0"/>
        <w:jc w:val="both"/>
      </w:pPr>
      <w:r>
        <w:rPr>
          <w:rFonts w:ascii="Times New Roman"/>
          <w:b w:val="false"/>
          <w:i w:val="false"/>
          <w:color w:val="000000"/>
          <w:sz w:val="28"/>
        </w:rPr>
        <w:t>
      при специализированном строительстве в угольной и горнорудной промышленности – проходка и оборудование горных выработок и других подземных сооружений шахты;</w:t>
      </w:r>
    </w:p>
    <w:p>
      <w:pPr>
        <w:spacing w:after="0"/>
        <w:ind w:left="0"/>
        <w:jc w:val="both"/>
      </w:pPr>
      <w:r>
        <w:rPr>
          <w:rFonts w:ascii="Times New Roman"/>
          <w:b w:val="false"/>
          <w:i w:val="false"/>
          <w:color w:val="000000"/>
          <w:sz w:val="28"/>
        </w:rPr>
        <w:t>
      при специализированном строительстве в лесной и деревообрабатывающей промышленности – участок по сортировке или сплотке древесины;</w:t>
      </w:r>
    </w:p>
    <w:p>
      <w:pPr>
        <w:spacing w:after="0"/>
        <w:ind w:left="0"/>
        <w:jc w:val="both"/>
      </w:pPr>
      <w:r>
        <w:rPr>
          <w:rFonts w:ascii="Times New Roman"/>
          <w:b w:val="false"/>
          <w:i w:val="false"/>
          <w:color w:val="000000"/>
          <w:sz w:val="28"/>
        </w:rPr>
        <w:t>
      при специализированном строительстве в мелиорации и водном хозяйстве – канал или участок канала со всеми сооружениями, мелиорируемая земельная площадь со всеми сооружениями и видами работ;</w:t>
      </w:r>
    </w:p>
    <w:p>
      <w:pPr>
        <w:spacing w:after="0"/>
        <w:ind w:left="0"/>
        <w:jc w:val="both"/>
      </w:pPr>
      <w:r>
        <w:rPr>
          <w:rFonts w:ascii="Times New Roman"/>
          <w:b w:val="false"/>
          <w:i w:val="false"/>
          <w:color w:val="000000"/>
          <w:sz w:val="28"/>
        </w:rPr>
        <w:t>
      в железнодорожном строительстве – земляное полотно или верхнее строение пути в пределах перегона или раздельного пункта, линии связи, сигнализации, централизации, блокировки, энергоснабжения или контактной сети на определенном участке;</w:t>
      </w:r>
    </w:p>
    <w:p>
      <w:pPr>
        <w:spacing w:after="0"/>
        <w:ind w:left="0"/>
        <w:jc w:val="both"/>
      </w:pPr>
      <w:r>
        <w:rPr>
          <w:rFonts w:ascii="Times New Roman"/>
          <w:b w:val="false"/>
          <w:i w:val="false"/>
          <w:color w:val="000000"/>
          <w:sz w:val="28"/>
        </w:rPr>
        <w:t xml:space="preserve">
      в автодорожном строительстве – земляное полотно, дорожная одежда, водопропускные трубы и другие сооружения в пределах участка автодороги; </w:t>
      </w:r>
    </w:p>
    <w:p>
      <w:pPr>
        <w:spacing w:after="0"/>
        <w:ind w:left="0"/>
        <w:jc w:val="both"/>
      </w:pPr>
      <w:r>
        <w:rPr>
          <w:rFonts w:ascii="Times New Roman"/>
          <w:b w:val="false"/>
          <w:i w:val="false"/>
          <w:color w:val="000000"/>
          <w:sz w:val="28"/>
        </w:rPr>
        <w:t>
      при линейном строительстве (дороги железные и автомобильные, магистральные трубопроводы, линии электропередачи и связи) – группа зданий и сооружений в пределах одного из участков (например: подпорные стенки, противооползневые или противообвальные сооружения, водопропускные сооружения – в пределах перегона; стрелочные посты, пункты технического осмотра – в пределах раздельного пункта; группа усилительных пунктов, устройств связи и сигнализации, централизации, блокировки – на определенном участке).</w:t>
      </w:r>
    </w:p>
    <w:bookmarkStart w:name="z75" w:id="72"/>
    <w:p>
      <w:pPr>
        <w:spacing w:after="0"/>
        <w:ind w:left="0"/>
        <w:jc w:val="left"/>
      </w:pPr>
      <w:r>
        <w:rPr>
          <w:rFonts w:ascii="Times New Roman"/>
          <w:b/>
          <w:i w:val="false"/>
          <w:color w:val="000000"/>
        </w:rPr>
        <w:t xml:space="preserve"> 4. Состав и виды сметной документации</w:t>
      </w:r>
    </w:p>
    <w:bookmarkEnd w:id="72"/>
    <w:bookmarkStart w:name="z76" w:id="73"/>
    <w:p>
      <w:pPr>
        <w:spacing w:after="0"/>
        <w:ind w:left="0"/>
        <w:jc w:val="both"/>
      </w:pPr>
      <w:r>
        <w:rPr>
          <w:rFonts w:ascii="Times New Roman"/>
          <w:b w:val="false"/>
          <w:i w:val="false"/>
          <w:color w:val="000000"/>
          <w:sz w:val="28"/>
        </w:rPr>
        <w:t xml:space="preserve">
      28. Состав сметной документации определяется в зависимости от стадийности разрабатываемой проектно–сметной документации, особенностей и технической сложности объекта. </w:t>
      </w:r>
    </w:p>
    <w:bookmarkEnd w:id="73"/>
    <w:p>
      <w:pPr>
        <w:spacing w:after="0"/>
        <w:ind w:left="0"/>
        <w:jc w:val="both"/>
      </w:pPr>
      <w:r>
        <w:rPr>
          <w:rFonts w:ascii="Times New Roman"/>
          <w:b w:val="false"/>
          <w:i w:val="false"/>
          <w:color w:val="000000"/>
          <w:sz w:val="28"/>
        </w:rPr>
        <w:t>
      В состав проекта (рабочего проекта) включаются:</w:t>
      </w:r>
    </w:p>
    <w:p>
      <w:pPr>
        <w:spacing w:after="0"/>
        <w:ind w:left="0"/>
        <w:jc w:val="both"/>
      </w:pPr>
      <w:r>
        <w:rPr>
          <w:rFonts w:ascii="Times New Roman"/>
          <w:b w:val="false"/>
          <w:i w:val="false"/>
          <w:color w:val="000000"/>
          <w:sz w:val="28"/>
        </w:rPr>
        <w:t xml:space="preserve">
      1) сводка затрат (при необходимости); </w:t>
      </w:r>
    </w:p>
    <w:p>
      <w:pPr>
        <w:spacing w:after="0"/>
        <w:ind w:left="0"/>
        <w:jc w:val="both"/>
      </w:pPr>
      <w:r>
        <w:rPr>
          <w:rFonts w:ascii="Times New Roman"/>
          <w:b w:val="false"/>
          <w:i w:val="false"/>
          <w:color w:val="000000"/>
          <w:sz w:val="28"/>
        </w:rPr>
        <w:t xml:space="preserve">
      2) сводный сметный расчет; </w:t>
      </w:r>
    </w:p>
    <w:p>
      <w:pPr>
        <w:spacing w:after="0"/>
        <w:ind w:left="0"/>
        <w:jc w:val="both"/>
      </w:pPr>
      <w:r>
        <w:rPr>
          <w:rFonts w:ascii="Times New Roman"/>
          <w:b w:val="false"/>
          <w:i w:val="false"/>
          <w:color w:val="000000"/>
          <w:sz w:val="28"/>
        </w:rPr>
        <w:t xml:space="preserve">
      3) сметный расчет стоимости строительства; </w:t>
      </w:r>
    </w:p>
    <w:p>
      <w:pPr>
        <w:spacing w:after="0"/>
        <w:ind w:left="0"/>
        <w:jc w:val="both"/>
      </w:pPr>
      <w:r>
        <w:rPr>
          <w:rFonts w:ascii="Times New Roman"/>
          <w:b w:val="false"/>
          <w:i w:val="false"/>
          <w:color w:val="000000"/>
          <w:sz w:val="28"/>
        </w:rPr>
        <w:t xml:space="preserve">
      4) объектные и локальные ресурсные сметы; </w:t>
      </w:r>
    </w:p>
    <w:p>
      <w:pPr>
        <w:spacing w:after="0"/>
        <w:ind w:left="0"/>
        <w:jc w:val="both"/>
      </w:pPr>
      <w:r>
        <w:rPr>
          <w:rFonts w:ascii="Times New Roman"/>
          <w:b w:val="false"/>
          <w:i w:val="false"/>
          <w:color w:val="000000"/>
          <w:sz w:val="28"/>
        </w:rPr>
        <w:t xml:space="preserve">
      5) объектные и локальные сметные расчеты; </w:t>
      </w:r>
    </w:p>
    <w:p>
      <w:pPr>
        <w:spacing w:after="0"/>
        <w:ind w:left="0"/>
        <w:jc w:val="both"/>
      </w:pPr>
      <w:r>
        <w:rPr>
          <w:rFonts w:ascii="Times New Roman"/>
          <w:b w:val="false"/>
          <w:i w:val="false"/>
          <w:color w:val="000000"/>
          <w:sz w:val="28"/>
        </w:rPr>
        <w:t xml:space="preserve">
      6) сметные расчеты на приобретение оборудования, мебели и инвентаря; </w:t>
      </w:r>
    </w:p>
    <w:p>
      <w:pPr>
        <w:spacing w:after="0"/>
        <w:ind w:left="0"/>
        <w:jc w:val="both"/>
      </w:pPr>
      <w:r>
        <w:rPr>
          <w:rFonts w:ascii="Times New Roman"/>
          <w:b w:val="false"/>
          <w:i w:val="false"/>
          <w:color w:val="000000"/>
          <w:sz w:val="28"/>
        </w:rPr>
        <w:t xml:space="preserve">
      7) сметные расчеты на отдельные виды затрат (при необходимости); </w:t>
      </w:r>
    </w:p>
    <w:p>
      <w:pPr>
        <w:spacing w:after="0"/>
        <w:ind w:left="0"/>
        <w:jc w:val="both"/>
      </w:pPr>
      <w:r>
        <w:rPr>
          <w:rFonts w:ascii="Times New Roman"/>
          <w:b w:val="false"/>
          <w:i w:val="false"/>
          <w:color w:val="000000"/>
          <w:sz w:val="28"/>
        </w:rPr>
        <w:t xml:space="preserve">
      8) сводные ресурсные ведомости; </w:t>
      </w:r>
    </w:p>
    <w:p>
      <w:pPr>
        <w:spacing w:after="0"/>
        <w:ind w:left="0"/>
        <w:jc w:val="both"/>
      </w:pPr>
      <w:r>
        <w:rPr>
          <w:rFonts w:ascii="Times New Roman"/>
          <w:b w:val="false"/>
          <w:i w:val="false"/>
          <w:color w:val="000000"/>
          <w:sz w:val="28"/>
        </w:rPr>
        <w:t xml:space="preserve">
      9) ведомости объемов работ. </w:t>
      </w:r>
    </w:p>
    <w:p>
      <w:pPr>
        <w:spacing w:after="0"/>
        <w:ind w:left="0"/>
        <w:jc w:val="both"/>
      </w:pPr>
      <w:r>
        <w:rPr>
          <w:rFonts w:ascii="Times New Roman"/>
          <w:b w:val="false"/>
          <w:i w:val="false"/>
          <w:color w:val="000000"/>
          <w:sz w:val="28"/>
        </w:rPr>
        <w:t>
      В состав рабочей документации включаются:</w:t>
      </w:r>
    </w:p>
    <w:p>
      <w:pPr>
        <w:spacing w:after="0"/>
        <w:ind w:left="0"/>
        <w:jc w:val="both"/>
      </w:pPr>
      <w:r>
        <w:rPr>
          <w:rFonts w:ascii="Times New Roman"/>
          <w:b w:val="false"/>
          <w:i w:val="false"/>
          <w:color w:val="000000"/>
          <w:sz w:val="28"/>
        </w:rPr>
        <w:t xml:space="preserve">
      1) объектные и локальные ресурсные сметы; </w:t>
      </w:r>
    </w:p>
    <w:p>
      <w:pPr>
        <w:spacing w:after="0"/>
        <w:ind w:left="0"/>
        <w:jc w:val="both"/>
      </w:pPr>
      <w:r>
        <w:rPr>
          <w:rFonts w:ascii="Times New Roman"/>
          <w:b w:val="false"/>
          <w:i w:val="false"/>
          <w:color w:val="000000"/>
          <w:sz w:val="28"/>
        </w:rPr>
        <w:t>
      2) локальные ресурсные ведомости;</w:t>
      </w:r>
    </w:p>
    <w:p>
      <w:pPr>
        <w:spacing w:after="0"/>
        <w:ind w:left="0"/>
        <w:jc w:val="both"/>
      </w:pPr>
      <w:r>
        <w:rPr>
          <w:rFonts w:ascii="Times New Roman"/>
          <w:b w:val="false"/>
          <w:i w:val="false"/>
          <w:color w:val="000000"/>
          <w:sz w:val="28"/>
        </w:rPr>
        <w:t xml:space="preserve">
      3) ведомости объемов работ. </w:t>
      </w:r>
    </w:p>
    <w:p>
      <w:pPr>
        <w:spacing w:after="0"/>
        <w:ind w:left="0"/>
        <w:jc w:val="both"/>
      </w:pPr>
      <w:r>
        <w:rPr>
          <w:rFonts w:ascii="Times New Roman"/>
          <w:b w:val="false"/>
          <w:i w:val="false"/>
          <w:color w:val="000000"/>
          <w:sz w:val="28"/>
        </w:rPr>
        <w:t>
      К сметной документации в составе проекта прилагается пояснительная записка, в которой приводятся:</w:t>
      </w:r>
    </w:p>
    <w:p>
      <w:pPr>
        <w:spacing w:after="0"/>
        <w:ind w:left="0"/>
        <w:jc w:val="both"/>
      </w:pPr>
      <w:r>
        <w:rPr>
          <w:rFonts w:ascii="Times New Roman"/>
          <w:b w:val="false"/>
          <w:i w:val="false"/>
          <w:color w:val="000000"/>
          <w:sz w:val="28"/>
        </w:rPr>
        <w:t xml:space="preserve">
      1) ссылка на территориальный район, где расположено строительство; </w:t>
      </w:r>
    </w:p>
    <w:p>
      <w:pPr>
        <w:spacing w:after="0"/>
        <w:ind w:left="0"/>
        <w:jc w:val="both"/>
      </w:pPr>
      <w:r>
        <w:rPr>
          <w:rFonts w:ascii="Times New Roman"/>
          <w:b w:val="false"/>
          <w:i w:val="false"/>
          <w:color w:val="000000"/>
          <w:sz w:val="28"/>
        </w:rPr>
        <w:t xml:space="preserve">
      2) ссылки на документы, в соответствии с которыми разрабатывается сметная документация; </w:t>
      </w:r>
    </w:p>
    <w:p>
      <w:pPr>
        <w:spacing w:after="0"/>
        <w:ind w:left="0"/>
        <w:jc w:val="both"/>
      </w:pPr>
      <w:r>
        <w:rPr>
          <w:rFonts w:ascii="Times New Roman"/>
          <w:b w:val="false"/>
          <w:i w:val="false"/>
          <w:color w:val="000000"/>
          <w:sz w:val="28"/>
        </w:rPr>
        <w:t xml:space="preserve">
      3) обоснование для составления прочих затрат. </w:t>
      </w:r>
    </w:p>
    <w:bookmarkStart w:name="z77" w:id="74"/>
    <w:p>
      <w:pPr>
        <w:spacing w:after="0"/>
        <w:ind w:left="0"/>
        <w:jc w:val="both"/>
      </w:pPr>
      <w:r>
        <w:rPr>
          <w:rFonts w:ascii="Times New Roman"/>
          <w:b w:val="false"/>
          <w:i w:val="false"/>
          <w:color w:val="000000"/>
          <w:sz w:val="28"/>
        </w:rPr>
        <w:t xml:space="preserve">
      29. Ведомости объемов работ представляют собой свод физических объемов работ в принятых измерителях, составляемые проектировщиком на стадии разработки рабочих чертежей (проекта, рабочего проекта), на основании подсчета объемов работ и выборки из спецификаций к разделам проекта. Ведомости объемов работ в составе рабочей документации составляются разработчиками к каждому разделу рабочих чертежей в соответствии с проектными решениями и технологией строительного производства. </w:t>
      </w:r>
    </w:p>
    <w:bookmarkEnd w:id="74"/>
    <w:bookmarkStart w:name="z78" w:id="75"/>
    <w:p>
      <w:pPr>
        <w:spacing w:after="0"/>
        <w:ind w:left="0"/>
        <w:jc w:val="both"/>
      </w:pPr>
      <w:r>
        <w:rPr>
          <w:rFonts w:ascii="Times New Roman"/>
          <w:b w:val="false"/>
          <w:i w:val="false"/>
          <w:color w:val="000000"/>
          <w:sz w:val="28"/>
        </w:rPr>
        <w:t xml:space="preserve">
      30. Локальные ресурсные ведомости формируются из потребности в ресурсах раздельно по видам работ по зданиям и сооружениям, составляются на основании ведомостей объемов работ, рабочих чертежей (рабочего проекта), ресурсных элементных сметных норм, проекта организации строительства и проекта производства работ. </w:t>
      </w:r>
    </w:p>
    <w:bookmarkEnd w:id="75"/>
    <w:bookmarkStart w:name="z79" w:id="76"/>
    <w:p>
      <w:pPr>
        <w:spacing w:after="0"/>
        <w:ind w:left="0"/>
        <w:jc w:val="both"/>
      </w:pPr>
      <w:r>
        <w:rPr>
          <w:rFonts w:ascii="Times New Roman"/>
          <w:b w:val="false"/>
          <w:i w:val="false"/>
          <w:color w:val="000000"/>
          <w:sz w:val="28"/>
        </w:rPr>
        <w:t xml:space="preserve">
      31. Локальные ресурсные сметы составляются на основе ресурсных ведомостей и текущих цен на ресурсы, являются первичными сметными документами, на основании которых определяется сметная стоимость отдельных видов работ и затрат по строительству зданий и сооружений или по общеплощадочным работам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к настоящему Государственному нормативу. </w:t>
      </w:r>
    </w:p>
    <w:bookmarkEnd w:id="76"/>
    <w:bookmarkStart w:name="z80" w:id="77"/>
    <w:p>
      <w:pPr>
        <w:spacing w:after="0"/>
        <w:ind w:left="0"/>
        <w:jc w:val="both"/>
      </w:pPr>
      <w:r>
        <w:rPr>
          <w:rFonts w:ascii="Times New Roman"/>
          <w:b w:val="false"/>
          <w:i w:val="false"/>
          <w:color w:val="000000"/>
          <w:sz w:val="28"/>
        </w:rPr>
        <w:t xml:space="preserve">
      32. Локальные ресурсные сметные расчеты, также являются первичными сметными документами, составляемыми на основе ресурсных ведомостей и текущих цен на ресурсы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к настоящему Государственному нормативу на отдельные виды работ и затрат по зданиям и сооружениям или по общеплощадочным работам, в тех случаях, когда: </w:t>
      </w:r>
    </w:p>
    <w:bookmarkEnd w:id="77"/>
    <w:p>
      <w:pPr>
        <w:spacing w:after="0"/>
        <w:ind w:left="0"/>
        <w:jc w:val="both"/>
      </w:pPr>
      <w:r>
        <w:rPr>
          <w:rFonts w:ascii="Times New Roman"/>
          <w:b w:val="false"/>
          <w:i w:val="false"/>
          <w:color w:val="000000"/>
          <w:sz w:val="28"/>
        </w:rPr>
        <w:t>
      1) объемы работ и размеры затрат еще окончательно не определились и подлежат уточнению при разработке рабочей документации;</w:t>
      </w:r>
    </w:p>
    <w:p>
      <w:pPr>
        <w:spacing w:after="0"/>
        <w:ind w:left="0"/>
        <w:jc w:val="both"/>
      </w:pPr>
      <w:r>
        <w:rPr>
          <w:rFonts w:ascii="Times New Roman"/>
          <w:b w:val="false"/>
          <w:i w:val="false"/>
          <w:color w:val="000000"/>
          <w:sz w:val="28"/>
        </w:rPr>
        <w:t xml:space="preserve">
      2) объемы работ, характер и методы их выполнения невозможно точно определить на стадии проектирования и уточняются в процессе строительства. </w:t>
      </w:r>
    </w:p>
    <w:bookmarkStart w:name="z81" w:id="78"/>
    <w:p>
      <w:pPr>
        <w:spacing w:after="0"/>
        <w:ind w:left="0"/>
        <w:jc w:val="both"/>
      </w:pPr>
      <w:r>
        <w:rPr>
          <w:rFonts w:ascii="Times New Roman"/>
          <w:b w:val="false"/>
          <w:i w:val="false"/>
          <w:color w:val="000000"/>
          <w:sz w:val="28"/>
        </w:rPr>
        <w:t xml:space="preserve">
      33. Сметные расчеты на приобретение оборудования, мебели и инвентаря составляются пообъектно на оборудование поставки заказчика, на основе спецификаций оборудования к разделам проекта, ресурсных ведомостей и текущих цен на оборудование, мебель и инвентарь, с расчетом всех сопутствующих затрат на приобретение и доставку оборудования на приобъектный склад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Государственному нормативу. Затраты на приобретение инженерного оборудования поставки подрядчика включаются в соответствующие локальные ресурсные сметы на монтаж оборудования. </w:t>
      </w:r>
    </w:p>
    <w:bookmarkEnd w:id="78"/>
    <w:bookmarkStart w:name="z82" w:id="79"/>
    <w:p>
      <w:pPr>
        <w:spacing w:after="0"/>
        <w:ind w:left="0"/>
        <w:jc w:val="both"/>
      </w:pPr>
      <w:r>
        <w:rPr>
          <w:rFonts w:ascii="Times New Roman"/>
          <w:b w:val="false"/>
          <w:i w:val="false"/>
          <w:color w:val="000000"/>
          <w:sz w:val="28"/>
        </w:rPr>
        <w:t xml:space="preserve">
      34. Объектные сметы объединяют в своем составе в целом данные из локальных ресурсных смет на объект и являются сметными документами, на основе которых формируется сметная стоимость отдельных объектов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Государственному нормативу. За итогом подрядных работ и затрат по объектной смете указывается стоимость оборудования, мебели и инвентаря поставки заказчика, включаемая в строку 2 Сводного сметного расчета.</w:t>
      </w:r>
    </w:p>
    <w:bookmarkEnd w:id="79"/>
    <w:bookmarkStart w:name="z83" w:id="80"/>
    <w:p>
      <w:pPr>
        <w:spacing w:after="0"/>
        <w:ind w:left="0"/>
        <w:jc w:val="both"/>
      </w:pPr>
      <w:r>
        <w:rPr>
          <w:rFonts w:ascii="Times New Roman"/>
          <w:b w:val="false"/>
          <w:i w:val="false"/>
          <w:color w:val="000000"/>
          <w:sz w:val="28"/>
        </w:rPr>
        <w:t xml:space="preserve">
      35. Объектные сметные расчеты, объединяют в своем составе в целом данные из локальных ресурсных сметных расчетов и формируют стоимости отдельных объектов строительства, которые подлежат уточнению,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Государственному нормативу. </w:t>
      </w:r>
    </w:p>
    <w:bookmarkEnd w:id="80"/>
    <w:bookmarkStart w:name="z84" w:id="81"/>
    <w:p>
      <w:pPr>
        <w:spacing w:after="0"/>
        <w:ind w:left="0"/>
        <w:jc w:val="both"/>
      </w:pPr>
      <w:r>
        <w:rPr>
          <w:rFonts w:ascii="Times New Roman"/>
          <w:b w:val="false"/>
          <w:i w:val="false"/>
          <w:color w:val="000000"/>
          <w:sz w:val="28"/>
        </w:rPr>
        <w:t xml:space="preserve">
      36. Сметные расчеты на отдельные виды затрат составляются в тех случаях, когда требуется определить средства необходимые для возмещения затрат не учтенных сметными нормативами. </w:t>
      </w:r>
    </w:p>
    <w:bookmarkEnd w:id="81"/>
    <w:bookmarkStart w:name="z85" w:id="82"/>
    <w:p>
      <w:pPr>
        <w:spacing w:after="0"/>
        <w:ind w:left="0"/>
        <w:jc w:val="both"/>
      </w:pPr>
      <w:r>
        <w:rPr>
          <w:rFonts w:ascii="Times New Roman"/>
          <w:b w:val="false"/>
          <w:i w:val="false"/>
          <w:color w:val="000000"/>
          <w:sz w:val="28"/>
        </w:rPr>
        <w:t xml:space="preserve">
      37. Сметный расчет стоимости строительства объектов или их очередей, составляется на основе объектных, локальных ресурсных смет и сметных расчетов на отдельные виды затрат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Государственному нормативу. </w:t>
      </w:r>
    </w:p>
    <w:bookmarkEnd w:id="82"/>
    <w:p>
      <w:pPr>
        <w:spacing w:after="0"/>
        <w:ind w:left="0"/>
        <w:jc w:val="both"/>
      </w:pPr>
      <w:r>
        <w:rPr>
          <w:rFonts w:ascii="Times New Roman"/>
          <w:b w:val="false"/>
          <w:i w:val="false"/>
          <w:color w:val="000000"/>
          <w:sz w:val="28"/>
        </w:rPr>
        <w:t xml:space="preserve">
      Сметный расчет стоимости строительства объектов или их очередей является документом, определяющим лимит средств, необходимых для полного завершения строительства всех объектов, предусмотренных проектной документацией за исключением затрат заказчика, не выставляемых на подряд. </w:t>
      </w:r>
    </w:p>
    <w:p>
      <w:pPr>
        <w:spacing w:after="0"/>
        <w:ind w:left="0"/>
        <w:jc w:val="both"/>
      </w:pPr>
      <w:r>
        <w:rPr>
          <w:rFonts w:ascii="Times New Roman"/>
          <w:b w:val="false"/>
          <w:i w:val="false"/>
          <w:color w:val="000000"/>
          <w:sz w:val="28"/>
        </w:rPr>
        <w:t>
      Сметный расчет стоимости строительства составляется и утверждается отдельно на производственное и непроизводственное строительство.</w:t>
      </w:r>
    </w:p>
    <w:bookmarkStart w:name="z86" w:id="83"/>
    <w:p>
      <w:pPr>
        <w:spacing w:after="0"/>
        <w:ind w:left="0"/>
        <w:jc w:val="both"/>
      </w:pPr>
      <w:r>
        <w:rPr>
          <w:rFonts w:ascii="Times New Roman"/>
          <w:b w:val="false"/>
          <w:i w:val="false"/>
          <w:color w:val="000000"/>
          <w:sz w:val="28"/>
        </w:rPr>
        <w:t xml:space="preserve">
      38. Сводный сметный расчет на строительство объектов или их очередей включает лимит средств на все затраты администратора бюджетной программы на реализацию инвестиционного проекта, за исключением затрат заказчика, не регулируемых законодательством в сфере архитектурной, градостроительной и строительной деятельности и включаемых в отдельную сводную смету на подготовку (освоение) территории строительства и ввод объекта в эксплуатацию. Сводный сметный расчет составляется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Государственному нормативу. </w:t>
      </w:r>
    </w:p>
    <w:bookmarkEnd w:id="83"/>
    <w:p>
      <w:pPr>
        <w:spacing w:after="0"/>
        <w:ind w:left="0"/>
        <w:jc w:val="both"/>
      </w:pPr>
      <w:r>
        <w:rPr>
          <w:rFonts w:ascii="Times New Roman"/>
          <w:b w:val="false"/>
          <w:i w:val="false"/>
          <w:color w:val="000000"/>
          <w:sz w:val="28"/>
        </w:rPr>
        <w:t xml:space="preserve">
      Сводная смета на подготовку (освоение) территории строительства и ввод объекта в эксплуатацию составляется в соответствии с государственным нормативом по составлению сводной сметы на подготовку (освоение) территории строительства и ввод объектов в эксплуатацию, разрабатываемым и утверждаемым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Комитете по делам строительства, жилищно-коммунального хозяйства и управления земельными ресурсами Министерства национальной экономики Республики, утвержденным приказом Министра национальной экономики Республики Казахстан от 29 сентября 2014 года № 30 (зарегистрированный в Реестре государственной регистрации нормативных правовых актов за № 9778).</w:t>
      </w:r>
    </w:p>
    <w:bookmarkStart w:name="z87" w:id="84"/>
    <w:p>
      <w:pPr>
        <w:spacing w:after="0"/>
        <w:ind w:left="0"/>
        <w:jc w:val="both"/>
      </w:pPr>
      <w:r>
        <w:rPr>
          <w:rFonts w:ascii="Times New Roman"/>
          <w:b w:val="false"/>
          <w:i w:val="false"/>
          <w:color w:val="000000"/>
          <w:sz w:val="28"/>
        </w:rPr>
        <w:t xml:space="preserve">
      39. Сводка затрат является сметным документом, определяющим стоимость строительства в тех случаях, когда наряду с объектами производственного назначения составляется проектно–сметная документация на объекты жилищно–гражданского и другого назначения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Государственному нормативу. Сводкой затрат объединяются два и больше сводных сметных расчета стоимости. </w:t>
      </w:r>
    </w:p>
    <w:bookmarkEnd w:id="84"/>
    <w:bookmarkStart w:name="z88" w:id="85"/>
    <w:p>
      <w:pPr>
        <w:spacing w:after="0"/>
        <w:ind w:left="0"/>
        <w:jc w:val="both"/>
      </w:pPr>
      <w:r>
        <w:rPr>
          <w:rFonts w:ascii="Times New Roman"/>
          <w:b w:val="false"/>
          <w:i w:val="false"/>
          <w:color w:val="000000"/>
          <w:sz w:val="28"/>
        </w:rPr>
        <w:t xml:space="preserve">
      40. В составе проектной документации разрабатывается ведомость сметной стоимости строительства объектов, входящих в пусковой комплекс, и ведомость сметной стоимости объектов и работ по охране окружающей среды в следующих случаях. </w:t>
      </w:r>
    </w:p>
    <w:bookmarkEnd w:id="85"/>
    <w:p>
      <w:pPr>
        <w:spacing w:after="0"/>
        <w:ind w:left="0"/>
        <w:jc w:val="both"/>
      </w:pPr>
      <w:r>
        <w:rPr>
          <w:rFonts w:ascii="Times New Roman"/>
          <w:b w:val="false"/>
          <w:i w:val="false"/>
          <w:color w:val="000000"/>
          <w:sz w:val="28"/>
        </w:rPr>
        <w:t xml:space="preserve">
      Ведомость сметной стоимости объектов, входящих в пусковой комплекс, составляется в том случае, когда строительство и ввод в эксплуатацию предприятия, здания и сооружения предусматривается осуществлять отдельными пусковыми комплексами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Государственному нормативу. Эта ведомость включает в себя сметную стоимость входящих в состав пускового комплекса объектов, а также общеплощадочных работ и затрат.</w:t>
      </w:r>
    </w:p>
    <w:p>
      <w:pPr>
        <w:spacing w:after="0"/>
        <w:ind w:left="0"/>
        <w:jc w:val="both"/>
      </w:pPr>
      <w:r>
        <w:rPr>
          <w:rFonts w:ascii="Times New Roman"/>
          <w:b w:val="false"/>
          <w:i w:val="false"/>
          <w:color w:val="000000"/>
          <w:sz w:val="28"/>
        </w:rPr>
        <w:t xml:space="preserve">
      Ведомость сметной стоимости объектов и работ по охране окружающей среды составляется в том случае, когда при строительстве предприятия, здания и сооружения предусматривается осуществление мероприятий по охране окружающей природной среды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Государственному нормативу. При этом в ней сохраняется нумерация объектов и работ, принятая в сводном сметном расчете. В ведомость включается только сметная стоимость объектов и работ, непосредственно относящихся к природоохранным мероприятиям. </w:t>
      </w:r>
    </w:p>
    <w:bookmarkStart w:name="z89" w:id="86"/>
    <w:p>
      <w:pPr>
        <w:spacing w:after="0"/>
        <w:ind w:left="0"/>
        <w:jc w:val="both"/>
      </w:pPr>
      <w:r>
        <w:rPr>
          <w:rFonts w:ascii="Times New Roman"/>
          <w:b w:val="false"/>
          <w:i w:val="false"/>
          <w:color w:val="000000"/>
          <w:sz w:val="28"/>
        </w:rPr>
        <w:t xml:space="preserve">
      41. При проектировании предприятий и сооружений, строительство которых намечается осуществлять по очередям, составляются: </w:t>
      </w:r>
    </w:p>
    <w:bookmarkEnd w:id="86"/>
    <w:p>
      <w:pPr>
        <w:spacing w:after="0"/>
        <w:ind w:left="0"/>
        <w:jc w:val="both"/>
      </w:pPr>
      <w:r>
        <w:rPr>
          <w:rFonts w:ascii="Times New Roman"/>
          <w:b w:val="false"/>
          <w:i w:val="false"/>
          <w:color w:val="000000"/>
          <w:sz w:val="28"/>
        </w:rPr>
        <w:t xml:space="preserve">
      1) расчет стоимости строительства на полное развитие (сводка затрат на полное развитие) предприятия и сооружения; </w:t>
      </w:r>
    </w:p>
    <w:p>
      <w:pPr>
        <w:spacing w:after="0"/>
        <w:ind w:left="0"/>
        <w:jc w:val="both"/>
      </w:pPr>
      <w:r>
        <w:rPr>
          <w:rFonts w:ascii="Times New Roman"/>
          <w:b w:val="false"/>
          <w:i w:val="false"/>
          <w:color w:val="000000"/>
          <w:sz w:val="28"/>
        </w:rPr>
        <w:t>
      2) сводный сметный расчет стоимости строительства первой очереди;</w:t>
      </w:r>
    </w:p>
    <w:p>
      <w:pPr>
        <w:spacing w:after="0"/>
        <w:ind w:left="0"/>
        <w:jc w:val="both"/>
      </w:pPr>
      <w:r>
        <w:rPr>
          <w:rFonts w:ascii="Times New Roman"/>
          <w:b w:val="false"/>
          <w:i w:val="false"/>
          <w:color w:val="000000"/>
          <w:sz w:val="28"/>
        </w:rPr>
        <w:t xml:space="preserve">
      3) расчет стоимости строительства последующих очередей; </w:t>
      </w:r>
    </w:p>
    <w:p>
      <w:pPr>
        <w:spacing w:after="0"/>
        <w:ind w:left="0"/>
        <w:jc w:val="both"/>
      </w:pPr>
      <w:r>
        <w:rPr>
          <w:rFonts w:ascii="Times New Roman"/>
          <w:b w:val="false"/>
          <w:i w:val="false"/>
          <w:color w:val="000000"/>
          <w:sz w:val="28"/>
        </w:rPr>
        <w:t xml:space="preserve">
      4) объектные расчеты сметной стоимости. </w:t>
      </w:r>
    </w:p>
    <w:p>
      <w:pPr>
        <w:spacing w:after="0"/>
        <w:ind w:left="0"/>
        <w:jc w:val="both"/>
      </w:pPr>
      <w:r>
        <w:rPr>
          <w:rFonts w:ascii="Times New Roman"/>
          <w:b w:val="false"/>
          <w:i w:val="false"/>
          <w:color w:val="000000"/>
          <w:sz w:val="28"/>
        </w:rPr>
        <w:t>
      Расчет сметной стоимости строительства на полное развитие входит в состав проекта на строительство первой очереди и содержит данные из сводного расчета строительства и расчетов сметной стоимости строительства последующих очередей.</w:t>
      </w:r>
    </w:p>
    <w:p>
      <w:pPr>
        <w:spacing w:after="0"/>
        <w:ind w:left="0"/>
        <w:jc w:val="both"/>
      </w:pPr>
      <w:r>
        <w:rPr>
          <w:rFonts w:ascii="Times New Roman"/>
          <w:b w:val="false"/>
          <w:i w:val="false"/>
          <w:color w:val="000000"/>
          <w:sz w:val="28"/>
        </w:rPr>
        <w:t>
      Расчет сметной стоимости строительства на последующую очередь составляется на основании данных из объектных расчетов сметной стоимости.</w:t>
      </w:r>
    </w:p>
    <w:p>
      <w:pPr>
        <w:spacing w:after="0"/>
        <w:ind w:left="0"/>
        <w:jc w:val="both"/>
      </w:pPr>
      <w:r>
        <w:rPr>
          <w:rFonts w:ascii="Times New Roman"/>
          <w:b w:val="false"/>
          <w:i w:val="false"/>
          <w:color w:val="000000"/>
          <w:sz w:val="28"/>
        </w:rPr>
        <w:t>
      Объектные расчеты стоимости составляются на каждый из объектов, который намечается к строительству в составе последующих очередей.</w:t>
      </w:r>
    </w:p>
    <w:bookmarkStart w:name="z90" w:id="87"/>
    <w:p>
      <w:pPr>
        <w:spacing w:after="0"/>
        <w:ind w:left="0"/>
        <w:jc w:val="left"/>
      </w:pPr>
      <w:r>
        <w:rPr>
          <w:rFonts w:ascii="Times New Roman"/>
          <w:b/>
          <w:i w:val="false"/>
          <w:color w:val="000000"/>
        </w:rPr>
        <w:t xml:space="preserve"> 5. Составление сметной документации</w:t>
      </w:r>
    </w:p>
    <w:bookmarkEnd w:id="87"/>
    <w:bookmarkStart w:name="z91" w:id="88"/>
    <w:p>
      <w:pPr>
        <w:spacing w:after="0"/>
        <w:ind w:left="0"/>
        <w:jc w:val="both"/>
      </w:pPr>
      <w:r>
        <w:rPr>
          <w:rFonts w:ascii="Times New Roman"/>
          <w:b w:val="false"/>
          <w:i w:val="false"/>
          <w:color w:val="000000"/>
          <w:sz w:val="28"/>
        </w:rPr>
        <w:t xml:space="preserve">
      42. Сметная документация составляется на основе нормативно–расчетных показателей сметных норм и текущих цен на строительные ресурсы. </w:t>
      </w:r>
    </w:p>
    <w:bookmarkEnd w:id="88"/>
    <w:bookmarkStart w:name="z92" w:id="89"/>
    <w:p>
      <w:pPr>
        <w:spacing w:after="0"/>
        <w:ind w:left="0"/>
        <w:jc w:val="both"/>
      </w:pPr>
      <w:r>
        <w:rPr>
          <w:rFonts w:ascii="Times New Roman"/>
          <w:b w:val="false"/>
          <w:i w:val="false"/>
          <w:color w:val="000000"/>
          <w:sz w:val="28"/>
        </w:rPr>
        <w:t xml:space="preserve">
      43. При разработке проектно-сметной документации по специальным техническим условиям и для определения сметной стоимости конструкций и видов работ (в том числе уникальных), отсутствующих в Сборниках элементных сметных норм расхода ресурсов, разрабатываются индивидуальные сметные нормы, утверждаемые в составе проекта (рабочего проекта) в соответствии со строительными нормами Республики Казахстан "Порядок разработки, согласования, утверждения и состав проектной документации на строительство", утвержденными приказом Агентства Республики Казахстан по делам строительства и жилищно-коммунального хозяйства от 29 декабря 2011 года. </w:t>
      </w:r>
    </w:p>
    <w:bookmarkEnd w:id="89"/>
    <w:bookmarkStart w:name="z93" w:id="90"/>
    <w:p>
      <w:pPr>
        <w:spacing w:after="0"/>
        <w:ind w:left="0"/>
        <w:jc w:val="both"/>
      </w:pPr>
      <w:r>
        <w:rPr>
          <w:rFonts w:ascii="Times New Roman"/>
          <w:b w:val="false"/>
          <w:i w:val="false"/>
          <w:color w:val="000000"/>
          <w:sz w:val="28"/>
        </w:rPr>
        <w:t xml:space="preserve">
      44. Локальные ресурсные ведомости составляются в соответствии со структурой проектно–сметной документации раздельно по видам работ, по зданиям и сооружениям и по общеплощадочным работам с группировкой отдельных видов работ в разделы в соответствии с технологической последовательностью и специфическими особенностями отдельных видов работ (составляется в форме, совмещенной с локальной ресурсной сметой согласно формам по </w:t>
      </w:r>
      <w:r>
        <w:rPr>
          <w:rFonts w:ascii="Times New Roman"/>
          <w:b w:val="false"/>
          <w:i w:val="false"/>
          <w:color w:val="000000"/>
          <w:sz w:val="28"/>
        </w:rPr>
        <w:t>приложениям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к настоящему Государственному нормативу). На этапе составления локальной ресурсной ведомости производится выделение (выборка) ресурсов по сметным нормам и проекту, анализируются и синхронизируются закрепленные в нормах ресурсы в сопоставлении с ресурсами по проекту, производится корректировка материальных ресурсов путем замены не соответствующих проектным решениям ресурсов. Ресурсные ведомости являются основными первичными документами, по которым составляются локальные ресурсные сметы.</w:t>
      </w:r>
    </w:p>
    <w:bookmarkEnd w:id="90"/>
    <w:bookmarkStart w:name="z94" w:id="91"/>
    <w:p>
      <w:pPr>
        <w:spacing w:after="0"/>
        <w:ind w:left="0"/>
        <w:jc w:val="both"/>
      </w:pPr>
      <w:r>
        <w:rPr>
          <w:rFonts w:ascii="Times New Roman"/>
          <w:b w:val="false"/>
          <w:i w:val="false"/>
          <w:color w:val="000000"/>
          <w:sz w:val="28"/>
        </w:rPr>
        <w:t xml:space="preserve">
      45. Виды (наименования) работ, ресурсов, их шифры, коды, единицы измерения приводятся в соответствии с аналогичными позициями, предусмотренными в сборниках сметных норм. </w:t>
      </w:r>
    </w:p>
    <w:bookmarkEnd w:id="91"/>
    <w:bookmarkStart w:name="z95" w:id="92"/>
    <w:p>
      <w:pPr>
        <w:spacing w:after="0"/>
        <w:ind w:left="0"/>
        <w:jc w:val="both"/>
      </w:pPr>
      <w:r>
        <w:rPr>
          <w:rFonts w:ascii="Times New Roman"/>
          <w:b w:val="false"/>
          <w:i w:val="false"/>
          <w:color w:val="000000"/>
          <w:sz w:val="28"/>
        </w:rPr>
        <w:t xml:space="preserve">
      46. Объемы работ определяются на основании ведомостей объемов строительных и монтажных работ, заказных спецификаций по номенклатуре оборудования, а также рабочих чертежей проекта. </w:t>
      </w:r>
    </w:p>
    <w:bookmarkEnd w:id="92"/>
    <w:bookmarkStart w:name="z96" w:id="93"/>
    <w:p>
      <w:pPr>
        <w:spacing w:after="0"/>
        <w:ind w:left="0"/>
        <w:jc w:val="both"/>
      </w:pPr>
      <w:r>
        <w:rPr>
          <w:rFonts w:ascii="Times New Roman"/>
          <w:b w:val="false"/>
          <w:i w:val="false"/>
          <w:color w:val="000000"/>
          <w:sz w:val="28"/>
        </w:rPr>
        <w:t xml:space="preserve">
      47. Выделение ресурсов производится по проектным материалам (рабочие чертежи, ведомости и спецификации на материалы, изделия, конструкции и оборудования) в соответствии со сметными нормами, действующими на территории Республики Казахстан. </w:t>
      </w:r>
    </w:p>
    <w:bookmarkEnd w:id="93"/>
    <w:bookmarkStart w:name="z97" w:id="94"/>
    <w:p>
      <w:pPr>
        <w:spacing w:after="0"/>
        <w:ind w:left="0"/>
        <w:jc w:val="both"/>
      </w:pPr>
      <w:r>
        <w:rPr>
          <w:rFonts w:ascii="Times New Roman"/>
          <w:b w:val="false"/>
          <w:i w:val="false"/>
          <w:color w:val="000000"/>
          <w:sz w:val="28"/>
        </w:rPr>
        <w:t xml:space="preserve">
      48. Сметные нормы принимаются для условий конкретной стройки и того района, в котором намечается строительство, с учетом требований, условий и ограничений, содержащихся в нормативно-технических документах по применению элементных сметных норм на строительные и ремонтно–строительные работы, монтаж оборудования и в технических частях соответствующих сборников, утвержденных настоящим приказом. При этом сметные цены на материальные ресурсы принимаются по ближайшему к месту строительства городу или административному центру района, от ближайших карьеров или предприятий-производителей, независимо от их административно-территориальной принадлежности исходя из рациональной логистики. Транспортные схемы утверждаются заказчиком. </w:t>
      </w:r>
    </w:p>
    <w:bookmarkEnd w:id="94"/>
    <w:bookmarkStart w:name="z98" w:id="95"/>
    <w:p>
      <w:pPr>
        <w:spacing w:after="0"/>
        <w:ind w:left="0"/>
        <w:jc w:val="both"/>
      </w:pPr>
      <w:r>
        <w:rPr>
          <w:rFonts w:ascii="Times New Roman"/>
          <w:b w:val="false"/>
          <w:i w:val="false"/>
          <w:color w:val="000000"/>
          <w:sz w:val="28"/>
        </w:rPr>
        <w:t>
      49. Каждый вид работ представляется в виде ресурсных показателей: затрат труда (человеко–час), потребности в строительных машинах (машино–час), потребности в материальных ресурсах (в принятых единицах измерения: метрах кубических; метрах квадратных; тоннах и другие).</w:t>
      </w:r>
    </w:p>
    <w:bookmarkEnd w:id="95"/>
    <w:bookmarkStart w:name="z99" w:id="96"/>
    <w:p>
      <w:pPr>
        <w:spacing w:after="0"/>
        <w:ind w:left="0"/>
        <w:jc w:val="both"/>
      </w:pPr>
      <w:r>
        <w:rPr>
          <w:rFonts w:ascii="Times New Roman"/>
          <w:b w:val="false"/>
          <w:i w:val="false"/>
          <w:color w:val="000000"/>
          <w:sz w:val="28"/>
        </w:rPr>
        <w:t xml:space="preserve">
      50. Наименования материальных ресурсов приводятся с указанием марки, основных параметров, технических характеристик, обозначения стандарта, позволяющие однозначно идентифицировать заложенный в проекте материал. </w:t>
      </w:r>
    </w:p>
    <w:bookmarkEnd w:id="96"/>
    <w:bookmarkStart w:name="z100" w:id="97"/>
    <w:p>
      <w:pPr>
        <w:spacing w:after="0"/>
        <w:ind w:left="0"/>
        <w:jc w:val="both"/>
      </w:pPr>
      <w:r>
        <w:rPr>
          <w:rFonts w:ascii="Times New Roman"/>
          <w:b w:val="false"/>
          <w:i w:val="false"/>
          <w:color w:val="000000"/>
          <w:sz w:val="28"/>
        </w:rPr>
        <w:t xml:space="preserve">
      51. К каждой локальной ресурсной ведомости (смете) дается в виде приложения сводная потребность в ресурсах по ведомости (смете) путем суммирования одноименных ресурсов. При этом ресурсы располагаются с группировкой и ранжированием в порядке убывания их суммарной стоимости. </w:t>
      </w:r>
    </w:p>
    <w:bookmarkEnd w:id="97"/>
    <w:bookmarkStart w:name="z101" w:id="98"/>
    <w:p>
      <w:pPr>
        <w:spacing w:after="0"/>
        <w:ind w:left="0"/>
        <w:jc w:val="both"/>
      </w:pPr>
      <w:r>
        <w:rPr>
          <w:rFonts w:ascii="Times New Roman"/>
          <w:b w:val="false"/>
          <w:i w:val="false"/>
          <w:color w:val="000000"/>
          <w:sz w:val="28"/>
        </w:rPr>
        <w:t xml:space="preserve">
      52. Сводная потребность в ресурсах по ведомости (смете) указывается в следующей последовательности: </w:t>
      </w:r>
    </w:p>
    <w:bookmarkEnd w:id="98"/>
    <w:p>
      <w:pPr>
        <w:spacing w:after="0"/>
        <w:ind w:left="0"/>
        <w:jc w:val="both"/>
      </w:pPr>
      <w:r>
        <w:rPr>
          <w:rFonts w:ascii="Times New Roman"/>
          <w:b w:val="false"/>
          <w:i w:val="false"/>
          <w:color w:val="000000"/>
          <w:sz w:val="28"/>
        </w:rPr>
        <w:t xml:space="preserve">
      1) затраты труда рабочих–строителей, человеко–час; </w:t>
      </w:r>
    </w:p>
    <w:p>
      <w:pPr>
        <w:spacing w:after="0"/>
        <w:ind w:left="0"/>
        <w:jc w:val="both"/>
      </w:pPr>
      <w:r>
        <w:rPr>
          <w:rFonts w:ascii="Times New Roman"/>
          <w:b w:val="false"/>
          <w:i w:val="false"/>
          <w:color w:val="000000"/>
          <w:sz w:val="28"/>
        </w:rPr>
        <w:t xml:space="preserve">
      2) средневзвешенный разряд работ; </w:t>
      </w:r>
    </w:p>
    <w:p>
      <w:pPr>
        <w:spacing w:after="0"/>
        <w:ind w:left="0"/>
        <w:jc w:val="both"/>
      </w:pPr>
      <w:r>
        <w:rPr>
          <w:rFonts w:ascii="Times New Roman"/>
          <w:b w:val="false"/>
          <w:i w:val="false"/>
          <w:color w:val="000000"/>
          <w:sz w:val="28"/>
        </w:rPr>
        <w:t>
      3) строительные машины и механизмы, машино-час, с группировкой и ранжированием в порядке убывания суммарной стоимости одноименных позиций;</w:t>
      </w:r>
    </w:p>
    <w:p>
      <w:pPr>
        <w:spacing w:after="0"/>
        <w:ind w:left="0"/>
        <w:jc w:val="both"/>
      </w:pPr>
      <w:r>
        <w:rPr>
          <w:rFonts w:ascii="Times New Roman"/>
          <w:b w:val="false"/>
          <w:i w:val="false"/>
          <w:color w:val="000000"/>
          <w:sz w:val="28"/>
        </w:rPr>
        <w:t xml:space="preserve">
      4) материальные ресурсы в принятых единицах измерения, с группировкой и ранжированием в порядке убывания суммарной стоимости одноименных позиций; </w:t>
      </w:r>
    </w:p>
    <w:p>
      <w:pPr>
        <w:spacing w:after="0"/>
        <w:ind w:left="0"/>
        <w:jc w:val="both"/>
      </w:pPr>
      <w:r>
        <w:rPr>
          <w:rFonts w:ascii="Times New Roman"/>
          <w:b w:val="false"/>
          <w:i w:val="false"/>
          <w:color w:val="000000"/>
          <w:sz w:val="28"/>
        </w:rPr>
        <w:t xml:space="preserve">
      5) перевозка грузов (по классам, видам транспорта и расстояниям); </w:t>
      </w:r>
    </w:p>
    <w:p>
      <w:pPr>
        <w:spacing w:after="0"/>
        <w:ind w:left="0"/>
        <w:jc w:val="both"/>
      </w:pPr>
      <w:r>
        <w:rPr>
          <w:rFonts w:ascii="Times New Roman"/>
          <w:b w:val="false"/>
          <w:i w:val="false"/>
          <w:color w:val="000000"/>
          <w:sz w:val="28"/>
        </w:rPr>
        <w:t>
      6) инженерное оборудование поставки подрядчика (в ранжированном порядке).</w:t>
      </w:r>
    </w:p>
    <w:bookmarkStart w:name="z102" w:id="99"/>
    <w:p>
      <w:pPr>
        <w:spacing w:after="0"/>
        <w:ind w:left="0"/>
        <w:jc w:val="both"/>
      </w:pPr>
      <w:r>
        <w:rPr>
          <w:rFonts w:ascii="Times New Roman"/>
          <w:b w:val="false"/>
          <w:i w:val="false"/>
          <w:color w:val="000000"/>
          <w:sz w:val="28"/>
        </w:rPr>
        <w:t xml:space="preserve">
      53. Сводные ресурсные ведомости со стоимостными показателями составляются в целом по объекту, зданию, сооружению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Государственному нормативу. Ресурсы располагаются с группировкой и в ранжированном порядке, в порядке убывания суммарной стоимости одноименных позиций. </w:t>
      </w:r>
    </w:p>
    <w:bookmarkEnd w:id="99"/>
    <w:bookmarkStart w:name="z103" w:id="100"/>
    <w:p>
      <w:pPr>
        <w:spacing w:after="0"/>
        <w:ind w:left="0"/>
        <w:jc w:val="both"/>
      </w:pPr>
      <w:r>
        <w:rPr>
          <w:rFonts w:ascii="Times New Roman"/>
          <w:b w:val="false"/>
          <w:i w:val="false"/>
          <w:color w:val="000000"/>
          <w:sz w:val="28"/>
        </w:rPr>
        <w:t xml:space="preserve">
      54. Локальные ресурсные сметы и сметные расчеты на отдельные виды строительных и монтажных работ, а также на стоимость оборудования составляются на основе локальных ресурсных ведомостей по соответствующим разделам (по совмещенным с локальными ресурсными ведомостями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к настоящему Государственному нормативу). Сметная стоимость рассчитывается по статьям прямых затрат путем оценки отдельных ресурсов в текущих ценах на момент составления смет. </w:t>
      </w:r>
    </w:p>
    <w:bookmarkEnd w:id="100"/>
    <w:bookmarkStart w:name="z104" w:id="101"/>
    <w:p>
      <w:pPr>
        <w:spacing w:after="0"/>
        <w:ind w:left="0"/>
        <w:jc w:val="both"/>
      </w:pPr>
      <w:r>
        <w:rPr>
          <w:rFonts w:ascii="Times New Roman"/>
          <w:b w:val="false"/>
          <w:i w:val="false"/>
          <w:color w:val="000000"/>
          <w:sz w:val="28"/>
        </w:rPr>
        <w:t xml:space="preserve">
      55. Локальные ресурсные сметы составляются раздельно: </w:t>
      </w:r>
    </w:p>
    <w:bookmarkEnd w:id="101"/>
    <w:p>
      <w:pPr>
        <w:spacing w:after="0"/>
        <w:ind w:left="0"/>
        <w:jc w:val="both"/>
      </w:pPr>
      <w:r>
        <w:rPr>
          <w:rFonts w:ascii="Times New Roman"/>
          <w:b w:val="false"/>
          <w:i w:val="false"/>
          <w:color w:val="000000"/>
          <w:sz w:val="28"/>
        </w:rPr>
        <w:t xml:space="preserve">
      1) по зданиям и сооружениям: </w:t>
      </w:r>
    </w:p>
    <w:p>
      <w:pPr>
        <w:spacing w:after="0"/>
        <w:ind w:left="0"/>
        <w:jc w:val="both"/>
      </w:pPr>
      <w:r>
        <w:rPr>
          <w:rFonts w:ascii="Times New Roman"/>
          <w:b w:val="false"/>
          <w:i w:val="false"/>
          <w:color w:val="000000"/>
          <w:sz w:val="28"/>
        </w:rPr>
        <w:t>
      на строительные, специальные строительные работы, монтаж металлоконструкций, внутренние санитарно–технические работы (водопровод, канализация, отопление, вентиляция, кондиционирование воздуха и другие), внутреннее электроосвещение, монтаж электросиловых установок, технологических трубопроводов, монтаж и приобретение оборудования (включая монтаж металлоконструкций, связанных с установкой оборудования в проектное положение), контрольно–измерительные приборы и автоматику, слаботочные устройства (связь, сигнализация) автоматизированную систему управления, промышленную связь, фундаменты под оборудование, специальные основания, обмуровку и изоляцию оборудования и трубопроводов, химические защитные покрытия, каналы, промышленные печи и трубы, гидромеханизированные, горнопроходческие, горно–вскрышные и другие работы, приобретение приспособлений, производственного и хозяйственного инвентаря, мебели;</w:t>
      </w:r>
    </w:p>
    <w:p>
      <w:pPr>
        <w:spacing w:after="0"/>
        <w:ind w:left="0"/>
        <w:jc w:val="both"/>
      </w:pPr>
      <w:r>
        <w:rPr>
          <w:rFonts w:ascii="Times New Roman"/>
          <w:b w:val="false"/>
          <w:i w:val="false"/>
          <w:color w:val="000000"/>
          <w:sz w:val="28"/>
        </w:rPr>
        <w:t>
      2) по общеплощадочным работам:</w:t>
      </w:r>
    </w:p>
    <w:p>
      <w:pPr>
        <w:spacing w:after="0"/>
        <w:ind w:left="0"/>
        <w:jc w:val="both"/>
      </w:pPr>
      <w:r>
        <w:rPr>
          <w:rFonts w:ascii="Times New Roman"/>
          <w:b w:val="false"/>
          <w:i w:val="false"/>
          <w:color w:val="000000"/>
          <w:sz w:val="28"/>
        </w:rPr>
        <w:t xml:space="preserve">
      на вертикальную планировку, устройство инженерных сетей, подъездных и межцеховых путей и дорог, благоустройство и озеленение территории, малые архитектурные формы. </w:t>
      </w:r>
    </w:p>
    <w:bookmarkStart w:name="z105" w:id="102"/>
    <w:p>
      <w:pPr>
        <w:spacing w:after="0"/>
        <w:ind w:left="0"/>
        <w:jc w:val="both"/>
      </w:pPr>
      <w:r>
        <w:rPr>
          <w:rFonts w:ascii="Times New Roman"/>
          <w:b w:val="false"/>
          <w:i w:val="false"/>
          <w:color w:val="000000"/>
          <w:sz w:val="28"/>
        </w:rPr>
        <w:t xml:space="preserve">
      56. В составе каждой сметы отдельные виды строительных и монтажных работ группируются в разделы по конструктивным элементам здания, сооружения, видам работ и устройств. </w:t>
      </w:r>
    </w:p>
    <w:bookmarkEnd w:id="102"/>
    <w:bookmarkStart w:name="z106" w:id="103"/>
    <w:p>
      <w:pPr>
        <w:spacing w:after="0"/>
        <w:ind w:left="0"/>
        <w:jc w:val="both"/>
      </w:pPr>
      <w:r>
        <w:rPr>
          <w:rFonts w:ascii="Times New Roman"/>
          <w:b w:val="false"/>
          <w:i w:val="false"/>
          <w:color w:val="000000"/>
          <w:sz w:val="28"/>
        </w:rPr>
        <w:t xml:space="preserve">
      57. Порядок расположения наименований работ в сметах и их группировка в разделы приводятся в соответствии с технологической последовательностью производства работ и с учетом специфических особенностей отдельных видов строительства. </w:t>
      </w:r>
    </w:p>
    <w:bookmarkEnd w:id="103"/>
    <w:bookmarkStart w:name="z107" w:id="104"/>
    <w:p>
      <w:pPr>
        <w:spacing w:after="0"/>
        <w:ind w:left="0"/>
        <w:jc w:val="both"/>
      </w:pPr>
      <w:r>
        <w:rPr>
          <w:rFonts w:ascii="Times New Roman"/>
          <w:b w:val="false"/>
          <w:i w:val="false"/>
          <w:color w:val="000000"/>
          <w:sz w:val="28"/>
        </w:rPr>
        <w:t xml:space="preserve">
      58. Стоимость, определяемая локальными ресурсными сметами, включает в себя прямые затраты, накладные расходы и сметную прибыль. </w:t>
      </w:r>
    </w:p>
    <w:bookmarkEnd w:id="104"/>
    <w:bookmarkStart w:name="z108" w:id="105"/>
    <w:p>
      <w:pPr>
        <w:spacing w:after="0"/>
        <w:ind w:left="0"/>
        <w:jc w:val="both"/>
      </w:pPr>
      <w:r>
        <w:rPr>
          <w:rFonts w:ascii="Times New Roman"/>
          <w:b w:val="false"/>
          <w:i w:val="false"/>
          <w:color w:val="000000"/>
          <w:sz w:val="28"/>
        </w:rPr>
        <w:t xml:space="preserve">
      59. Прямые затраты учитывают: </w:t>
      </w:r>
    </w:p>
    <w:bookmarkEnd w:id="105"/>
    <w:p>
      <w:pPr>
        <w:spacing w:after="0"/>
        <w:ind w:left="0"/>
        <w:jc w:val="both"/>
      </w:pPr>
      <w:r>
        <w:rPr>
          <w:rFonts w:ascii="Times New Roman"/>
          <w:b w:val="false"/>
          <w:i w:val="false"/>
          <w:color w:val="000000"/>
          <w:sz w:val="28"/>
        </w:rPr>
        <w:t xml:space="preserve">
      1) заработную плату рабочих–строителей; </w:t>
      </w:r>
    </w:p>
    <w:p>
      <w:pPr>
        <w:spacing w:after="0"/>
        <w:ind w:left="0"/>
        <w:jc w:val="both"/>
      </w:pPr>
      <w:r>
        <w:rPr>
          <w:rFonts w:ascii="Times New Roman"/>
          <w:b w:val="false"/>
          <w:i w:val="false"/>
          <w:color w:val="000000"/>
          <w:sz w:val="28"/>
        </w:rPr>
        <w:t>
      2) стоимость эксплуатации строительных машин и механизмов;</w:t>
      </w:r>
    </w:p>
    <w:p>
      <w:pPr>
        <w:spacing w:after="0"/>
        <w:ind w:left="0"/>
        <w:jc w:val="both"/>
      </w:pPr>
      <w:r>
        <w:rPr>
          <w:rFonts w:ascii="Times New Roman"/>
          <w:b w:val="false"/>
          <w:i w:val="false"/>
          <w:color w:val="000000"/>
          <w:sz w:val="28"/>
        </w:rPr>
        <w:t xml:space="preserve">
      3) стоимость материалов, изделий и конструкций с их транспортировкой; </w:t>
      </w:r>
    </w:p>
    <w:p>
      <w:pPr>
        <w:spacing w:after="0"/>
        <w:ind w:left="0"/>
        <w:jc w:val="both"/>
      </w:pPr>
      <w:r>
        <w:rPr>
          <w:rFonts w:ascii="Times New Roman"/>
          <w:b w:val="false"/>
          <w:i w:val="false"/>
          <w:color w:val="000000"/>
          <w:sz w:val="28"/>
        </w:rPr>
        <w:t xml:space="preserve">
      4) стоимость инженерного оборудования поставки подрядчика. </w:t>
      </w:r>
    </w:p>
    <w:p>
      <w:pPr>
        <w:spacing w:after="0"/>
        <w:ind w:left="0"/>
        <w:jc w:val="both"/>
      </w:pPr>
      <w:r>
        <w:rPr>
          <w:rFonts w:ascii="Times New Roman"/>
          <w:b w:val="false"/>
          <w:i w:val="false"/>
          <w:color w:val="000000"/>
          <w:sz w:val="28"/>
        </w:rPr>
        <w:t xml:space="preserve">
      Перечень инженерного оборудования поставки подрядчика и заказчика определяются по разделительной ведомости, утверждаемой заказчиком в составе исходных данных для составления сметной документации. При этом поставка подрядчиком инженерного оборудования осуществляется на условиях монтажа "под ключ". </w:t>
      </w:r>
    </w:p>
    <w:bookmarkStart w:name="z109" w:id="106"/>
    <w:p>
      <w:pPr>
        <w:spacing w:after="0"/>
        <w:ind w:left="0"/>
        <w:jc w:val="both"/>
      </w:pPr>
      <w:r>
        <w:rPr>
          <w:rFonts w:ascii="Times New Roman"/>
          <w:b w:val="false"/>
          <w:i w:val="false"/>
          <w:color w:val="000000"/>
          <w:sz w:val="28"/>
        </w:rPr>
        <w:t xml:space="preserve">
      60. Прямые затраты определяются путем суммирования итогов перемножения объемов ресурсов, принятых по ресурсным ведомостям, на стоимость единицы этих ресурсов в текущих ценах. </w:t>
      </w:r>
    </w:p>
    <w:bookmarkEnd w:id="106"/>
    <w:bookmarkStart w:name="z110" w:id="107"/>
    <w:p>
      <w:pPr>
        <w:spacing w:after="0"/>
        <w:ind w:left="0"/>
        <w:jc w:val="both"/>
      </w:pPr>
      <w:r>
        <w:rPr>
          <w:rFonts w:ascii="Times New Roman"/>
          <w:b w:val="false"/>
          <w:i w:val="false"/>
          <w:color w:val="000000"/>
          <w:sz w:val="28"/>
        </w:rPr>
        <w:t xml:space="preserve">
      61. Сметная заработная плата состоит из следующих видов: </w:t>
      </w:r>
    </w:p>
    <w:bookmarkEnd w:id="107"/>
    <w:p>
      <w:pPr>
        <w:spacing w:after="0"/>
        <w:ind w:left="0"/>
        <w:jc w:val="both"/>
      </w:pPr>
      <w:r>
        <w:rPr>
          <w:rFonts w:ascii="Times New Roman"/>
          <w:b w:val="false"/>
          <w:i w:val="false"/>
          <w:color w:val="000000"/>
          <w:sz w:val="28"/>
        </w:rPr>
        <w:t xml:space="preserve">
      1) заработная плата рабочих–строителей; </w:t>
      </w:r>
    </w:p>
    <w:p>
      <w:pPr>
        <w:spacing w:after="0"/>
        <w:ind w:left="0"/>
        <w:jc w:val="both"/>
      </w:pPr>
      <w:r>
        <w:rPr>
          <w:rFonts w:ascii="Times New Roman"/>
          <w:b w:val="false"/>
          <w:i w:val="false"/>
          <w:color w:val="000000"/>
          <w:sz w:val="28"/>
        </w:rPr>
        <w:t xml:space="preserve">
      2) заработная плата машинистов (рабочих, занятых управлением и обслуживанием строительных машин и механизмов). </w:t>
      </w:r>
    </w:p>
    <w:bookmarkStart w:name="z111" w:id="108"/>
    <w:p>
      <w:pPr>
        <w:spacing w:after="0"/>
        <w:ind w:left="0"/>
        <w:jc w:val="both"/>
      </w:pPr>
      <w:r>
        <w:rPr>
          <w:rFonts w:ascii="Times New Roman"/>
          <w:b w:val="false"/>
          <w:i w:val="false"/>
          <w:color w:val="000000"/>
          <w:sz w:val="28"/>
        </w:rPr>
        <w:t xml:space="preserve">
      62. Заработная плата рабочих–строителей включает оплату труда рабочих, занятых непосредственно на строительных и монтажных работах. Сметная заработная плата рабочих-строителей рассчитывается в соответствии с Государственным нормативом по расчету сметной заработной платы в строительстве, утвержденным настоящим приказом, на основании соответствующих трудозатрат по ресурсной ведомости и текущей стоимости человека–часа рабочих строителей по сборнику сметных тарифных ставок. </w:t>
      </w:r>
    </w:p>
    <w:bookmarkEnd w:id="108"/>
    <w:bookmarkStart w:name="z112" w:id="109"/>
    <w:p>
      <w:pPr>
        <w:spacing w:after="0"/>
        <w:ind w:left="0"/>
        <w:jc w:val="both"/>
      </w:pPr>
      <w:r>
        <w:rPr>
          <w:rFonts w:ascii="Times New Roman"/>
          <w:b w:val="false"/>
          <w:i w:val="false"/>
          <w:color w:val="000000"/>
          <w:sz w:val="28"/>
        </w:rPr>
        <w:t xml:space="preserve">
      63. Заработная плата машинистов включается в состав затрат на эксплуатацию строительных машин и механизмов и рассчитывается в составе стоимости машино–часа машин и механизмов в текущих ценах по сборнику сметных тарифных ставок. </w:t>
      </w:r>
    </w:p>
    <w:bookmarkEnd w:id="109"/>
    <w:bookmarkStart w:name="z113" w:id="110"/>
    <w:p>
      <w:pPr>
        <w:spacing w:after="0"/>
        <w:ind w:left="0"/>
        <w:jc w:val="both"/>
      </w:pPr>
      <w:r>
        <w:rPr>
          <w:rFonts w:ascii="Times New Roman"/>
          <w:b w:val="false"/>
          <w:i w:val="false"/>
          <w:color w:val="000000"/>
          <w:sz w:val="28"/>
        </w:rPr>
        <w:t xml:space="preserve">
      64. Затраты на эксплуатацию строительных машин определяются исходя из нормативной потребности необходимых машин (в машино–часах) и текущей цены 1 (одного) машино–часа. Текущая цена 1 (одного) машино-часа строительных машин и механизмов определяется по сборнику сметных цен на эксплуатацию строительных машин и механизмов на соответствующий период. Сметные цены на эксплуатацию строительных машин рассчитывается на основе калькуляции текущей стоимости ресурсов, составляющих себестоимость машино–часа механизмов в соответствии с </w:t>
      </w:r>
      <w:r>
        <w:rPr>
          <w:rFonts w:ascii="Times New Roman"/>
          <w:b w:val="false"/>
          <w:i w:val="false"/>
          <w:color w:val="000000"/>
          <w:sz w:val="28"/>
        </w:rPr>
        <w:t>Государственным нормативом</w:t>
      </w:r>
      <w:r>
        <w:rPr>
          <w:rFonts w:ascii="Times New Roman"/>
          <w:b w:val="false"/>
          <w:i w:val="false"/>
          <w:color w:val="000000"/>
          <w:sz w:val="28"/>
        </w:rPr>
        <w:t xml:space="preserve"> по разработке ресурсных сметных норм и определению сметных цен на эксплуатацию строительных машин, механизмов и автотранспортных средств, утвержденным настоящим приказом.</w:t>
      </w:r>
    </w:p>
    <w:bookmarkEnd w:id="110"/>
    <w:bookmarkStart w:name="z114" w:id="111"/>
    <w:p>
      <w:pPr>
        <w:spacing w:after="0"/>
        <w:ind w:left="0"/>
        <w:jc w:val="both"/>
      </w:pPr>
      <w:r>
        <w:rPr>
          <w:rFonts w:ascii="Times New Roman"/>
          <w:b w:val="false"/>
          <w:i w:val="false"/>
          <w:color w:val="000000"/>
          <w:sz w:val="28"/>
        </w:rPr>
        <w:t xml:space="preserve">
      65. Стоимость материальных ресурсов определяется по регионам Республики Казахстан в текущих ценах, в соответствии с </w:t>
      </w:r>
      <w:r>
        <w:rPr>
          <w:rFonts w:ascii="Times New Roman"/>
          <w:b w:val="false"/>
          <w:i w:val="false"/>
          <w:color w:val="000000"/>
          <w:sz w:val="28"/>
        </w:rPr>
        <w:t>Государственным нормативом</w:t>
      </w:r>
      <w:r>
        <w:rPr>
          <w:rFonts w:ascii="Times New Roman"/>
          <w:b w:val="false"/>
          <w:i w:val="false"/>
          <w:color w:val="000000"/>
          <w:sz w:val="28"/>
        </w:rPr>
        <w:t xml:space="preserve"> по мониторингу текущих цен и расчету сметных цен строительных ресурсов, утвержденным настоящим приказом и включаются в сборники сметных цен на строительные материалы, изделия и конструкции на очередной период (квартал). </w:t>
      </w:r>
    </w:p>
    <w:bookmarkEnd w:id="111"/>
    <w:bookmarkStart w:name="z115" w:id="112"/>
    <w:p>
      <w:pPr>
        <w:spacing w:after="0"/>
        <w:ind w:left="0"/>
        <w:jc w:val="both"/>
      </w:pPr>
      <w:r>
        <w:rPr>
          <w:rFonts w:ascii="Times New Roman"/>
          <w:b w:val="false"/>
          <w:i w:val="false"/>
          <w:color w:val="000000"/>
          <w:sz w:val="28"/>
        </w:rPr>
        <w:t xml:space="preserve">
      66. В случае отсутствия цен на отдельные строительные материалы и изделия с необходимыми техническими параметрами и характеристиками в действующих сборниках сметных цен, их стоимость следует определять в соответствии с принятыми и утвержденными решениями заказчика из не менее чем двух ценовых предложений (прайс–листов) производителей, либо официально их представляющих дистрибьюторов. При этом указание в прайс-листах вида франко или условия поставок в терминах инкотермс является обязательным. </w:t>
      </w:r>
    </w:p>
    <w:bookmarkEnd w:id="112"/>
    <w:bookmarkStart w:name="z116" w:id="113"/>
    <w:p>
      <w:pPr>
        <w:spacing w:after="0"/>
        <w:ind w:left="0"/>
        <w:jc w:val="both"/>
      </w:pPr>
      <w:r>
        <w:rPr>
          <w:rFonts w:ascii="Times New Roman"/>
          <w:b w:val="false"/>
          <w:i w:val="false"/>
          <w:color w:val="000000"/>
          <w:sz w:val="28"/>
        </w:rPr>
        <w:t xml:space="preserve">
      67. Сметная стоимость транспортировки определяется по сборнику сметных цен на перевозку грузов для строительства, утвержденный на очередной период, с учетом транспортно–логистической схемы, класса и характеристики груза, категории дороги, типа транспортного средства и его грузоподъемности. Сборник сметных цен на перевозку грузов для строительства разрабатывается в соответствии с </w:t>
      </w:r>
      <w:r>
        <w:rPr>
          <w:rFonts w:ascii="Times New Roman"/>
          <w:b w:val="false"/>
          <w:i w:val="false"/>
          <w:color w:val="000000"/>
          <w:sz w:val="28"/>
        </w:rPr>
        <w:t>Государственным нормативом</w:t>
      </w:r>
      <w:r>
        <w:rPr>
          <w:rFonts w:ascii="Times New Roman"/>
          <w:b w:val="false"/>
          <w:i w:val="false"/>
          <w:color w:val="000000"/>
          <w:sz w:val="28"/>
        </w:rPr>
        <w:t xml:space="preserve"> по определению величины транспортных расходов при перевозке грузов для строительства, утвержденным настоящим приказом. </w:t>
      </w:r>
    </w:p>
    <w:bookmarkEnd w:id="113"/>
    <w:bookmarkStart w:name="z117" w:id="114"/>
    <w:p>
      <w:pPr>
        <w:spacing w:after="0"/>
        <w:ind w:left="0"/>
        <w:jc w:val="both"/>
      </w:pPr>
      <w:r>
        <w:rPr>
          <w:rFonts w:ascii="Times New Roman"/>
          <w:b w:val="false"/>
          <w:i w:val="false"/>
          <w:color w:val="000000"/>
          <w:sz w:val="28"/>
        </w:rPr>
        <w:t xml:space="preserve">
      68. В тех случаях, когда в соответствии с проектными данными осуществляется разборка конструкций (металлических и железобетонных и других), снос зданий и сооружений, в результате чего намечается получение конструкций, изделий и материалов, пригодных для повторного применения, или производится сопутствующая строительству добыча отдельных материалов (камень, гравий, лес и другое), к рабочей документации прилагается отдельная "ведомость ориентировочных объемов конструкций, изделий и материалов повторного применения и попутной добычи, предполагаемых получению при разборке и сносе существующих строений". </w:t>
      </w:r>
    </w:p>
    <w:bookmarkEnd w:id="114"/>
    <w:p>
      <w:pPr>
        <w:spacing w:after="0"/>
        <w:ind w:left="0"/>
        <w:jc w:val="both"/>
      </w:pPr>
      <w:r>
        <w:rPr>
          <w:rFonts w:ascii="Times New Roman"/>
          <w:b w:val="false"/>
          <w:i w:val="false"/>
          <w:color w:val="000000"/>
          <w:sz w:val="28"/>
        </w:rPr>
        <w:t>
      После завершения работ по разборке конструкций и сносу существующих строений составляются комиссионный акт, и фактическая ведомость объемов полученных конструкций, изделий и материалов повторного применения и попутной добычи.</w:t>
      </w:r>
    </w:p>
    <w:p>
      <w:pPr>
        <w:spacing w:after="0"/>
        <w:ind w:left="0"/>
        <w:jc w:val="both"/>
      </w:pPr>
      <w:r>
        <w:rPr>
          <w:rFonts w:ascii="Times New Roman"/>
          <w:b w:val="false"/>
          <w:i w:val="false"/>
          <w:color w:val="000000"/>
          <w:sz w:val="28"/>
        </w:rPr>
        <w:t xml:space="preserve">
      Материалы, конструкции и изделия повторного применения, получаемые при разборке и сносе существующих строений, а также материалы попутной добычи передаются заказчику как предмет его собственности. </w:t>
      </w:r>
    </w:p>
    <w:bookmarkStart w:name="z118" w:id="115"/>
    <w:p>
      <w:pPr>
        <w:spacing w:after="0"/>
        <w:ind w:left="0"/>
        <w:jc w:val="both"/>
      </w:pPr>
      <w:r>
        <w:rPr>
          <w:rFonts w:ascii="Times New Roman"/>
          <w:b w:val="false"/>
          <w:i w:val="false"/>
          <w:color w:val="000000"/>
          <w:sz w:val="28"/>
        </w:rPr>
        <w:t xml:space="preserve">
      69. Сметная стоимость оборудования определяется как сумма всех затрат на приобретение и доставку этого оборудования на приобъектный склад или место передачи оборудования в монтаж. В сметную стоимость оборудования включаются: </w:t>
      </w:r>
    </w:p>
    <w:bookmarkEnd w:id="115"/>
    <w:p>
      <w:pPr>
        <w:spacing w:after="0"/>
        <w:ind w:left="0"/>
        <w:jc w:val="both"/>
      </w:pPr>
      <w:r>
        <w:rPr>
          <w:rFonts w:ascii="Times New Roman"/>
          <w:b w:val="false"/>
          <w:i w:val="false"/>
          <w:color w:val="000000"/>
          <w:sz w:val="28"/>
        </w:rPr>
        <w:t xml:space="preserve">
      1) отпускная цена, включающая в себя стоимость запасных частей, стоимость тары, упаковки и реквизита; </w:t>
      </w:r>
    </w:p>
    <w:p>
      <w:pPr>
        <w:spacing w:after="0"/>
        <w:ind w:left="0"/>
        <w:jc w:val="both"/>
      </w:pPr>
      <w:r>
        <w:rPr>
          <w:rFonts w:ascii="Times New Roman"/>
          <w:b w:val="false"/>
          <w:i w:val="false"/>
          <w:color w:val="000000"/>
          <w:sz w:val="28"/>
        </w:rPr>
        <w:t xml:space="preserve">
      2) транспортные расходы; </w:t>
      </w:r>
    </w:p>
    <w:p>
      <w:pPr>
        <w:spacing w:after="0"/>
        <w:ind w:left="0"/>
        <w:jc w:val="both"/>
      </w:pPr>
      <w:r>
        <w:rPr>
          <w:rFonts w:ascii="Times New Roman"/>
          <w:b w:val="false"/>
          <w:i w:val="false"/>
          <w:color w:val="000000"/>
          <w:sz w:val="28"/>
        </w:rPr>
        <w:t xml:space="preserve">
      3) заготовительно–складские расходы (для оборудования поставки заказчика); </w:t>
      </w:r>
    </w:p>
    <w:p>
      <w:pPr>
        <w:spacing w:after="0"/>
        <w:ind w:left="0"/>
        <w:jc w:val="both"/>
      </w:pPr>
      <w:r>
        <w:rPr>
          <w:rFonts w:ascii="Times New Roman"/>
          <w:b w:val="false"/>
          <w:i w:val="false"/>
          <w:color w:val="000000"/>
          <w:sz w:val="28"/>
        </w:rPr>
        <w:t xml:space="preserve">
      4) таможенные пошлины и налоги; </w:t>
      </w:r>
    </w:p>
    <w:p>
      <w:pPr>
        <w:spacing w:after="0"/>
        <w:ind w:left="0"/>
        <w:jc w:val="both"/>
      </w:pPr>
      <w:r>
        <w:rPr>
          <w:rFonts w:ascii="Times New Roman"/>
          <w:b w:val="false"/>
          <w:i w:val="false"/>
          <w:color w:val="000000"/>
          <w:sz w:val="28"/>
        </w:rPr>
        <w:t xml:space="preserve">
      5) стоимость шефмонтажа (для оборудования, поставляемого на условиях шефмонтажа). </w:t>
      </w:r>
    </w:p>
    <w:p>
      <w:pPr>
        <w:spacing w:after="0"/>
        <w:ind w:left="0"/>
        <w:jc w:val="both"/>
      </w:pPr>
      <w:r>
        <w:rPr>
          <w:rFonts w:ascii="Times New Roman"/>
          <w:b w:val="false"/>
          <w:i w:val="false"/>
          <w:color w:val="000000"/>
          <w:sz w:val="28"/>
        </w:rPr>
        <w:t>
      Таможенные пошлины и налоги, включаемые в сметную стоимость оборудования, исчисляются в соответствии с таможенным и налоговым законодательством Республики Казахстан.</w:t>
      </w:r>
    </w:p>
    <w:p>
      <w:pPr>
        <w:spacing w:after="0"/>
        <w:ind w:left="0"/>
        <w:jc w:val="both"/>
      </w:pPr>
      <w:r>
        <w:rPr>
          <w:rFonts w:ascii="Times New Roman"/>
          <w:b w:val="false"/>
          <w:i w:val="false"/>
          <w:color w:val="000000"/>
          <w:sz w:val="28"/>
        </w:rPr>
        <w:t xml:space="preserve">
      Стоимость услуг по шефмонтажу оборудования определяется производителями-поставщиками в индивидуальном порядке, калькуляцией своих затрат по принятым в фирме нормативам, и включается в общую прайсовую стоимость оборудования отдельной строкой. </w:t>
      </w:r>
    </w:p>
    <w:p>
      <w:pPr>
        <w:spacing w:after="0"/>
        <w:ind w:left="0"/>
        <w:jc w:val="both"/>
      </w:pPr>
      <w:r>
        <w:rPr>
          <w:rFonts w:ascii="Times New Roman"/>
          <w:b w:val="false"/>
          <w:i w:val="false"/>
          <w:color w:val="000000"/>
          <w:sz w:val="28"/>
        </w:rPr>
        <w:t>
      Обязательным условием для потенциальных поставщиков оборудования является указание в прайс-листах расшифровки общей стоимости оборудования по вышеперечисленным составляющим по их наличию.</w:t>
      </w:r>
    </w:p>
    <w:bookmarkStart w:name="z119" w:id="116"/>
    <w:p>
      <w:pPr>
        <w:spacing w:after="0"/>
        <w:ind w:left="0"/>
        <w:jc w:val="both"/>
      </w:pPr>
      <w:r>
        <w:rPr>
          <w:rFonts w:ascii="Times New Roman"/>
          <w:b w:val="false"/>
          <w:i w:val="false"/>
          <w:color w:val="000000"/>
          <w:sz w:val="28"/>
        </w:rPr>
        <w:t xml:space="preserve">
      70. Стоимость инженерного оборудования принимается по сборнику сметных цен на инженерное оборудование на очередной период (квартал, полугодие), разрабатываемого в соответствии с </w:t>
      </w:r>
      <w:r>
        <w:rPr>
          <w:rFonts w:ascii="Times New Roman"/>
          <w:b w:val="false"/>
          <w:i w:val="false"/>
          <w:color w:val="000000"/>
          <w:sz w:val="28"/>
        </w:rPr>
        <w:t>Государственным нормативом</w:t>
      </w:r>
      <w:r>
        <w:rPr>
          <w:rFonts w:ascii="Times New Roman"/>
          <w:b w:val="false"/>
          <w:i w:val="false"/>
          <w:color w:val="000000"/>
          <w:sz w:val="28"/>
        </w:rPr>
        <w:t xml:space="preserve"> по мониторингу текущих цен и расчету сметных цен строительных ресурсов, утвержденным настоящим приказом. </w:t>
      </w:r>
    </w:p>
    <w:bookmarkEnd w:id="116"/>
    <w:p>
      <w:pPr>
        <w:spacing w:after="0"/>
        <w:ind w:left="0"/>
        <w:jc w:val="both"/>
      </w:pPr>
      <w:r>
        <w:rPr>
          <w:rFonts w:ascii="Times New Roman"/>
          <w:b w:val="false"/>
          <w:i w:val="false"/>
          <w:color w:val="000000"/>
          <w:sz w:val="28"/>
        </w:rPr>
        <w:t xml:space="preserve">
      При отсутствии цен в сборниках стоимость инженерного оборудования определяется по данным заводов–изготовителей, по прайс–листам не менее двух производителей, либо официально их представляющих дистрибьюторов, на основе принятых и утвержденных решений заказчика из вариантов сопоставления цены, условий поставок и конкурентоспособности (сравнения технических, качественных и эксплуатационных характеристик) оборудования, включаемого в проект. Обязательным условием запросов (опросных листов, писем и приглашений к участию в конкурсах) для потенциальных поставщиков по позициям инженерного оборудования импортного производства является доставка оборудования до приобъектного склада с включением транспортных затрат в общую прайсовую стоимость оборудования. В прайс-листах должны быть указаны условия поставок в терминах инкотермс, а также расшифровка общей стоимости оборудования по составляющим: отпускная цена, транспортные расходы, таможенные пошлины и налоги. Утвержденные решения заказчика по выбору поставщика, типу, марке и стоимости инженерного оборудования по прайс-листам предоставляются проектной организации в качестве исходных данных. </w:t>
      </w:r>
    </w:p>
    <w:bookmarkStart w:name="z120" w:id="117"/>
    <w:p>
      <w:pPr>
        <w:spacing w:after="0"/>
        <w:ind w:left="0"/>
        <w:jc w:val="both"/>
      </w:pPr>
      <w:r>
        <w:rPr>
          <w:rFonts w:ascii="Times New Roman"/>
          <w:b w:val="false"/>
          <w:i w:val="false"/>
          <w:color w:val="000000"/>
          <w:sz w:val="28"/>
        </w:rPr>
        <w:t xml:space="preserve">
      71. Стоимость технологического оборудования, мебели и инвентаря для строительства объектов определяется в рамках технической политики осуществляемой в соответствующей сфере деятельности центральными государственными органами и их ведомствами, по результатам мониторинга, на основе запросов предложений заводов–изготовителей или результатов конкурса на поставку оборудования, мебели и инвентаря производителями или их официальными дистрибьюторами. По условиям запроса или конкурса прайсовая стоимость технологического оборудования и инвентаря должна включать доставку их до приобъектного склада, а по мебели доставку, сборку и расстановку на проектное место. В прайс-листах должны быть указаны условия поставок в терминах инкотермс и расшифровка общей стоимости оборудования по составляющим: отпускная цена, транспортные расходы, таможенные пошлины и налоги, а по мебели также стоимость услуг по их сборке и установке на место. </w:t>
      </w:r>
    </w:p>
    <w:bookmarkEnd w:id="117"/>
    <w:p>
      <w:pPr>
        <w:spacing w:after="0"/>
        <w:ind w:left="0"/>
        <w:jc w:val="both"/>
      </w:pPr>
      <w:r>
        <w:rPr>
          <w:rFonts w:ascii="Times New Roman"/>
          <w:b w:val="false"/>
          <w:i w:val="false"/>
          <w:color w:val="000000"/>
          <w:sz w:val="28"/>
        </w:rPr>
        <w:t>
      Выбор технологического оборудования, мебели и инвентаря, а также их потенциальных поставщиков-производителей осуществляется заказчиком заблаговременно, до начала проектирования или в процессе проектирования до начала разработки сметного раздела проекта. Стоимость технологического оборудования, мебели и инвентаря предоставляется заказчиком проектной организации в качестве исходных данных.</w:t>
      </w:r>
    </w:p>
    <w:p>
      <w:pPr>
        <w:spacing w:after="0"/>
        <w:ind w:left="0"/>
        <w:jc w:val="both"/>
      </w:pPr>
      <w:r>
        <w:rPr>
          <w:rFonts w:ascii="Times New Roman"/>
          <w:b w:val="false"/>
          <w:i w:val="false"/>
          <w:color w:val="000000"/>
          <w:sz w:val="28"/>
        </w:rPr>
        <w:t>
      Размещение заказов, приобретение и поставка технологического оборудования, мебели и инвентаря для строительства объектов находится в исключительной компетенции заказчика.</w:t>
      </w:r>
    </w:p>
    <w:bookmarkStart w:name="z121" w:id="118"/>
    <w:p>
      <w:pPr>
        <w:spacing w:after="0"/>
        <w:ind w:left="0"/>
        <w:jc w:val="both"/>
      </w:pPr>
      <w:r>
        <w:rPr>
          <w:rFonts w:ascii="Times New Roman"/>
          <w:b w:val="false"/>
          <w:i w:val="false"/>
          <w:color w:val="000000"/>
          <w:sz w:val="28"/>
        </w:rPr>
        <w:t xml:space="preserve">
      72. Транспортные расходы включают все затраты по доставке оборудования на приобъектный склад. По оборудованию, за исключением позиций, прайсовая стоимость которых включает доставку до приобъектного склада, транспортные расходы определяются путем составления калькуляций транспортных расходов на 1 тонну массы брутто оборудования по утвержденному на очередной период сборнику сметных цен на перевозку грузов для строительства, в соответствии с транспортной схемой доставки. </w:t>
      </w:r>
    </w:p>
    <w:bookmarkEnd w:id="118"/>
    <w:bookmarkStart w:name="z122" w:id="119"/>
    <w:p>
      <w:pPr>
        <w:spacing w:after="0"/>
        <w:ind w:left="0"/>
        <w:jc w:val="both"/>
      </w:pPr>
      <w:r>
        <w:rPr>
          <w:rFonts w:ascii="Times New Roman"/>
          <w:b w:val="false"/>
          <w:i w:val="false"/>
          <w:color w:val="000000"/>
          <w:sz w:val="28"/>
        </w:rPr>
        <w:t xml:space="preserve">
      73. Заготовительно-складские расходы включают затраты, связанные с размещением заказов на поставку, приемкой, учетом, хранением оборудования на складе и передачей оборудования в монтаж. </w:t>
      </w:r>
    </w:p>
    <w:bookmarkEnd w:id="119"/>
    <w:p>
      <w:pPr>
        <w:spacing w:after="0"/>
        <w:ind w:left="0"/>
        <w:jc w:val="both"/>
      </w:pPr>
      <w:r>
        <w:rPr>
          <w:rFonts w:ascii="Times New Roman"/>
          <w:b w:val="false"/>
          <w:i w:val="false"/>
          <w:color w:val="000000"/>
          <w:sz w:val="28"/>
        </w:rPr>
        <w:t xml:space="preserve">
      Заготовительно-складские расходы по оборудованию поставки заказчика определяются в размере 1,2% от стоимости оборудования франко-приобъектный склад. </w:t>
      </w:r>
    </w:p>
    <w:p>
      <w:pPr>
        <w:spacing w:after="0"/>
        <w:ind w:left="0"/>
        <w:jc w:val="both"/>
      </w:pPr>
      <w:r>
        <w:rPr>
          <w:rFonts w:ascii="Times New Roman"/>
          <w:b w:val="false"/>
          <w:i w:val="false"/>
          <w:color w:val="000000"/>
          <w:sz w:val="28"/>
        </w:rPr>
        <w:t>
      Заготовительно-складские расходы по инженерному оборудованию поставки подрядчика возмещаются за счет средств на накладные расходы второго уровня.</w:t>
      </w:r>
    </w:p>
    <w:bookmarkStart w:name="z123" w:id="120"/>
    <w:p>
      <w:pPr>
        <w:spacing w:after="0"/>
        <w:ind w:left="0"/>
        <w:jc w:val="both"/>
      </w:pPr>
      <w:r>
        <w:rPr>
          <w:rFonts w:ascii="Times New Roman"/>
          <w:b w:val="false"/>
          <w:i w:val="false"/>
          <w:color w:val="000000"/>
          <w:sz w:val="28"/>
        </w:rPr>
        <w:t xml:space="preserve">
      74. При использовании оборудования, которое числится в основных фондах и намечается к демонтажу и переносу в строящееся (реконструируемое) здание в пределах реконструируемого или технически переоснащаемого действующего предприятия, в локальных сметах предусматриваются только средства на демонтаж и повторный монтаж, а балансовая стоимость самого оборудования не показывается. </w:t>
      </w:r>
    </w:p>
    <w:bookmarkEnd w:id="120"/>
    <w:bookmarkStart w:name="z124" w:id="121"/>
    <w:p>
      <w:pPr>
        <w:spacing w:after="0"/>
        <w:ind w:left="0"/>
        <w:jc w:val="both"/>
      </w:pPr>
      <w:r>
        <w:rPr>
          <w:rFonts w:ascii="Times New Roman"/>
          <w:b w:val="false"/>
          <w:i w:val="false"/>
          <w:color w:val="000000"/>
          <w:sz w:val="28"/>
        </w:rPr>
        <w:t>
      75. Все виды технологического и инженерного оборудования поставляются в полностью укомплектованном виде с соответствующими гарантиями поставщика, включая гарантию работоспособности оборудования в эксплуатационном режиме на оговоренный договором срок.</w:t>
      </w:r>
    </w:p>
    <w:bookmarkEnd w:id="121"/>
    <w:bookmarkStart w:name="z125" w:id="122"/>
    <w:p>
      <w:pPr>
        <w:spacing w:after="0"/>
        <w:ind w:left="0"/>
        <w:jc w:val="both"/>
      </w:pPr>
      <w:r>
        <w:rPr>
          <w:rFonts w:ascii="Times New Roman"/>
          <w:b w:val="false"/>
          <w:i w:val="false"/>
          <w:color w:val="000000"/>
          <w:sz w:val="28"/>
        </w:rPr>
        <w:t xml:space="preserve">
      76. При выборе поставщиков оборудования предпочтение отдается производителям–поставщикам предлагающим (гарантирующим комплексные услуги) поставку полностью укомплектованного оборудования, шефмонтаж, наладку и пуск технологического оборудования. </w:t>
      </w:r>
    </w:p>
    <w:bookmarkEnd w:id="122"/>
    <w:bookmarkStart w:name="z126" w:id="123"/>
    <w:p>
      <w:pPr>
        <w:spacing w:after="0"/>
        <w:ind w:left="0"/>
        <w:jc w:val="both"/>
      </w:pPr>
      <w:r>
        <w:rPr>
          <w:rFonts w:ascii="Times New Roman"/>
          <w:b w:val="false"/>
          <w:i w:val="false"/>
          <w:color w:val="000000"/>
          <w:sz w:val="28"/>
        </w:rPr>
        <w:t xml:space="preserve">
      77. Работы по монтажу всех видов технологического и инженерного оборудования выполняются со сдачей смонтированного оборудования "под ключ", с проведением индивидуальных испытаний оборудования в холостом режиме и под нагрузкой, что учтено в сметных нормах на монтаж оборудования. </w:t>
      </w:r>
    </w:p>
    <w:bookmarkEnd w:id="123"/>
    <w:bookmarkStart w:name="z127" w:id="124"/>
    <w:p>
      <w:pPr>
        <w:spacing w:after="0"/>
        <w:ind w:left="0"/>
        <w:jc w:val="both"/>
      </w:pPr>
      <w:r>
        <w:rPr>
          <w:rFonts w:ascii="Times New Roman"/>
          <w:b w:val="false"/>
          <w:i w:val="false"/>
          <w:color w:val="000000"/>
          <w:sz w:val="28"/>
        </w:rPr>
        <w:t xml:space="preserve">
      78. Накладные расходы в строительстве определяются в соответствии с </w:t>
      </w:r>
      <w:r>
        <w:rPr>
          <w:rFonts w:ascii="Times New Roman"/>
          <w:b w:val="false"/>
          <w:i w:val="false"/>
          <w:color w:val="000000"/>
          <w:sz w:val="28"/>
        </w:rPr>
        <w:t>Государственным нормативом</w:t>
      </w:r>
      <w:r>
        <w:rPr>
          <w:rFonts w:ascii="Times New Roman"/>
          <w:b w:val="false"/>
          <w:i w:val="false"/>
          <w:color w:val="000000"/>
          <w:sz w:val="28"/>
        </w:rPr>
        <w:t xml:space="preserve"> по определению величины накладных расходов в строительстве, утвержденным настоящим приказом. </w:t>
      </w:r>
    </w:p>
    <w:bookmarkEnd w:id="124"/>
    <w:bookmarkStart w:name="z128" w:id="125"/>
    <w:p>
      <w:pPr>
        <w:spacing w:after="0"/>
        <w:ind w:left="0"/>
        <w:jc w:val="both"/>
      </w:pPr>
      <w:r>
        <w:rPr>
          <w:rFonts w:ascii="Times New Roman"/>
          <w:b w:val="false"/>
          <w:i w:val="false"/>
          <w:color w:val="000000"/>
          <w:sz w:val="28"/>
        </w:rPr>
        <w:t xml:space="preserve">
      79. Сметная прибыль определяется в размере 8% от суммы прямых затрат и накладных расходов. </w:t>
      </w:r>
    </w:p>
    <w:bookmarkEnd w:id="125"/>
    <w:bookmarkStart w:name="z129" w:id="126"/>
    <w:p>
      <w:pPr>
        <w:spacing w:after="0"/>
        <w:ind w:left="0"/>
        <w:jc w:val="both"/>
      </w:pPr>
      <w:r>
        <w:rPr>
          <w:rFonts w:ascii="Times New Roman"/>
          <w:b w:val="false"/>
          <w:i w:val="false"/>
          <w:color w:val="000000"/>
          <w:sz w:val="28"/>
        </w:rPr>
        <w:t xml:space="preserve">
      80. Объектные сметы составляются по форме, приведенной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Государственному нормативу. Объектные сметы составляются на объекты в целом путем суммирования данных локальных ресурсных смет с группировкой работ и затрат по соответствующим графам сметной стоимости "строительно–монтажных работ", "инженерного оборудования поставки подрядчика", "прочих затрат". За итогом объектной сметы указывается стоимость оборудования, мебели и инвентаря поставки заказчика, включаемая в строку 2 Сводного сметного расчета. </w:t>
      </w:r>
    </w:p>
    <w:bookmarkEnd w:id="126"/>
    <w:p>
      <w:pPr>
        <w:spacing w:after="0"/>
        <w:ind w:left="0"/>
        <w:jc w:val="both"/>
      </w:pPr>
      <w:r>
        <w:rPr>
          <w:rFonts w:ascii="Times New Roman"/>
          <w:b w:val="false"/>
          <w:i w:val="false"/>
          <w:color w:val="000000"/>
          <w:sz w:val="28"/>
        </w:rPr>
        <w:t>
      В объектных сметах по данным локальных ресурсных смет показываются нормативная трудоемкость и сметная заработная плата.</w:t>
      </w:r>
    </w:p>
    <w:p>
      <w:pPr>
        <w:spacing w:after="0"/>
        <w:ind w:left="0"/>
        <w:jc w:val="both"/>
      </w:pPr>
      <w:r>
        <w:rPr>
          <w:rFonts w:ascii="Times New Roman"/>
          <w:b w:val="false"/>
          <w:i w:val="false"/>
          <w:color w:val="000000"/>
          <w:sz w:val="28"/>
        </w:rPr>
        <w:t>
      Когда стоимость объекта определяется по одной локальной ресурсной смете, то объектная смета не составляется.</w:t>
      </w:r>
    </w:p>
    <w:p>
      <w:pPr>
        <w:spacing w:after="0"/>
        <w:ind w:left="0"/>
        <w:jc w:val="both"/>
      </w:pPr>
      <w:r>
        <w:rPr>
          <w:rFonts w:ascii="Times New Roman"/>
          <w:b w:val="false"/>
          <w:i w:val="false"/>
          <w:color w:val="000000"/>
          <w:sz w:val="28"/>
        </w:rPr>
        <w:t>
      При обосновании проектом организации строительства в объектную смету включаются также затраты на устройство рельсовых путей под башенные краны. Затраты на их сооружение определяются локальным ресурсным сметным расчетом по соответствующим нормам раздела 46 "Работы строительные по реконструкции зданий и сооружений", подраздел 08 – "Подкрановые пути для башенных кранов".</w:t>
      </w:r>
    </w:p>
    <w:bookmarkStart w:name="z130" w:id="127"/>
    <w:p>
      <w:pPr>
        <w:spacing w:after="0"/>
        <w:ind w:left="0"/>
        <w:jc w:val="both"/>
      </w:pPr>
      <w:r>
        <w:rPr>
          <w:rFonts w:ascii="Times New Roman"/>
          <w:b w:val="false"/>
          <w:i w:val="false"/>
          <w:color w:val="000000"/>
          <w:sz w:val="28"/>
        </w:rPr>
        <w:t>
      81. Локальные и объектные ресурсные сметные расчеты разрабатываются на основе укрупненных сметных норм вместо локальных и объектных ресурсных смет, в аналогическом им порядке и подлежат уточнению.</w:t>
      </w:r>
    </w:p>
    <w:bookmarkEnd w:id="127"/>
    <w:p>
      <w:pPr>
        <w:spacing w:after="0"/>
        <w:ind w:left="0"/>
        <w:jc w:val="both"/>
      </w:pPr>
      <w:r>
        <w:rPr>
          <w:rFonts w:ascii="Times New Roman"/>
          <w:b w:val="false"/>
          <w:i w:val="false"/>
          <w:color w:val="000000"/>
          <w:sz w:val="28"/>
        </w:rPr>
        <w:t>
      В последующем на основании уточненных в процессе строительства объемов работ составляются локальные и объектные ресурсные сметы.</w:t>
      </w:r>
    </w:p>
    <w:bookmarkStart w:name="z131" w:id="128"/>
    <w:p>
      <w:pPr>
        <w:spacing w:after="0"/>
        <w:ind w:left="0"/>
        <w:jc w:val="both"/>
      </w:pPr>
      <w:r>
        <w:rPr>
          <w:rFonts w:ascii="Times New Roman"/>
          <w:b w:val="false"/>
          <w:i w:val="false"/>
          <w:color w:val="000000"/>
          <w:sz w:val="28"/>
        </w:rPr>
        <w:t xml:space="preserve">
      82. Сметные расчеты на отдельные виды затрат, не учтенных сметными нормативами, составляются путем калькуляции стоимости этих затрат в текущих ценах. При наличии норм на отдельные виды затрат, выраженных в процентах от полной сметной стоимости, сметные расчеты не составляются. </w:t>
      </w:r>
    </w:p>
    <w:bookmarkEnd w:id="128"/>
    <w:bookmarkStart w:name="z132" w:id="129"/>
    <w:p>
      <w:pPr>
        <w:spacing w:after="0"/>
        <w:ind w:left="0"/>
        <w:jc w:val="both"/>
      </w:pPr>
      <w:r>
        <w:rPr>
          <w:rFonts w:ascii="Times New Roman"/>
          <w:b w:val="false"/>
          <w:i w:val="false"/>
          <w:color w:val="000000"/>
          <w:sz w:val="28"/>
        </w:rPr>
        <w:t xml:space="preserve">
      83. Сметный расчет стоимости строительства составляется в текущих ценах. </w:t>
      </w:r>
    </w:p>
    <w:bookmarkEnd w:id="129"/>
    <w:p>
      <w:pPr>
        <w:spacing w:after="0"/>
        <w:ind w:left="0"/>
        <w:jc w:val="both"/>
      </w:pPr>
      <w:r>
        <w:rPr>
          <w:rFonts w:ascii="Times New Roman"/>
          <w:b w:val="false"/>
          <w:i w:val="false"/>
          <w:color w:val="000000"/>
          <w:sz w:val="28"/>
        </w:rPr>
        <w:t xml:space="preserve">
      Сметный расчет стоимости строительства к проекту на строительство объекта или его очереди составляется по форме, приведенной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Государственному нормативу.</w:t>
      </w:r>
    </w:p>
    <w:p>
      <w:pPr>
        <w:spacing w:after="0"/>
        <w:ind w:left="0"/>
        <w:jc w:val="both"/>
      </w:pPr>
      <w:r>
        <w:rPr>
          <w:rFonts w:ascii="Times New Roman"/>
          <w:b w:val="false"/>
          <w:i w:val="false"/>
          <w:color w:val="000000"/>
          <w:sz w:val="28"/>
        </w:rPr>
        <w:t>
      В него включаются отдельными строками итоги по всем объектным сметам и расчетам, а также сметным расчетам на отдельные виды затрат, за исключением сметных расчетов на приобретение оборудования, мебели и инвентаря поставки заказчика.</w:t>
      </w:r>
    </w:p>
    <w:p>
      <w:pPr>
        <w:spacing w:after="0"/>
        <w:ind w:left="0"/>
        <w:jc w:val="both"/>
      </w:pPr>
      <w:r>
        <w:rPr>
          <w:rFonts w:ascii="Times New Roman"/>
          <w:b w:val="false"/>
          <w:i w:val="false"/>
          <w:color w:val="000000"/>
          <w:sz w:val="28"/>
        </w:rPr>
        <w:t>
      Позиции сметного расчета стоимости строительства объектов приводятся со ссылкой на номер указанных сметных документов. Сметная стоимость каждого объекта, предусмотренного проектом, распределяется по графам, обозначающим сметную стоимость: "строительно–монтажных работ", "инженерное оборудование поставки подрядчика", "прочих затрат", "общую сметную стоимость".</w:t>
      </w:r>
    </w:p>
    <w:bookmarkStart w:name="z133" w:id="130"/>
    <w:p>
      <w:pPr>
        <w:spacing w:after="0"/>
        <w:ind w:left="0"/>
        <w:jc w:val="both"/>
      </w:pPr>
      <w:r>
        <w:rPr>
          <w:rFonts w:ascii="Times New Roman"/>
          <w:b w:val="false"/>
          <w:i w:val="false"/>
          <w:color w:val="000000"/>
          <w:sz w:val="28"/>
        </w:rPr>
        <w:t xml:space="preserve">
      84. В сметных расчетах стоимости строительства средства распределяются по следующим главам: </w:t>
      </w:r>
    </w:p>
    <w:bookmarkEnd w:id="130"/>
    <w:p>
      <w:pPr>
        <w:spacing w:after="0"/>
        <w:ind w:left="0"/>
        <w:jc w:val="both"/>
      </w:pPr>
      <w:r>
        <w:rPr>
          <w:rFonts w:ascii="Times New Roman"/>
          <w:b w:val="false"/>
          <w:i w:val="false"/>
          <w:color w:val="000000"/>
          <w:sz w:val="28"/>
        </w:rPr>
        <w:t xml:space="preserve">
      "Глава 1. "Затраты на подготовительные работы по территории строительства в части работ выполняемых подрядчиком". </w:t>
      </w:r>
    </w:p>
    <w:p>
      <w:pPr>
        <w:spacing w:after="0"/>
        <w:ind w:left="0"/>
        <w:jc w:val="both"/>
      </w:pPr>
      <w:r>
        <w:rPr>
          <w:rFonts w:ascii="Times New Roman"/>
          <w:b w:val="false"/>
          <w:i w:val="false"/>
          <w:color w:val="000000"/>
          <w:sz w:val="28"/>
        </w:rPr>
        <w:t>
      "Глава 2. "Основные объекты строительства".</w:t>
      </w:r>
    </w:p>
    <w:p>
      <w:pPr>
        <w:spacing w:after="0"/>
        <w:ind w:left="0"/>
        <w:jc w:val="both"/>
      </w:pPr>
      <w:r>
        <w:rPr>
          <w:rFonts w:ascii="Times New Roman"/>
          <w:b w:val="false"/>
          <w:i w:val="false"/>
          <w:color w:val="000000"/>
          <w:sz w:val="28"/>
        </w:rPr>
        <w:t xml:space="preserve">
      "Глава 3. "Объекты подсобного и обслуживающего назначения". </w:t>
      </w:r>
    </w:p>
    <w:p>
      <w:pPr>
        <w:spacing w:after="0"/>
        <w:ind w:left="0"/>
        <w:jc w:val="both"/>
      </w:pPr>
      <w:r>
        <w:rPr>
          <w:rFonts w:ascii="Times New Roman"/>
          <w:b w:val="false"/>
          <w:i w:val="false"/>
          <w:color w:val="000000"/>
          <w:sz w:val="28"/>
        </w:rPr>
        <w:t>
      "Глава 4. "Объекты энергетического хозяйства".</w:t>
      </w:r>
    </w:p>
    <w:p>
      <w:pPr>
        <w:spacing w:after="0"/>
        <w:ind w:left="0"/>
        <w:jc w:val="both"/>
      </w:pPr>
      <w:r>
        <w:rPr>
          <w:rFonts w:ascii="Times New Roman"/>
          <w:b w:val="false"/>
          <w:i w:val="false"/>
          <w:color w:val="000000"/>
          <w:sz w:val="28"/>
        </w:rPr>
        <w:t>
      "Глава 5. "Объекты транспортного хозяйства и связи".</w:t>
      </w:r>
    </w:p>
    <w:p>
      <w:pPr>
        <w:spacing w:after="0"/>
        <w:ind w:left="0"/>
        <w:jc w:val="both"/>
      </w:pPr>
      <w:r>
        <w:rPr>
          <w:rFonts w:ascii="Times New Roman"/>
          <w:b w:val="false"/>
          <w:i w:val="false"/>
          <w:color w:val="000000"/>
          <w:sz w:val="28"/>
        </w:rPr>
        <w:t>
      "Глава 6. "Наружные сети и сооружения водоснабжения, канализации, теплоснабжения и газоснабжения".</w:t>
      </w:r>
    </w:p>
    <w:p>
      <w:pPr>
        <w:spacing w:after="0"/>
        <w:ind w:left="0"/>
        <w:jc w:val="both"/>
      </w:pPr>
      <w:r>
        <w:rPr>
          <w:rFonts w:ascii="Times New Roman"/>
          <w:b w:val="false"/>
          <w:i w:val="false"/>
          <w:color w:val="000000"/>
          <w:sz w:val="28"/>
        </w:rPr>
        <w:t xml:space="preserve">
      "Глава 7. "Благоустройство и озеленение территории". </w:t>
      </w:r>
    </w:p>
    <w:p>
      <w:pPr>
        <w:spacing w:after="0"/>
        <w:ind w:left="0"/>
        <w:jc w:val="both"/>
      </w:pPr>
      <w:r>
        <w:rPr>
          <w:rFonts w:ascii="Times New Roman"/>
          <w:b w:val="false"/>
          <w:i w:val="false"/>
          <w:color w:val="000000"/>
          <w:sz w:val="28"/>
        </w:rPr>
        <w:t>
      "Глава 8. "Временные здания и сооружения".</w:t>
      </w:r>
    </w:p>
    <w:p>
      <w:pPr>
        <w:spacing w:after="0"/>
        <w:ind w:left="0"/>
        <w:jc w:val="both"/>
      </w:pPr>
      <w:r>
        <w:rPr>
          <w:rFonts w:ascii="Times New Roman"/>
          <w:b w:val="false"/>
          <w:i w:val="false"/>
          <w:color w:val="000000"/>
          <w:sz w:val="28"/>
        </w:rPr>
        <w:t>
      "Глава 9. "Дополнительные затраты на строительство в части относящейся к подрядчику".</w:t>
      </w:r>
    </w:p>
    <w:p>
      <w:pPr>
        <w:spacing w:after="0"/>
        <w:ind w:left="0"/>
        <w:jc w:val="both"/>
      </w:pPr>
      <w:r>
        <w:rPr>
          <w:rFonts w:ascii="Times New Roman"/>
          <w:b w:val="false"/>
          <w:i w:val="false"/>
          <w:color w:val="000000"/>
          <w:sz w:val="28"/>
        </w:rPr>
        <w:t>
      В случае отсутствия объектов, работ и затрат, предусматриваемых соответствующей главой, эта глава пропускается без изменения номеров последующих глав.</w:t>
      </w:r>
    </w:p>
    <w:p>
      <w:pPr>
        <w:spacing w:after="0"/>
        <w:ind w:left="0"/>
        <w:jc w:val="both"/>
      </w:pPr>
      <w:r>
        <w:rPr>
          <w:rFonts w:ascii="Times New Roman"/>
          <w:b w:val="false"/>
          <w:i w:val="false"/>
          <w:color w:val="000000"/>
          <w:sz w:val="28"/>
        </w:rPr>
        <w:t>
      Структура глав, а также распределение средств по главам сметного расчета стоимости строительства для объектов линейного строительства и для других специальных видов строительства формируется в соответствии с их спецификой.</w:t>
      </w:r>
    </w:p>
    <w:p>
      <w:pPr>
        <w:spacing w:after="0"/>
        <w:ind w:left="0"/>
        <w:jc w:val="both"/>
      </w:pPr>
      <w:r>
        <w:rPr>
          <w:rFonts w:ascii="Times New Roman"/>
          <w:b w:val="false"/>
          <w:i w:val="false"/>
          <w:color w:val="000000"/>
          <w:sz w:val="28"/>
        </w:rPr>
        <w:t xml:space="preserve">
      В главу 1 "Затраты на подготовительные работы по территории строительства" сметного расчета стоимости строительства включаются средства на работы и затраты, связанные с отводом и освоением застраиваемой территории выполняемые подрядчиком. Перечень прочих работ и затрат выполняемых подрядчиком и включаемых в главу 1 сметного расчета стоимости строительства приводится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Государственному нормативу. </w:t>
      </w:r>
    </w:p>
    <w:p>
      <w:pPr>
        <w:spacing w:after="0"/>
        <w:ind w:left="0"/>
        <w:jc w:val="both"/>
      </w:pPr>
      <w:r>
        <w:rPr>
          <w:rFonts w:ascii="Times New Roman"/>
          <w:b w:val="false"/>
          <w:i w:val="false"/>
          <w:color w:val="000000"/>
          <w:sz w:val="28"/>
        </w:rPr>
        <w:t>
      В главу 2 "Основные объекты строительства" сметного расчета стоимости строительства включается сметная стоимость подрядных строительно–монтажных работ, затрат и услуг по зданиям, сооружениям и видам работ основного назначения.</w:t>
      </w:r>
    </w:p>
    <w:p>
      <w:pPr>
        <w:spacing w:after="0"/>
        <w:ind w:left="0"/>
        <w:jc w:val="both"/>
      </w:pPr>
      <w:r>
        <w:rPr>
          <w:rFonts w:ascii="Times New Roman"/>
          <w:b w:val="false"/>
          <w:i w:val="false"/>
          <w:color w:val="000000"/>
          <w:sz w:val="28"/>
        </w:rPr>
        <w:t>
      Эти средства включаются в графы 4 – 7.</w:t>
      </w:r>
    </w:p>
    <w:p>
      <w:pPr>
        <w:spacing w:after="0"/>
        <w:ind w:left="0"/>
        <w:jc w:val="both"/>
      </w:pPr>
      <w:r>
        <w:rPr>
          <w:rFonts w:ascii="Times New Roman"/>
          <w:b w:val="false"/>
          <w:i w:val="false"/>
          <w:color w:val="000000"/>
          <w:sz w:val="28"/>
        </w:rPr>
        <w:t>
      В главу 3 "Объекты подсобного и обслуживающего назначения" сметного расчета стоимости строительства включается сметная стоимость подрядных строительно–монтажных работ, затрат и услуг по объектам:</w:t>
      </w:r>
    </w:p>
    <w:p>
      <w:pPr>
        <w:spacing w:after="0"/>
        <w:ind w:left="0"/>
        <w:jc w:val="both"/>
      </w:pPr>
      <w:r>
        <w:rPr>
          <w:rFonts w:ascii="Times New Roman"/>
          <w:b w:val="false"/>
          <w:i w:val="false"/>
          <w:color w:val="000000"/>
          <w:sz w:val="28"/>
        </w:rPr>
        <w:t>
      для промышленного строительства:</w:t>
      </w:r>
    </w:p>
    <w:p>
      <w:pPr>
        <w:spacing w:after="0"/>
        <w:ind w:left="0"/>
        <w:jc w:val="both"/>
      </w:pPr>
      <w:r>
        <w:rPr>
          <w:rFonts w:ascii="Times New Roman"/>
          <w:b w:val="false"/>
          <w:i w:val="false"/>
          <w:color w:val="000000"/>
          <w:sz w:val="28"/>
        </w:rPr>
        <w:t xml:space="preserve">
      1) здания ремонтно–технических мастерских; </w:t>
      </w:r>
    </w:p>
    <w:p>
      <w:pPr>
        <w:spacing w:after="0"/>
        <w:ind w:left="0"/>
        <w:jc w:val="both"/>
      </w:pPr>
      <w:r>
        <w:rPr>
          <w:rFonts w:ascii="Times New Roman"/>
          <w:b w:val="false"/>
          <w:i w:val="false"/>
          <w:color w:val="000000"/>
          <w:sz w:val="28"/>
        </w:rPr>
        <w:t xml:space="preserve">
      2) административно–бытовых производственных зданий; </w:t>
      </w:r>
    </w:p>
    <w:p>
      <w:pPr>
        <w:spacing w:after="0"/>
        <w:ind w:left="0"/>
        <w:jc w:val="both"/>
      </w:pPr>
      <w:r>
        <w:rPr>
          <w:rFonts w:ascii="Times New Roman"/>
          <w:b w:val="false"/>
          <w:i w:val="false"/>
          <w:color w:val="000000"/>
          <w:sz w:val="28"/>
        </w:rPr>
        <w:t xml:space="preserve">
      3) газогенераторные; </w:t>
      </w:r>
    </w:p>
    <w:p>
      <w:pPr>
        <w:spacing w:after="0"/>
        <w:ind w:left="0"/>
        <w:jc w:val="both"/>
      </w:pPr>
      <w:r>
        <w:rPr>
          <w:rFonts w:ascii="Times New Roman"/>
          <w:b w:val="false"/>
          <w:i w:val="false"/>
          <w:color w:val="000000"/>
          <w:sz w:val="28"/>
        </w:rPr>
        <w:t xml:space="preserve">
      4) кислородные; </w:t>
      </w:r>
    </w:p>
    <w:p>
      <w:pPr>
        <w:spacing w:after="0"/>
        <w:ind w:left="0"/>
        <w:jc w:val="both"/>
      </w:pPr>
      <w:r>
        <w:rPr>
          <w:rFonts w:ascii="Times New Roman"/>
          <w:b w:val="false"/>
          <w:i w:val="false"/>
          <w:color w:val="000000"/>
          <w:sz w:val="28"/>
        </w:rPr>
        <w:t xml:space="preserve">
      5) компрессорные; </w:t>
      </w:r>
    </w:p>
    <w:p>
      <w:pPr>
        <w:spacing w:after="0"/>
        <w:ind w:left="0"/>
        <w:jc w:val="both"/>
      </w:pPr>
      <w:r>
        <w:rPr>
          <w:rFonts w:ascii="Times New Roman"/>
          <w:b w:val="false"/>
          <w:i w:val="false"/>
          <w:color w:val="000000"/>
          <w:sz w:val="28"/>
        </w:rPr>
        <w:t xml:space="preserve">
      6) всякого рода складские помещения; </w:t>
      </w:r>
    </w:p>
    <w:p>
      <w:pPr>
        <w:spacing w:after="0"/>
        <w:ind w:left="0"/>
        <w:jc w:val="both"/>
      </w:pPr>
      <w:r>
        <w:rPr>
          <w:rFonts w:ascii="Times New Roman"/>
          <w:b w:val="false"/>
          <w:i w:val="false"/>
          <w:color w:val="000000"/>
          <w:sz w:val="28"/>
        </w:rPr>
        <w:t xml:space="preserve">
      7) эстакады, галереи; </w:t>
      </w:r>
    </w:p>
    <w:p>
      <w:pPr>
        <w:spacing w:after="0"/>
        <w:ind w:left="0"/>
        <w:jc w:val="both"/>
      </w:pPr>
      <w:r>
        <w:rPr>
          <w:rFonts w:ascii="Times New Roman"/>
          <w:b w:val="false"/>
          <w:i w:val="false"/>
          <w:color w:val="000000"/>
          <w:sz w:val="28"/>
        </w:rPr>
        <w:t xml:space="preserve">
      8) здания лабораторий; </w:t>
      </w:r>
    </w:p>
    <w:p>
      <w:pPr>
        <w:spacing w:after="0"/>
        <w:ind w:left="0"/>
        <w:jc w:val="both"/>
      </w:pPr>
      <w:r>
        <w:rPr>
          <w:rFonts w:ascii="Times New Roman"/>
          <w:b w:val="false"/>
          <w:i w:val="false"/>
          <w:color w:val="000000"/>
          <w:sz w:val="28"/>
        </w:rPr>
        <w:t xml:space="preserve">
      9) другие аналогичные здания и сооружения. </w:t>
      </w:r>
    </w:p>
    <w:p>
      <w:pPr>
        <w:spacing w:after="0"/>
        <w:ind w:left="0"/>
        <w:jc w:val="both"/>
      </w:pPr>
      <w:r>
        <w:rPr>
          <w:rFonts w:ascii="Times New Roman"/>
          <w:b w:val="false"/>
          <w:i w:val="false"/>
          <w:color w:val="000000"/>
          <w:sz w:val="28"/>
        </w:rPr>
        <w:t>
      для жилищно–гражданского строительства:</w:t>
      </w:r>
    </w:p>
    <w:p>
      <w:pPr>
        <w:spacing w:after="0"/>
        <w:ind w:left="0"/>
        <w:jc w:val="both"/>
      </w:pPr>
      <w:r>
        <w:rPr>
          <w:rFonts w:ascii="Times New Roman"/>
          <w:b w:val="false"/>
          <w:i w:val="false"/>
          <w:color w:val="000000"/>
          <w:sz w:val="28"/>
        </w:rPr>
        <w:t xml:space="preserve">
      1) хозяйственные корпуса; </w:t>
      </w:r>
    </w:p>
    <w:p>
      <w:pPr>
        <w:spacing w:after="0"/>
        <w:ind w:left="0"/>
        <w:jc w:val="both"/>
      </w:pPr>
      <w:r>
        <w:rPr>
          <w:rFonts w:ascii="Times New Roman"/>
          <w:b w:val="false"/>
          <w:i w:val="false"/>
          <w:color w:val="000000"/>
          <w:sz w:val="28"/>
        </w:rPr>
        <w:t xml:space="preserve">
      2) проходные, теплицы в больничных и научных городках; </w:t>
      </w:r>
    </w:p>
    <w:p>
      <w:pPr>
        <w:spacing w:after="0"/>
        <w:ind w:left="0"/>
        <w:jc w:val="both"/>
      </w:pPr>
      <w:r>
        <w:rPr>
          <w:rFonts w:ascii="Times New Roman"/>
          <w:b w:val="false"/>
          <w:i w:val="false"/>
          <w:color w:val="000000"/>
          <w:sz w:val="28"/>
        </w:rPr>
        <w:t xml:space="preserve">
      3) мусоросборники и другое; </w:t>
      </w:r>
    </w:p>
    <w:p>
      <w:pPr>
        <w:spacing w:after="0"/>
        <w:ind w:left="0"/>
        <w:jc w:val="both"/>
      </w:pPr>
      <w:r>
        <w:rPr>
          <w:rFonts w:ascii="Times New Roman"/>
          <w:b w:val="false"/>
          <w:i w:val="false"/>
          <w:color w:val="000000"/>
          <w:sz w:val="28"/>
        </w:rPr>
        <w:t xml:space="preserve">
      4) здания и сооружения культурно–бытового назначения, предназначенные для обслуживания работающих (отдельно стоящие поликлиники, столовые, магазины, объекты бытового обслуживания населения и другие объекты) и расположенные в пределах территории, отведенной для строительства предприятий; </w:t>
      </w:r>
    </w:p>
    <w:p>
      <w:pPr>
        <w:spacing w:after="0"/>
        <w:ind w:left="0"/>
        <w:jc w:val="both"/>
      </w:pPr>
      <w:r>
        <w:rPr>
          <w:rFonts w:ascii="Times New Roman"/>
          <w:b w:val="false"/>
          <w:i w:val="false"/>
          <w:color w:val="000000"/>
          <w:sz w:val="28"/>
        </w:rPr>
        <w:t xml:space="preserve">
      5) природоохранные работы, работы по охране памятников культуры и тому подобные работы. </w:t>
      </w:r>
    </w:p>
    <w:p>
      <w:pPr>
        <w:spacing w:after="0"/>
        <w:ind w:left="0"/>
        <w:jc w:val="both"/>
      </w:pPr>
      <w:r>
        <w:rPr>
          <w:rFonts w:ascii="Times New Roman"/>
          <w:b w:val="false"/>
          <w:i w:val="false"/>
          <w:color w:val="000000"/>
          <w:sz w:val="28"/>
        </w:rPr>
        <w:t>
      В том случае, когда разрабатывается отдельный проект со сметным расчетом стоимости строительства таких объектов, как котельная, линия электроснабжения, тепловые сети, благоустройство, дороги и другие, которые обычно указываются в главах 3 – 7 сметного расчета стоимости строительства к комплексному проекту, сметная стоимость этих объектов (стоимость подрядных строительно–монтажных работ, затрат и услуг по этим объектам) включается в главу 2 как для основных объектов.</w:t>
      </w:r>
    </w:p>
    <w:p>
      <w:pPr>
        <w:spacing w:after="0"/>
        <w:ind w:left="0"/>
        <w:jc w:val="both"/>
      </w:pPr>
      <w:r>
        <w:rPr>
          <w:rFonts w:ascii="Times New Roman"/>
          <w:b w:val="false"/>
          <w:i w:val="false"/>
          <w:color w:val="000000"/>
          <w:sz w:val="28"/>
        </w:rPr>
        <w:t>
      В главы 4 – 7 сметного расчета стоимости строительства включаются объекты, перечень которых соответствует наименованиям глав.</w:t>
      </w:r>
    </w:p>
    <w:p>
      <w:pPr>
        <w:spacing w:after="0"/>
        <w:ind w:left="0"/>
        <w:jc w:val="both"/>
      </w:pPr>
      <w:r>
        <w:rPr>
          <w:rFonts w:ascii="Times New Roman"/>
          <w:b w:val="false"/>
          <w:i w:val="false"/>
          <w:color w:val="000000"/>
          <w:sz w:val="28"/>
        </w:rPr>
        <w:t>
      В главу 8 "Временные здания и сооружения" сметного расчета стоимости строительства включаются затраты на возведение и разборку временных зданий и сооружений, которые определяются по соответствующему сборнику сметных норм.</w:t>
      </w:r>
    </w:p>
    <w:p>
      <w:pPr>
        <w:spacing w:after="0"/>
        <w:ind w:left="0"/>
        <w:jc w:val="both"/>
      </w:pPr>
      <w:r>
        <w:rPr>
          <w:rFonts w:ascii="Times New Roman"/>
          <w:b w:val="false"/>
          <w:i w:val="false"/>
          <w:color w:val="000000"/>
          <w:sz w:val="28"/>
        </w:rPr>
        <w:t>
      Затраты на временные здания и сооружения при проведении ремонтно–строительных работ, реконструкции, расширении и модернизации определяются с коэффициентом 0,8.</w:t>
      </w:r>
    </w:p>
    <w:p>
      <w:pPr>
        <w:spacing w:after="0"/>
        <w:ind w:left="0"/>
        <w:jc w:val="both"/>
      </w:pPr>
      <w:r>
        <w:rPr>
          <w:rFonts w:ascii="Times New Roman"/>
          <w:b w:val="false"/>
          <w:i w:val="false"/>
          <w:color w:val="000000"/>
          <w:sz w:val="28"/>
        </w:rPr>
        <w:t xml:space="preserve">
      В главу 9 "Дополнительные затраты на строительство" сметного расчета стоимости строительства включаются средства на прочие работы и затраты, относящиеся к подрядчику, в текущих ценах с использованием </w:t>
      </w:r>
      <w:r>
        <w:rPr>
          <w:rFonts w:ascii="Times New Roman"/>
          <w:b w:val="false"/>
          <w:i w:val="false"/>
          <w:color w:val="000000"/>
          <w:sz w:val="28"/>
        </w:rPr>
        <w:t>приложения 1</w:t>
      </w:r>
      <w:r>
        <w:rPr>
          <w:rFonts w:ascii="Times New Roman"/>
          <w:b w:val="false"/>
          <w:i w:val="false"/>
          <w:color w:val="000000"/>
          <w:sz w:val="28"/>
        </w:rPr>
        <w:t xml:space="preserve"> к настоящему Государственному нормативу.</w:t>
      </w:r>
    </w:p>
    <w:p>
      <w:pPr>
        <w:spacing w:after="0"/>
        <w:ind w:left="0"/>
        <w:jc w:val="both"/>
      </w:pPr>
      <w:r>
        <w:rPr>
          <w:rFonts w:ascii="Times New Roman"/>
          <w:b w:val="false"/>
          <w:i w:val="false"/>
          <w:color w:val="000000"/>
          <w:sz w:val="28"/>
        </w:rPr>
        <w:t>
      В сметном расчете стоимости строительства (в графах 4–7) приводятся следующие итоги:</w:t>
      </w:r>
    </w:p>
    <w:p>
      <w:pPr>
        <w:spacing w:after="0"/>
        <w:ind w:left="0"/>
        <w:jc w:val="both"/>
      </w:pPr>
      <w:r>
        <w:rPr>
          <w:rFonts w:ascii="Times New Roman"/>
          <w:b w:val="false"/>
          <w:i w:val="false"/>
          <w:color w:val="000000"/>
          <w:sz w:val="28"/>
        </w:rPr>
        <w:t xml:space="preserve">
      1) по каждой главе (при наличии в главе разделов – по каждому разделу); </w:t>
      </w:r>
    </w:p>
    <w:p>
      <w:pPr>
        <w:spacing w:after="0"/>
        <w:ind w:left="0"/>
        <w:jc w:val="both"/>
      </w:pPr>
      <w:r>
        <w:rPr>
          <w:rFonts w:ascii="Times New Roman"/>
          <w:b w:val="false"/>
          <w:i w:val="false"/>
          <w:color w:val="000000"/>
          <w:sz w:val="28"/>
        </w:rPr>
        <w:t xml:space="preserve">
      2) по сумме глав 1–7, 1–8, 1–9; </w:t>
      </w:r>
    </w:p>
    <w:p>
      <w:pPr>
        <w:spacing w:after="0"/>
        <w:ind w:left="0"/>
        <w:jc w:val="both"/>
      </w:pPr>
      <w:r>
        <w:rPr>
          <w:rFonts w:ascii="Times New Roman"/>
          <w:b w:val="false"/>
          <w:i w:val="false"/>
          <w:color w:val="000000"/>
          <w:sz w:val="28"/>
        </w:rPr>
        <w:t xml:space="preserve">
      3) Итого по сметному расчету в текущих ценах по состоянию на "___ квартал 20___года". </w:t>
      </w:r>
    </w:p>
    <w:bookmarkStart w:name="z134" w:id="131"/>
    <w:p>
      <w:pPr>
        <w:spacing w:after="0"/>
        <w:ind w:left="0"/>
        <w:jc w:val="both"/>
      </w:pPr>
      <w:r>
        <w:rPr>
          <w:rFonts w:ascii="Times New Roman"/>
          <w:b w:val="false"/>
          <w:i w:val="false"/>
          <w:color w:val="000000"/>
          <w:sz w:val="28"/>
        </w:rPr>
        <w:t xml:space="preserve">
      85. В сводный сметный расчет включаются: </w:t>
      </w:r>
    </w:p>
    <w:bookmarkEnd w:id="131"/>
    <w:p>
      <w:pPr>
        <w:spacing w:after="0"/>
        <w:ind w:left="0"/>
        <w:jc w:val="both"/>
      </w:pPr>
      <w:r>
        <w:rPr>
          <w:rFonts w:ascii="Times New Roman"/>
          <w:b w:val="false"/>
          <w:i w:val="false"/>
          <w:color w:val="000000"/>
          <w:sz w:val="28"/>
        </w:rPr>
        <w:t xml:space="preserve">
      1) Сметная стоимость подрядных строительно–монтажных работ, затрат и услуг в текущих ценах; </w:t>
      </w:r>
    </w:p>
    <w:p>
      <w:pPr>
        <w:spacing w:after="0"/>
        <w:ind w:left="0"/>
        <w:jc w:val="both"/>
      </w:pPr>
      <w:r>
        <w:rPr>
          <w:rFonts w:ascii="Times New Roman"/>
          <w:b w:val="false"/>
          <w:i w:val="false"/>
          <w:color w:val="000000"/>
          <w:sz w:val="28"/>
        </w:rPr>
        <w:t xml:space="preserve">
      2) Оборудование, мебель и инвентарь поставки заказчика; </w:t>
      </w:r>
    </w:p>
    <w:p>
      <w:pPr>
        <w:spacing w:after="0"/>
        <w:ind w:left="0"/>
        <w:jc w:val="both"/>
      </w:pPr>
      <w:r>
        <w:rPr>
          <w:rFonts w:ascii="Times New Roman"/>
          <w:b w:val="false"/>
          <w:i w:val="false"/>
          <w:color w:val="000000"/>
          <w:sz w:val="28"/>
        </w:rPr>
        <w:t>
      3) Затраты Заказчика на управление проектом и технический надзор;</w:t>
      </w:r>
    </w:p>
    <w:p>
      <w:pPr>
        <w:spacing w:after="0"/>
        <w:ind w:left="0"/>
        <w:jc w:val="both"/>
      </w:pPr>
      <w:r>
        <w:rPr>
          <w:rFonts w:ascii="Times New Roman"/>
          <w:b w:val="false"/>
          <w:i w:val="false"/>
          <w:color w:val="000000"/>
          <w:sz w:val="28"/>
        </w:rPr>
        <w:t xml:space="preserve">
      4) инженерные изыскания для строительства; </w:t>
      </w:r>
    </w:p>
    <w:p>
      <w:pPr>
        <w:spacing w:after="0"/>
        <w:ind w:left="0"/>
        <w:jc w:val="both"/>
      </w:pPr>
      <w:r>
        <w:rPr>
          <w:rFonts w:ascii="Times New Roman"/>
          <w:b w:val="false"/>
          <w:i w:val="false"/>
          <w:color w:val="000000"/>
          <w:sz w:val="28"/>
        </w:rPr>
        <w:t xml:space="preserve">
      5) Проектные работы; </w:t>
      </w:r>
    </w:p>
    <w:p>
      <w:pPr>
        <w:spacing w:after="0"/>
        <w:ind w:left="0"/>
        <w:jc w:val="both"/>
      </w:pPr>
      <w:r>
        <w:rPr>
          <w:rFonts w:ascii="Times New Roman"/>
          <w:b w:val="false"/>
          <w:i w:val="false"/>
          <w:color w:val="000000"/>
          <w:sz w:val="28"/>
        </w:rPr>
        <w:t xml:space="preserve">
      6) Стоимость экспертизы проектно–сметной документации; </w:t>
      </w:r>
    </w:p>
    <w:p>
      <w:pPr>
        <w:spacing w:after="0"/>
        <w:ind w:left="0"/>
        <w:jc w:val="both"/>
      </w:pPr>
      <w:r>
        <w:rPr>
          <w:rFonts w:ascii="Times New Roman"/>
          <w:b w:val="false"/>
          <w:i w:val="false"/>
          <w:color w:val="000000"/>
          <w:sz w:val="28"/>
        </w:rPr>
        <w:t xml:space="preserve">
      7) Затраты на осуществление авторского надзора; </w:t>
      </w:r>
    </w:p>
    <w:p>
      <w:pPr>
        <w:spacing w:after="0"/>
        <w:ind w:left="0"/>
        <w:jc w:val="both"/>
      </w:pPr>
      <w:r>
        <w:rPr>
          <w:rFonts w:ascii="Times New Roman"/>
          <w:b w:val="false"/>
          <w:i w:val="false"/>
          <w:color w:val="000000"/>
          <w:sz w:val="28"/>
        </w:rPr>
        <w:t>
      8) Резерв средств заказчика на непредвиденные работы и затраты.</w:t>
      </w:r>
    </w:p>
    <w:bookmarkStart w:name="z135" w:id="132"/>
    <w:p>
      <w:pPr>
        <w:spacing w:after="0"/>
        <w:ind w:left="0"/>
        <w:jc w:val="both"/>
      </w:pPr>
      <w:r>
        <w:rPr>
          <w:rFonts w:ascii="Times New Roman"/>
          <w:b w:val="false"/>
          <w:i w:val="false"/>
          <w:color w:val="000000"/>
          <w:sz w:val="28"/>
        </w:rPr>
        <w:t xml:space="preserve">
      86. Сметная стоимость подрядных строительно–монтажных работ, затрат и услуг в текущих ценах – переносится с итоговой суммы глав 1–9 сметного расчета стоимости строительства без налога на добавленную стоимость. </w:t>
      </w:r>
    </w:p>
    <w:bookmarkEnd w:id="132"/>
    <w:bookmarkStart w:name="z136" w:id="133"/>
    <w:p>
      <w:pPr>
        <w:spacing w:after="0"/>
        <w:ind w:left="0"/>
        <w:jc w:val="both"/>
      </w:pPr>
      <w:r>
        <w:rPr>
          <w:rFonts w:ascii="Times New Roman"/>
          <w:b w:val="false"/>
          <w:i w:val="false"/>
          <w:color w:val="000000"/>
          <w:sz w:val="28"/>
        </w:rPr>
        <w:t xml:space="preserve">
      87. Общая стоимость оборудования, мебели и инвентаря поставки заказчика определяется суммированием значений соответствующих строк объектных смет, где приведены итоговые стоимости оборудования, мебели и инвентаря поставки заказчика по каждому объекту. </w:t>
      </w:r>
    </w:p>
    <w:bookmarkEnd w:id="133"/>
    <w:bookmarkStart w:name="z137" w:id="134"/>
    <w:p>
      <w:pPr>
        <w:spacing w:after="0"/>
        <w:ind w:left="0"/>
        <w:jc w:val="both"/>
      </w:pPr>
      <w:r>
        <w:rPr>
          <w:rFonts w:ascii="Times New Roman"/>
          <w:b w:val="false"/>
          <w:i w:val="false"/>
          <w:color w:val="000000"/>
          <w:sz w:val="28"/>
        </w:rPr>
        <w:t xml:space="preserve">
      88. Затраты Заказчика на управление проектом и технический надзор, экспертизу проектно-сметной документации, осуществление авторского надзора определяются по нормативам утвержденным приказом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26 июня 2015 года № 231 НҚ. </w:t>
      </w:r>
    </w:p>
    <w:bookmarkEnd w:id="134"/>
    <w:bookmarkStart w:name="z138" w:id="135"/>
    <w:p>
      <w:pPr>
        <w:spacing w:after="0"/>
        <w:ind w:left="0"/>
        <w:jc w:val="both"/>
      </w:pPr>
      <w:r>
        <w:rPr>
          <w:rFonts w:ascii="Times New Roman"/>
          <w:b w:val="false"/>
          <w:i w:val="false"/>
          <w:color w:val="000000"/>
          <w:sz w:val="28"/>
        </w:rPr>
        <w:t xml:space="preserve">
      89. Стоимость инженерных изысканий для строительства определяется на основании сборника норм расхода ресурсов на инженерные изыскания для строительства, в соответствии с Государственным нормативом по определению стоимости инженерных изысканий для строительства в Республике Казахстан, утверждаемым приказом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w:t>
      </w:r>
    </w:p>
    <w:bookmarkEnd w:id="135"/>
    <w:bookmarkStart w:name="z139" w:id="136"/>
    <w:p>
      <w:pPr>
        <w:spacing w:after="0"/>
        <w:ind w:left="0"/>
        <w:jc w:val="both"/>
      </w:pPr>
      <w:r>
        <w:rPr>
          <w:rFonts w:ascii="Times New Roman"/>
          <w:b w:val="false"/>
          <w:i w:val="false"/>
          <w:color w:val="000000"/>
          <w:sz w:val="28"/>
        </w:rPr>
        <w:t xml:space="preserve">
      90. Стоимость проектных работ определяется по соответствующим разделам сборника укрупненных норм затрат труда на проектные работы для строительства, в соответствии с Государственным нормативом по определению стоимости проектных работ для строительства в Республике Казахстан, утверждаемым приказом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w:t>
      </w:r>
    </w:p>
    <w:bookmarkEnd w:id="136"/>
    <w:bookmarkStart w:name="z140" w:id="137"/>
    <w:p>
      <w:pPr>
        <w:spacing w:after="0"/>
        <w:ind w:left="0"/>
        <w:jc w:val="both"/>
      </w:pPr>
      <w:r>
        <w:rPr>
          <w:rFonts w:ascii="Times New Roman"/>
          <w:b w:val="false"/>
          <w:i w:val="false"/>
          <w:color w:val="000000"/>
          <w:sz w:val="28"/>
        </w:rPr>
        <w:t xml:space="preserve">
      91. Резерв средств заказчика на непредвиденные работы и затраты определяются в размере 2% от общей суммы средств по позициям 1–7 Сводного сметного расчета и используется в установленном порядке. </w:t>
      </w:r>
    </w:p>
    <w:bookmarkEnd w:id="137"/>
    <w:bookmarkStart w:name="z141" w:id="138"/>
    <w:p>
      <w:pPr>
        <w:spacing w:after="0"/>
        <w:ind w:left="0"/>
        <w:jc w:val="both"/>
      </w:pPr>
      <w:r>
        <w:rPr>
          <w:rFonts w:ascii="Times New Roman"/>
          <w:b w:val="false"/>
          <w:i w:val="false"/>
          <w:color w:val="000000"/>
          <w:sz w:val="28"/>
        </w:rPr>
        <w:t xml:space="preserve">
      92. Налог на добавленную стоимость принимается в размере, устанавливаемом налоговым законодательством Республики Казахстан от всех затрат включаемых в сводный сметный расчет в текущих ценах (в графах 6,7). </w:t>
      </w:r>
    </w:p>
    <w:bookmarkEnd w:id="138"/>
    <w:bookmarkStart w:name="z142" w:id="139"/>
    <w:p>
      <w:pPr>
        <w:spacing w:after="0"/>
        <w:ind w:left="0"/>
        <w:jc w:val="both"/>
      </w:pPr>
      <w:r>
        <w:rPr>
          <w:rFonts w:ascii="Times New Roman"/>
          <w:b w:val="false"/>
          <w:i w:val="false"/>
          <w:color w:val="000000"/>
          <w:sz w:val="28"/>
        </w:rPr>
        <w:t xml:space="preserve">
      93. Стоимостью строительства объекта считается общая сметная стоимость в текущих ценах с учетом налога на добавленную стоимость. </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сметной стоимости</w:t>
            </w:r>
            <w:r>
              <w:br/>
            </w:r>
            <w:r>
              <w:rPr>
                <w:rFonts w:ascii="Times New Roman"/>
                <w:b w:val="false"/>
                <w:i w:val="false"/>
                <w:color w:val="000000"/>
                <w:sz w:val="20"/>
              </w:rPr>
              <w:t>строительства в Республике Казахстан</w:t>
            </w:r>
          </w:p>
        </w:tc>
      </w:tr>
    </w:tbl>
    <w:p>
      <w:pPr>
        <w:spacing w:after="0"/>
        <w:ind w:left="0"/>
        <w:jc w:val="both"/>
      </w:pPr>
      <w:r>
        <w:rPr>
          <w:rFonts w:ascii="Times New Roman"/>
          <w:b w:val="false"/>
          <w:i w:val="false"/>
          <w:color w:val="000000"/>
          <w:sz w:val="28"/>
        </w:rPr>
        <w:t xml:space="preserve">
      форма            </w:t>
      </w:r>
    </w:p>
    <w:bookmarkStart w:name="z144" w:id="140"/>
    <w:p>
      <w:pPr>
        <w:spacing w:after="0"/>
        <w:ind w:left="0"/>
        <w:jc w:val="left"/>
      </w:pPr>
      <w:r>
        <w:rPr>
          <w:rFonts w:ascii="Times New Roman"/>
          <w:b/>
          <w:i w:val="false"/>
          <w:color w:val="000000"/>
        </w:rPr>
        <w:t xml:space="preserve"> Перечень прочих работ и затрат выполняемых подрядчиком</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4325"/>
        <w:gridCol w:w="7278"/>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глав, работ и затрат</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определения и обоснования стоимости прочих работ и затрат в текущих ценах с указанием области законодательства Республики Казахстан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включаемые в "Сметный расчет стоимости строительства"</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Подготовка территории строительства</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подрядчика:</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разбивке основных осей зданий и сооружений, переносу их в натуру и закреплению пунктами и знаками.</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 основе сборника норм расхода ресурсов на инженерные изыскания для строительства (графы 6 и 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физическим сносом строений и садово–огородных насаждений, посевов, по переносу зданий и сооружений (или строительству новых зданий и сооружений взамен сносимых)</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производится по смете на основании проектного решения (дефектной ведомости, акт на снос строений) (графы 4, 6 и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Прочие работы и затраты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затраты при производстве строительно–монтажных (ремонтно–строительных) работ в зимнее время</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 соответствующему сборнику (графы 4 и 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мобилизацию и демобилизацию техники (за исключением перебазировки в пределах населенного пункта и стройки, учтенной в стоимости машино-часа машин и механизмов)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локальным сметным расчетом в соответствии с решениями проекта организации строительства, исходя из условия рационального использования мощностей местных подрядных организаций, а при их недостаточности из близлежащих к месту строительства регионов (графы 6 и 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действующих постоянных автомобильных дорог и восстановление их после окончания строительства, при условии исключения двойных затрат из бюджета на их ремонт и содержание</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локальным сметным расчетом на основе проекта организации строительства и действующих нормативов финансирования на ремонт и содержание автомобильных дорог Республики Казахстан (</w:t>
            </w:r>
            <w:r>
              <w:rPr>
                <w:rFonts w:ascii="Times New Roman"/>
                <w:b w:val="false"/>
                <w:i w:val="false"/>
                <w:color w:val="000000"/>
                <w:sz w:val="20"/>
              </w:rPr>
              <w:t>ППРК</w:t>
            </w:r>
            <w:r>
              <w:rPr>
                <w:rFonts w:ascii="Times New Roman"/>
                <w:b w:val="false"/>
                <w:i w:val="false"/>
                <w:color w:val="000000"/>
                <w:sz w:val="20"/>
              </w:rPr>
              <w:t xml:space="preserve"> от 26.02.2013 г. № 183) (графы 4 и 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участков (реконструируемых или вновь строящихся) дорог, не введенных в постоянную эксплуатацию, но эксплуатируемых по особой временной схеме, согласно официальным решениям соответствующих органов исполнительной власти о временной эксплуатации данных участков дорог, при условии исключения двойных затрат из бюджета на их ремонт и содержание.</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локальным сметным расчетом на основании проекта организации строительства и действующих нормативов финансирования на ремонт и содержание автомобильных дорог Республики Казахстан (</w:t>
            </w:r>
            <w:r>
              <w:rPr>
                <w:rFonts w:ascii="Times New Roman"/>
                <w:b w:val="false"/>
                <w:i w:val="false"/>
                <w:color w:val="000000"/>
                <w:sz w:val="20"/>
              </w:rPr>
              <w:t>ППРК</w:t>
            </w:r>
            <w:r>
              <w:rPr>
                <w:rFonts w:ascii="Times New Roman"/>
                <w:b w:val="false"/>
                <w:i w:val="false"/>
                <w:color w:val="000000"/>
                <w:sz w:val="20"/>
              </w:rPr>
              <w:t xml:space="preserve"> от 26.02.2013г. № 183) (графы 4 и 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перевозке автомобильным транспортом работников строительных и монтажных организаций или компенсация расходов по организации специальных маршрутов городского пассажирского транспорта</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сметными расчетами на основе проекта организации строительства, в соответствии с государственным нормативом по определению дополнительных затрат связанных с решениями проекта организации строительства (графы 6 и 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осуществлением работ вахтовым методом</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сметными расчетами на основании проекта организации строительства, в соответствии с Государственным нормативом по определению дополнительных затрат связанных с решениями проекта организации строительства.</w:t>
            </w:r>
          </w:p>
          <w:p>
            <w:pPr>
              <w:spacing w:after="20"/>
              <w:ind w:left="20"/>
              <w:jc w:val="both"/>
            </w:pPr>
            <w:r>
              <w:rPr>
                <w:rFonts w:ascii="Times New Roman"/>
                <w:b w:val="false"/>
                <w:i w:val="false"/>
                <w:color w:val="000000"/>
                <w:sz w:val="20"/>
              </w:rPr>
              <w:t>
Затраты на перевозку вахтовых рабочих до места вахты и оплату суточных в период нахождения в пути сметными расчетами с учетом выполнения требований трудового законодательства (графы 6 и 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командированием рабочих для выполнения строительных, монтажных и специальных строительных работ</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Определяются сметными расчетами на основании проекта организации строительства, в соответствии с государственным нормативом по определению дополнительных затрат связанных с решениями проекта организации строительства (графы 6 и 7).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учитывающие разницу в стоимости электрической энергии</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Определяются сметными расчетами на основании проекта организации строительства (графы 4, 7).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геодезических наблюдений за перемещением и деформациями зданий и сооружений</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сметному расчету на основании проекта организации строительства и проекта производства работ, в соответствии с государственным нормативом по определению дополнительных затрат связанных с решениями проекта организации строительства (графы 6,7).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связанные с испытанием свай, проводимых подрядной организацией в период разработки проектной документации по техническому заданию заказчика строительства с обоснованием необходимости производства таких испытаний</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определяются сметным расчетом на основании проектных данных и сборников сметных норм, в котором учитывают затраты на приобретение свай, их транспортировку и погружение в основание, устройство приспособлений для нагрузки, испытание свай в грунте динамической или статической нагрузками, осуществление технического руководства и наблюдения в период испытаний, обработку данных испытаний и другие связанные с этим затраты в текущих ценах на строительные конструкции и работы с начислением накладных расходов и сметной прибыли. Эти средства включаются в графы 4 и 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дополнительную оплату труда в зонах экологического бедствия и радиационного риска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 основании законодательства Республики Казахстан, в соответствии с Государственным нормативом по расчету сметной заработной платы в строительстве и показываются в графах 6 и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сметной стоимости</w:t>
            </w:r>
            <w:r>
              <w:br/>
            </w:r>
            <w:r>
              <w:rPr>
                <w:rFonts w:ascii="Times New Roman"/>
                <w:b w:val="false"/>
                <w:i w:val="false"/>
                <w:color w:val="000000"/>
                <w:sz w:val="20"/>
              </w:rPr>
              <w:t>строительства 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стройки ________________________________________________</w:t>
      </w:r>
    </w:p>
    <w:p>
      <w:pPr>
        <w:spacing w:after="0"/>
        <w:ind w:left="0"/>
        <w:jc w:val="both"/>
      </w:pPr>
      <w:r>
        <w:rPr>
          <w:rFonts w:ascii="Times New Roman"/>
          <w:b w:val="false"/>
          <w:i w:val="false"/>
          <w:color w:val="000000"/>
          <w:sz w:val="28"/>
        </w:rPr>
        <w:t>
      Наименование объекта ________________________________________________</w:t>
      </w:r>
    </w:p>
    <w:p>
      <w:pPr>
        <w:spacing w:after="0"/>
        <w:ind w:left="0"/>
        <w:jc w:val="both"/>
      </w:pPr>
      <w:r>
        <w:rPr>
          <w:rFonts w:ascii="Times New Roman"/>
          <w:b w:val="false"/>
          <w:i w:val="false"/>
          <w:color w:val="000000"/>
          <w:sz w:val="28"/>
        </w:rPr>
        <w:t>
      Локальная ресурсная смета № _____</w:t>
      </w:r>
    </w:p>
    <w:p>
      <w:pPr>
        <w:spacing w:after="0"/>
        <w:ind w:left="0"/>
        <w:jc w:val="both"/>
      </w:pPr>
      <w:r>
        <w:rPr>
          <w:rFonts w:ascii="Times New Roman"/>
          <w:b w:val="false"/>
          <w:i w:val="false"/>
          <w:color w:val="000000"/>
          <w:sz w:val="28"/>
        </w:rPr>
        <w:t>
      (Локальный ресурсный сметный расчет)</w:t>
      </w:r>
    </w:p>
    <w:p>
      <w:pPr>
        <w:spacing w:after="0"/>
        <w:ind w:left="0"/>
        <w:jc w:val="both"/>
      </w:pPr>
      <w:r>
        <w:rPr>
          <w:rFonts w:ascii="Times New Roman"/>
          <w:b w:val="false"/>
          <w:i w:val="false"/>
          <w:color w:val="000000"/>
          <w:sz w:val="28"/>
        </w:rPr>
        <w:t>
      (совмещенная с ресурсной ведомостью)</w:t>
      </w:r>
    </w:p>
    <w:p>
      <w:pPr>
        <w:spacing w:after="0"/>
        <w:ind w:left="0"/>
        <w:jc w:val="both"/>
      </w:pPr>
      <w:r>
        <w:rPr>
          <w:rFonts w:ascii="Times New Roman"/>
          <w:b w:val="false"/>
          <w:i w:val="false"/>
          <w:color w:val="000000"/>
          <w:sz w:val="28"/>
        </w:rPr>
        <w:t>
                      на _______________________________________</w:t>
      </w:r>
    </w:p>
    <w:p>
      <w:pPr>
        <w:spacing w:after="0"/>
        <w:ind w:left="0"/>
        <w:jc w:val="both"/>
      </w:pPr>
      <w:r>
        <w:rPr>
          <w:rFonts w:ascii="Times New Roman"/>
          <w:b w:val="false"/>
          <w:i w:val="false"/>
          <w:color w:val="000000"/>
          <w:sz w:val="28"/>
        </w:rPr>
        <w:t>
      (наименование работ и затрат)</w:t>
      </w:r>
    </w:p>
    <w:p>
      <w:pPr>
        <w:spacing w:after="0"/>
        <w:ind w:left="0"/>
        <w:jc w:val="both"/>
      </w:pPr>
      <w:r>
        <w:rPr>
          <w:rFonts w:ascii="Times New Roman"/>
          <w:b w:val="false"/>
          <w:i w:val="false"/>
          <w:color w:val="000000"/>
          <w:sz w:val="28"/>
        </w:rPr>
        <w:t xml:space="preserve">
      Основание: </w:t>
      </w:r>
    </w:p>
    <w:p>
      <w:pPr>
        <w:spacing w:after="0"/>
        <w:ind w:left="0"/>
        <w:jc w:val="both"/>
      </w:pPr>
      <w:r>
        <w:rPr>
          <w:rFonts w:ascii="Times New Roman"/>
          <w:b w:val="false"/>
          <w:i w:val="false"/>
          <w:color w:val="000000"/>
          <w:sz w:val="28"/>
        </w:rPr>
        <w:t>
      Сметная стоимость, тыс. тенге ___________________</w:t>
      </w:r>
    </w:p>
    <w:p>
      <w:pPr>
        <w:spacing w:after="0"/>
        <w:ind w:left="0"/>
        <w:jc w:val="both"/>
      </w:pPr>
      <w:r>
        <w:rPr>
          <w:rFonts w:ascii="Times New Roman"/>
          <w:b w:val="false"/>
          <w:i w:val="false"/>
          <w:color w:val="000000"/>
          <w:sz w:val="28"/>
        </w:rPr>
        <w:t>
      Сметная заработная плата, тыс. тенге ____________</w:t>
      </w:r>
    </w:p>
    <w:p>
      <w:pPr>
        <w:spacing w:after="0"/>
        <w:ind w:left="0"/>
        <w:jc w:val="both"/>
      </w:pPr>
      <w:r>
        <w:rPr>
          <w:rFonts w:ascii="Times New Roman"/>
          <w:b w:val="false"/>
          <w:i w:val="false"/>
          <w:color w:val="000000"/>
          <w:sz w:val="28"/>
        </w:rPr>
        <w:t>
      Нормативная трудоемкость, тыс. чел-ч ____________</w:t>
      </w:r>
    </w:p>
    <w:p>
      <w:pPr>
        <w:spacing w:after="0"/>
        <w:ind w:left="0"/>
        <w:jc w:val="both"/>
      </w:pPr>
      <w:r>
        <w:rPr>
          <w:rFonts w:ascii="Times New Roman"/>
          <w:b w:val="false"/>
          <w:i w:val="false"/>
          <w:color w:val="000000"/>
          <w:sz w:val="28"/>
        </w:rPr>
        <w:t>
      Составлен (а) в текущих ценах на 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714"/>
        <w:gridCol w:w="1102"/>
        <w:gridCol w:w="1102"/>
        <w:gridCol w:w="1102"/>
        <w:gridCol w:w="1102"/>
        <w:gridCol w:w="1102"/>
        <w:gridCol w:w="1102"/>
        <w:gridCol w:w="2836"/>
      </w:tblGrid>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и коды ресурсов</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работ </w:t>
            </w:r>
          </w:p>
          <w:p>
            <w:pPr>
              <w:spacing w:after="20"/>
              <w:ind w:left="20"/>
              <w:jc w:val="both"/>
            </w:pPr>
            <w:r>
              <w:rPr>
                <w:rFonts w:ascii="Times New Roman"/>
                <w:b w:val="false"/>
                <w:i w:val="false"/>
                <w:color w:val="000000"/>
                <w:sz w:val="20"/>
              </w:rPr>
              <w:t>
и затрат</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I уровня</w:t>
            </w:r>
            <w:r>
              <w:rPr>
                <w:rFonts w:ascii="Times New Roman"/>
                <w:b w:val="false"/>
                <w:i w:val="false"/>
                <w:color w:val="000000"/>
                <w:sz w:val="20"/>
                <w:u w:val="single"/>
              </w:rPr>
              <w:t>норма%</w:t>
            </w:r>
          </w:p>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 измерения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проекту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 измерения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проекту</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прямые затраты:</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xml:space="preserve">
      - зарплата рабочих–строителей </w:t>
      </w:r>
    </w:p>
    <w:p>
      <w:pPr>
        <w:spacing w:after="0"/>
        <w:ind w:left="0"/>
        <w:jc w:val="both"/>
      </w:pPr>
      <w:r>
        <w:rPr>
          <w:rFonts w:ascii="Times New Roman"/>
          <w:b w:val="false"/>
          <w:i w:val="false"/>
          <w:color w:val="000000"/>
          <w:sz w:val="28"/>
        </w:rPr>
        <w:t xml:space="preserve">
      - затраты на эксплуатацию машин </w:t>
      </w:r>
    </w:p>
    <w:p>
      <w:pPr>
        <w:spacing w:after="0"/>
        <w:ind w:left="0"/>
        <w:jc w:val="both"/>
      </w:pPr>
      <w:r>
        <w:rPr>
          <w:rFonts w:ascii="Times New Roman"/>
          <w:b w:val="false"/>
          <w:i w:val="false"/>
          <w:color w:val="000000"/>
          <w:sz w:val="28"/>
        </w:rPr>
        <w:t xml:space="preserve">
      - в том числе зарплата машинистов </w:t>
      </w:r>
    </w:p>
    <w:p>
      <w:pPr>
        <w:spacing w:after="0"/>
        <w:ind w:left="0"/>
        <w:jc w:val="both"/>
      </w:pPr>
      <w:r>
        <w:rPr>
          <w:rFonts w:ascii="Times New Roman"/>
          <w:b w:val="false"/>
          <w:i w:val="false"/>
          <w:color w:val="000000"/>
          <w:sz w:val="28"/>
        </w:rPr>
        <w:t xml:space="preserve">
      - материалов, изделий и конструкций </w:t>
      </w:r>
    </w:p>
    <w:p>
      <w:pPr>
        <w:spacing w:after="0"/>
        <w:ind w:left="0"/>
        <w:jc w:val="both"/>
      </w:pPr>
      <w:r>
        <w:rPr>
          <w:rFonts w:ascii="Times New Roman"/>
          <w:b w:val="false"/>
          <w:i w:val="false"/>
          <w:color w:val="000000"/>
          <w:sz w:val="28"/>
        </w:rPr>
        <w:t xml:space="preserve">
      - перевозка грузов </w:t>
      </w:r>
    </w:p>
    <w:p>
      <w:pPr>
        <w:spacing w:after="0"/>
        <w:ind w:left="0"/>
        <w:jc w:val="both"/>
      </w:pPr>
      <w:r>
        <w:rPr>
          <w:rFonts w:ascii="Times New Roman"/>
          <w:b w:val="false"/>
          <w:i w:val="false"/>
          <w:color w:val="000000"/>
          <w:sz w:val="28"/>
        </w:rPr>
        <w:t xml:space="preserve">
      - инженерное оборудование поставки подрядчика </w:t>
      </w:r>
    </w:p>
    <w:p>
      <w:pPr>
        <w:spacing w:after="0"/>
        <w:ind w:left="0"/>
        <w:jc w:val="both"/>
      </w:pPr>
      <w:r>
        <w:rPr>
          <w:rFonts w:ascii="Times New Roman"/>
          <w:b w:val="false"/>
          <w:i w:val="false"/>
          <w:color w:val="000000"/>
          <w:sz w:val="28"/>
        </w:rPr>
        <w:t>
      Накладные расходы I уровня</w:t>
      </w:r>
    </w:p>
    <w:p>
      <w:pPr>
        <w:spacing w:after="0"/>
        <w:ind w:left="0"/>
        <w:jc w:val="both"/>
      </w:pPr>
      <w:r>
        <w:rPr>
          <w:rFonts w:ascii="Times New Roman"/>
          <w:b w:val="false"/>
          <w:i w:val="false"/>
          <w:color w:val="000000"/>
          <w:sz w:val="28"/>
        </w:rPr>
        <w:t>
      Итого с накладными расходами I уровня</w:t>
      </w:r>
    </w:p>
    <w:p>
      <w:pPr>
        <w:spacing w:after="0"/>
        <w:ind w:left="0"/>
        <w:jc w:val="both"/>
      </w:pPr>
      <w:r>
        <w:rPr>
          <w:rFonts w:ascii="Times New Roman"/>
          <w:b w:val="false"/>
          <w:i w:val="false"/>
          <w:color w:val="000000"/>
          <w:sz w:val="28"/>
        </w:rPr>
        <w:t>
      Накладные расходы II уровня</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Сметная прибыль</w:t>
      </w:r>
    </w:p>
    <w:p>
      <w:pPr>
        <w:spacing w:after="0"/>
        <w:ind w:left="0"/>
        <w:jc w:val="both"/>
      </w:pPr>
      <w:r>
        <w:rPr>
          <w:rFonts w:ascii="Times New Roman"/>
          <w:b w:val="false"/>
          <w:i w:val="false"/>
          <w:color w:val="000000"/>
          <w:sz w:val="28"/>
        </w:rPr>
        <w:t>
      ИТОГО по смете:</w:t>
      </w:r>
    </w:p>
    <w:p>
      <w:pPr>
        <w:spacing w:after="0"/>
        <w:ind w:left="0"/>
        <w:jc w:val="both"/>
      </w:pPr>
      <w:r>
        <w:rPr>
          <w:rFonts w:ascii="Times New Roman"/>
          <w:b w:val="false"/>
          <w:i w:val="false"/>
          <w:color w:val="000000"/>
          <w:sz w:val="28"/>
        </w:rPr>
        <w:t>
      Составил ____________________________________________________________</w:t>
      </w:r>
    </w:p>
    <w:p>
      <w:pPr>
        <w:spacing w:after="0"/>
        <w:ind w:left="0"/>
        <w:jc w:val="both"/>
      </w:pPr>
      <w:r>
        <w:rPr>
          <w:rFonts w:ascii="Times New Roman"/>
          <w:b w:val="false"/>
          <w:i w:val="false"/>
          <w:color w:val="000000"/>
          <w:sz w:val="28"/>
        </w:rPr>
        <w:t>
      должность, подпись (инициалы, фамилия)</w:t>
      </w:r>
    </w:p>
    <w:p>
      <w:pPr>
        <w:spacing w:after="0"/>
        <w:ind w:left="0"/>
        <w:jc w:val="both"/>
      </w:pPr>
      <w:r>
        <w:rPr>
          <w:rFonts w:ascii="Times New Roman"/>
          <w:b w:val="false"/>
          <w:i w:val="false"/>
          <w:color w:val="000000"/>
          <w:sz w:val="28"/>
        </w:rPr>
        <w:t>
      Проверил ____________________________________________________________</w:t>
      </w:r>
    </w:p>
    <w:p>
      <w:pPr>
        <w:spacing w:after="0"/>
        <w:ind w:left="0"/>
        <w:jc w:val="both"/>
      </w:pPr>
      <w:r>
        <w:rPr>
          <w:rFonts w:ascii="Times New Roman"/>
          <w:b w:val="false"/>
          <w:i w:val="false"/>
          <w:color w:val="000000"/>
          <w:sz w:val="28"/>
        </w:rPr>
        <w:t>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сметной стоимости</w:t>
            </w:r>
            <w:r>
              <w:br/>
            </w:r>
            <w:r>
              <w:rPr>
                <w:rFonts w:ascii="Times New Roman"/>
                <w:b w:val="false"/>
                <w:i w:val="false"/>
                <w:color w:val="000000"/>
                <w:sz w:val="20"/>
              </w:rPr>
              <w:t>строительства 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стройки ________________________________________________</w:t>
      </w:r>
    </w:p>
    <w:p>
      <w:pPr>
        <w:spacing w:after="0"/>
        <w:ind w:left="0"/>
        <w:jc w:val="both"/>
      </w:pPr>
      <w:r>
        <w:rPr>
          <w:rFonts w:ascii="Times New Roman"/>
          <w:b w:val="false"/>
          <w:i w:val="false"/>
          <w:color w:val="000000"/>
          <w:sz w:val="28"/>
        </w:rPr>
        <w:t>
      Наименование объекта ________________________________________________</w:t>
      </w:r>
    </w:p>
    <w:p>
      <w:pPr>
        <w:spacing w:after="0"/>
        <w:ind w:left="0"/>
        <w:jc w:val="both"/>
      </w:pPr>
      <w:r>
        <w:rPr>
          <w:rFonts w:ascii="Times New Roman"/>
          <w:b w:val="false"/>
          <w:i w:val="false"/>
          <w:color w:val="000000"/>
          <w:sz w:val="28"/>
        </w:rPr>
        <w:t>
      Локальная ресурсная смета № _____</w:t>
      </w:r>
    </w:p>
    <w:p>
      <w:pPr>
        <w:spacing w:after="0"/>
        <w:ind w:left="0"/>
        <w:jc w:val="both"/>
      </w:pPr>
      <w:r>
        <w:rPr>
          <w:rFonts w:ascii="Times New Roman"/>
          <w:b w:val="false"/>
          <w:i w:val="false"/>
          <w:color w:val="000000"/>
          <w:sz w:val="28"/>
        </w:rPr>
        <w:t>
      (Локальный ресурсный сметный расчет)</w:t>
      </w:r>
    </w:p>
    <w:p>
      <w:pPr>
        <w:spacing w:after="0"/>
        <w:ind w:left="0"/>
        <w:jc w:val="both"/>
      </w:pPr>
      <w:r>
        <w:rPr>
          <w:rFonts w:ascii="Times New Roman"/>
          <w:b w:val="false"/>
          <w:i w:val="false"/>
          <w:color w:val="000000"/>
          <w:sz w:val="28"/>
        </w:rPr>
        <w:t>
      (совмещенная с ресурсной ведомостью)</w:t>
      </w:r>
    </w:p>
    <w:p>
      <w:pPr>
        <w:spacing w:after="0"/>
        <w:ind w:left="0"/>
        <w:jc w:val="both"/>
      </w:pPr>
      <w:r>
        <w:rPr>
          <w:rFonts w:ascii="Times New Roman"/>
          <w:b w:val="false"/>
          <w:i w:val="false"/>
          <w:color w:val="000000"/>
          <w:sz w:val="28"/>
        </w:rPr>
        <w:t>
                   на ____________________________________________</w:t>
      </w:r>
    </w:p>
    <w:p>
      <w:pPr>
        <w:spacing w:after="0"/>
        <w:ind w:left="0"/>
        <w:jc w:val="both"/>
      </w:pPr>
      <w:r>
        <w:rPr>
          <w:rFonts w:ascii="Times New Roman"/>
          <w:b w:val="false"/>
          <w:i w:val="false"/>
          <w:color w:val="000000"/>
          <w:sz w:val="28"/>
        </w:rPr>
        <w:t>
      (наименование работ и затрат)</w:t>
      </w:r>
    </w:p>
    <w:p>
      <w:pPr>
        <w:spacing w:after="0"/>
        <w:ind w:left="0"/>
        <w:jc w:val="both"/>
      </w:pPr>
      <w:r>
        <w:rPr>
          <w:rFonts w:ascii="Times New Roman"/>
          <w:b w:val="false"/>
          <w:i w:val="false"/>
          <w:color w:val="000000"/>
          <w:sz w:val="28"/>
        </w:rPr>
        <w:t xml:space="preserve">
      Основание: </w:t>
      </w:r>
    </w:p>
    <w:p>
      <w:pPr>
        <w:spacing w:after="0"/>
        <w:ind w:left="0"/>
        <w:jc w:val="both"/>
      </w:pPr>
      <w:r>
        <w:rPr>
          <w:rFonts w:ascii="Times New Roman"/>
          <w:b w:val="false"/>
          <w:i w:val="false"/>
          <w:color w:val="000000"/>
          <w:sz w:val="28"/>
        </w:rPr>
        <w:t>
      Сметная стоимость, тыс. тенге ___________________</w:t>
      </w:r>
    </w:p>
    <w:p>
      <w:pPr>
        <w:spacing w:after="0"/>
        <w:ind w:left="0"/>
        <w:jc w:val="both"/>
      </w:pPr>
      <w:r>
        <w:rPr>
          <w:rFonts w:ascii="Times New Roman"/>
          <w:b w:val="false"/>
          <w:i w:val="false"/>
          <w:color w:val="000000"/>
          <w:sz w:val="28"/>
        </w:rPr>
        <w:t>
      Сметная заработная плата, тыс. тенге ____________</w:t>
      </w:r>
    </w:p>
    <w:p>
      <w:pPr>
        <w:spacing w:after="0"/>
        <w:ind w:left="0"/>
        <w:jc w:val="both"/>
      </w:pPr>
      <w:r>
        <w:rPr>
          <w:rFonts w:ascii="Times New Roman"/>
          <w:b w:val="false"/>
          <w:i w:val="false"/>
          <w:color w:val="000000"/>
          <w:sz w:val="28"/>
        </w:rPr>
        <w:t>
      Нормативная трудоемкость, тыс. чел-ч ____________</w:t>
      </w:r>
    </w:p>
    <w:p>
      <w:pPr>
        <w:spacing w:after="0"/>
        <w:ind w:left="0"/>
        <w:jc w:val="both"/>
      </w:pPr>
      <w:r>
        <w:rPr>
          <w:rFonts w:ascii="Times New Roman"/>
          <w:b w:val="false"/>
          <w:i w:val="false"/>
          <w:color w:val="000000"/>
          <w:sz w:val="28"/>
        </w:rPr>
        <w:t>
      Составлен (а) в текущих ценах на 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158"/>
        <w:gridCol w:w="1772"/>
        <w:gridCol w:w="1387"/>
        <w:gridCol w:w="1387"/>
        <w:gridCol w:w="1387"/>
        <w:gridCol w:w="1388"/>
        <w:gridCol w:w="1388"/>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и коды ресурсов</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 измерения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 измерения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прямые затраты:</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xml:space="preserve">
      - зарплата рабочих–строителей </w:t>
      </w:r>
    </w:p>
    <w:p>
      <w:pPr>
        <w:spacing w:after="0"/>
        <w:ind w:left="0"/>
        <w:jc w:val="both"/>
      </w:pPr>
      <w:r>
        <w:rPr>
          <w:rFonts w:ascii="Times New Roman"/>
          <w:b w:val="false"/>
          <w:i w:val="false"/>
          <w:color w:val="000000"/>
          <w:sz w:val="28"/>
        </w:rPr>
        <w:t xml:space="preserve">
      - затраты на эксплуатацию машин </w:t>
      </w:r>
    </w:p>
    <w:p>
      <w:pPr>
        <w:spacing w:after="0"/>
        <w:ind w:left="0"/>
        <w:jc w:val="both"/>
      </w:pPr>
      <w:r>
        <w:rPr>
          <w:rFonts w:ascii="Times New Roman"/>
          <w:b w:val="false"/>
          <w:i w:val="false"/>
          <w:color w:val="000000"/>
          <w:sz w:val="28"/>
        </w:rPr>
        <w:t xml:space="preserve">
      - в том числе зарплата машинистов </w:t>
      </w:r>
    </w:p>
    <w:p>
      <w:pPr>
        <w:spacing w:after="0"/>
        <w:ind w:left="0"/>
        <w:jc w:val="both"/>
      </w:pPr>
      <w:r>
        <w:rPr>
          <w:rFonts w:ascii="Times New Roman"/>
          <w:b w:val="false"/>
          <w:i w:val="false"/>
          <w:color w:val="000000"/>
          <w:sz w:val="28"/>
        </w:rPr>
        <w:t xml:space="preserve">
      - материалов, изделий и конструкций </w:t>
      </w:r>
    </w:p>
    <w:p>
      <w:pPr>
        <w:spacing w:after="0"/>
        <w:ind w:left="0"/>
        <w:jc w:val="both"/>
      </w:pPr>
      <w:r>
        <w:rPr>
          <w:rFonts w:ascii="Times New Roman"/>
          <w:b w:val="false"/>
          <w:i w:val="false"/>
          <w:color w:val="000000"/>
          <w:sz w:val="28"/>
        </w:rPr>
        <w:t xml:space="preserve">
      - перевозка грузов </w:t>
      </w:r>
    </w:p>
    <w:p>
      <w:pPr>
        <w:spacing w:after="0"/>
        <w:ind w:left="0"/>
        <w:jc w:val="both"/>
      </w:pPr>
      <w:r>
        <w:rPr>
          <w:rFonts w:ascii="Times New Roman"/>
          <w:b w:val="false"/>
          <w:i w:val="false"/>
          <w:color w:val="000000"/>
          <w:sz w:val="28"/>
        </w:rPr>
        <w:t xml:space="preserve">
      - инженерное оборудование поставки подрядчика </w:t>
      </w:r>
    </w:p>
    <w:p>
      <w:pPr>
        <w:spacing w:after="0"/>
        <w:ind w:left="0"/>
        <w:jc w:val="both"/>
      </w:pPr>
      <w:r>
        <w:rPr>
          <w:rFonts w:ascii="Times New Roman"/>
          <w:b w:val="false"/>
          <w:i w:val="false"/>
          <w:color w:val="000000"/>
          <w:sz w:val="28"/>
        </w:rPr>
        <w:t>
      Накладные расходы I уровня</w:t>
      </w:r>
    </w:p>
    <w:p>
      <w:pPr>
        <w:spacing w:after="0"/>
        <w:ind w:left="0"/>
        <w:jc w:val="both"/>
      </w:pPr>
      <w:r>
        <w:rPr>
          <w:rFonts w:ascii="Times New Roman"/>
          <w:b w:val="false"/>
          <w:i w:val="false"/>
          <w:color w:val="000000"/>
          <w:sz w:val="28"/>
        </w:rPr>
        <w:t>
      Итого с накладными расходами I уровня</w:t>
      </w:r>
    </w:p>
    <w:p>
      <w:pPr>
        <w:spacing w:after="0"/>
        <w:ind w:left="0"/>
        <w:jc w:val="both"/>
      </w:pPr>
      <w:r>
        <w:rPr>
          <w:rFonts w:ascii="Times New Roman"/>
          <w:b w:val="false"/>
          <w:i w:val="false"/>
          <w:color w:val="000000"/>
          <w:sz w:val="28"/>
        </w:rPr>
        <w:t>
      Накладные расходы II уровня</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Сметная прибыль</w:t>
      </w:r>
    </w:p>
    <w:p>
      <w:pPr>
        <w:spacing w:after="0"/>
        <w:ind w:left="0"/>
        <w:jc w:val="both"/>
      </w:pPr>
      <w:r>
        <w:rPr>
          <w:rFonts w:ascii="Times New Roman"/>
          <w:b w:val="false"/>
          <w:i w:val="false"/>
          <w:color w:val="000000"/>
          <w:sz w:val="28"/>
        </w:rPr>
        <w:t>
      ИТОГО по смете:</w:t>
      </w:r>
    </w:p>
    <w:p>
      <w:pPr>
        <w:spacing w:after="0"/>
        <w:ind w:left="0"/>
        <w:jc w:val="both"/>
      </w:pPr>
      <w:r>
        <w:rPr>
          <w:rFonts w:ascii="Times New Roman"/>
          <w:b w:val="false"/>
          <w:i w:val="false"/>
          <w:color w:val="000000"/>
          <w:sz w:val="28"/>
        </w:rPr>
        <w:t>
      Составил ____________________________________________________________</w:t>
      </w:r>
    </w:p>
    <w:p>
      <w:pPr>
        <w:spacing w:after="0"/>
        <w:ind w:left="0"/>
        <w:jc w:val="both"/>
      </w:pPr>
      <w:r>
        <w:rPr>
          <w:rFonts w:ascii="Times New Roman"/>
          <w:b w:val="false"/>
          <w:i w:val="false"/>
          <w:color w:val="000000"/>
          <w:sz w:val="28"/>
        </w:rPr>
        <w:t>
      должность, подпись (инициалы, фамилия)</w:t>
      </w:r>
    </w:p>
    <w:p>
      <w:pPr>
        <w:spacing w:after="0"/>
        <w:ind w:left="0"/>
        <w:jc w:val="both"/>
      </w:pPr>
      <w:r>
        <w:rPr>
          <w:rFonts w:ascii="Times New Roman"/>
          <w:b w:val="false"/>
          <w:i w:val="false"/>
          <w:color w:val="000000"/>
          <w:sz w:val="28"/>
        </w:rPr>
        <w:t>
      Проверил ____________________________________________________________</w:t>
      </w:r>
    </w:p>
    <w:p>
      <w:pPr>
        <w:spacing w:after="0"/>
        <w:ind w:left="0"/>
        <w:jc w:val="both"/>
      </w:pPr>
      <w:r>
        <w:rPr>
          <w:rFonts w:ascii="Times New Roman"/>
          <w:b w:val="false"/>
          <w:i w:val="false"/>
          <w:color w:val="000000"/>
          <w:sz w:val="28"/>
        </w:rPr>
        <w:t>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сметной стоимости</w:t>
            </w:r>
            <w:r>
              <w:br/>
            </w:r>
            <w:r>
              <w:rPr>
                <w:rFonts w:ascii="Times New Roman"/>
                <w:b w:val="false"/>
                <w:i w:val="false"/>
                <w:color w:val="000000"/>
                <w:sz w:val="20"/>
              </w:rPr>
              <w:t>строительства 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стройки ________________________________________________</w:t>
      </w:r>
    </w:p>
    <w:p>
      <w:pPr>
        <w:spacing w:after="0"/>
        <w:ind w:left="0"/>
        <w:jc w:val="both"/>
      </w:pPr>
      <w:r>
        <w:rPr>
          <w:rFonts w:ascii="Times New Roman"/>
          <w:b w:val="false"/>
          <w:i w:val="false"/>
          <w:color w:val="000000"/>
          <w:sz w:val="28"/>
        </w:rPr>
        <w:t>
      Наименование объекта ________________________________________________</w:t>
      </w:r>
    </w:p>
    <w:p>
      <w:pPr>
        <w:spacing w:after="0"/>
        <w:ind w:left="0"/>
        <w:jc w:val="both"/>
      </w:pPr>
      <w:r>
        <w:rPr>
          <w:rFonts w:ascii="Times New Roman"/>
          <w:b w:val="false"/>
          <w:i w:val="false"/>
          <w:color w:val="000000"/>
          <w:sz w:val="28"/>
        </w:rPr>
        <w:t>
      Сметный расчет № _____________</w:t>
      </w:r>
    </w:p>
    <w:p>
      <w:pPr>
        <w:spacing w:after="0"/>
        <w:ind w:left="0"/>
        <w:jc w:val="both"/>
      </w:pPr>
      <w:r>
        <w:rPr>
          <w:rFonts w:ascii="Times New Roman"/>
          <w:b w:val="false"/>
          <w:i w:val="false"/>
          <w:color w:val="000000"/>
          <w:sz w:val="28"/>
        </w:rPr>
        <w:t>
        на приобретение оборудования, мебели и инвентаря поставки заказчика</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Сметная стоимость___________ тысяч тенге.</w:t>
      </w:r>
    </w:p>
    <w:p>
      <w:pPr>
        <w:spacing w:after="0"/>
        <w:ind w:left="0"/>
        <w:jc w:val="both"/>
      </w:pPr>
      <w:r>
        <w:rPr>
          <w:rFonts w:ascii="Times New Roman"/>
          <w:b w:val="false"/>
          <w:i w:val="false"/>
          <w:color w:val="000000"/>
          <w:sz w:val="28"/>
        </w:rPr>
        <w:t>
      Составлена в текущих ценах на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106"/>
        <w:gridCol w:w="789"/>
        <w:gridCol w:w="3129"/>
        <w:gridCol w:w="789"/>
        <w:gridCol w:w="790"/>
        <w:gridCol w:w="790"/>
        <w:gridCol w:w="790"/>
        <w:gridCol w:w="1669"/>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Л.р.с на монтаж, № позиции</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оборудования, затрат на приобретение оборудования (по разделам)</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оборудования, тонн, брутто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смете: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Составил ____________________________________________________________</w:t>
      </w:r>
    </w:p>
    <w:p>
      <w:pPr>
        <w:spacing w:after="0"/>
        <w:ind w:left="0"/>
        <w:jc w:val="both"/>
      </w:pPr>
      <w:r>
        <w:rPr>
          <w:rFonts w:ascii="Times New Roman"/>
          <w:b w:val="false"/>
          <w:i w:val="false"/>
          <w:color w:val="000000"/>
          <w:sz w:val="28"/>
        </w:rPr>
        <w:t>
      должность, подпись (инициалы, фамилия)</w:t>
      </w:r>
    </w:p>
    <w:p>
      <w:pPr>
        <w:spacing w:after="0"/>
        <w:ind w:left="0"/>
        <w:jc w:val="both"/>
      </w:pPr>
      <w:r>
        <w:rPr>
          <w:rFonts w:ascii="Times New Roman"/>
          <w:b w:val="false"/>
          <w:i w:val="false"/>
          <w:color w:val="000000"/>
          <w:sz w:val="28"/>
        </w:rPr>
        <w:t>
      Проверил ____________________________________________________________</w:t>
      </w:r>
    </w:p>
    <w:p>
      <w:pPr>
        <w:spacing w:after="0"/>
        <w:ind w:left="0"/>
        <w:jc w:val="both"/>
      </w:pPr>
      <w:r>
        <w:rPr>
          <w:rFonts w:ascii="Times New Roman"/>
          <w:b w:val="false"/>
          <w:i w:val="false"/>
          <w:color w:val="000000"/>
          <w:sz w:val="28"/>
        </w:rPr>
        <w:t>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сметной стоимости</w:t>
            </w:r>
            <w:r>
              <w:br/>
            </w:r>
            <w:r>
              <w:rPr>
                <w:rFonts w:ascii="Times New Roman"/>
                <w:b w:val="false"/>
                <w:i w:val="false"/>
                <w:color w:val="000000"/>
                <w:sz w:val="20"/>
              </w:rPr>
              <w:t>строительства 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стройки ________________________________________________</w:t>
      </w:r>
    </w:p>
    <w:p>
      <w:pPr>
        <w:spacing w:after="0"/>
        <w:ind w:left="0"/>
        <w:jc w:val="both"/>
      </w:pPr>
      <w:r>
        <w:rPr>
          <w:rFonts w:ascii="Times New Roman"/>
          <w:b w:val="false"/>
          <w:i w:val="false"/>
          <w:color w:val="000000"/>
          <w:sz w:val="28"/>
        </w:rPr>
        <w:t>
      Объектная смета №________</w:t>
      </w:r>
    </w:p>
    <w:p>
      <w:pPr>
        <w:spacing w:after="0"/>
        <w:ind w:left="0"/>
        <w:jc w:val="both"/>
      </w:pPr>
      <w:r>
        <w:rPr>
          <w:rFonts w:ascii="Times New Roman"/>
          <w:b w:val="false"/>
          <w:i w:val="false"/>
          <w:color w:val="000000"/>
          <w:sz w:val="28"/>
        </w:rPr>
        <w:t>
      (Объектный сметный расчет)</w:t>
      </w:r>
    </w:p>
    <w:p>
      <w:pPr>
        <w:spacing w:after="0"/>
        <w:ind w:left="0"/>
        <w:jc w:val="both"/>
      </w:pPr>
      <w:r>
        <w:rPr>
          <w:rFonts w:ascii="Times New Roman"/>
          <w:b w:val="false"/>
          <w:i w:val="false"/>
          <w:color w:val="000000"/>
          <w:sz w:val="28"/>
        </w:rPr>
        <w:t>
      на строительство_____________________________________________________</w:t>
      </w:r>
    </w:p>
    <w:p>
      <w:pPr>
        <w:spacing w:after="0"/>
        <w:ind w:left="0"/>
        <w:jc w:val="both"/>
      </w:pPr>
      <w:r>
        <w:rPr>
          <w:rFonts w:ascii="Times New Roman"/>
          <w:b w:val="false"/>
          <w:i w:val="false"/>
          <w:color w:val="000000"/>
          <w:sz w:val="28"/>
        </w:rPr>
        <w:t>
      (наименование объекта)</w:t>
      </w:r>
    </w:p>
    <w:tbl>
      <w:tblPr>
        <w:tblW w:w="0" w:type="auto"/>
        <w:tblCellSpacing w:w="0" w:type="auto"/>
        <w:tblBorders>
          <w:top w:val="none"/>
          <w:left w:val="none"/>
          <w:bottom w:val="none"/>
          <w:right w:val="none"/>
          <w:insideH w:val="none"/>
          <w:insideV w:val="none"/>
        </w:tblBorders>
      </w:tblPr>
      <w:tblGrid>
        <w:gridCol w:w="88"/>
        <w:gridCol w:w="12212"/>
      </w:tblGrid>
      <w:tr>
        <w:trPr>
          <w:trHeight w:val="30" w:hRule="atLeast"/>
        </w:trPr>
        <w:tc>
          <w:tcPr>
            <w:tcW w:w="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w:t>
            </w:r>
          </w:p>
          <w:p>
            <w:pPr>
              <w:spacing w:after="20"/>
              <w:ind w:left="20"/>
              <w:jc w:val="both"/>
            </w:pPr>
            <w:r>
              <w:rPr>
                <w:rFonts w:ascii="Times New Roman"/>
                <w:b w:val="false"/>
                <w:i w:val="false"/>
                <w:color w:val="000000"/>
                <w:sz w:val="20"/>
              </w:rPr>
              <w:t>
работ и затрат на подряд _______ тысяч тенге</w:t>
            </w:r>
          </w:p>
          <w:p>
            <w:pPr>
              <w:spacing w:after="20"/>
              <w:ind w:left="20"/>
              <w:jc w:val="both"/>
            </w:pPr>
            <w:r>
              <w:rPr>
                <w:rFonts w:ascii="Times New Roman"/>
                <w:b w:val="false"/>
                <w:i w:val="false"/>
                <w:color w:val="000000"/>
                <w:sz w:val="20"/>
              </w:rPr>
              <w:t>
Нормативная трудоемкость _______ тысяч человеко–час</w:t>
            </w:r>
          </w:p>
          <w:p>
            <w:pPr>
              <w:spacing w:after="20"/>
              <w:ind w:left="20"/>
              <w:jc w:val="both"/>
            </w:pPr>
            <w:r>
              <w:rPr>
                <w:rFonts w:ascii="Times New Roman"/>
                <w:b w:val="false"/>
                <w:i w:val="false"/>
                <w:color w:val="000000"/>
                <w:sz w:val="20"/>
              </w:rPr>
              <w:t xml:space="preserve">
Сметная заработная плата _______ тысяч тенге </w:t>
            </w:r>
          </w:p>
          <w:p>
            <w:pPr>
              <w:spacing w:after="20"/>
              <w:ind w:left="20"/>
              <w:jc w:val="both"/>
            </w:pPr>
            <w:r>
              <w:rPr>
                <w:rFonts w:ascii="Times New Roman"/>
                <w:b w:val="false"/>
                <w:i w:val="false"/>
                <w:color w:val="000000"/>
                <w:sz w:val="20"/>
              </w:rPr>
              <w:t xml:space="preserve">
Расчетный измеритель </w:t>
            </w:r>
          </w:p>
          <w:p>
            <w:pPr>
              <w:spacing w:after="20"/>
              <w:ind w:left="20"/>
              <w:jc w:val="both"/>
            </w:pPr>
            <w:r>
              <w:rPr>
                <w:rFonts w:ascii="Times New Roman"/>
                <w:b w:val="false"/>
                <w:i w:val="false"/>
                <w:color w:val="000000"/>
                <w:sz w:val="20"/>
              </w:rPr>
              <w:t>
единичной стоимости ____________</w:t>
            </w:r>
          </w:p>
          <w:p>
            <w:pPr>
              <w:spacing w:after="20"/>
              <w:ind w:left="20"/>
              <w:jc w:val="both"/>
            </w:pPr>
            <w:r>
              <w:rPr>
                <w:rFonts w:ascii="Times New Roman"/>
                <w:b w:val="false"/>
                <w:i w:val="false"/>
                <w:color w:val="000000"/>
                <w:sz w:val="20"/>
              </w:rPr>
              <w:t>
Показатель единичной</w:t>
            </w:r>
          </w:p>
          <w:p>
            <w:pPr>
              <w:spacing w:after="20"/>
              <w:ind w:left="20"/>
              <w:jc w:val="both"/>
            </w:pPr>
            <w:r>
              <w:rPr>
                <w:rFonts w:ascii="Times New Roman"/>
                <w:b w:val="false"/>
                <w:i w:val="false"/>
                <w:color w:val="000000"/>
                <w:sz w:val="20"/>
              </w:rPr>
              <w:t>
стоимости ________________________________________</w:t>
            </w:r>
          </w:p>
          <w:p>
            <w:pPr>
              <w:spacing w:after="20"/>
              <w:ind w:left="20"/>
              <w:jc w:val="both"/>
            </w:pPr>
            <w:r>
              <w:rPr>
                <w:rFonts w:ascii="Times New Roman"/>
                <w:b w:val="false"/>
                <w:i w:val="false"/>
                <w:color w:val="000000"/>
                <w:sz w:val="20"/>
              </w:rPr>
              <w:t>
               тысяч тенге/расчетный измеритель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Составлен (а) в текущих ценах по состоянию на________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2257"/>
        <w:gridCol w:w="1081"/>
        <w:gridCol w:w="1081"/>
        <w:gridCol w:w="846"/>
        <w:gridCol w:w="846"/>
        <w:gridCol w:w="1630"/>
        <w:gridCol w:w="1552"/>
        <w:gridCol w:w="1315"/>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смет</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тысяч тенге</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трудоемкость, тысяч человеко-часов</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заработная плата, тысяч тенге</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единичной стоимости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строительно–монтажных работ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инженерного оборудования поставки подрядчика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подряд: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мебель и инвентарь поставки заказчика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Строка стоимости оборудования, мебели и инвентаря поставки</w:t>
      </w:r>
    </w:p>
    <w:p>
      <w:pPr>
        <w:spacing w:after="0"/>
        <w:ind w:left="0"/>
        <w:jc w:val="both"/>
      </w:pPr>
      <w:r>
        <w:rPr>
          <w:rFonts w:ascii="Times New Roman"/>
          <w:b w:val="false"/>
          <w:i w:val="false"/>
          <w:color w:val="000000"/>
          <w:sz w:val="28"/>
        </w:rPr>
        <w:t>
      заказчика, для включения в сводный сметный расчет</w:t>
      </w:r>
    </w:p>
    <w:p>
      <w:pPr>
        <w:spacing w:after="0"/>
        <w:ind w:left="0"/>
        <w:jc w:val="both"/>
      </w:pPr>
      <w:r>
        <w:rPr>
          <w:rFonts w:ascii="Times New Roman"/>
          <w:b w:val="false"/>
          <w:i w:val="false"/>
          <w:color w:val="000000"/>
          <w:sz w:val="28"/>
        </w:rPr>
        <w:t>
      Главный инженер проекта _____________________________________________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Начальник ____________________ отдела _______________________________</w:t>
      </w:r>
    </w:p>
    <w:p>
      <w:pPr>
        <w:spacing w:after="0"/>
        <w:ind w:left="0"/>
        <w:jc w:val="both"/>
      </w:pPr>
      <w:r>
        <w:rPr>
          <w:rFonts w:ascii="Times New Roman"/>
          <w:b w:val="false"/>
          <w:i w:val="false"/>
          <w:color w:val="000000"/>
          <w:sz w:val="28"/>
        </w:rPr>
        <w:t>
                   (наименование)               подпись (инициалы, фамилия)</w:t>
      </w:r>
    </w:p>
    <w:p>
      <w:pPr>
        <w:spacing w:after="0"/>
        <w:ind w:left="0"/>
        <w:jc w:val="both"/>
      </w:pPr>
      <w:r>
        <w:rPr>
          <w:rFonts w:ascii="Times New Roman"/>
          <w:b w:val="false"/>
          <w:i w:val="false"/>
          <w:color w:val="000000"/>
          <w:sz w:val="28"/>
        </w:rPr>
        <w:t>
      Составил ____________________________________________________________</w:t>
      </w:r>
    </w:p>
    <w:p>
      <w:pPr>
        <w:spacing w:after="0"/>
        <w:ind w:left="0"/>
        <w:jc w:val="both"/>
      </w:pPr>
      <w:r>
        <w:rPr>
          <w:rFonts w:ascii="Times New Roman"/>
          <w:b w:val="false"/>
          <w:i w:val="false"/>
          <w:color w:val="000000"/>
          <w:sz w:val="28"/>
        </w:rPr>
        <w:t>
      должность, подпись (инициалы, фамилия)</w:t>
      </w:r>
    </w:p>
    <w:p>
      <w:pPr>
        <w:spacing w:after="0"/>
        <w:ind w:left="0"/>
        <w:jc w:val="both"/>
      </w:pPr>
      <w:r>
        <w:rPr>
          <w:rFonts w:ascii="Times New Roman"/>
          <w:b w:val="false"/>
          <w:i w:val="false"/>
          <w:color w:val="000000"/>
          <w:sz w:val="28"/>
        </w:rPr>
        <w:t>
      Проверил ____________________________________________________________</w:t>
      </w:r>
    </w:p>
    <w:p>
      <w:pPr>
        <w:spacing w:after="0"/>
        <w:ind w:left="0"/>
        <w:jc w:val="both"/>
      </w:pPr>
      <w:r>
        <w:rPr>
          <w:rFonts w:ascii="Times New Roman"/>
          <w:b w:val="false"/>
          <w:i w:val="false"/>
          <w:color w:val="000000"/>
          <w:sz w:val="28"/>
        </w:rPr>
        <w:t>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сметной стоимости</w:t>
            </w:r>
            <w:r>
              <w:br/>
            </w:r>
            <w:r>
              <w:rPr>
                <w:rFonts w:ascii="Times New Roman"/>
                <w:b w:val="false"/>
                <w:i w:val="false"/>
                <w:color w:val="000000"/>
                <w:sz w:val="20"/>
              </w:rPr>
              <w:t>строительства 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Заказчик_____________________________________________________________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"Согласован/Утвержден"</w:t>
      </w:r>
    </w:p>
    <w:p>
      <w:pPr>
        <w:spacing w:after="0"/>
        <w:ind w:left="0"/>
        <w:jc w:val="both"/>
      </w:pPr>
      <w:r>
        <w:rPr>
          <w:rFonts w:ascii="Times New Roman"/>
          <w:b w:val="false"/>
          <w:i w:val="false"/>
          <w:color w:val="000000"/>
          <w:sz w:val="28"/>
        </w:rPr>
        <w:t>
      Сметный расчет стоимости строительства в сумме___________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 на добавленную стоимость __________________________ тысяч тенге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ссылка на документ о согласовании/об утверждении)</w:t>
      </w:r>
    </w:p>
    <w:p>
      <w:pPr>
        <w:spacing w:after="0"/>
        <w:ind w:left="0"/>
        <w:jc w:val="both"/>
      </w:pPr>
      <w:r>
        <w:rPr>
          <w:rFonts w:ascii="Times New Roman"/>
          <w:b w:val="false"/>
          <w:i w:val="false"/>
          <w:color w:val="000000"/>
          <w:sz w:val="28"/>
        </w:rPr>
        <w:t>
      "___" _____________ 20__ год.</w:t>
      </w:r>
    </w:p>
    <w:p>
      <w:pPr>
        <w:spacing w:after="0"/>
        <w:ind w:left="0"/>
        <w:jc w:val="both"/>
      </w:pPr>
      <w:r>
        <w:rPr>
          <w:rFonts w:ascii="Times New Roman"/>
          <w:b w:val="false"/>
          <w:i w:val="false"/>
          <w:color w:val="000000"/>
          <w:sz w:val="28"/>
        </w:rPr>
        <w:t>
      Сметный расчет стоимости строительства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стройки)</w:t>
      </w:r>
    </w:p>
    <w:p>
      <w:pPr>
        <w:spacing w:after="0"/>
        <w:ind w:left="0"/>
        <w:jc w:val="both"/>
      </w:pPr>
      <w:r>
        <w:rPr>
          <w:rFonts w:ascii="Times New Roman"/>
          <w:b w:val="false"/>
          <w:i w:val="false"/>
          <w:color w:val="000000"/>
          <w:sz w:val="28"/>
        </w:rPr>
        <w:t>
      Составлен в текущих ценах по состоянию на______________20__года.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654"/>
        <w:gridCol w:w="3094"/>
        <w:gridCol w:w="1654"/>
        <w:gridCol w:w="1654"/>
        <w:gridCol w:w="1294"/>
        <w:gridCol w:w="1656"/>
      </w:tblGrid>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смет и расчетов</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глав, объектов, работ и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тысяч тенге</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строительно–монтажных работ</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инженерного оборудования поставки подрядчика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прочих </w:t>
            </w:r>
          </w:p>
          <w:p>
            <w:pPr>
              <w:spacing w:after="20"/>
              <w:ind w:left="20"/>
              <w:jc w:val="both"/>
            </w:pPr>
            <w:r>
              <w:rPr>
                <w:rFonts w:ascii="Times New Roman"/>
                <w:b w:val="false"/>
                <w:i w:val="false"/>
                <w:color w:val="000000"/>
                <w:sz w:val="20"/>
              </w:rPr>
              <w:t>
затрат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по главам 1-7</w:t>
      </w:r>
    </w:p>
    <w:p>
      <w:pPr>
        <w:spacing w:after="0"/>
        <w:ind w:left="0"/>
        <w:jc w:val="both"/>
      </w:pPr>
      <w:r>
        <w:rPr>
          <w:rFonts w:ascii="Times New Roman"/>
          <w:b w:val="false"/>
          <w:i w:val="false"/>
          <w:color w:val="000000"/>
          <w:sz w:val="28"/>
        </w:rPr>
        <w:t>
      сметная заработная плата +</w:t>
      </w:r>
    </w:p>
    <w:p>
      <w:pPr>
        <w:spacing w:after="0"/>
        <w:ind w:left="0"/>
        <w:jc w:val="both"/>
      </w:pPr>
      <w:r>
        <w:rPr>
          <w:rFonts w:ascii="Times New Roman"/>
          <w:b w:val="false"/>
          <w:i w:val="false"/>
          <w:color w:val="000000"/>
          <w:sz w:val="28"/>
        </w:rPr>
        <w:t>
      нормативная трудоемкость, тыс. чел-ч …...+</w:t>
      </w:r>
    </w:p>
    <w:p>
      <w:pPr>
        <w:spacing w:after="0"/>
        <w:ind w:left="0"/>
        <w:jc w:val="both"/>
      </w:pPr>
      <w:r>
        <w:rPr>
          <w:rFonts w:ascii="Times New Roman"/>
          <w:b w:val="false"/>
          <w:i w:val="false"/>
          <w:color w:val="000000"/>
          <w:sz w:val="28"/>
        </w:rPr>
        <w:t>
      Итого по главам 1-9</w:t>
      </w:r>
    </w:p>
    <w:p>
      <w:pPr>
        <w:spacing w:after="0"/>
        <w:ind w:left="0"/>
        <w:jc w:val="both"/>
      </w:pPr>
      <w:r>
        <w:rPr>
          <w:rFonts w:ascii="Times New Roman"/>
          <w:b w:val="false"/>
          <w:i w:val="false"/>
          <w:color w:val="000000"/>
          <w:sz w:val="28"/>
        </w:rPr>
        <w:t>
      сметная заработная плата +</w:t>
      </w:r>
    </w:p>
    <w:p>
      <w:pPr>
        <w:spacing w:after="0"/>
        <w:ind w:left="0"/>
        <w:jc w:val="both"/>
      </w:pPr>
      <w:r>
        <w:rPr>
          <w:rFonts w:ascii="Times New Roman"/>
          <w:b w:val="false"/>
          <w:i w:val="false"/>
          <w:color w:val="000000"/>
          <w:sz w:val="28"/>
        </w:rPr>
        <w:t>
      нормативная трудоемкость, тыс. чел-ч …...+</w:t>
      </w:r>
    </w:p>
    <w:p>
      <w:pPr>
        <w:spacing w:after="0"/>
        <w:ind w:left="0"/>
        <w:jc w:val="both"/>
      </w:pPr>
      <w:r>
        <w:rPr>
          <w:rFonts w:ascii="Times New Roman"/>
          <w:b w:val="false"/>
          <w:i w:val="false"/>
          <w:color w:val="000000"/>
          <w:sz w:val="28"/>
        </w:rPr>
        <w:t>
      Итого по сметному расчету</w:t>
      </w:r>
    </w:p>
    <w:p>
      <w:pPr>
        <w:spacing w:after="0"/>
        <w:ind w:left="0"/>
        <w:jc w:val="both"/>
      </w:pPr>
      <w:r>
        <w:rPr>
          <w:rFonts w:ascii="Times New Roman"/>
          <w:b w:val="false"/>
          <w:i w:val="false"/>
          <w:color w:val="000000"/>
          <w:sz w:val="28"/>
        </w:rPr>
        <w:t>
      в текущих ценах __ квартал 20__ года. + + + +</w:t>
      </w:r>
    </w:p>
    <w:p>
      <w:pPr>
        <w:spacing w:after="0"/>
        <w:ind w:left="0"/>
        <w:jc w:val="both"/>
      </w:pPr>
      <w:r>
        <w:rPr>
          <w:rFonts w:ascii="Times New Roman"/>
          <w:b w:val="false"/>
          <w:i w:val="false"/>
          <w:color w:val="000000"/>
          <w:sz w:val="28"/>
        </w:rPr>
        <w:t>
      налог на добавленную стоимость (___%) + +</w:t>
      </w:r>
    </w:p>
    <w:p>
      <w:pPr>
        <w:spacing w:after="0"/>
        <w:ind w:left="0"/>
        <w:jc w:val="both"/>
      </w:pPr>
      <w:r>
        <w:rPr>
          <w:rFonts w:ascii="Times New Roman"/>
          <w:b w:val="false"/>
          <w:i w:val="false"/>
          <w:color w:val="000000"/>
          <w:sz w:val="28"/>
        </w:rPr>
        <w:t>
      Всего стоимость подрядных строительно –</w:t>
      </w:r>
    </w:p>
    <w:p>
      <w:pPr>
        <w:spacing w:after="0"/>
        <w:ind w:left="0"/>
        <w:jc w:val="both"/>
      </w:pPr>
      <w:r>
        <w:rPr>
          <w:rFonts w:ascii="Times New Roman"/>
          <w:b w:val="false"/>
          <w:i w:val="false"/>
          <w:color w:val="000000"/>
          <w:sz w:val="28"/>
        </w:rPr>
        <w:t xml:space="preserve">
      монтажных работ, затрат и услуг </w:t>
      </w:r>
    </w:p>
    <w:p>
      <w:pPr>
        <w:spacing w:after="0"/>
        <w:ind w:left="0"/>
        <w:jc w:val="both"/>
      </w:pPr>
      <w:r>
        <w:rPr>
          <w:rFonts w:ascii="Times New Roman"/>
          <w:b w:val="false"/>
          <w:i w:val="false"/>
          <w:color w:val="000000"/>
          <w:sz w:val="28"/>
        </w:rPr>
        <w:t>
      с налогом на добавленную стоимость + + +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проектной организации________________________________________________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Главный инженер проекта _____________________________________________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Начальник____________________ отдела_________________________________</w:t>
      </w:r>
    </w:p>
    <w:p>
      <w:pPr>
        <w:spacing w:after="0"/>
        <w:ind w:left="0"/>
        <w:jc w:val="both"/>
      </w:pPr>
      <w:r>
        <w:rPr>
          <w:rFonts w:ascii="Times New Roman"/>
          <w:b w:val="false"/>
          <w:i w:val="false"/>
          <w:color w:val="000000"/>
          <w:sz w:val="28"/>
        </w:rPr>
        <w:t>
                   (наименование)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сметной стоимости</w:t>
            </w:r>
            <w:r>
              <w:br/>
            </w:r>
            <w:r>
              <w:rPr>
                <w:rFonts w:ascii="Times New Roman"/>
                <w:b w:val="false"/>
                <w:i w:val="false"/>
                <w:color w:val="000000"/>
                <w:sz w:val="20"/>
              </w:rPr>
              <w:t>строительства 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Заказчик 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"Согласован/Утвержден"</w:t>
      </w:r>
    </w:p>
    <w:p>
      <w:pPr>
        <w:spacing w:after="0"/>
        <w:ind w:left="0"/>
        <w:jc w:val="both"/>
      </w:pPr>
      <w:r>
        <w:rPr>
          <w:rFonts w:ascii="Times New Roman"/>
          <w:b w:val="false"/>
          <w:i w:val="false"/>
          <w:color w:val="000000"/>
          <w:sz w:val="28"/>
        </w:rPr>
        <w:t>
      Сводный сметный расчет в сумме __________________________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 на добавленную стоимость __________________________ тысяч тенге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(ссылка на документ о согласовании/об утверждении)</w:t>
      </w:r>
    </w:p>
    <w:p>
      <w:pPr>
        <w:spacing w:after="0"/>
        <w:ind w:left="0"/>
        <w:jc w:val="both"/>
      </w:pPr>
      <w:r>
        <w:rPr>
          <w:rFonts w:ascii="Times New Roman"/>
          <w:b w:val="false"/>
          <w:i w:val="false"/>
          <w:color w:val="000000"/>
          <w:sz w:val="28"/>
        </w:rPr>
        <w:t>
      "___" _____________ 20___ год.</w:t>
      </w:r>
    </w:p>
    <w:p>
      <w:pPr>
        <w:spacing w:after="0"/>
        <w:ind w:left="0"/>
        <w:jc w:val="both"/>
      </w:pPr>
      <w:r>
        <w:rPr>
          <w:rFonts w:ascii="Times New Roman"/>
          <w:b w:val="false"/>
          <w:i w:val="false"/>
          <w:color w:val="000000"/>
          <w:sz w:val="28"/>
        </w:rPr>
        <w:t xml:space="preserve">
      Сводный сметный расчет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стройки)</w:t>
      </w:r>
    </w:p>
    <w:p>
      <w:pPr>
        <w:spacing w:after="0"/>
        <w:ind w:left="0"/>
        <w:jc w:val="both"/>
      </w:pPr>
      <w:r>
        <w:rPr>
          <w:rFonts w:ascii="Times New Roman"/>
          <w:b w:val="false"/>
          <w:i w:val="false"/>
          <w:color w:val="000000"/>
          <w:sz w:val="28"/>
        </w:rPr>
        <w:t>
      *Составлен в текущих ценах по состоянию на ______________ 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573"/>
        <w:gridCol w:w="3969"/>
        <w:gridCol w:w="1317"/>
        <w:gridCol w:w="1573"/>
        <w:gridCol w:w="1318"/>
        <w:gridCol w:w="1319"/>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смет и расчетов</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работ и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тысяч тенге</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тысяч </w:t>
            </w:r>
          </w:p>
          <w:p>
            <w:pPr>
              <w:spacing w:after="20"/>
              <w:ind w:left="20"/>
              <w:jc w:val="both"/>
            </w:pPr>
            <w:r>
              <w:rPr>
                <w:rFonts w:ascii="Times New Roman"/>
                <w:b w:val="false"/>
                <w:i w:val="false"/>
                <w:color w:val="000000"/>
                <w:sz w:val="20"/>
              </w:rPr>
              <w:t>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строительно–монтажных </w:t>
            </w:r>
          </w:p>
          <w:p>
            <w:pPr>
              <w:spacing w:after="20"/>
              <w:ind w:left="20"/>
              <w:jc w:val="both"/>
            </w:pPr>
            <w:r>
              <w:rPr>
                <w:rFonts w:ascii="Times New Roman"/>
                <w:b w:val="false"/>
                <w:i w:val="false"/>
                <w:color w:val="000000"/>
                <w:sz w:val="20"/>
              </w:rPr>
              <w:t>
работ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оборудования, мебели и </w:t>
            </w:r>
          </w:p>
          <w:p>
            <w:pPr>
              <w:spacing w:after="20"/>
              <w:ind w:left="20"/>
              <w:jc w:val="both"/>
            </w:pPr>
            <w:r>
              <w:rPr>
                <w:rFonts w:ascii="Times New Roman"/>
                <w:b w:val="false"/>
                <w:i w:val="false"/>
                <w:color w:val="000000"/>
                <w:sz w:val="20"/>
              </w:rPr>
              <w:t>
инвентаря</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w:t>
            </w:r>
          </w:p>
          <w:p>
            <w:pPr>
              <w:spacing w:after="20"/>
              <w:ind w:left="20"/>
              <w:jc w:val="both"/>
            </w:pPr>
            <w:r>
              <w:rPr>
                <w:rFonts w:ascii="Times New Roman"/>
                <w:b w:val="false"/>
                <w:i w:val="false"/>
                <w:color w:val="000000"/>
                <w:sz w:val="20"/>
              </w:rPr>
              <w:t>
затрат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подрядных строительно–монтажных работ, затрат и услуг</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мебель и инвентарь поставки заказчика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Заказчика на управление проектом и технический надзор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изыскания для строительства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работы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экспертизы проектно–сметной документации</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осуществление авторского надзора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средств заказчика на </w:t>
            </w:r>
          </w:p>
          <w:p>
            <w:pPr>
              <w:spacing w:after="20"/>
              <w:ind w:left="20"/>
              <w:jc w:val="both"/>
            </w:pPr>
            <w:r>
              <w:rPr>
                <w:rFonts w:ascii="Times New Roman"/>
                <w:b w:val="false"/>
                <w:i w:val="false"/>
                <w:color w:val="000000"/>
                <w:sz w:val="20"/>
              </w:rPr>
              <w:t>
непредвиденные работы и затраты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сводному сметному расчету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Примечание – Расходы прошлых периодов включены по их фактической</w:t>
      </w:r>
    </w:p>
    <w:p>
      <w:pPr>
        <w:spacing w:after="0"/>
        <w:ind w:left="0"/>
        <w:jc w:val="both"/>
      </w:pPr>
      <w:r>
        <w:rPr>
          <w:rFonts w:ascii="Times New Roman"/>
          <w:b w:val="false"/>
          <w:i w:val="false"/>
          <w:color w:val="000000"/>
          <w:sz w:val="28"/>
        </w:rPr>
        <w:t>
      стоимости.</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проектной организации _______________________________________________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Главный инженер проекта _____________________________________________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Начальник ____________________ отдела _______________________________</w:t>
      </w:r>
    </w:p>
    <w:p>
      <w:pPr>
        <w:spacing w:after="0"/>
        <w:ind w:left="0"/>
        <w:jc w:val="both"/>
      </w:pPr>
      <w:r>
        <w:rPr>
          <w:rFonts w:ascii="Times New Roman"/>
          <w:b w:val="false"/>
          <w:i w:val="false"/>
          <w:color w:val="000000"/>
          <w:sz w:val="28"/>
        </w:rPr>
        <w:t>
                   (наименование)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сметной стоимости</w:t>
            </w:r>
            <w:r>
              <w:br/>
            </w:r>
            <w:r>
              <w:rPr>
                <w:rFonts w:ascii="Times New Roman"/>
                <w:b w:val="false"/>
                <w:i w:val="false"/>
                <w:color w:val="000000"/>
                <w:sz w:val="20"/>
              </w:rPr>
              <w:t>строительства 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Заказчик_____________________________________________________________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"Согласована/Утверждена"</w:t>
      </w:r>
    </w:p>
    <w:p>
      <w:pPr>
        <w:spacing w:after="0"/>
        <w:ind w:left="0"/>
        <w:jc w:val="both"/>
      </w:pPr>
      <w:r>
        <w:rPr>
          <w:rFonts w:ascii="Times New Roman"/>
          <w:b w:val="false"/>
          <w:i w:val="false"/>
          <w:color w:val="000000"/>
          <w:sz w:val="28"/>
        </w:rPr>
        <w:t>
      Сводка затрат в сумме _________________________________ миллион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 на добавленную стоимость ________________________ миллион тенге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(ссылка на документ о согласовании/об утверждении)</w:t>
      </w:r>
    </w:p>
    <w:p>
      <w:pPr>
        <w:spacing w:after="0"/>
        <w:ind w:left="0"/>
        <w:jc w:val="both"/>
      </w:pPr>
      <w:r>
        <w:rPr>
          <w:rFonts w:ascii="Times New Roman"/>
          <w:b w:val="false"/>
          <w:i w:val="false"/>
          <w:color w:val="000000"/>
          <w:sz w:val="28"/>
        </w:rPr>
        <w:t>
      "___" ______________ 20__ год.</w:t>
      </w:r>
    </w:p>
    <w:p>
      <w:pPr>
        <w:spacing w:after="0"/>
        <w:ind w:left="0"/>
        <w:jc w:val="both"/>
      </w:pPr>
      <w:r>
        <w:rPr>
          <w:rFonts w:ascii="Times New Roman"/>
          <w:b w:val="false"/>
          <w:i w:val="false"/>
          <w:color w:val="000000"/>
          <w:sz w:val="28"/>
        </w:rPr>
        <w:t>
      Сводка затрат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стройки)</w:t>
      </w:r>
    </w:p>
    <w:p>
      <w:pPr>
        <w:spacing w:after="0"/>
        <w:ind w:left="0"/>
        <w:jc w:val="both"/>
      </w:pPr>
      <w:r>
        <w:rPr>
          <w:rFonts w:ascii="Times New Roman"/>
          <w:b w:val="false"/>
          <w:i w:val="false"/>
          <w:color w:val="000000"/>
          <w:sz w:val="28"/>
        </w:rPr>
        <w:t>
      Составлена в текущих ценах по состоянию на____________ 20__ года.</w:t>
      </w:r>
    </w:p>
    <w:p>
      <w:pPr>
        <w:spacing w:after="0"/>
        <w:ind w:left="0"/>
        <w:jc w:val="both"/>
      </w:pPr>
      <w:r>
        <w:rPr>
          <w:rFonts w:ascii="Times New Roman"/>
          <w:b w:val="false"/>
          <w:i w:val="false"/>
          <w:color w:val="000000"/>
          <w:sz w:val="28"/>
        </w:rPr>
        <w:t>
                                                               миллион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201"/>
        <w:gridCol w:w="3424"/>
        <w:gridCol w:w="2202"/>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производственного назначения</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жилищно–гражданского назначения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Сметная стоимость в текущих ценах:</w:t>
      </w:r>
    </w:p>
    <w:p>
      <w:pPr>
        <w:spacing w:after="0"/>
        <w:ind w:left="0"/>
        <w:jc w:val="both"/>
      </w:pPr>
      <w:r>
        <w:rPr>
          <w:rFonts w:ascii="Times New Roman"/>
          <w:b w:val="false"/>
          <w:i w:val="false"/>
          <w:color w:val="000000"/>
          <w:sz w:val="28"/>
        </w:rPr>
        <w:t>
      1.1. строительно–монтажных работ</w:t>
      </w:r>
    </w:p>
    <w:p>
      <w:pPr>
        <w:spacing w:after="0"/>
        <w:ind w:left="0"/>
        <w:jc w:val="both"/>
      </w:pPr>
      <w:r>
        <w:rPr>
          <w:rFonts w:ascii="Times New Roman"/>
          <w:b w:val="false"/>
          <w:i w:val="false"/>
          <w:color w:val="000000"/>
          <w:sz w:val="28"/>
        </w:rPr>
        <w:t>
      1.2. оборудования, мебели и инвентаря</w:t>
      </w:r>
    </w:p>
    <w:p>
      <w:pPr>
        <w:spacing w:after="0"/>
        <w:ind w:left="0"/>
        <w:jc w:val="both"/>
      </w:pPr>
      <w:r>
        <w:rPr>
          <w:rFonts w:ascii="Times New Roman"/>
          <w:b w:val="false"/>
          <w:i w:val="false"/>
          <w:color w:val="000000"/>
          <w:sz w:val="28"/>
        </w:rPr>
        <w:t>
      1.3. прочих затрат</w:t>
      </w:r>
    </w:p>
    <w:p>
      <w:pPr>
        <w:spacing w:after="0"/>
        <w:ind w:left="0"/>
        <w:jc w:val="both"/>
      </w:pPr>
      <w:r>
        <w:rPr>
          <w:rFonts w:ascii="Times New Roman"/>
          <w:b w:val="false"/>
          <w:i w:val="false"/>
          <w:color w:val="000000"/>
          <w:sz w:val="28"/>
        </w:rPr>
        <w:t>
      Стоимость строительства</w:t>
      </w:r>
    </w:p>
    <w:p>
      <w:pPr>
        <w:spacing w:after="0"/>
        <w:ind w:left="0"/>
        <w:jc w:val="both"/>
      </w:pPr>
      <w:r>
        <w:rPr>
          <w:rFonts w:ascii="Times New Roman"/>
          <w:b w:val="false"/>
          <w:i w:val="false"/>
          <w:color w:val="000000"/>
          <w:sz w:val="28"/>
        </w:rPr>
        <w:t>
      в том числе налог на добавленную стоимость</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проектной организации________________________________________________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Главный инженер проекта______________________________________________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Начальник ____________________ отдела _______________________________</w:t>
      </w:r>
    </w:p>
    <w:p>
      <w:pPr>
        <w:spacing w:after="0"/>
        <w:ind w:left="0"/>
        <w:jc w:val="both"/>
      </w:pPr>
      <w:r>
        <w:rPr>
          <w:rFonts w:ascii="Times New Roman"/>
          <w:b w:val="false"/>
          <w:i w:val="false"/>
          <w:color w:val="000000"/>
          <w:sz w:val="28"/>
        </w:rPr>
        <w:t>
                   (наименование)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сметной стоимости</w:t>
            </w:r>
            <w:r>
              <w:br/>
            </w:r>
            <w:r>
              <w:rPr>
                <w:rFonts w:ascii="Times New Roman"/>
                <w:b w:val="false"/>
                <w:i w:val="false"/>
                <w:color w:val="000000"/>
                <w:sz w:val="20"/>
              </w:rPr>
              <w:t>строительства 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стройки)</w:t>
      </w:r>
    </w:p>
    <w:p>
      <w:pPr>
        <w:spacing w:after="0"/>
        <w:ind w:left="0"/>
        <w:jc w:val="both"/>
      </w:pPr>
      <w:r>
        <w:rPr>
          <w:rFonts w:ascii="Times New Roman"/>
          <w:b w:val="false"/>
          <w:i w:val="false"/>
          <w:color w:val="000000"/>
          <w:sz w:val="28"/>
        </w:rPr>
        <w:t xml:space="preserve">
      Ведомость сметной стоимости строительства объектов, </w:t>
      </w:r>
    </w:p>
    <w:p>
      <w:pPr>
        <w:spacing w:after="0"/>
        <w:ind w:left="0"/>
        <w:jc w:val="both"/>
      </w:pPr>
      <w:r>
        <w:rPr>
          <w:rFonts w:ascii="Times New Roman"/>
          <w:b w:val="false"/>
          <w:i w:val="false"/>
          <w:color w:val="000000"/>
          <w:sz w:val="28"/>
        </w:rPr>
        <w:t>
      входящих в пусковой комплекс</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8"/>
        <w:gridCol w:w="990"/>
        <w:gridCol w:w="1080"/>
        <w:gridCol w:w="990"/>
        <w:gridCol w:w="990"/>
        <w:gridCol w:w="990"/>
        <w:gridCol w:w="1080"/>
        <w:gridCol w:w="991"/>
        <w:gridCol w:w="991"/>
      </w:tblGrid>
      <w:tr>
        <w:trPr>
          <w:trHeight w:val="30" w:hRule="atLeast"/>
        </w:trPr>
        <w:tc>
          <w:tcPr>
            <w:tcW w:w="4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(зданий и сооружений) и затрат, включенных в пусковой комплекс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строительства объектов и затрат по проекту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объектов и затрат, включенных в пусковой комплекс</w:t>
            </w:r>
          </w:p>
        </w:tc>
      </w:tr>
      <w:tr>
        <w:trPr>
          <w:trHeight w:val="30" w:hRule="atLeast"/>
        </w:trPr>
        <w:tc>
          <w:tcPr>
            <w:tcW w:w="0" w:type="auto"/>
            <w:vMerge/>
            <w:tcBorders>
              <w:top w:val="nil"/>
              <w:left w:val="single" w:color="cfcfcf" w:sz="5"/>
              <w:bottom w:val="single" w:color="cfcfcf" w:sz="5"/>
              <w:right w:val="single" w:color="cfcfcf" w:sz="5"/>
            </w:tcBorders>
          </w:tcP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Строительно-монтажных работ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Строительно-монтажных работ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В том числе по объектам пускового комплекса (наименование объектов)</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Средства, предусмотренные в главах 1, 8–9 сметного расчета стоимости строительства:</w:t>
      </w:r>
    </w:p>
    <w:p>
      <w:pPr>
        <w:spacing w:after="0"/>
        <w:ind w:left="0"/>
        <w:jc w:val="both"/>
      </w:pPr>
      <w:r>
        <w:rPr>
          <w:rFonts w:ascii="Times New Roman"/>
          <w:b w:val="false"/>
          <w:i w:val="false"/>
          <w:color w:val="000000"/>
          <w:sz w:val="28"/>
        </w:rPr>
        <w:t>
      Главный инженер проекта _____________________________________________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сметной стоимости</w:t>
            </w:r>
            <w:r>
              <w:br/>
            </w:r>
            <w:r>
              <w:rPr>
                <w:rFonts w:ascii="Times New Roman"/>
                <w:b w:val="false"/>
                <w:i w:val="false"/>
                <w:color w:val="000000"/>
                <w:sz w:val="20"/>
              </w:rPr>
              <w:t>строительства 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стройки)</w:t>
      </w:r>
    </w:p>
    <w:p>
      <w:pPr>
        <w:spacing w:after="0"/>
        <w:ind w:left="0"/>
        <w:jc w:val="both"/>
      </w:pPr>
      <w:r>
        <w:rPr>
          <w:rFonts w:ascii="Times New Roman"/>
          <w:b w:val="false"/>
          <w:i w:val="false"/>
          <w:color w:val="000000"/>
          <w:sz w:val="28"/>
        </w:rPr>
        <w:t>
                 Ведомость сметной стоимости объектов и работ по охране</w:t>
      </w:r>
    </w:p>
    <w:p>
      <w:pPr>
        <w:spacing w:after="0"/>
        <w:ind w:left="0"/>
        <w:jc w:val="both"/>
      </w:pPr>
      <w:r>
        <w:rPr>
          <w:rFonts w:ascii="Times New Roman"/>
          <w:b w:val="false"/>
          <w:i w:val="false"/>
          <w:color w:val="000000"/>
          <w:sz w:val="28"/>
        </w:rPr>
        <w:t>
      окружающей 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560"/>
        <w:gridCol w:w="944"/>
        <w:gridCol w:w="1112"/>
        <w:gridCol w:w="606"/>
        <w:gridCol w:w="1730"/>
        <w:gridCol w:w="1113"/>
        <w:gridCol w:w="1281"/>
        <w:gridCol w:w="1561"/>
        <w:gridCol w:w="1618"/>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и работ</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объектных (локальных) смет и расчетов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твердых отходов промышленного производства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и рациональное использование водных ресурсов</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атмосферного воздуха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и рациональное использование земель (кроме мелиорации)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Охраняемые территории, флора и фауна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недр и рациональное использование минеральных ресурсов</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мероприятия (устранение шумов, вибраций)</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Всегопо графам 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отдельным объектам </w:t>
      </w:r>
    </w:p>
    <w:p>
      <w:pPr>
        <w:spacing w:after="0"/>
        <w:ind w:left="0"/>
        <w:jc w:val="both"/>
      </w:pPr>
      <w:r>
        <w:rPr>
          <w:rFonts w:ascii="Times New Roman"/>
          <w:b w:val="false"/>
          <w:i w:val="false"/>
          <w:color w:val="000000"/>
          <w:sz w:val="28"/>
        </w:rPr>
        <w:t xml:space="preserve">
      (наименование объектов) </w:t>
      </w:r>
    </w:p>
    <w:p>
      <w:pPr>
        <w:spacing w:after="0"/>
        <w:ind w:left="0"/>
        <w:jc w:val="both"/>
      </w:pPr>
      <w:r>
        <w:rPr>
          <w:rFonts w:ascii="Times New Roman"/>
          <w:b w:val="false"/>
          <w:i w:val="false"/>
          <w:color w:val="000000"/>
          <w:sz w:val="28"/>
        </w:rPr>
        <w:t>
      – строительно–монтажных работ</w:t>
      </w:r>
    </w:p>
    <w:p>
      <w:pPr>
        <w:spacing w:after="0"/>
        <w:ind w:left="0"/>
        <w:jc w:val="both"/>
      </w:pPr>
      <w:r>
        <w:rPr>
          <w:rFonts w:ascii="Times New Roman"/>
          <w:b w:val="false"/>
          <w:i w:val="false"/>
          <w:color w:val="000000"/>
          <w:sz w:val="28"/>
        </w:rPr>
        <w:t>
      – оборудования</w:t>
      </w:r>
    </w:p>
    <w:p>
      <w:pPr>
        <w:spacing w:after="0"/>
        <w:ind w:left="0"/>
        <w:jc w:val="both"/>
      </w:pPr>
      <w:r>
        <w:rPr>
          <w:rFonts w:ascii="Times New Roman"/>
          <w:b w:val="false"/>
          <w:i w:val="false"/>
          <w:color w:val="000000"/>
          <w:sz w:val="28"/>
        </w:rPr>
        <w:t xml:space="preserve">
      Средства, предусмотренные в главах </w:t>
      </w:r>
    </w:p>
    <w:p>
      <w:pPr>
        <w:spacing w:after="0"/>
        <w:ind w:left="0"/>
        <w:jc w:val="both"/>
      </w:pPr>
      <w:r>
        <w:rPr>
          <w:rFonts w:ascii="Times New Roman"/>
          <w:b w:val="false"/>
          <w:i w:val="false"/>
          <w:color w:val="000000"/>
          <w:sz w:val="28"/>
        </w:rPr>
        <w:t>
      1, 8 – 9 сметного расчета стоимости строительства: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Всего по пусковому комплексу или </w:t>
      </w:r>
    </w:p>
    <w:p>
      <w:pPr>
        <w:spacing w:after="0"/>
        <w:ind w:left="0"/>
        <w:jc w:val="both"/>
      </w:pPr>
      <w:r>
        <w:rPr>
          <w:rFonts w:ascii="Times New Roman"/>
          <w:b w:val="false"/>
          <w:i w:val="false"/>
          <w:color w:val="000000"/>
          <w:sz w:val="28"/>
        </w:rPr>
        <w:t xml:space="preserve">
      по стройке в целом: </w:t>
      </w:r>
    </w:p>
    <w:p>
      <w:pPr>
        <w:spacing w:after="0"/>
        <w:ind w:left="0"/>
        <w:jc w:val="both"/>
      </w:pPr>
      <w:r>
        <w:rPr>
          <w:rFonts w:ascii="Times New Roman"/>
          <w:b w:val="false"/>
          <w:i w:val="false"/>
          <w:color w:val="000000"/>
          <w:sz w:val="28"/>
        </w:rPr>
        <w:t xml:space="preserve">
      – строительно–монтажных работ </w:t>
      </w:r>
    </w:p>
    <w:p>
      <w:pPr>
        <w:spacing w:after="0"/>
        <w:ind w:left="0"/>
        <w:jc w:val="both"/>
      </w:pPr>
      <w:r>
        <w:rPr>
          <w:rFonts w:ascii="Times New Roman"/>
          <w:b w:val="false"/>
          <w:i w:val="false"/>
          <w:color w:val="000000"/>
          <w:sz w:val="28"/>
        </w:rPr>
        <w:t>
      – оборудования</w:t>
      </w:r>
    </w:p>
    <w:p>
      <w:pPr>
        <w:spacing w:after="0"/>
        <w:ind w:left="0"/>
        <w:jc w:val="both"/>
      </w:pPr>
      <w:r>
        <w:rPr>
          <w:rFonts w:ascii="Times New Roman"/>
          <w:b w:val="false"/>
          <w:i w:val="false"/>
          <w:color w:val="000000"/>
          <w:sz w:val="28"/>
        </w:rPr>
        <w:t>
      Главный инженер проекта _____________________________________________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сметной стоимости</w:t>
            </w:r>
            <w:r>
              <w:br/>
            </w:r>
            <w:r>
              <w:rPr>
                <w:rFonts w:ascii="Times New Roman"/>
                <w:b w:val="false"/>
                <w:i w:val="false"/>
                <w:color w:val="000000"/>
                <w:sz w:val="20"/>
              </w:rPr>
              <w:t>строительства в Республике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Наименование стройки ________________________________________________</w:t>
      </w:r>
    </w:p>
    <w:p>
      <w:pPr>
        <w:spacing w:after="0"/>
        <w:ind w:left="0"/>
        <w:jc w:val="both"/>
      </w:pPr>
      <w:r>
        <w:rPr>
          <w:rFonts w:ascii="Times New Roman"/>
          <w:b w:val="false"/>
          <w:i w:val="false"/>
          <w:color w:val="000000"/>
          <w:sz w:val="28"/>
        </w:rPr>
        <w:t>
      Наименование объекта ________________________________________________</w:t>
      </w:r>
    </w:p>
    <w:p>
      <w:pPr>
        <w:spacing w:after="0"/>
        <w:ind w:left="0"/>
        <w:jc w:val="both"/>
      </w:pPr>
      <w:r>
        <w:rPr>
          <w:rFonts w:ascii="Times New Roman"/>
          <w:b w:val="false"/>
          <w:i w:val="false"/>
          <w:color w:val="000000"/>
          <w:sz w:val="28"/>
        </w:rPr>
        <w:t>
      Сводная ресурсная ведомость № _____</w:t>
      </w:r>
    </w:p>
    <w:p>
      <w:pPr>
        <w:spacing w:after="0"/>
        <w:ind w:left="0"/>
        <w:jc w:val="both"/>
      </w:pPr>
      <w:r>
        <w:rPr>
          <w:rFonts w:ascii="Times New Roman"/>
          <w:b w:val="false"/>
          <w:i w:val="false"/>
          <w:color w:val="000000"/>
          <w:sz w:val="28"/>
        </w:rPr>
        <w:t>
      по зданию, сооружению, объекту, стройке</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(наименование здания, сооружения, объекта, стройки)</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Локальные ресурсные ведомости (сметы)__________________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ресурсов</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ресурсов</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 измерения</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Переносится из итогов локальных ресурсных ведомостей (смет):</w:t>
      </w:r>
    </w:p>
    <w:p>
      <w:pPr>
        <w:spacing w:after="0"/>
        <w:ind w:left="0"/>
        <w:jc w:val="both"/>
      </w:pPr>
      <w:r>
        <w:rPr>
          <w:rFonts w:ascii="Times New Roman"/>
          <w:b w:val="false"/>
          <w:i w:val="false"/>
          <w:color w:val="000000"/>
          <w:sz w:val="28"/>
        </w:rPr>
        <w:t xml:space="preserve">
      Затраты труда </w:t>
      </w:r>
    </w:p>
    <w:p>
      <w:pPr>
        <w:spacing w:after="0"/>
        <w:ind w:left="0"/>
        <w:jc w:val="both"/>
      </w:pPr>
      <w:r>
        <w:rPr>
          <w:rFonts w:ascii="Times New Roman"/>
          <w:b w:val="false"/>
          <w:i w:val="false"/>
          <w:color w:val="000000"/>
          <w:sz w:val="28"/>
        </w:rPr>
        <w:t>
      Затраты труда рабочих–строителей</w:t>
      </w:r>
    </w:p>
    <w:p>
      <w:pPr>
        <w:spacing w:after="0"/>
        <w:ind w:left="0"/>
        <w:jc w:val="both"/>
      </w:pPr>
      <w:r>
        <w:rPr>
          <w:rFonts w:ascii="Times New Roman"/>
          <w:b w:val="false"/>
          <w:i w:val="false"/>
          <w:color w:val="000000"/>
          <w:sz w:val="28"/>
        </w:rPr>
        <w:t>
      Средневзвешенный разряд работ</w:t>
      </w:r>
    </w:p>
    <w:p>
      <w:pPr>
        <w:spacing w:after="0"/>
        <w:ind w:left="0"/>
        <w:jc w:val="both"/>
      </w:pPr>
      <w:r>
        <w:rPr>
          <w:rFonts w:ascii="Times New Roman"/>
          <w:b w:val="false"/>
          <w:i w:val="false"/>
          <w:color w:val="000000"/>
          <w:sz w:val="28"/>
        </w:rPr>
        <w:t>
      Итого ФОТ:</w:t>
      </w:r>
    </w:p>
    <w:p>
      <w:pPr>
        <w:spacing w:after="0"/>
        <w:ind w:left="0"/>
        <w:jc w:val="both"/>
      </w:pPr>
      <w:r>
        <w:rPr>
          <w:rFonts w:ascii="Times New Roman"/>
          <w:b w:val="false"/>
          <w:i w:val="false"/>
          <w:color w:val="000000"/>
          <w:sz w:val="28"/>
        </w:rPr>
        <w:t>
      Машины и механизмы по видам (в ранжированном порядке)</w:t>
      </w:r>
    </w:p>
    <w:p>
      <w:pPr>
        <w:spacing w:after="0"/>
        <w:ind w:left="0"/>
        <w:jc w:val="both"/>
      </w:pPr>
      <w:r>
        <w:rPr>
          <w:rFonts w:ascii="Times New Roman"/>
          <w:b w:val="false"/>
          <w:i w:val="false"/>
          <w:color w:val="000000"/>
          <w:sz w:val="28"/>
        </w:rPr>
        <w:t>
      Итого по строительным машинам и механизмам:</w:t>
      </w:r>
    </w:p>
    <w:p>
      <w:pPr>
        <w:spacing w:after="0"/>
        <w:ind w:left="0"/>
        <w:jc w:val="both"/>
      </w:pPr>
      <w:r>
        <w:rPr>
          <w:rFonts w:ascii="Times New Roman"/>
          <w:b w:val="false"/>
          <w:i w:val="false"/>
          <w:color w:val="000000"/>
          <w:sz w:val="28"/>
        </w:rPr>
        <w:t>
      в том числе оплата труда машинистов</w:t>
      </w:r>
    </w:p>
    <w:p>
      <w:pPr>
        <w:spacing w:after="0"/>
        <w:ind w:left="0"/>
        <w:jc w:val="both"/>
      </w:pPr>
      <w:r>
        <w:rPr>
          <w:rFonts w:ascii="Times New Roman"/>
          <w:b w:val="false"/>
          <w:i w:val="false"/>
          <w:color w:val="000000"/>
          <w:sz w:val="28"/>
        </w:rPr>
        <w:t>
      Материалы (в ранжированном порядке)</w:t>
      </w:r>
    </w:p>
    <w:p>
      <w:pPr>
        <w:spacing w:after="0"/>
        <w:ind w:left="0"/>
        <w:jc w:val="both"/>
      </w:pPr>
      <w:r>
        <w:rPr>
          <w:rFonts w:ascii="Times New Roman"/>
          <w:b w:val="false"/>
          <w:i w:val="false"/>
          <w:color w:val="000000"/>
          <w:sz w:val="28"/>
        </w:rPr>
        <w:t>
      Итого по материалам:</w:t>
      </w:r>
    </w:p>
    <w:p>
      <w:pPr>
        <w:spacing w:after="0"/>
        <w:ind w:left="0"/>
        <w:jc w:val="both"/>
      </w:pPr>
      <w:r>
        <w:rPr>
          <w:rFonts w:ascii="Times New Roman"/>
          <w:b w:val="false"/>
          <w:i w:val="false"/>
          <w:color w:val="000000"/>
          <w:sz w:val="28"/>
        </w:rPr>
        <w:t>
      Перевозка грузов (по классам, видам транспорта и расстояниям)</w:t>
      </w:r>
    </w:p>
    <w:p>
      <w:pPr>
        <w:spacing w:after="0"/>
        <w:ind w:left="0"/>
        <w:jc w:val="both"/>
      </w:pPr>
      <w:r>
        <w:rPr>
          <w:rFonts w:ascii="Times New Roman"/>
          <w:b w:val="false"/>
          <w:i w:val="false"/>
          <w:color w:val="000000"/>
          <w:sz w:val="28"/>
        </w:rPr>
        <w:t>
      Итого по перевозкам:</w:t>
      </w:r>
    </w:p>
    <w:p>
      <w:pPr>
        <w:spacing w:after="0"/>
        <w:ind w:left="0"/>
        <w:jc w:val="both"/>
      </w:pPr>
      <w:r>
        <w:rPr>
          <w:rFonts w:ascii="Times New Roman"/>
          <w:b w:val="false"/>
          <w:i w:val="false"/>
          <w:color w:val="000000"/>
          <w:sz w:val="28"/>
        </w:rPr>
        <w:t>
      Инженерное оборудование поставки подрядчика (в ранжированном порядке)</w:t>
      </w:r>
    </w:p>
    <w:p>
      <w:pPr>
        <w:spacing w:after="0"/>
        <w:ind w:left="0"/>
        <w:jc w:val="both"/>
      </w:pPr>
      <w:r>
        <w:rPr>
          <w:rFonts w:ascii="Times New Roman"/>
          <w:b w:val="false"/>
          <w:i w:val="false"/>
          <w:color w:val="000000"/>
          <w:sz w:val="28"/>
        </w:rPr>
        <w:t xml:space="preserve">
      Итого по инженерному оборудованию поставки подрядчика: </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Составил ____________________________________________________________</w:t>
      </w:r>
    </w:p>
    <w:p>
      <w:pPr>
        <w:spacing w:after="0"/>
        <w:ind w:left="0"/>
        <w:jc w:val="both"/>
      </w:pPr>
      <w:r>
        <w:rPr>
          <w:rFonts w:ascii="Times New Roman"/>
          <w:b w:val="false"/>
          <w:i w:val="false"/>
          <w:color w:val="000000"/>
          <w:sz w:val="28"/>
        </w:rPr>
        <w:t>
      должность, подпись (инициалы, фамилия)</w:t>
      </w:r>
    </w:p>
    <w:p>
      <w:pPr>
        <w:spacing w:after="0"/>
        <w:ind w:left="0"/>
        <w:jc w:val="both"/>
      </w:pPr>
      <w:r>
        <w:rPr>
          <w:rFonts w:ascii="Times New Roman"/>
          <w:b w:val="false"/>
          <w:i w:val="false"/>
          <w:color w:val="000000"/>
          <w:sz w:val="28"/>
        </w:rPr>
        <w:t>
      Проверил ____________________________________________________________</w:t>
      </w:r>
    </w:p>
    <w:p>
      <w:pPr>
        <w:spacing w:after="0"/>
        <w:ind w:left="0"/>
        <w:jc w:val="both"/>
      </w:pPr>
      <w:r>
        <w:rPr>
          <w:rFonts w:ascii="Times New Roman"/>
          <w:b w:val="false"/>
          <w:i w:val="false"/>
          <w:color w:val="000000"/>
          <w:sz w:val="28"/>
        </w:rPr>
        <w:t>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Комитета по делам</w:t>
            </w:r>
            <w:r>
              <w:br/>
            </w:r>
            <w:r>
              <w:rPr>
                <w:rFonts w:ascii="Times New Roman"/>
                <w:b w:val="false"/>
                <w:i w:val="false"/>
                <w:color w:val="000000"/>
                <w:sz w:val="20"/>
              </w:rPr>
              <w:t>строительства, жилищно-коммунального хозяйства</w:t>
            </w:r>
            <w:r>
              <w:br/>
            </w:r>
            <w:r>
              <w:rPr>
                <w:rFonts w:ascii="Times New Roman"/>
                <w:b w:val="false"/>
                <w:i w:val="false"/>
                <w:color w:val="000000"/>
                <w:sz w:val="20"/>
              </w:rPr>
              <w:t>и управления земельными ресурсами Министерства</w:t>
            </w:r>
            <w:r>
              <w:br/>
            </w:r>
            <w:r>
              <w:rPr>
                <w:rFonts w:ascii="Times New Roman"/>
                <w:b w:val="false"/>
                <w:i w:val="false"/>
                <w:color w:val="000000"/>
                <w:sz w:val="20"/>
              </w:rPr>
              <w:t>национальной экономики Республики Казахстан</w:t>
            </w:r>
            <w:r>
              <w:br/>
            </w:r>
            <w:r>
              <w:rPr>
                <w:rFonts w:ascii="Times New Roman"/>
                <w:b w:val="false"/>
                <w:i w:val="false"/>
                <w:color w:val="000000"/>
                <w:sz w:val="20"/>
              </w:rPr>
              <w:t>от 3 июля 2015 года № 235-нқ</w:t>
            </w:r>
          </w:p>
        </w:tc>
      </w:tr>
    </w:tbl>
    <w:bookmarkStart w:name="z156" w:id="141"/>
    <w:p>
      <w:pPr>
        <w:spacing w:after="0"/>
        <w:ind w:left="0"/>
        <w:jc w:val="left"/>
      </w:pPr>
      <w:r>
        <w:rPr>
          <w:rFonts w:ascii="Times New Roman"/>
          <w:b/>
          <w:i w:val="false"/>
          <w:color w:val="000000"/>
        </w:rPr>
        <w:t xml:space="preserve"> Государственный норматив по определению величины накладных</w:t>
      </w:r>
      <w:r>
        <w:br/>
      </w:r>
      <w:r>
        <w:rPr>
          <w:rFonts w:ascii="Times New Roman"/>
          <w:b/>
          <w:i w:val="false"/>
          <w:color w:val="000000"/>
        </w:rPr>
        <w:t>расходов в строительстве</w:t>
      </w:r>
      <w:r>
        <w:br/>
      </w:r>
      <w:r>
        <w:rPr>
          <w:rFonts w:ascii="Times New Roman"/>
          <w:b/>
          <w:i w:val="false"/>
          <w:color w:val="000000"/>
        </w:rPr>
        <w:t>1. Общие положения</w:t>
      </w:r>
    </w:p>
    <w:bookmarkEnd w:id="141"/>
    <w:bookmarkStart w:name="z158" w:id="142"/>
    <w:p>
      <w:pPr>
        <w:spacing w:after="0"/>
        <w:ind w:left="0"/>
        <w:jc w:val="both"/>
      </w:pPr>
      <w:r>
        <w:rPr>
          <w:rFonts w:ascii="Times New Roman"/>
          <w:b w:val="false"/>
          <w:i w:val="false"/>
          <w:color w:val="000000"/>
          <w:sz w:val="28"/>
        </w:rPr>
        <w:t xml:space="preserve">
      1. Настоящий Государственный норматив по определению величины накладных расходов в строительстве (далее – Государственный норматив) разработан в соответствии с требованиями законодательства в сфере архитектурной, градостроительной и строительной деятельности Республики Казахстан и предназначен для определения величины накладных расходов при исчислении сметной стоимости строительства в Республике Казахстан. </w:t>
      </w:r>
    </w:p>
    <w:bookmarkEnd w:id="142"/>
    <w:bookmarkStart w:name="z159" w:id="143"/>
    <w:p>
      <w:pPr>
        <w:spacing w:after="0"/>
        <w:ind w:left="0"/>
        <w:jc w:val="both"/>
      </w:pPr>
      <w:r>
        <w:rPr>
          <w:rFonts w:ascii="Times New Roman"/>
          <w:b w:val="false"/>
          <w:i w:val="false"/>
          <w:color w:val="000000"/>
          <w:sz w:val="28"/>
        </w:rPr>
        <w:t>
      2. Целью Государственного норматива является создание единой методической основы по определению величины накладных расходов в текущих ценах для объектов, возводимых за счет государственных инвестиций и за счет средств субъектов квазигосударственнного сектора.</w:t>
      </w:r>
    </w:p>
    <w:bookmarkEnd w:id="143"/>
    <w:bookmarkStart w:name="z160" w:id="144"/>
    <w:p>
      <w:pPr>
        <w:spacing w:after="0"/>
        <w:ind w:left="0"/>
        <w:jc w:val="both"/>
      </w:pPr>
      <w:r>
        <w:rPr>
          <w:rFonts w:ascii="Times New Roman"/>
          <w:b w:val="false"/>
          <w:i w:val="false"/>
          <w:color w:val="000000"/>
          <w:sz w:val="28"/>
        </w:rPr>
        <w:t xml:space="preserve">
      3. Государственный норматив разработан в соответствии с законодательством в сфере архитектурной, градостроительной и строительной деятельности и содержит: </w:t>
      </w:r>
    </w:p>
    <w:bookmarkEnd w:id="144"/>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2) классификацию норм накладных расходов;</w:t>
      </w:r>
    </w:p>
    <w:p>
      <w:pPr>
        <w:spacing w:after="0"/>
        <w:ind w:left="0"/>
        <w:jc w:val="both"/>
      </w:pPr>
      <w:r>
        <w:rPr>
          <w:rFonts w:ascii="Times New Roman"/>
          <w:b w:val="false"/>
          <w:i w:val="false"/>
          <w:color w:val="000000"/>
          <w:sz w:val="28"/>
        </w:rPr>
        <w:t>
      3) Методику расчета величины накладных расходов.</w:t>
      </w:r>
    </w:p>
    <w:bookmarkStart w:name="z161" w:id="145"/>
    <w:p>
      <w:pPr>
        <w:spacing w:after="0"/>
        <w:ind w:left="0"/>
        <w:jc w:val="both"/>
      </w:pPr>
      <w:r>
        <w:rPr>
          <w:rFonts w:ascii="Times New Roman"/>
          <w:b w:val="false"/>
          <w:i w:val="false"/>
          <w:color w:val="000000"/>
          <w:sz w:val="28"/>
        </w:rPr>
        <w:t>
      4. Государственный норматив предназначен для определения величины накладных расходов проектными организациями при разработке сметной документации и подрядными организациями при составлении ценовых предложений при участии в конкурсах по закупу подрядных работ.</w:t>
      </w:r>
    </w:p>
    <w:bookmarkEnd w:id="145"/>
    <w:bookmarkStart w:name="z162" w:id="146"/>
    <w:p>
      <w:pPr>
        <w:spacing w:after="0"/>
        <w:ind w:left="0"/>
        <w:jc w:val="both"/>
      </w:pPr>
      <w:r>
        <w:rPr>
          <w:rFonts w:ascii="Times New Roman"/>
          <w:b w:val="false"/>
          <w:i w:val="false"/>
          <w:color w:val="000000"/>
          <w:sz w:val="28"/>
        </w:rPr>
        <w:t xml:space="preserve">
      5. В настоящем Государственном нормативе используются следующие основные понятия: </w:t>
      </w:r>
    </w:p>
    <w:bookmarkEnd w:id="146"/>
    <w:bookmarkStart w:name="z163" w:id="147"/>
    <w:p>
      <w:pPr>
        <w:spacing w:after="0"/>
        <w:ind w:left="0"/>
        <w:jc w:val="both"/>
      </w:pPr>
      <w:r>
        <w:rPr>
          <w:rFonts w:ascii="Times New Roman"/>
          <w:b w:val="false"/>
          <w:i w:val="false"/>
          <w:color w:val="000000"/>
          <w:sz w:val="28"/>
        </w:rPr>
        <w:t>
      1) строительная площадка – территория, отведенная для строительства определенного объекта или комплекса объектов по проекту, представляющая собой организационно обособленный участок;</w:t>
      </w:r>
    </w:p>
    <w:bookmarkEnd w:id="147"/>
    <w:bookmarkStart w:name="z164" w:id="148"/>
    <w:p>
      <w:pPr>
        <w:spacing w:after="0"/>
        <w:ind w:left="0"/>
        <w:jc w:val="both"/>
      </w:pPr>
      <w:r>
        <w:rPr>
          <w:rFonts w:ascii="Times New Roman"/>
          <w:b w:val="false"/>
          <w:i w:val="false"/>
          <w:color w:val="000000"/>
          <w:sz w:val="28"/>
        </w:rPr>
        <w:t>
      2) исполнитель строительно-монтажных работ – строительная организация и/или ее структурное подразделение, выполняющие строительные и монтажные работы на строящемся объекте собственными силами;</w:t>
      </w:r>
    </w:p>
    <w:bookmarkEnd w:id="148"/>
    <w:bookmarkStart w:name="z165" w:id="149"/>
    <w:p>
      <w:pPr>
        <w:spacing w:after="0"/>
        <w:ind w:left="0"/>
        <w:jc w:val="both"/>
      </w:pPr>
      <w:r>
        <w:rPr>
          <w:rFonts w:ascii="Times New Roman"/>
          <w:b w:val="false"/>
          <w:i w:val="false"/>
          <w:color w:val="000000"/>
          <w:sz w:val="28"/>
        </w:rPr>
        <w:t>
      3) строительная продукция - промежуточный и (или) конечный результат архитектурной, градостроительной и (или) строительной деятельности;</w:t>
      </w:r>
    </w:p>
    <w:bookmarkEnd w:id="149"/>
    <w:bookmarkStart w:name="z166" w:id="150"/>
    <w:p>
      <w:pPr>
        <w:spacing w:after="0"/>
        <w:ind w:left="0"/>
        <w:jc w:val="both"/>
      </w:pPr>
      <w:r>
        <w:rPr>
          <w:rFonts w:ascii="Times New Roman"/>
          <w:b w:val="false"/>
          <w:i w:val="false"/>
          <w:color w:val="000000"/>
          <w:sz w:val="28"/>
        </w:rPr>
        <w:t xml:space="preserve">
      4) субподрядчик - строительная организация, которая на основании заключенного договора субподряда с генподрядчиком выполняет определенный вид строительных и/или монтажных работ и несет ответственность за своевременное и качественное выполнение всех предусмотренных договором работ по данному объекту; </w:t>
      </w:r>
    </w:p>
    <w:bookmarkEnd w:id="150"/>
    <w:bookmarkStart w:name="z167" w:id="151"/>
    <w:p>
      <w:pPr>
        <w:spacing w:after="0"/>
        <w:ind w:left="0"/>
        <w:jc w:val="both"/>
      </w:pPr>
      <w:r>
        <w:rPr>
          <w:rFonts w:ascii="Times New Roman"/>
          <w:b w:val="false"/>
          <w:i w:val="false"/>
          <w:color w:val="000000"/>
          <w:sz w:val="28"/>
        </w:rPr>
        <w:t>
      5) прямые затраты – стоимость материалов, изделий и конструкций с их транспортировкой, инженерного оборудования поставки подрядчика, основная заработная плата рабочих-строителей и стоимость эксплуатации строительных машин и механизмов;</w:t>
      </w:r>
    </w:p>
    <w:bookmarkEnd w:id="151"/>
    <w:bookmarkStart w:name="z168" w:id="152"/>
    <w:p>
      <w:pPr>
        <w:spacing w:after="0"/>
        <w:ind w:left="0"/>
        <w:jc w:val="both"/>
      </w:pPr>
      <w:r>
        <w:rPr>
          <w:rFonts w:ascii="Times New Roman"/>
          <w:b w:val="false"/>
          <w:i w:val="false"/>
          <w:color w:val="000000"/>
          <w:sz w:val="28"/>
        </w:rPr>
        <w:t>
      6) накладные расходы – сумма средств, для возмещения затрат строительно – монтажных организаций, связанных с созданием общих условий производства, его обслуживанием, организацией и управлением, а также для уплаты налогов и обязательных платежей в бюджет установленных законодательством Республики Казахстан, не учтенных другими составляющими сметной стоимости строительства;</w:t>
      </w:r>
    </w:p>
    <w:bookmarkEnd w:id="152"/>
    <w:bookmarkStart w:name="z169" w:id="153"/>
    <w:p>
      <w:pPr>
        <w:spacing w:after="0"/>
        <w:ind w:left="0"/>
        <w:jc w:val="both"/>
      </w:pPr>
      <w:r>
        <w:rPr>
          <w:rFonts w:ascii="Times New Roman"/>
          <w:b w:val="false"/>
          <w:i w:val="false"/>
          <w:color w:val="000000"/>
          <w:sz w:val="28"/>
        </w:rPr>
        <w:t>
      7) нормы накладных расходов – это сметные нормы, выраженные в относительной форме в виде процентов, применяемые для расчета величины накладных расходов. Сметные нормы накладных расходов являются предельными и отражают среднеотраслевые общественно необходимые затраты, входящие в состав стоимости строительной продукции.</w:t>
      </w:r>
    </w:p>
    <w:bookmarkEnd w:id="153"/>
    <w:bookmarkStart w:name="z170" w:id="154"/>
    <w:p>
      <w:pPr>
        <w:spacing w:after="0"/>
        <w:ind w:left="0"/>
        <w:jc w:val="left"/>
      </w:pPr>
      <w:r>
        <w:rPr>
          <w:rFonts w:ascii="Times New Roman"/>
          <w:b/>
          <w:i w:val="false"/>
          <w:color w:val="000000"/>
        </w:rPr>
        <w:t xml:space="preserve"> 2. Классификация норм накладных расходов</w:t>
      </w:r>
    </w:p>
    <w:bookmarkEnd w:id="154"/>
    <w:bookmarkStart w:name="z171" w:id="155"/>
    <w:p>
      <w:pPr>
        <w:spacing w:after="0"/>
        <w:ind w:left="0"/>
        <w:jc w:val="both"/>
      </w:pPr>
      <w:r>
        <w:rPr>
          <w:rFonts w:ascii="Times New Roman"/>
          <w:b w:val="false"/>
          <w:i w:val="false"/>
          <w:color w:val="000000"/>
          <w:sz w:val="28"/>
        </w:rPr>
        <w:t xml:space="preserve">
      6. При определении стоимости строительства на различных этапах инвестиционного процесса нормы накладных расходов в зависимости от их назначения подразделяются на следующие виды: </w:t>
      </w:r>
    </w:p>
    <w:bookmarkEnd w:id="155"/>
    <w:p>
      <w:pPr>
        <w:spacing w:after="0"/>
        <w:ind w:left="0"/>
        <w:jc w:val="both"/>
      </w:pPr>
      <w:r>
        <w:rPr>
          <w:rFonts w:ascii="Times New Roman"/>
          <w:b w:val="false"/>
          <w:i w:val="false"/>
          <w:color w:val="000000"/>
          <w:sz w:val="28"/>
        </w:rPr>
        <w:t>
      1) укрупненные нормы накладных расходов по основным видам строительства;</w:t>
      </w:r>
    </w:p>
    <w:p>
      <w:pPr>
        <w:spacing w:after="0"/>
        <w:ind w:left="0"/>
        <w:jc w:val="both"/>
      </w:pPr>
      <w:r>
        <w:rPr>
          <w:rFonts w:ascii="Times New Roman"/>
          <w:b w:val="false"/>
          <w:i w:val="false"/>
          <w:color w:val="000000"/>
          <w:sz w:val="28"/>
        </w:rPr>
        <w:t>
      2) нормы накладных расходов по видам строительных, монтажных и ремонтно-строительных работ (нормы накладных расходов первого уровня);</w:t>
      </w:r>
    </w:p>
    <w:p>
      <w:pPr>
        <w:spacing w:after="0"/>
        <w:ind w:left="0"/>
        <w:jc w:val="both"/>
      </w:pPr>
      <w:r>
        <w:rPr>
          <w:rFonts w:ascii="Times New Roman"/>
          <w:b w:val="false"/>
          <w:i w:val="false"/>
          <w:color w:val="000000"/>
          <w:sz w:val="28"/>
        </w:rPr>
        <w:t>
      3) нормы накладных расходов по основным видам строительства (нормы накладных расходов второго уровня).</w:t>
      </w:r>
    </w:p>
    <w:bookmarkStart w:name="z172" w:id="156"/>
    <w:p>
      <w:pPr>
        <w:spacing w:after="0"/>
        <w:ind w:left="0"/>
        <w:jc w:val="both"/>
      </w:pPr>
      <w:r>
        <w:rPr>
          <w:rFonts w:ascii="Times New Roman"/>
          <w:b w:val="false"/>
          <w:i w:val="false"/>
          <w:color w:val="000000"/>
          <w:sz w:val="28"/>
        </w:rPr>
        <w:t xml:space="preserve">
      7. Укрупненные нормы накладных расходов по основным видам строительства предназначены для определения величины накладных расходов в сметных расчетах с применением укрупненных ресурсных сметных норм. Укрупненные нормы накладных расходов по основным видам строительства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Государственному нормативу. </w:t>
      </w:r>
    </w:p>
    <w:bookmarkEnd w:id="156"/>
    <w:bookmarkStart w:name="z173" w:id="157"/>
    <w:p>
      <w:pPr>
        <w:spacing w:after="0"/>
        <w:ind w:left="0"/>
        <w:jc w:val="both"/>
      </w:pPr>
      <w:r>
        <w:rPr>
          <w:rFonts w:ascii="Times New Roman"/>
          <w:b w:val="false"/>
          <w:i w:val="false"/>
          <w:color w:val="000000"/>
          <w:sz w:val="28"/>
        </w:rPr>
        <w:t xml:space="preserve">
      8. Нормы накладных расходов первого уровня предназначены для определения величины накладных расходов исполнителей строительно-монтажных и ремонтно-строительных работ. Нормы накладных расходов первого уровня следует применять на стадии разработки проектно-сметной документации в составе рабочего проекта. Также они могут применяться при расчетах за выполненные подрядные работы субподрядчиками. Нормы накладных расходов первого уровня по видам строительных и монтажных работ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Государственному нормативу. </w:t>
      </w:r>
    </w:p>
    <w:bookmarkEnd w:id="157"/>
    <w:bookmarkStart w:name="z174" w:id="158"/>
    <w:p>
      <w:pPr>
        <w:spacing w:after="0"/>
        <w:ind w:left="0"/>
        <w:jc w:val="both"/>
      </w:pPr>
      <w:r>
        <w:rPr>
          <w:rFonts w:ascii="Times New Roman"/>
          <w:b w:val="false"/>
          <w:i w:val="false"/>
          <w:color w:val="000000"/>
          <w:sz w:val="28"/>
        </w:rPr>
        <w:t xml:space="preserve">
      9. Нормы накладных расходов второго уровня по основным видам строительства предназначены для определения величины накладных расходов подрядной организации на общее управление, контроль и обеспечение строительного производства. Нормы накладных расходов второго уровня следует применять на стадии разработки проектно-сметной документации в составе рабочего проекта. Также они могут применяться при расчетах за выполненные подрядные работы. Нормы накладных расходов второго уровня по основным видам строительства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Государственному нормативу. </w:t>
      </w:r>
    </w:p>
    <w:bookmarkEnd w:id="158"/>
    <w:bookmarkStart w:name="z175" w:id="159"/>
    <w:p>
      <w:pPr>
        <w:spacing w:after="0"/>
        <w:ind w:left="0"/>
        <w:jc w:val="left"/>
      </w:pPr>
      <w:r>
        <w:rPr>
          <w:rFonts w:ascii="Times New Roman"/>
          <w:b/>
          <w:i w:val="false"/>
          <w:color w:val="000000"/>
        </w:rPr>
        <w:t xml:space="preserve"> 3. Методика расчета величины накладных расходов</w:t>
      </w:r>
    </w:p>
    <w:bookmarkEnd w:id="159"/>
    <w:bookmarkStart w:name="z176" w:id="160"/>
    <w:p>
      <w:pPr>
        <w:spacing w:after="0"/>
        <w:ind w:left="0"/>
        <w:jc w:val="both"/>
      </w:pPr>
      <w:r>
        <w:rPr>
          <w:rFonts w:ascii="Times New Roman"/>
          <w:b w:val="false"/>
          <w:i w:val="false"/>
          <w:color w:val="000000"/>
          <w:sz w:val="28"/>
        </w:rPr>
        <w:t xml:space="preserve">
      10. Величина накладных расходов в зависимости от вида применяемых норм определяется в сметном расчете стоимости строительства и/или в локальных ресурсных сметах (локальных ресурсных сметных расчетах) в текущем уровне цен. Методика применения нормативов накладных расходов зависит от вида применяемых норм. </w:t>
      </w:r>
    </w:p>
    <w:bookmarkEnd w:id="160"/>
    <w:bookmarkStart w:name="z177" w:id="161"/>
    <w:p>
      <w:pPr>
        <w:spacing w:after="0"/>
        <w:ind w:left="0"/>
        <w:jc w:val="both"/>
      </w:pPr>
      <w:r>
        <w:rPr>
          <w:rFonts w:ascii="Times New Roman"/>
          <w:b w:val="false"/>
          <w:i w:val="false"/>
          <w:color w:val="000000"/>
          <w:sz w:val="28"/>
        </w:rPr>
        <w:t xml:space="preserve">
      11. Укрупненные нормы накладных расходов по основным видам строительства применяются на предпроектной стадии реализации инвестиционных проектов для предварительной оценки стоимости строительства. При их использовании начисление накладных расходов производится в конце локальной ресурсной сметы (локального ресурсного сметного расчета) за итогом прямых затрат. При этом величина накладных расходов определяется по формуле: </w:t>
      </w:r>
    </w:p>
    <w:bookmarkEnd w:id="1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46300" cy="3556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величина накладных расходов для предварительной оценки стоимости строительства объектов, тенге или тысяч тенге;</w:t>
      </w: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величина средств на оплату труда рабочих-строителей и машинистов, учитываемая в составе прямых затрат локальной ресурсной сметы (локального ресурсного сметного расчета), тенге или тысяч 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УННР - укрупненная норма накладных расходов по основным видам строительства, приведенная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Государственному нормативу.</w:t>
      </w:r>
    </w:p>
    <w:bookmarkStart w:name="z178" w:id="162"/>
    <w:p>
      <w:pPr>
        <w:spacing w:after="0"/>
        <w:ind w:left="0"/>
        <w:jc w:val="both"/>
      </w:pPr>
      <w:r>
        <w:rPr>
          <w:rFonts w:ascii="Times New Roman"/>
          <w:b w:val="false"/>
          <w:i w:val="false"/>
          <w:color w:val="000000"/>
          <w:sz w:val="28"/>
        </w:rPr>
        <w:t xml:space="preserve">
      12. Накладные расходы первого уровня включаются в локальные ресурсные сметы (локальные ресурсные сметные расчеты) при составлении смет (расчетов) на основании элементных сметных норм расхода ресурсов по видам работ. Величина накладных расходов первого уровня определяется по формуле: </w:t>
      </w:r>
    </w:p>
    <w:bookmarkEnd w:id="1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14600" cy="3556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величина накладных расходов первого уровня, тенге или тысяч тенге;</w:t>
      </w:r>
      <w:r>
        <w:br/>
      </w: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норма накладных расходов первого уровня, приведенная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Государственному нормативу;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ОЗП – величина средств на оплату труда рабочих-строителей и машинистов, учитываемая в составе прямых затрат локальной ресурсной сметы (локального ресурсного сметного расчета), тенге или тысяч тенге. </w:t>
      </w:r>
    </w:p>
    <w:bookmarkStart w:name="z179" w:id="163"/>
    <w:p>
      <w:pPr>
        <w:spacing w:after="0"/>
        <w:ind w:left="0"/>
        <w:jc w:val="both"/>
      </w:pPr>
      <w:r>
        <w:rPr>
          <w:rFonts w:ascii="Times New Roman"/>
          <w:b w:val="false"/>
          <w:i w:val="false"/>
          <w:color w:val="000000"/>
          <w:sz w:val="28"/>
        </w:rPr>
        <w:t xml:space="preserve">
      13. Накладные расходы второго уровня включаются в локальные ресурсные сметы (локальные ресурсные сметные расчеты) при составлении смет (расчетов) на основании элементных сметных норм расхода ресурсов по видам работ после накладных расходов первого уровня. Величина накладных расходов второго уровня определяется по формуле: </w:t>
      </w:r>
    </w:p>
    <w:bookmarkEnd w:id="1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13100" cy="3556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величина накладных расходов второго уровня, тенге или тысяч тенге;</w:t>
      </w:r>
      <w:r>
        <w:br/>
      </w:r>
      <w:r>
        <w:rPr>
          <w:rFonts w:ascii="Times New Roman"/>
          <w:b w:val="false"/>
          <w:i w:val="false"/>
          <w:color w:val="000000"/>
          <w:sz w:val="28"/>
        </w:rPr>
        <w:t>
</w:t>
      </w:r>
      <w:r>
        <w:br/>
      </w:r>
    </w:p>
    <w:p>
      <w:pPr>
        <w:spacing w:after="0"/>
        <w:ind w:left="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9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норма накладных расходов второго уровня, приведенная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Государственному нормативу;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ПЗ – прямые затраты на строительно-монтажные работы, тенге или тысяч тенге;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величина накладных расходов первого уровня, тенге или тысяч тенге.</w:t>
      </w:r>
      <w:r>
        <w:br/>
      </w:r>
      <w:r>
        <w:rPr>
          <w:rFonts w:ascii="Times New Roman"/>
          <w:b w:val="false"/>
          <w:i w:val="false"/>
          <w:color w:val="000000"/>
          <w:sz w:val="28"/>
        </w:rPr>
        <w:t>
</w:t>
      </w:r>
    </w:p>
    <w:bookmarkStart w:name="z180" w:id="164"/>
    <w:p>
      <w:pPr>
        <w:spacing w:after="0"/>
        <w:ind w:left="0"/>
        <w:jc w:val="both"/>
      </w:pPr>
      <w:r>
        <w:rPr>
          <w:rFonts w:ascii="Times New Roman"/>
          <w:b w:val="false"/>
          <w:i w:val="false"/>
          <w:color w:val="000000"/>
          <w:sz w:val="28"/>
        </w:rPr>
        <w:t xml:space="preserve">
      14. При составлении исполнителями строительно-монтажных работ ценовых предложений и расчетов за выполненные отдельные виды строительных и монтажных работ величина накладных расходов определяется по формуле: </w:t>
      </w:r>
    </w:p>
    <w:bookmarkEnd w:id="1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65400" cy="3556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НР – величина накладных расходов, тенге или тысяч тенге;</w:t>
      </w:r>
    </w:p>
    <w:p>
      <w:pPr>
        <w:spacing w:after="0"/>
        <w:ind w:left="0"/>
        <w:jc w:val="both"/>
      </w:pPr>
      <w:r>
        <w:rPr>
          <w:rFonts w:ascii="Times New Roman"/>
          <w:b w:val="false"/>
          <w:i w:val="false"/>
          <w:color w:val="000000"/>
          <w:sz w:val="28"/>
        </w:rPr>
        <w:t>
      ОЗП – величина средств на оплату труда рабочих-строителей и машинистов, учитываемая в составе прямых затрат локальной ресурсной сметы (локального ресурсного сметного расчета), тенге или тысяч тенге;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63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норма накладных расходов первого уровня по </w:t>
      </w:r>
      <w:r>
        <w:rPr>
          <w:rFonts w:ascii="Times New Roman"/>
          <w:b w:val="false"/>
          <w:i/>
          <w:color w:val="000000"/>
          <w:sz w:val="28"/>
        </w:rPr>
        <w:t>i</w:t>
      </w:r>
      <w:r>
        <w:rPr>
          <w:rFonts w:ascii="Times New Roman"/>
          <w:b w:val="false"/>
          <w:i w:val="false"/>
          <w:color w:val="000000"/>
          <w:sz w:val="28"/>
        </w:rPr>
        <w:t xml:space="preserve">-му виду строительных и монтажных работ, приведенная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Государственному нормативу;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количество видов строительных, монтажных и ремонтно-строительных работ по данному объекту.</w:t>
      </w:r>
    </w:p>
    <w:bookmarkStart w:name="z181" w:id="165"/>
    <w:p>
      <w:pPr>
        <w:spacing w:after="0"/>
        <w:ind w:left="0"/>
        <w:jc w:val="both"/>
      </w:pPr>
      <w:r>
        <w:rPr>
          <w:rFonts w:ascii="Times New Roman"/>
          <w:b w:val="false"/>
          <w:i w:val="false"/>
          <w:color w:val="000000"/>
          <w:sz w:val="28"/>
        </w:rPr>
        <w:t xml:space="preserve">
      15. Перечень статей затрат накладных расходов в строительстве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Государственному нормативу. </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величины накладных</w:t>
            </w:r>
            <w:r>
              <w:br/>
            </w:r>
            <w:r>
              <w:rPr>
                <w:rFonts w:ascii="Times New Roman"/>
                <w:b w:val="false"/>
                <w:i w:val="false"/>
                <w:color w:val="000000"/>
                <w:sz w:val="20"/>
              </w:rPr>
              <w:t>расходов в строительстве</w:t>
            </w:r>
          </w:p>
        </w:tc>
      </w:tr>
    </w:tbl>
    <w:bookmarkStart w:name="z183" w:id="166"/>
    <w:p>
      <w:pPr>
        <w:spacing w:after="0"/>
        <w:ind w:left="0"/>
        <w:jc w:val="left"/>
      </w:pPr>
      <w:r>
        <w:rPr>
          <w:rFonts w:ascii="Times New Roman"/>
          <w:b/>
          <w:i w:val="false"/>
          <w:color w:val="000000"/>
        </w:rPr>
        <w:t xml:space="preserve"> Укрупненные нормы накладных расходов по основным видам</w:t>
      </w:r>
      <w:r>
        <w:br/>
      </w:r>
      <w:r>
        <w:rPr>
          <w:rFonts w:ascii="Times New Roman"/>
          <w:b/>
          <w:i w:val="false"/>
          <w:color w:val="000000"/>
        </w:rPr>
        <w:t>строительства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2075"/>
        <w:gridCol w:w="2712"/>
        <w:gridCol w:w="4263"/>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норматива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строительства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 от оплаты труда основных рабочих-строителей 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ННР-301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производственного назначения для всех отраслей народного хозяйства, кроме объектов энергетического и сельскохозяйственного строительства</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ННР-302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Жилищно-гражданское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жилищно-гражданского назначения для всех отраслей</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ННР-303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сельского хозяйства производственного назначения, за исключением водохозяйственного строительства</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ННР-304.1</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железнодорожного и автомобильного транспорта</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ННР-304.2</w:t>
            </w:r>
          </w:p>
        </w:tc>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морского, речного, и воздушного транспорта</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ННР-305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Водохозяйственное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мелиорации, включая сельскохозяйственное водоснабжение</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ННР-306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Энергетическое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Гидроэлектростанции, государственная районная электростанция, теплоэлектроцентраль и другие объекты</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ННР-307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жилых и общественных зданий</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ННР-308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реставрации памятников истории и культуры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ННР-309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отрасли</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величины накладных</w:t>
            </w:r>
            <w:r>
              <w:br/>
            </w:r>
            <w:r>
              <w:rPr>
                <w:rFonts w:ascii="Times New Roman"/>
                <w:b w:val="false"/>
                <w:i w:val="false"/>
                <w:color w:val="000000"/>
                <w:sz w:val="20"/>
              </w:rPr>
              <w:t>расходов в строительстве</w:t>
            </w:r>
          </w:p>
        </w:tc>
      </w:tr>
    </w:tbl>
    <w:bookmarkStart w:name="z185" w:id="167"/>
    <w:p>
      <w:pPr>
        <w:spacing w:after="0"/>
        <w:ind w:left="0"/>
        <w:jc w:val="left"/>
      </w:pPr>
      <w:r>
        <w:rPr>
          <w:rFonts w:ascii="Times New Roman"/>
          <w:b/>
          <w:i w:val="false"/>
          <w:color w:val="000000"/>
        </w:rPr>
        <w:t xml:space="preserve"> Нормы накладных расходов первого уровня по видам</w:t>
      </w:r>
      <w:r>
        <w:br/>
      </w:r>
      <w:r>
        <w:rPr>
          <w:rFonts w:ascii="Times New Roman"/>
          <w:b/>
          <w:i w:val="false"/>
          <w:color w:val="000000"/>
        </w:rPr>
        <w:t>строительных и монтажных работ</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5659"/>
        <w:gridCol w:w="3326"/>
      </w:tblGrid>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норматива</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строительных и монтажных работ</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процентах от оплаты труда основных рабочих-строителей и машинистов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земляные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горно-вскрышные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буровзрывные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строительные по устройству скважин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свайные, закрепление грунтов, устройство опускных колодцев</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конструкций бетонных и железобетонных монолитных</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строительные по устройству конструкций бетонных и железобетонных сборных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конструкций из кирпича и блоков</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конструкций металлических</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конструкций деревянных, древеснокомпозитных и пластмассовых</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полов</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кровель</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защите строительных конструкций и оборудования от коррозии</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конструкций в сельском строительстве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отделочные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внутренних систем водопровода, канализации, отопления, газоснабжения, вентиляции и кондиционирования воздуха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наружных сетей систем: водоснабжения, канализации, теплоснабжения, газоснабжения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магистральных и промысловых трубопроводов газонефтепродуктов</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теплоизоляционные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строительные по сооружению автомобильных дорог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сооружению железных дорог</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тоннелей и метрополитенов</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мостов, водопропускных труб</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аэродромов</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линий электропередач</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сооружений связи, радиовещания и телевидения.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горнопроходческие.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земляных конструкций гидротехнических сооружений</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бетонных и железобетонных конструкций гидротехнических сооружений</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каменных конструкций гидротехнических сооружений</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конструкций металлических гидротехнических сооружений</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деревянных конструкций гидротехнических сооружений</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гидроизоляции в гидротехнических сооружениях</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берегоукрепительные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судовозных путей стапелей и слипов</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водолазные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промышленных печей и труб</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реконструкции зданий и сооружений</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ННР-1200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монтажу инженерного и технологического оборудования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ННР-1201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монтажу технологического оборудования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ННР-1202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монтажу электротехнических установок</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ННР-1203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монтажу средств автоматизации и вычислительной техники</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ННР-1300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пуско-наладке оборудования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ННР-1301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пуско-наладке оборудования технологического</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ННР-1400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ремонту зданий и сооружений</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ННР-1401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ремонту зданий и сооружений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ННР-1700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специализированных организаций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ННР-1701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предприятия</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ННР-1702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механизации</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величины накладных</w:t>
            </w:r>
            <w:r>
              <w:br/>
            </w:r>
            <w:r>
              <w:rPr>
                <w:rFonts w:ascii="Times New Roman"/>
                <w:b w:val="false"/>
                <w:i w:val="false"/>
                <w:color w:val="000000"/>
                <w:sz w:val="20"/>
              </w:rPr>
              <w:t>расходов в строительстве</w:t>
            </w:r>
          </w:p>
        </w:tc>
      </w:tr>
    </w:tbl>
    <w:bookmarkStart w:name="z187" w:id="168"/>
    <w:p>
      <w:pPr>
        <w:spacing w:after="0"/>
        <w:ind w:left="0"/>
        <w:jc w:val="left"/>
      </w:pPr>
      <w:r>
        <w:rPr>
          <w:rFonts w:ascii="Times New Roman"/>
          <w:b/>
          <w:i w:val="false"/>
          <w:color w:val="000000"/>
        </w:rPr>
        <w:t xml:space="preserve"> Нормы накладных расходов второго уровня по основным видам</w:t>
      </w:r>
      <w:r>
        <w:br/>
      </w:r>
      <w:r>
        <w:rPr>
          <w:rFonts w:ascii="Times New Roman"/>
          <w:b/>
          <w:i w:val="false"/>
          <w:color w:val="000000"/>
        </w:rPr>
        <w:t>строительства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3"/>
        <w:gridCol w:w="3004"/>
        <w:gridCol w:w="5773"/>
      </w:tblGrid>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норматива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строительства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накладных расходов в процентах от суммы прямых затрат и накладных расходов первого уровня</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ННР-201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ННР-202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Жилищно-гражданское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ННР-203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ННР-204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ННР-205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Водохозяйственное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ННР-206</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Энергетическое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ННР-207</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жилых и общественных зданий</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ННР-208</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реставрации памятников истории и культуры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ННР-209</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отрасли</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определению величины накладных</w:t>
            </w:r>
            <w:r>
              <w:br/>
            </w:r>
            <w:r>
              <w:rPr>
                <w:rFonts w:ascii="Times New Roman"/>
                <w:b w:val="false"/>
                <w:i w:val="false"/>
                <w:color w:val="000000"/>
                <w:sz w:val="20"/>
              </w:rPr>
              <w:t>расходов в строительстве</w:t>
            </w:r>
          </w:p>
        </w:tc>
      </w:tr>
    </w:tbl>
    <w:bookmarkStart w:name="z189" w:id="169"/>
    <w:p>
      <w:pPr>
        <w:spacing w:after="0"/>
        <w:ind w:left="0"/>
        <w:jc w:val="left"/>
      </w:pPr>
      <w:r>
        <w:rPr>
          <w:rFonts w:ascii="Times New Roman"/>
          <w:b/>
          <w:i w:val="false"/>
          <w:color w:val="000000"/>
        </w:rPr>
        <w:t xml:space="preserve"> Перечень статей затрат накладных расходов в строительстве</w:t>
      </w:r>
      <w:r>
        <w:br/>
      </w:r>
      <w:r>
        <w:rPr>
          <w:rFonts w:ascii="Times New Roman"/>
          <w:b/>
          <w:i w:val="false"/>
          <w:color w:val="000000"/>
        </w:rPr>
        <w:t>1. Административно-хозяйственные расходы</w:t>
      </w:r>
    </w:p>
    <w:bookmarkEnd w:id="169"/>
    <w:bookmarkStart w:name="z191" w:id="170"/>
    <w:p>
      <w:pPr>
        <w:spacing w:after="0"/>
        <w:ind w:left="0"/>
        <w:jc w:val="both"/>
      </w:pPr>
      <w:r>
        <w:rPr>
          <w:rFonts w:ascii="Times New Roman"/>
          <w:b w:val="false"/>
          <w:i w:val="false"/>
          <w:color w:val="000000"/>
          <w:sz w:val="28"/>
        </w:rPr>
        <w:t>
      1. Расходы на заработную плату административно-хозяйственного персонала:</w:t>
      </w:r>
    </w:p>
    <w:bookmarkEnd w:id="170"/>
    <w:p>
      <w:pPr>
        <w:spacing w:after="0"/>
        <w:ind w:left="0"/>
        <w:jc w:val="both"/>
      </w:pPr>
      <w:r>
        <w:rPr>
          <w:rFonts w:ascii="Times New Roman"/>
          <w:b w:val="false"/>
          <w:i w:val="false"/>
          <w:color w:val="000000"/>
          <w:sz w:val="28"/>
        </w:rPr>
        <w:t xml:space="preserve">
      1) работников аппарата управления (руководителей, специалистов и других работников, относящихся к служащим); </w:t>
      </w:r>
    </w:p>
    <w:p>
      <w:pPr>
        <w:spacing w:after="0"/>
        <w:ind w:left="0"/>
        <w:jc w:val="both"/>
      </w:pPr>
      <w:r>
        <w:rPr>
          <w:rFonts w:ascii="Times New Roman"/>
          <w:b w:val="false"/>
          <w:i w:val="false"/>
          <w:color w:val="000000"/>
          <w:sz w:val="28"/>
        </w:rPr>
        <w:t xml:space="preserve">
      2) линейного персонала: старших производителей работ (начальников участков), производителей работ, мастеров строительных участков, участковых механиков; </w:t>
      </w:r>
    </w:p>
    <w:p>
      <w:pPr>
        <w:spacing w:after="0"/>
        <w:ind w:left="0"/>
        <w:jc w:val="both"/>
      </w:pPr>
      <w:r>
        <w:rPr>
          <w:rFonts w:ascii="Times New Roman"/>
          <w:b w:val="false"/>
          <w:i w:val="false"/>
          <w:color w:val="000000"/>
          <w:sz w:val="28"/>
        </w:rPr>
        <w:t xml:space="preserve">
      3) работников, осуществляющих хозяйственное обслуживание аппарата управления (дворников, уборщиц, гардеробщиков, курьеров). </w:t>
      </w:r>
    </w:p>
    <w:bookmarkStart w:name="z192" w:id="171"/>
    <w:p>
      <w:pPr>
        <w:spacing w:after="0"/>
        <w:ind w:left="0"/>
        <w:jc w:val="both"/>
      </w:pPr>
      <w:r>
        <w:rPr>
          <w:rFonts w:ascii="Times New Roman"/>
          <w:b w:val="false"/>
          <w:i w:val="false"/>
          <w:color w:val="000000"/>
          <w:sz w:val="28"/>
        </w:rPr>
        <w:t>
      2. Отчисления на социальные нужды от расходов на заработную плату работников административно-хозяйственного персонала в установленном законодательством порядке.</w:t>
      </w:r>
    </w:p>
    <w:bookmarkEnd w:id="171"/>
    <w:bookmarkStart w:name="z193" w:id="172"/>
    <w:p>
      <w:pPr>
        <w:spacing w:after="0"/>
        <w:ind w:left="0"/>
        <w:jc w:val="both"/>
      </w:pPr>
      <w:r>
        <w:rPr>
          <w:rFonts w:ascii="Times New Roman"/>
          <w:b w:val="false"/>
          <w:i w:val="false"/>
          <w:color w:val="000000"/>
          <w:sz w:val="28"/>
        </w:rPr>
        <w:t>
      3. Расходы на услуги связи, в частности международных и междугородних телефонных переговоров, переговоров с использованием сотовой связи, расходы на содержание и эксплуатацию телефонных станций, установок диспетчерской, радио- и других видов связи, используемых для управления и числящихся на балансе организации, расходы на аренду указанных средств связи или на оплату соответствующих услуг, предоставляемых другими организациями, расходы на услуги факсимильной и спутниковой связи, электронной почты, а также информационных систем.</w:t>
      </w:r>
    </w:p>
    <w:bookmarkEnd w:id="172"/>
    <w:bookmarkStart w:name="z194" w:id="173"/>
    <w:p>
      <w:pPr>
        <w:spacing w:after="0"/>
        <w:ind w:left="0"/>
        <w:jc w:val="both"/>
      </w:pPr>
      <w:r>
        <w:rPr>
          <w:rFonts w:ascii="Times New Roman"/>
          <w:b w:val="false"/>
          <w:i w:val="false"/>
          <w:color w:val="000000"/>
          <w:sz w:val="28"/>
        </w:rPr>
        <w:t>
      4. Расходы на содержание и эксплуатацию офисной и множительной техники, которая числится на балансе организации, расходы на оплату соответствующих работ, выполняемых по договорам с предприятиями, не состоящими на балансе строительной организации.</w:t>
      </w:r>
    </w:p>
    <w:bookmarkEnd w:id="173"/>
    <w:bookmarkStart w:name="z195" w:id="174"/>
    <w:p>
      <w:pPr>
        <w:spacing w:after="0"/>
        <w:ind w:left="0"/>
        <w:jc w:val="both"/>
      </w:pPr>
      <w:r>
        <w:rPr>
          <w:rFonts w:ascii="Times New Roman"/>
          <w:b w:val="false"/>
          <w:i w:val="false"/>
          <w:color w:val="000000"/>
          <w:sz w:val="28"/>
        </w:rPr>
        <w:t>
      5. Расходы на содержание и эксплуатацию зданий, сооружений и помещений, занимаемых и используемых административно-хозяйственным персоналом, а также расходы, связанные с платой за землю.</w:t>
      </w:r>
    </w:p>
    <w:bookmarkEnd w:id="174"/>
    <w:bookmarkStart w:name="z196" w:id="175"/>
    <w:p>
      <w:pPr>
        <w:spacing w:after="0"/>
        <w:ind w:left="0"/>
        <w:jc w:val="both"/>
      </w:pPr>
      <w:r>
        <w:rPr>
          <w:rFonts w:ascii="Times New Roman"/>
          <w:b w:val="false"/>
          <w:i w:val="false"/>
          <w:color w:val="000000"/>
          <w:sz w:val="28"/>
        </w:rPr>
        <w:t>
      6. Расходы на приобретение канцелярских принадлежностей, бланков учета, отчетности и других документов, периодических изданий, необходимых для целей производства и управления им, на приобретение технической литературы.</w:t>
      </w:r>
    </w:p>
    <w:bookmarkEnd w:id="175"/>
    <w:bookmarkStart w:name="z197" w:id="176"/>
    <w:p>
      <w:pPr>
        <w:spacing w:after="0"/>
        <w:ind w:left="0"/>
        <w:jc w:val="both"/>
      </w:pPr>
      <w:r>
        <w:rPr>
          <w:rFonts w:ascii="Times New Roman"/>
          <w:b w:val="false"/>
          <w:i w:val="false"/>
          <w:color w:val="000000"/>
          <w:sz w:val="28"/>
        </w:rPr>
        <w:t>
      7. Расходы на проведение всех видов ремонта основных фондов, используемых административно-хозяйственным персоналом.</w:t>
      </w:r>
    </w:p>
    <w:bookmarkEnd w:id="176"/>
    <w:bookmarkStart w:name="z198" w:id="177"/>
    <w:p>
      <w:pPr>
        <w:spacing w:after="0"/>
        <w:ind w:left="0"/>
        <w:jc w:val="both"/>
      </w:pPr>
      <w:r>
        <w:rPr>
          <w:rFonts w:ascii="Times New Roman"/>
          <w:b w:val="false"/>
          <w:i w:val="false"/>
          <w:color w:val="000000"/>
          <w:sz w:val="28"/>
        </w:rPr>
        <w:t>
      8. Расходы, связанные со служебными разъездами работников административного персонала в пределах пункта нахождения организации.</w:t>
      </w:r>
    </w:p>
    <w:bookmarkEnd w:id="177"/>
    <w:bookmarkStart w:name="z199" w:id="178"/>
    <w:p>
      <w:pPr>
        <w:spacing w:after="0"/>
        <w:ind w:left="0"/>
        <w:jc w:val="both"/>
      </w:pPr>
      <w:r>
        <w:rPr>
          <w:rFonts w:ascii="Times New Roman"/>
          <w:b w:val="false"/>
          <w:i w:val="false"/>
          <w:color w:val="000000"/>
          <w:sz w:val="28"/>
        </w:rPr>
        <w:t>
      9. Расходы на эксплуатацию служебного легкового автотранспорта, числящегося на балансе строительной организации и обслуживающего работников аппарата управления этой организации, включая:</w:t>
      </w:r>
    </w:p>
    <w:bookmarkEnd w:id="178"/>
    <w:p>
      <w:pPr>
        <w:spacing w:after="0"/>
        <w:ind w:left="0"/>
        <w:jc w:val="both"/>
      </w:pPr>
      <w:r>
        <w:rPr>
          <w:rFonts w:ascii="Times New Roman"/>
          <w:b w:val="false"/>
          <w:i w:val="false"/>
          <w:color w:val="000000"/>
          <w:sz w:val="28"/>
        </w:rPr>
        <w:t>
      1) заработную плату работников, обслуживающих легковой автотранспорт;</w:t>
      </w:r>
    </w:p>
    <w:p>
      <w:pPr>
        <w:spacing w:after="0"/>
        <w:ind w:left="0"/>
        <w:jc w:val="both"/>
      </w:pPr>
      <w:r>
        <w:rPr>
          <w:rFonts w:ascii="Times New Roman"/>
          <w:b w:val="false"/>
          <w:i w:val="false"/>
          <w:color w:val="000000"/>
          <w:sz w:val="28"/>
        </w:rPr>
        <w:t>
      2) стоимость горюче-смазочных материалов, технического обслуживания автотранспорта;</w:t>
      </w:r>
    </w:p>
    <w:p>
      <w:pPr>
        <w:spacing w:after="0"/>
        <w:ind w:left="0"/>
        <w:jc w:val="both"/>
      </w:pPr>
      <w:r>
        <w:rPr>
          <w:rFonts w:ascii="Times New Roman"/>
          <w:b w:val="false"/>
          <w:i w:val="false"/>
          <w:color w:val="000000"/>
          <w:sz w:val="28"/>
        </w:rPr>
        <w:t>
      3) расходы на эксплуатацию гаражей, арендную плату за гаражи и места стоянки автомобилей, амортизационные отчисления и расходы на все виды ремонта автомобилей и зданий гаражей.</w:t>
      </w:r>
    </w:p>
    <w:bookmarkStart w:name="z200" w:id="179"/>
    <w:p>
      <w:pPr>
        <w:spacing w:after="0"/>
        <w:ind w:left="0"/>
        <w:jc w:val="both"/>
      </w:pPr>
      <w:r>
        <w:rPr>
          <w:rFonts w:ascii="Times New Roman"/>
          <w:b w:val="false"/>
          <w:i w:val="false"/>
          <w:color w:val="000000"/>
          <w:sz w:val="28"/>
        </w:rPr>
        <w:t>
      10. Расходы на наем служебных легковых автомобилей.</w:t>
      </w:r>
    </w:p>
    <w:bookmarkEnd w:id="179"/>
    <w:bookmarkStart w:name="z201" w:id="180"/>
    <w:p>
      <w:pPr>
        <w:spacing w:after="0"/>
        <w:ind w:left="0"/>
        <w:jc w:val="both"/>
      </w:pPr>
      <w:r>
        <w:rPr>
          <w:rFonts w:ascii="Times New Roman"/>
          <w:b w:val="false"/>
          <w:i w:val="false"/>
          <w:color w:val="000000"/>
          <w:sz w:val="28"/>
        </w:rPr>
        <w:t>
      11. Затраты на компенсацию работникам административно-хозяйственного персонала строительной организации, производственная деятельность которых связана с необходимостью систематических служебных поездок, расходов по использованию для этих целей личного легкового транспорта.</w:t>
      </w:r>
    </w:p>
    <w:bookmarkEnd w:id="180"/>
    <w:bookmarkStart w:name="z202" w:id="181"/>
    <w:p>
      <w:pPr>
        <w:spacing w:after="0"/>
        <w:ind w:left="0"/>
        <w:jc w:val="both"/>
      </w:pPr>
      <w:r>
        <w:rPr>
          <w:rFonts w:ascii="Times New Roman"/>
          <w:b w:val="false"/>
          <w:i w:val="false"/>
          <w:color w:val="000000"/>
          <w:sz w:val="28"/>
        </w:rPr>
        <w:t>
      12. Расходы на служебные командировки, связанные с производственной деятельностью административно-хозяйственного персонала, включая работников, обслуживающих служебный легковой автотранспорт, исходя из норм, установленных законодательством.</w:t>
      </w:r>
    </w:p>
    <w:bookmarkEnd w:id="181"/>
    <w:bookmarkStart w:name="z203" w:id="182"/>
    <w:p>
      <w:pPr>
        <w:spacing w:after="0"/>
        <w:ind w:left="0"/>
        <w:jc w:val="both"/>
      </w:pPr>
      <w:r>
        <w:rPr>
          <w:rFonts w:ascii="Times New Roman"/>
          <w:b w:val="false"/>
          <w:i w:val="false"/>
          <w:color w:val="000000"/>
          <w:sz w:val="28"/>
        </w:rPr>
        <w:t>
      13. Амортизационные отчисления (арендная плата) по основным фондам, износу и ремонту быстроизнашивающегося инвентаря и других малоценных предметов предназначенных для обслуживания аппарата управления.</w:t>
      </w:r>
    </w:p>
    <w:bookmarkEnd w:id="182"/>
    <w:bookmarkStart w:name="z204" w:id="183"/>
    <w:p>
      <w:pPr>
        <w:spacing w:after="0"/>
        <w:ind w:left="0"/>
        <w:jc w:val="both"/>
      </w:pPr>
      <w:r>
        <w:rPr>
          <w:rFonts w:ascii="Times New Roman"/>
          <w:b w:val="false"/>
          <w:i w:val="false"/>
          <w:color w:val="000000"/>
          <w:sz w:val="28"/>
        </w:rPr>
        <w:t>
      14. Представительские расходы, связанные с деятельностью организации, и расходы по проведению заседаний совета (правления) организации и ревизионной комиссии организации.</w:t>
      </w:r>
    </w:p>
    <w:bookmarkEnd w:id="183"/>
    <w:bookmarkStart w:name="z205" w:id="184"/>
    <w:p>
      <w:pPr>
        <w:spacing w:after="0"/>
        <w:ind w:left="0"/>
        <w:jc w:val="both"/>
      </w:pPr>
      <w:r>
        <w:rPr>
          <w:rFonts w:ascii="Times New Roman"/>
          <w:b w:val="false"/>
          <w:i w:val="false"/>
          <w:color w:val="000000"/>
          <w:sz w:val="28"/>
        </w:rPr>
        <w:t>
      15. Оплата консультационных, информационных и аудиторских услуг.</w:t>
      </w:r>
    </w:p>
    <w:bookmarkEnd w:id="184"/>
    <w:bookmarkStart w:name="z206" w:id="185"/>
    <w:p>
      <w:pPr>
        <w:spacing w:after="0"/>
        <w:ind w:left="0"/>
        <w:jc w:val="both"/>
      </w:pPr>
      <w:r>
        <w:rPr>
          <w:rFonts w:ascii="Times New Roman"/>
          <w:b w:val="false"/>
          <w:i w:val="false"/>
          <w:color w:val="000000"/>
          <w:sz w:val="28"/>
        </w:rPr>
        <w:t>
      16. Оплата услуг банка.</w:t>
      </w:r>
    </w:p>
    <w:bookmarkEnd w:id="185"/>
    <w:bookmarkStart w:name="z207" w:id="186"/>
    <w:p>
      <w:pPr>
        <w:spacing w:after="0"/>
        <w:ind w:left="0"/>
        <w:jc w:val="both"/>
      </w:pPr>
      <w:r>
        <w:rPr>
          <w:rFonts w:ascii="Times New Roman"/>
          <w:b w:val="false"/>
          <w:i w:val="false"/>
          <w:color w:val="000000"/>
          <w:sz w:val="28"/>
        </w:rPr>
        <w:t>
      17.Оплата услуг, осуществляемых сторонними организациями по управлению производством в тех случаях, когда штатным расписанием строительной организации не предусмотрены те или иные функциональные службы.</w:t>
      </w:r>
    </w:p>
    <w:bookmarkEnd w:id="186"/>
    <w:bookmarkStart w:name="z208" w:id="187"/>
    <w:p>
      <w:pPr>
        <w:spacing w:after="0"/>
        <w:ind w:left="0"/>
        <w:jc w:val="left"/>
      </w:pPr>
      <w:r>
        <w:rPr>
          <w:rFonts w:ascii="Times New Roman"/>
          <w:b/>
          <w:i w:val="false"/>
          <w:color w:val="000000"/>
        </w:rPr>
        <w:t xml:space="preserve"> 2. Расходы на обслуживание работников строительства</w:t>
      </w:r>
    </w:p>
    <w:bookmarkEnd w:id="187"/>
    <w:bookmarkStart w:name="z209" w:id="188"/>
    <w:p>
      <w:pPr>
        <w:spacing w:after="0"/>
        <w:ind w:left="0"/>
        <w:jc w:val="both"/>
      </w:pPr>
      <w:r>
        <w:rPr>
          <w:rFonts w:ascii="Times New Roman"/>
          <w:b w:val="false"/>
          <w:i w:val="false"/>
          <w:color w:val="000000"/>
          <w:sz w:val="28"/>
        </w:rPr>
        <w:t>
      18. Затраты, связанные с подготовкой и переподготовкой производственных кадров.</w:t>
      </w:r>
    </w:p>
    <w:bookmarkEnd w:id="188"/>
    <w:bookmarkStart w:name="z210" w:id="189"/>
    <w:p>
      <w:pPr>
        <w:spacing w:after="0"/>
        <w:ind w:left="0"/>
        <w:jc w:val="both"/>
      </w:pPr>
      <w:r>
        <w:rPr>
          <w:rFonts w:ascii="Times New Roman"/>
          <w:b w:val="false"/>
          <w:i w:val="false"/>
          <w:color w:val="000000"/>
          <w:sz w:val="28"/>
        </w:rPr>
        <w:t>
      19. Выплаты компенсационного и стимулирующего характера рабочих, занятых на подрядных работах, в том числе на строительстве временных (титульных) зданий и сооружений, на эксплуатации и обслуживании строительных машин и на других некапитальных работах.</w:t>
      </w:r>
    </w:p>
    <w:bookmarkEnd w:id="189"/>
    <w:p>
      <w:pPr>
        <w:spacing w:after="0"/>
        <w:ind w:left="0"/>
        <w:jc w:val="both"/>
      </w:pPr>
      <w:r>
        <w:rPr>
          <w:rFonts w:ascii="Times New Roman"/>
          <w:b w:val="false"/>
          <w:i w:val="false"/>
          <w:color w:val="000000"/>
          <w:sz w:val="28"/>
        </w:rPr>
        <w:t>
      В состав выплат компенсационного и стимулирующего характера входят:</w:t>
      </w:r>
    </w:p>
    <w:p>
      <w:pPr>
        <w:spacing w:after="0"/>
        <w:ind w:left="0"/>
        <w:jc w:val="both"/>
      </w:pPr>
      <w:r>
        <w:rPr>
          <w:rFonts w:ascii="Times New Roman"/>
          <w:b w:val="false"/>
          <w:i w:val="false"/>
          <w:color w:val="000000"/>
          <w:sz w:val="28"/>
        </w:rPr>
        <w:t xml:space="preserve">
      1) оплата ежегодных трудовых отпусков или компенсационные выплаты за неиспользованные работниками дни оплачиваемых ежегодных трудовых отпусков; </w:t>
      </w:r>
    </w:p>
    <w:p>
      <w:pPr>
        <w:spacing w:after="0"/>
        <w:ind w:left="0"/>
        <w:jc w:val="both"/>
      </w:pPr>
      <w:r>
        <w:rPr>
          <w:rFonts w:ascii="Times New Roman"/>
          <w:b w:val="false"/>
          <w:i w:val="false"/>
          <w:color w:val="000000"/>
          <w:sz w:val="28"/>
        </w:rPr>
        <w:t xml:space="preserve">
      2) оплата рабочим времени простоя по атмосферным условиям; </w:t>
      </w:r>
    </w:p>
    <w:p>
      <w:pPr>
        <w:spacing w:after="0"/>
        <w:ind w:left="0"/>
        <w:jc w:val="both"/>
      </w:pPr>
      <w:r>
        <w:rPr>
          <w:rFonts w:ascii="Times New Roman"/>
          <w:b w:val="false"/>
          <w:i w:val="false"/>
          <w:color w:val="000000"/>
          <w:sz w:val="28"/>
        </w:rPr>
        <w:t xml:space="preserve">
      3) доплата до средней заработной платы беременным женщинам при переводе их на легкую работу; </w:t>
      </w:r>
    </w:p>
    <w:p>
      <w:pPr>
        <w:spacing w:after="0"/>
        <w:ind w:left="0"/>
        <w:jc w:val="both"/>
      </w:pPr>
      <w:r>
        <w:rPr>
          <w:rFonts w:ascii="Times New Roman"/>
          <w:b w:val="false"/>
          <w:i w:val="false"/>
          <w:color w:val="000000"/>
          <w:sz w:val="28"/>
        </w:rPr>
        <w:t>
      3) возмещение вреда, причиненного здоровью в связи с исполнением трудовых обязанностей;</w:t>
      </w:r>
    </w:p>
    <w:p>
      <w:pPr>
        <w:spacing w:after="0"/>
        <w:ind w:left="0"/>
        <w:jc w:val="both"/>
      </w:pPr>
      <w:r>
        <w:rPr>
          <w:rFonts w:ascii="Times New Roman"/>
          <w:b w:val="false"/>
          <w:i w:val="false"/>
          <w:color w:val="000000"/>
          <w:sz w:val="28"/>
        </w:rPr>
        <w:t>
      4) доплата бригадирам за руководство бригадой;</w:t>
      </w:r>
    </w:p>
    <w:p>
      <w:pPr>
        <w:spacing w:after="0"/>
        <w:ind w:left="0"/>
        <w:jc w:val="both"/>
      </w:pPr>
      <w:r>
        <w:rPr>
          <w:rFonts w:ascii="Times New Roman"/>
          <w:b w:val="false"/>
          <w:i w:val="false"/>
          <w:color w:val="000000"/>
          <w:sz w:val="28"/>
        </w:rPr>
        <w:t>
      5) доплата квалифицированным рабочим, не освобожденным от основной работы, за обучение учеников и повышение квалификации рабочих;</w:t>
      </w:r>
    </w:p>
    <w:p>
      <w:pPr>
        <w:spacing w:after="0"/>
        <w:ind w:left="0"/>
        <w:jc w:val="both"/>
      </w:pPr>
      <w:r>
        <w:rPr>
          <w:rFonts w:ascii="Times New Roman"/>
          <w:b w:val="false"/>
          <w:i w:val="false"/>
          <w:color w:val="000000"/>
          <w:sz w:val="28"/>
        </w:rPr>
        <w:t>
      6) сохранение средней заработной платы рабочим строительно-монтажной организации во время их обучения с отрывом от производства в системе повышения квалификации;</w:t>
      </w:r>
    </w:p>
    <w:p>
      <w:pPr>
        <w:spacing w:after="0"/>
        <w:ind w:left="0"/>
        <w:jc w:val="both"/>
      </w:pPr>
      <w:r>
        <w:rPr>
          <w:rFonts w:ascii="Times New Roman"/>
          <w:b w:val="false"/>
          <w:i w:val="false"/>
          <w:color w:val="000000"/>
          <w:sz w:val="28"/>
        </w:rPr>
        <w:t>
      7) расходы, связанные с предоставлением рабочим в предусмотренных законом случаях услуг бесплатно или на льготных условиях;</w:t>
      </w:r>
    </w:p>
    <w:p>
      <w:pPr>
        <w:spacing w:after="0"/>
        <w:ind w:left="0"/>
        <w:jc w:val="both"/>
      </w:pPr>
      <w:r>
        <w:rPr>
          <w:rFonts w:ascii="Times New Roman"/>
          <w:b w:val="false"/>
          <w:i w:val="false"/>
          <w:color w:val="000000"/>
          <w:sz w:val="28"/>
        </w:rPr>
        <w:t>
      8) сохранение средней заработной платы рабочим донорам за дни обследования, сдачи крови;</w:t>
      </w:r>
    </w:p>
    <w:p>
      <w:pPr>
        <w:spacing w:after="0"/>
        <w:ind w:left="0"/>
        <w:jc w:val="both"/>
      </w:pPr>
      <w:r>
        <w:rPr>
          <w:rFonts w:ascii="Times New Roman"/>
          <w:b w:val="false"/>
          <w:i w:val="false"/>
          <w:color w:val="000000"/>
          <w:sz w:val="28"/>
        </w:rPr>
        <w:t>
      9) доплата рабочим за сверхурочную работу, а также дежурным электромонтерам, слесарям, сантехникам, кочегарам и другим рабочим за работу в ночное время (кроме горнопроходческих и некоторых других подземных работ, по которым эта доплата учтена в сметных нормах);</w:t>
      </w:r>
    </w:p>
    <w:p>
      <w:pPr>
        <w:spacing w:after="0"/>
        <w:ind w:left="0"/>
        <w:jc w:val="both"/>
      </w:pPr>
      <w:r>
        <w:rPr>
          <w:rFonts w:ascii="Times New Roman"/>
          <w:b w:val="false"/>
          <w:i w:val="false"/>
          <w:color w:val="000000"/>
          <w:sz w:val="28"/>
        </w:rPr>
        <w:t>
      10) сохранение средней заработной платы рабочим за время вынужденного прогула или выполнения нижеоплачиваемой работы в случаях, предусмотренных законодательством;</w:t>
      </w:r>
    </w:p>
    <w:p>
      <w:pPr>
        <w:spacing w:after="0"/>
        <w:ind w:left="0"/>
        <w:jc w:val="both"/>
      </w:pPr>
      <w:r>
        <w:rPr>
          <w:rFonts w:ascii="Times New Roman"/>
          <w:b w:val="false"/>
          <w:i w:val="false"/>
          <w:color w:val="000000"/>
          <w:sz w:val="28"/>
        </w:rPr>
        <w:t>
      11) сохранение средней заработной платы рабочим за время прохождения периодических медицинских осмотров.</w:t>
      </w:r>
    </w:p>
    <w:bookmarkStart w:name="z211" w:id="190"/>
    <w:p>
      <w:pPr>
        <w:spacing w:after="0"/>
        <w:ind w:left="0"/>
        <w:jc w:val="both"/>
      </w:pPr>
      <w:r>
        <w:rPr>
          <w:rFonts w:ascii="Times New Roman"/>
          <w:b w:val="false"/>
          <w:i w:val="false"/>
          <w:color w:val="000000"/>
          <w:sz w:val="28"/>
        </w:rPr>
        <w:t>
      20. Отчисления на социальные нужды от расходов на заработную плату рабочих, занятых на подрядных работах, а также на эксплуатации строительных машин и механизмов и на некапитальных работах, производимых за счет накладных расходов.</w:t>
      </w:r>
    </w:p>
    <w:bookmarkEnd w:id="190"/>
    <w:bookmarkStart w:name="z212" w:id="191"/>
    <w:p>
      <w:pPr>
        <w:spacing w:after="0"/>
        <w:ind w:left="0"/>
        <w:jc w:val="both"/>
      </w:pPr>
      <w:r>
        <w:rPr>
          <w:rFonts w:ascii="Times New Roman"/>
          <w:b w:val="false"/>
          <w:i w:val="false"/>
          <w:color w:val="000000"/>
          <w:sz w:val="28"/>
        </w:rPr>
        <w:t>
      21. Расходы по обеспечению санитарно-гигиенических и бытовых условий:</w:t>
      </w:r>
    </w:p>
    <w:bookmarkEnd w:id="191"/>
    <w:p>
      <w:pPr>
        <w:spacing w:after="0"/>
        <w:ind w:left="0"/>
        <w:jc w:val="both"/>
      </w:pPr>
      <w:r>
        <w:rPr>
          <w:rFonts w:ascii="Times New Roman"/>
          <w:b w:val="false"/>
          <w:i w:val="false"/>
          <w:color w:val="000000"/>
          <w:sz w:val="28"/>
        </w:rPr>
        <w:t>
      1) амортизационные отчисления (или арендная плата), затраты на проведение всех видов ремонта (отчисления в ремонтный фонд или резерв на ремонт) и на перемещение сборно-разборных и передвижных зданий санитарно-бытового назначения;</w:t>
      </w:r>
    </w:p>
    <w:p>
      <w:pPr>
        <w:spacing w:after="0"/>
        <w:ind w:left="0"/>
        <w:jc w:val="both"/>
      </w:pPr>
      <w:r>
        <w:rPr>
          <w:rFonts w:ascii="Times New Roman"/>
          <w:b w:val="false"/>
          <w:i w:val="false"/>
          <w:color w:val="000000"/>
          <w:sz w:val="28"/>
        </w:rPr>
        <w:t>
      2) содержание санитарно-бытовых помещений: на оплату труда уборщиц, дежурных слесарей, электриков и других категорий обслуживающего персонала, расходы на отопление, водоснабжение, канализацию, освещение, а также стоимость предметов гигиены, предусмотренных табелем для душевых и умывальников;</w:t>
      </w:r>
    </w:p>
    <w:p>
      <w:pPr>
        <w:spacing w:after="0"/>
        <w:ind w:left="0"/>
        <w:jc w:val="both"/>
      </w:pPr>
      <w:r>
        <w:rPr>
          <w:rFonts w:ascii="Times New Roman"/>
          <w:b w:val="false"/>
          <w:i w:val="false"/>
          <w:color w:val="000000"/>
          <w:sz w:val="28"/>
        </w:rPr>
        <w:t>
      3) содержание помещений и инвентаря, предоставляемых бесплатно как медицинским учреждениям для организации медпунктов непосредственно на строительной площадке или на территории строительной организации, так и предприятиям общественного питания (как состоящим, так и не состоящим на балансе строительной организации), обслуживающим трудовой коллектив, включая амортизационные отчисления (арендную плату), затраты на все виды ремонта (отчисления в ремонтный фонд или резерв на ремонт), расходы на освещение, отопление, водоснабжение, канализацию, электроснабжение, на топливо для приготовления пищи, а также расходы по доставке пищи на рабочее место;</w:t>
      </w:r>
    </w:p>
    <w:p>
      <w:pPr>
        <w:spacing w:after="0"/>
        <w:ind w:left="0"/>
        <w:jc w:val="both"/>
      </w:pPr>
      <w:r>
        <w:rPr>
          <w:rFonts w:ascii="Times New Roman"/>
          <w:b w:val="false"/>
          <w:i w:val="false"/>
          <w:color w:val="000000"/>
          <w:sz w:val="28"/>
        </w:rPr>
        <w:t>
      4) затраты на оплату услуг сторонних организаций по обеспечению работников строительной организации столовыми, буфетами, медпунктами,  санитарно-бытовыми помещениями или долевое участие по их содержанию.</w:t>
      </w:r>
    </w:p>
    <w:bookmarkStart w:name="z213" w:id="192"/>
    <w:p>
      <w:pPr>
        <w:spacing w:after="0"/>
        <w:ind w:left="0"/>
        <w:jc w:val="both"/>
      </w:pPr>
      <w:r>
        <w:rPr>
          <w:rFonts w:ascii="Times New Roman"/>
          <w:b w:val="false"/>
          <w:i w:val="false"/>
          <w:color w:val="000000"/>
          <w:sz w:val="28"/>
        </w:rPr>
        <w:t>
      22. Расходы на охрану труда и технику безопасности:</w:t>
      </w:r>
    </w:p>
    <w:bookmarkEnd w:id="192"/>
    <w:p>
      <w:pPr>
        <w:spacing w:after="0"/>
        <w:ind w:left="0"/>
        <w:jc w:val="both"/>
      </w:pPr>
      <w:r>
        <w:rPr>
          <w:rFonts w:ascii="Times New Roman"/>
          <w:b w:val="false"/>
          <w:i w:val="false"/>
          <w:color w:val="000000"/>
          <w:sz w:val="28"/>
        </w:rPr>
        <w:t>
      1) износ и расходы по ремонту и стирке бесплатно выдаваемых спецодежды и средствами индивидуальных защитных приспособлений;</w:t>
      </w:r>
    </w:p>
    <w:p>
      <w:pPr>
        <w:spacing w:after="0"/>
        <w:ind w:left="0"/>
        <w:jc w:val="both"/>
      </w:pPr>
      <w:r>
        <w:rPr>
          <w:rFonts w:ascii="Times New Roman"/>
          <w:b w:val="false"/>
          <w:i w:val="false"/>
          <w:color w:val="000000"/>
          <w:sz w:val="28"/>
        </w:rPr>
        <w:t>
      2) стоимость бесплатно выдаваемых в предусмотренных законодательством случаях нейтрализующих веществ;</w:t>
      </w:r>
    </w:p>
    <w:p>
      <w:pPr>
        <w:spacing w:after="0"/>
        <w:ind w:left="0"/>
        <w:jc w:val="both"/>
      </w:pPr>
      <w:r>
        <w:rPr>
          <w:rFonts w:ascii="Times New Roman"/>
          <w:b w:val="false"/>
          <w:i w:val="false"/>
          <w:color w:val="000000"/>
          <w:sz w:val="28"/>
        </w:rPr>
        <w:t>
      3) затраты, связанные с приобретением аптечек и медикаментов;</w:t>
      </w:r>
    </w:p>
    <w:p>
      <w:pPr>
        <w:spacing w:after="0"/>
        <w:ind w:left="0"/>
        <w:jc w:val="both"/>
      </w:pPr>
      <w:r>
        <w:rPr>
          <w:rFonts w:ascii="Times New Roman"/>
          <w:b w:val="false"/>
          <w:i w:val="false"/>
          <w:color w:val="000000"/>
          <w:sz w:val="28"/>
        </w:rPr>
        <w:t>
      4) затраты на приобретение необходимых справочников, плакатов и демонстрационных материалов по технике безопасности, предупреждению несчастных случаев и заболеваний на строительстве, а также улучшению условий труда;</w:t>
      </w:r>
    </w:p>
    <w:p>
      <w:pPr>
        <w:spacing w:after="0"/>
        <w:ind w:left="0"/>
        <w:jc w:val="both"/>
      </w:pPr>
      <w:r>
        <w:rPr>
          <w:rFonts w:ascii="Times New Roman"/>
          <w:b w:val="false"/>
          <w:i w:val="false"/>
          <w:color w:val="000000"/>
          <w:sz w:val="28"/>
        </w:rPr>
        <w:t>
      5) затраты по обучению рабочих безопасным методам работы и на оборудование кабинетов по технике безопасности;</w:t>
      </w:r>
    </w:p>
    <w:p>
      <w:pPr>
        <w:spacing w:after="0"/>
        <w:ind w:left="0"/>
        <w:jc w:val="both"/>
      </w:pPr>
      <w:r>
        <w:rPr>
          <w:rFonts w:ascii="Times New Roman"/>
          <w:b w:val="false"/>
          <w:i w:val="false"/>
          <w:color w:val="000000"/>
          <w:sz w:val="28"/>
        </w:rPr>
        <w:t>
      6) прочие расходы, предусмотренные номенклатурой мероприятий по охране труда и технике безопасности.</w:t>
      </w:r>
    </w:p>
    <w:bookmarkStart w:name="z214" w:id="193"/>
    <w:p>
      <w:pPr>
        <w:spacing w:after="0"/>
        <w:ind w:left="0"/>
        <w:jc w:val="left"/>
      </w:pPr>
      <w:r>
        <w:rPr>
          <w:rFonts w:ascii="Times New Roman"/>
          <w:b/>
          <w:i w:val="false"/>
          <w:color w:val="000000"/>
        </w:rPr>
        <w:t xml:space="preserve"> 3. Расходы на организацию работ на строительных площадках</w:t>
      </w:r>
    </w:p>
    <w:bookmarkEnd w:id="193"/>
    <w:bookmarkStart w:name="z215" w:id="194"/>
    <w:p>
      <w:pPr>
        <w:spacing w:after="0"/>
        <w:ind w:left="0"/>
        <w:jc w:val="both"/>
      </w:pPr>
      <w:r>
        <w:rPr>
          <w:rFonts w:ascii="Times New Roman"/>
          <w:b w:val="false"/>
          <w:i w:val="false"/>
          <w:color w:val="000000"/>
          <w:sz w:val="28"/>
        </w:rPr>
        <w:t>
      23.Расходы по ремонту малоценных и быстроизнашивающихся инструментов и производственного инвентаря, используемых в производстве строительных работ и не относящихся к основным фондам.</w:t>
      </w:r>
    </w:p>
    <w:bookmarkEnd w:id="194"/>
    <w:bookmarkStart w:name="z216" w:id="195"/>
    <w:p>
      <w:pPr>
        <w:spacing w:after="0"/>
        <w:ind w:left="0"/>
        <w:jc w:val="both"/>
      </w:pPr>
      <w:r>
        <w:rPr>
          <w:rFonts w:ascii="Times New Roman"/>
          <w:b w:val="false"/>
          <w:i w:val="false"/>
          <w:color w:val="000000"/>
          <w:sz w:val="28"/>
        </w:rPr>
        <w:t>
      24. Износ и расходы, связанные с ремонтом, содержанием и разборкой временных (нетитульных) сооружений, приспособлений и устройств, к которым относятся:</w:t>
      </w:r>
    </w:p>
    <w:bookmarkEnd w:id="195"/>
    <w:p>
      <w:pPr>
        <w:spacing w:after="0"/>
        <w:ind w:left="0"/>
        <w:jc w:val="both"/>
      </w:pPr>
      <w:r>
        <w:rPr>
          <w:rFonts w:ascii="Times New Roman"/>
          <w:b w:val="false"/>
          <w:i w:val="false"/>
          <w:color w:val="000000"/>
          <w:sz w:val="28"/>
        </w:rPr>
        <w:t>
      1) приобъектные конторы и кладовые прорабов и мастеров;</w:t>
      </w:r>
    </w:p>
    <w:p>
      <w:pPr>
        <w:spacing w:after="0"/>
        <w:ind w:left="0"/>
        <w:jc w:val="both"/>
      </w:pPr>
      <w:r>
        <w:rPr>
          <w:rFonts w:ascii="Times New Roman"/>
          <w:b w:val="false"/>
          <w:i w:val="false"/>
          <w:color w:val="000000"/>
          <w:sz w:val="28"/>
        </w:rPr>
        <w:t>
      2) складские помещения и навесы при объекте строительства;</w:t>
      </w:r>
    </w:p>
    <w:p>
      <w:pPr>
        <w:spacing w:after="0"/>
        <w:ind w:left="0"/>
        <w:jc w:val="both"/>
      </w:pPr>
      <w:r>
        <w:rPr>
          <w:rFonts w:ascii="Times New Roman"/>
          <w:b w:val="false"/>
          <w:i w:val="false"/>
          <w:color w:val="000000"/>
          <w:sz w:val="28"/>
        </w:rPr>
        <w:t>
      3) душевые, кубовые, неканализированные уборные и помещения для обогрева рабочих;</w:t>
      </w:r>
    </w:p>
    <w:p>
      <w:pPr>
        <w:spacing w:after="0"/>
        <w:ind w:left="0"/>
        <w:jc w:val="both"/>
      </w:pPr>
      <w:r>
        <w:rPr>
          <w:rFonts w:ascii="Times New Roman"/>
          <w:b w:val="false"/>
          <w:i w:val="false"/>
          <w:color w:val="000000"/>
          <w:sz w:val="28"/>
        </w:rPr>
        <w:t>
      4) настилы, стремянки, лестницы, переходные мостики, ходовые доски, обноски при разбивке здания;</w:t>
      </w:r>
    </w:p>
    <w:p>
      <w:pPr>
        <w:spacing w:after="0"/>
        <w:ind w:left="0"/>
        <w:jc w:val="both"/>
      </w:pPr>
      <w:r>
        <w:rPr>
          <w:rFonts w:ascii="Times New Roman"/>
          <w:b w:val="false"/>
          <w:i w:val="false"/>
          <w:color w:val="000000"/>
          <w:sz w:val="28"/>
        </w:rPr>
        <w:t>
      5) сооружения, приспособления и устройства по технике безопасности;</w:t>
      </w:r>
    </w:p>
    <w:p>
      <w:pPr>
        <w:spacing w:after="0"/>
        <w:ind w:left="0"/>
        <w:jc w:val="both"/>
      </w:pPr>
      <w:r>
        <w:rPr>
          <w:rFonts w:ascii="Times New Roman"/>
          <w:b w:val="false"/>
          <w:i w:val="false"/>
          <w:color w:val="000000"/>
          <w:sz w:val="28"/>
        </w:rPr>
        <w:t>
      6) леса и подмости, не предусмотренные в сметных нормах на строительные работы или в сметных нормативах на монтаж оборудования, наружные подвесные люльки, заборы и ограждения, необходимые для производства работ, предохранительные козырьки, укрытия при производстве буровзрывных работ;</w:t>
      </w:r>
    </w:p>
    <w:p>
      <w:pPr>
        <w:spacing w:after="0"/>
        <w:ind w:left="0"/>
        <w:jc w:val="both"/>
      </w:pPr>
      <w:r>
        <w:rPr>
          <w:rFonts w:ascii="Times New Roman"/>
          <w:b w:val="false"/>
          <w:i w:val="false"/>
          <w:color w:val="000000"/>
          <w:sz w:val="28"/>
        </w:rPr>
        <w:t>
      7) расходы, связанные с приспособлением строящихся и существующих на строительных площадках зданий вместо строительства указанных выше временных (нетитульных) зданий и сооружений;</w:t>
      </w:r>
    </w:p>
    <w:p>
      <w:pPr>
        <w:spacing w:after="0"/>
        <w:ind w:left="0"/>
        <w:jc w:val="both"/>
      </w:pPr>
      <w:r>
        <w:rPr>
          <w:rFonts w:ascii="Times New Roman"/>
          <w:b w:val="false"/>
          <w:i w:val="false"/>
          <w:color w:val="000000"/>
          <w:sz w:val="28"/>
        </w:rPr>
        <w:t>
      8) временные разводки от магистральных и разводящих сетей электроэнергии, воды, пара, газа и воздуха в пределах рабочей зоны.</w:t>
      </w:r>
    </w:p>
    <w:bookmarkStart w:name="z217" w:id="196"/>
    <w:p>
      <w:pPr>
        <w:spacing w:after="0"/>
        <w:ind w:left="0"/>
        <w:jc w:val="both"/>
      </w:pPr>
      <w:r>
        <w:rPr>
          <w:rFonts w:ascii="Times New Roman"/>
          <w:b w:val="false"/>
          <w:i w:val="false"/>
          <w:color w:val="000000"/>
          <w:sz w:val="28"/>
        </w:rPr>
        <w:t>
      25. Содержание пожарной и сторожевой охраны:</w:t>
      </w:r>
    </w:p>
    <w:bookmarkEnd w:id="196"/>
    <w:p>
      <w:pPr>
        <w:spacing w:after="0"/>
        <w:ind w:left="0"/>
        <w:jc w:val="both"/>
      </w:pPr>
      <w:r>
        <w:rPr>
          <w:rFonts w:ascii="Times New Roman"/>
          <w:b w:val="false"/>
          <w:i w:val="false"/>
          <w:color w:val="000000"/>
          <w:sz w:val="28"/>
        </w:rPr>
        <w:t>
      1) расходы на заработную плату работников ведомственной охраны, включая военизированную, сторожевую и профессиональную пожарную охрану, в тех случаях, когда организации в установленном порядке предоставлено право иметь ведомственную охрану;</w:t>
      </w:r>
    </w:p>
    <w:p>
      <w:pPr>
        <w:spacing w:after="0"/>
        <w:ind w:left="0"/>
        <w:jc w:val="both"/>
      </w:pPr>
      <w:r>
        <w:rPr>
          <w:rFonts w:ascii="Times New Roman"/>
          <w:b w:val="false"/>
          <w:i w:val="false"/>
          <w:color w:val="000000"/>
          <w:sz w:val="28"/>
        </w:rPr>
        <w:t>
      2) канцелярские, почтово-телеграфные и другие расходы на содержание ведомственной охраны;</w:t>
      </w:r>
    </w:p>
    <w:p>
      <w:pPr>
        <w:spacing w:after="0"/>
        <w:ind w:left="0"/>
        <w:jc w:val="both"/>
      </w:pPr>
      <w:r>
        <w:rPr>
          <w:rFonts w:ascii="Times New Roman"/>
          <w:b w:val="false"/>
          <w:i w:val="false"/>
          <w:color w:val="000000"/>
          <w:sz w:val="28"/>
        </w:rPr>
        <w:t>
      3) расходы на оплату вневедомственной охраны, предоставляемой органами внутренних дел, пожарной охраны, осуществляемой органами внутренних дел, а также охраны, предоставляемой в порядке оказания услуг другими организациями;</w:t>
      </w:r>
    </w:p>
    <w:p>
      <w:pPr>
        <w:spacing w:after="0"/>
        <w:ind w:left="0"/>
        <w:jc w:val="both"/>
      </w:pPr>
      <w:r>
        <w:rPr>
          <w:rFonts w:ascii="Times New Roman"/>
          <w:b w:val="false"/>
          <w:i w:val="false"/>
          <w:color w:val="000000"/>
          <w:sz w:val="28"/>
        </w:rPr>
        <w:t>
      4) расходы на содержание и износ противопожарного инвентаря, оборудования и спецодежды;</w:t>
      </w:r>
    </w:p>
    <w:p>
      <w:pPr>
        <w:spacing w:after="0"/>
        <w:ind w:left="0"/>
        <w:jc w:val="both"/>
      </w:pPr>
      <w:r>
        <w:rPr>
          <w:rFonts w:ascii="Times New Roman"/>
          <w:b w:val="false"/>
          <w:i w:val="false"/>
          <w:color w:val="000000"/>
          <w:sz w:val="28"/>
        </w:rPr>
        <w:t>
      5) амортизационные отчисления, расходы на проведение всех видов ремонта (отчисления в ремонтный фонд или резерв на ремонт) и содержание караульных помещений и пожарных депо (гаражей), включая оплату труда уборщиц и других рабочих, обслуживающих эти помещения.</w:t>
      </w:r>
    </w:p>
    <w:bookmarkStart w:name="z218" w:id="197"/>
    <w:p>
      <w:pPr>
        <w:spacing w:after="0"/>
        <w:ind w:left="0"/>
        <w:jc w:val="both"/>
      </w:pPr>
      <w:r>
        <w:rPr>
          <w:rFonts w:ascii="Times New Roman"/>
          <w:b w:val="false"/>
          <w:i w:val="false"/>
          <w:color w:val="000000"/>
          <w:sz w:val="28"/>
        </w:rPr>
        <w:t>
      26. Расходы по внедрению прогрессивных методов организации и производства в строительстве, нормированию труда.</w:t>
      </w:r>
    </w:p>
    <w:bookmarkEnd w:id="197"/>
    <w:bookmarkStart w:name="z219" w:id="198"/>
    <w:p>
      <w:pPr>
        <w:spacing w:after="0"/>
        <w:ind w:left="0"/>
        <w:jc w:val="both"/>
      </w:pPr>
      <w:r>
        <w:rPr>
          <w:rFonts w:ascii="Times New Roman"/>
          <w:b w:val="false"/>
          <w:i w:val="false"/>
          <w:color w:val="000000"/>
          <w:sz w:val="28"/>
        </w:rPr>
        <w:t>
      27. Расходы, связанные с изобретательством и рационализаторством, включая:</w:t>
      </w:r>
    </w:p>
    <w:bookmarkEnd w:id="198"/>
    <w:p>
      <w:pPr>
        <w:spacing w:after="0"/>
        <w:ind w:left="0"/>
        <w:jc w:val="both"/>
      </w:pPr>
      <w:r>
        <w:rPr>
          <w:rFonts w:ascii="Times New Roman"/>
          <w:b w:val="false"/>
          <w:i w:val="false"/>
          <w:color w:val="000000"/>
          <w:sz w:val="28"/>
        </w:rPr>
        <w:t>
      1) расходы на проведение опытно-экспериментальных работ, изготовление и испытание моделей и образцов по изобретениям и рационализаторским предложениям;</w:t>
      </w:r>
    </w:p>
    <w:p>
      <w:pPr>
        <w:spacing w:after="0"/>
        <w:ind w:left="0"/>
        <w:jc w:val="both"/>
      </w:pPr>
      <w:r>
        <w:rPr>
          <w:rFonts w:ascii="Times New Roman"/>
          <w:b w:val="false"/>
          <w:i w:val="false"/>
          <w:color w:val="000000"/>
          <w:sz w:val="28"/>
        </w:rPr>
        <w:t>
      2) расходы по организации выставок и смотров, конкурсов и других мероприятий по изобретательству и рационализации;</w:t>
      </w:r>
    </w:p>
    <w:p>
      <w:pPr>
        <w:spacing w:after="0"/>
        <w:ind w:left="0"/>
        <w:jc w:val="both"/>
      </w:pPr>
      <w:r>
        <w:rPr>
          <w:rFonts w:ascii="Times New Roman"/>
          <w:b w:val="false"/>
          <w:i w:val="false"/>
          <w:color w:val="000000"/>
          <w:sz w:val="28"/>
        </w:rPr>
        <w:t>
      3) выплаты вознаграждений авторам изобретений и рационализаторских предложений.</w:t>
      </w:r>
    </w:p>
    <w:bookmarkStart w:name="z220" w:id="199"/>
    <w:p>
      <w:pPr>
        <w:spacing w:after="0"/>
        <w:ind w:left="0"/>
        <w:jc w:val="both"/>
      </w:pPr>
      <w:r>
        <w:rPr>
          <w:rFonts w:ascii="Times New Roman"/>
          <w:b w:val="false"/>
          <w:i w:val="false"/>
          <w:color w:val="000000"/>
          <w:sz w:val="28"/>
        </w:rPr>
        <w:t>
      28. Расходы по геодезическим работам, осуществляемым при производстве подрядных работ. По этой статье учитываются расходы на заработную плату работников, занятых на геодезических работах, стоимость материалов, амортизационные отчисления, износ, расходы на все виды ремонтов (отчисления в ремонтный фонд или резерв на ремонт) и на перемещение геодезического оборудования, инструментов и приборов, транспортные и другие расходы по геодезическим работам, включая приемку от проектно-изыскательских организаций геодезической основы.</w:t>
      </w:r>
    </w:p>
    <w:bookmarkEnd w:id="199"/>
    <w:bookmarkStart w:name="z221" w:id="200"/>
    <w:p>
      <w:pPr>
        <w:spacing w:after="0"/>
        <w:ind w:left="0"/>
        <w:jc w:val="both"/>
      </w:pPr>
      <w:r>
        <w:rPr>
          <w:rFonts w:ascii="Times New Roman"/>
          <w:b w:val="false"/>
          <w:i w:val="false"/>
          <w:color w:val="000000"/>
          <w:sz w:val="28"/>
        </w:rPr>
        <w:t>
      29. Расходы по проектированию производства работ. По этой статье учитываются расходы на заработную плату работников проектно-сметных групп и групп проектирования производства работ и привязки типовых временных зданий и сооружений, находящихся при строительных организациях, расходы по содержанию этих групп, а также оплата услуг проектных организаций и организаций по составлению проектов производства работ.</w:t>
      </w:r>
    </w:p>
    <w:bookmarkEnd w:id="200"/>
    <w:bookmarkStart w:name="z222" w:id="201"/>
    <w:p>
      <w:pPr>
        <w:spacing w:after="0"/>
        <w:ind w:left="0"/>
        <w:jc w:val="both"/>
      </w:pPr>
      <w:r>
        <w:rPr>
          <w:rFonts w:ascii="Times New Roman"/>
          <w:b w:val="false"/>
          <w:i w:val="false"/>
          <w:color w:val="000000"/>
          <w:sz w:val="28"/>
        </w:rPr>
        <w:t>
      30. Расходы на содержание производственных лабораторий. По этой статье учитываются следующие затраты:</w:t>
      </w:r>
    </w:p>
    <w:bookmarkEnd w:id="201"/>
    <w:p>
      <w:pPr>
        <w:spacing w:after="0"/>
        <w:ind w:left="0"/>
        <w:jc w:val="both"/>
      </w:pPr>
      <w:r>
        <w:rPr>
          <w:rFonts w:ascii="Times New Roman"/>
          <w:b w:val="false"/>
          <w:i w:val="false"/>
          <w:color w:val="000000"/>
          <w:sz w:val="28"/>
        </w:rPr>
        <w:t>
      1) расходы на заработную плату работников производственных лабораторий;</w:t>
      </w:r>
    </w:p>
    <w:p>
      <w:pPr>
        <w:spacing w:after="0"/>
        <w:ind w:left="0"/>
        <w:jc w:val="both"/>
      </w:pPr>
      <w:r>
        <w:rPr>
          <w:rFonts w:ascii="Times New Roman"/>
          <w:b w:val="false"/>
          <w:i w:val="false"/>
          <w:color w:val="000000"/>
          <w:sz w:val="28"/>
        </w:rPr>
        <w:t>
      2) амортизация, расходы на проведение всех видов ремонтов помещений, оборудования и инвентаря лабораторий;</w:t>
      </w:r>
    </w:p>
    <w:p>
      <w:pPr>
        <w:spacing w:after="0"/>
        <w:ind w:left="0"/>
        <w:jc w:val="both"/>
      </w:pPr>
      <w:r>
        <w:rPr>
          <w:rFonts w:ascii="Times New Roman"/>
          <w:b w:val="false"/>
          <w:i w:val="false"/>
          <w:color w:val="000000"/>
          <w:sz w:val="28"/>
        </w:rPr>
        <w:t>
      3) расходы на проведение работ при испытании материалов, конструкций и частей сооружений, кроме расходов по испытанию сооружений в целом;</w:t>
      </w:r>
    </w:p>
    <w:p>
      <w:pPr>
        <w:spacing w:after="0"/>
        <w:ind w:left="0"/>
        <w:jc w:val="both"/>
      </w:pPr>
      <w:r>
        <w:rPr>
          <w:rFonts w:ascii="Times New Roman"/>
          <w:b w:val="false"/>
          <w:i w:val="false"/>
          <w:color w:val="000000"/>
          <w:sz w:val="28"/>
        </w:rPr>
        <w:t>
      4) стоимость израсходованных или разрушенных при испытании материалов, конструкций и частей сооружений;</w:t>
      </w:r>
    </w:p>
    <w:p>
      <w:pPr>
        <w:spacing w:after="0"/>
        <w:ind w:left="0"/>
        <w:jc w:val="both"/>
      </w:pPr>
      <w:r>
        <w:rPr>
          <w:rFonts w:ascii="Times New Roman"/>
          <w:b w:val="false"/>
          <w:i w:val="false"/>
          <w:color w:val="000000"/>
          <w:sz w:val="28"/>
        </w:rPr>
        <w:t>
      5) расходы на оплату услуг, оказываемых лабораториям другими организациями;</w:t>
      </w:r>
    </w:p>
    <w:p>
      <w:pPr>
        <w:spacing w:after="0"/>
        <w:ind w:left="0"/>
        <w:jc w:val="both"/>
      </w:pPr>
      <w:r>
        <w:rPr>
          <w:rFonts w:ascii="Times New Roman"/>
          <w:b w:val="false"/>
          <w:i w:val="false"/>
          <w:color w:val="000000"/>
          <w:sz w:val="28"/>
        </w:rPr>
        <w:t>
      6) прочие расходы, связанные с содержанием производственных лабораторий.</w:t>
      </w:r>
    </w:p>
    <w:bookmarkStart w:name="z223" w:id="202"/>
    <w:p>
      <w:pPr>
        <w:spacing w:after="0"/>
        <w:ind w:left="0"/>
        <w:jc w:val="both"/>
      </w:pPr>
      <w:r>
        <w:rPr>
          <w:rFonts w:ascii="Times New Roman"/>
          <w:b w:val="false"/>
          <w:i w:val="false"/>
          <w:color w:val="000000"/>
          <w:sz w:val="28"/>
        </w:rPr>
        <w:t>
      31. Расходы, связанные с оплатой услуг военизированных горноспасательных частей.</w:t>
      </w:r>
    </w:p>
    <w:bookmarkEnd w:id="202"/>
    <w:bookmarkStart w:name="z224" w:id="203"/>
    <w:p>
      <w:pPr>
        <w:spacing w:after="0"/>
        <w:ind w:left="0"/>
        <w:jc w:val="both"/>
      </w:pPr>
      <w:r>
        <w:rPr>
          <w:rFonts w:ascii="Times New Roman"/>
          <w:b w:val="false"/>
          <w:i w:val="false"/>
          <w:color w:val="000000"/>
          <w:sz w:val="28"/>
        </w:rPr>
        <w:t>
      32. Расходы по благоустройству и содержанию строительных площадок:</w:t>
      </w:r>
    </w:p>
    <w:bookmarkEnd w:id="203"/>
    <w:p>
      <w:pPr>
        <w:spacing w:after="0"/>
        <w:ind w:left="0"/>
        <w:jc w:val="both"/>
      </w:pPr>
      <w:r>
        <w:rPr>
          <w:rFonts w:ascii="Times New Roman"/>
          <w:b w:val="false"/>
          <w:i w:val="false"/>
          <w:color w:val="000000"/>
          <w:sz w:val="28"/>
        </w:rPr>
        <w:t>
      1) на оплату труда и другие расходы по уборке и очистке (с вывозкой мусора) территории строительства и прилегающей к ней уличной полосы, включая участки дорог и тротуаров, устройству дорожек, мостиков и другим работам, связанным с благоустройством территории строительных площадок;</w:t>
      </w:r>
    </w:p>
    <w:p>
      <w:pPr>
        <w:spacing w:after="0"/>
        <w:ind w:left="0"/>
        <w:jc w:val="both"/>
      </w:pPr>
      <w:r>
        <w:rPr>
          <w:rFonts w:ascii="Times New Roman"/>
          <w:b w:val="false"/>
          <w:i w:val="false"/>
          <w:color w:val="000000"/>
          <w:sz w:val="28"/>
        </w:rPr>
        <w:t>
      2) на электроэнергию (в том числе от временных электростанций), электролампочки, заработную плату дежурных электромонтеров и другие расходы, связанные с освещением территории строительства.</w:t>
      </w:r>
    </w:p>
    <w:bookmarkStart w:name="z225" w:id="204"/>
    <w:p>
      <w:pPr>
        <w:spacing w:after="0"/>
        <w:ind w:left="0"/>
        <w:jc w:val="both"/>
      </w:pPr>
      <w:r>
        <w:rPr>
          <w:rFonts w:ascii="Times New Roman"/>
          <w:b w:val="false"/>
          <w:i w:val="false"/>
          <w:color w:val="000000"/>
          <w:sz w:val="28"/>
        </w:rPr>
        <w:t>
      33. Расходы по подготовке объектов строительства к сдаче. На эту статью относятся:</w:t>
      </w:r>
    </w:p>
    <w:bookmarkEnd w:id="204"/>
    <w:p>
      <w:pPr>
        <w:spacing w:after="0"/>
        <w:ind w:left="0"/>
        <w:jc w:val="both"/>
      </w:pPr>
      <w:r>
        <w:rPr>
          <w:rFonts w:ascii="Times New Roman"/>
          <w:b w:val="false"/>
          <w:i w:val="false"/>
          <w:color w:val="000000"/>
          <w:sz w:val="28"/>
        </w:rPr>
        <w:t>
      1) расходы на заработную плату дежурных слесарей-сантехников и электромонтеров, а также рабочих по уборке мусора, мытью полов и окон;</w:t>
      </w:r>
    </w:p>
    <w:p>
      <w:pPr>
        <w:spacing w:after="0"/>
        <w:ind w:left="0"/>
        <w:jc w:val="both"/>
      </w:pPr>
      <w:r>
        <w:rPr>
          <w:rFonts w:ascii="Times New Roman"/>
          <w:b w:val="false"/>
          <w:i w:val="false"/>
          <w:color w:val="000000"/>
          <w:sz w:val="28"/>
        </w:rPr>
        <w:t>
      2) расходы на приобретение моющих средств и других материалов, расходуемых на уборку при сдаче объектов;</w:t>
      </w:r>
    </w:p>
    <w:p>
      <w:pPr>
        <w:spacing w:after="0"/>
        <w:ind w:left="0"/>
        <w:jc w:val="both"/>
      </w:pPr>
      <w:r>
        <w:rPr>
          <w:rFonts w:ascii="Times New Roman"/>
          <w:b w:val="false"/>
          <w:i w:val="false"/>
          <w:color w:val="000000"/>
          <w:sz w:val="28"/>
        </w:rPr>
        <w:t>
      3) расходы по вывозке строительного мусора с площадки после окончания строительства объекта;</w:t>
      </w:r>
    </w:p>
    <w:p>
      <w:pPr>
        <w:spacing w:after="0"/>
        <w:ind w:left="0"/>
        <w:jc w:val="both"/>
      </w:pPr>
      <w:r>
        <w:rPr>
          <w:rFonts w:ascii="Times New Roman"/>
          <w:b w:val="false"/>
          <w:i w:val="false"/>
          <w:color w:val="000000"/>
          <w:sz w:val="28"/>
        </w:rPr>
        <w:t>
      4) расходы на отопление в период сдачи объектов.</w:t>
      </w:r>
    </w:p>
    <w:bookmarkStart w:name="z226" w:id="205"/>
    <w:p>
      <w:pPr>
        <w:spacing w:after="0"/>
        <w:ind w:left="0"/>
        <w:jc w:val="both"/>
      </w:pPr>
      <w:r>
        <w:rPr>
          <w:rFonts w:ascii="Times New Roman"/>
          <w:b w:val="false"/>
          <w:i w:val="false"/>
          <w:color w:val="000000"/>
          <w:sz w:val="28"/>
        </w:rPr>
        <w:t>
      34. Расходы по перебазированию линейных строительных организаций и их структурных подразделений в пределах стройки (за исключением расходов по перемещению строительных машин и механизмов, учтенных в стоимости машино-смен, а также расходов по перебазированию строительных организаций и их структурных подразделений на другие стройки).</w:t>
      </w:r>
    </w:p>
    <w:bookmarkEnd w:id="205"/>
    <w:bookmarkStart w:name="z227" w:id="206"/>
    <w:p>
      <w:pPr>
        <w:spacing w:after="0"/>
        <w:ind w:left="0"/>
        <w:jc w:val="left"/>
      </w:pPr>
      <w:r>
        <w:rPr>
          <w:rFonts w:ascii="Times New Roman"/>
          <w:b/>
          <w:i w:val="false"/>
          <w:color w:val="000000"/>
        </w:rPr>
        <w:t xml:space="preserve"> 4. Прочие накладные расходы</w:t>
      </w:r>
    </w:p>
    <w:bookmarkEnd w:id="206"/>
    <w:bookmarkStart w:name="z228" w:id="207"/>
    <w:p>
      <w:pPr>
        <w:spacing w:after="0"/>
        <w:ind w:left="0"/>
        <w:jc w:val="both"/>
      </w:pPr>
      <w:r>
        <w:rPr>
          <w:rFonts w:ascii="Times New Roman"/>
          <w:b w:val="false"/>
          <w:i w:val="false"/>
          <w:color w:val="000000"/>
          <w:sz w:val="28"/>
        </w:rPr>
        <w:t>
      35. Платежи по обязательному страхованию отдельных категорий работников, занятых в основном производстве, а также эксплуатацией строительных машин и механизмов и на некапитальных работах и в других разрешенных законодательством страховых случаях.</w:t>
      </w:r>
    </w:p>
    <w:bookmarkEnd w:id="207"/>
    <w:bookmarkStart w:name="z229" w:id="208"/>
    <w:p>
      <w:pPr>
        <w:spacing w:after="0"/>
        <w:ind w:left="0"/>
        <w:jc w:val="both"/>
      </w:pPr>
      <w:r>
        <w:rPr>
          <w:rFonts w:ascii="Times New Roman"/>
          <w:b w:val="false"/>
          <w:i w:val="false"/>
          <w:color w:val="000000"/>
          <w:sz w:val="28"/>
        </w:rPr>
        <w:t>
      36. Амортизация по нематериальным активам.</w:t>
      </w:r>
    </w:p>
    <w:bookmarkEnd w:id="208"/>
    <w:bookmarkStart w:name="z230" w:id="209"/>
    <w:p>
      <w:pPr>
        <w:spacing w:after="0"/>
        <w:ind w:left="0"/>
        <w:jc w:val="both"/>
      </w:pPr>
      <w:r>
        <w:rPr>
          <w:rFonts w:ascii="Times New Roman"/>
          <w:b w:val="false"/>
          <w:i w:val="false"/>
          <w:color w:val="000000"/>
          <w:sz w:val="28"/>
        </w:rPr>
        <w:t>
      37. Платежи по кредитам банков (за исключением ссуд, связанных с приобретением основных средств, нематериальных и иных внеоборотных активов), а также по бюджетным ссудам, кроме ссуд, выданных на инвестиции и конверсионные мероприятия.</w:t>
      </w:r>
    </w:p>
    <w:bookmarkEnd w:id="209"/>
    <w:bookmarkStart w:name="z231" w:id="210"/>
    <w:p>
      <w:pPr>
        <w:spacing w:after="0"/>
        <w:ind w:left="0"/>
        <w:jc w:val="both"/>
      </w:pPr>
      <w:r>
        <w:rPr>
          <w:rFonts w:ascii="Times New Roman"/>
          <w:b w:val="false"/>
          <w:i w:val="false"/>
          <w:color w:val="000000"/>
          <w:sz w:val="28"/>
        </w:rPr>
        <w:t xml:space="preserve">
      38. Расходы, связанные с рекламой. </w:t>
      </w:r>
    </w:p>
    <w:bookmarkEnd w:id="210"/>
    <w:bookmarkStart w:name="z232" w:id="211"/>
    <w:p>
      <w:pPr>
        <w:spacing w:after="0"/>
        <w:ind w:left="0"/>
        <w:jc w:val="both"/>
      </w:pPr>
      <w:r>
        <w:rPr>
          <w:rFonts w:ascii="Times New Roman"/>
          <w:b w:val="false"/>
          <w:i w:val="false"/>
          <w:color w:val="000000"/>
          <w:sz w:val="28"/>
        </w:rPr>
        <w:t>
      39. Расходы на формирование резерва по гарантийному ремонту и гарантийному обслуживанию завершенных строительством объектов.</w:t>
      </w:r>
    </w:p>
    <w:bookmarkEnd w:id="211"/>
    <w:bookmarkStart w:name="z233" w:id="212"/>
    <w:p>
      <w:pPr>
        <w:spacing w:after="0"/>
        <w:ind w:left="0"/>
        <w:jc w:val="both"/>
      </w:pPr>
      <w:r>
        <w:rPr>
          <w:rFonts w:ascii="Times New Roman"/>
          <w:b w:val="false"/>
          <w:i w:val="false"/>
          <w:color w:val="000000"/>
          <w:sz w:val="28"/>
        </w:rPr>
        <w:t>
      40. Налоги, сборы, платежи и другие обязательные отчисления, производимые в установленном законодательством Республики Казахстан, не учтенных другими составляющими сметной стоимости строительства.</w:t>
      </w:r>
    </w:p>
    <w:bookmarkEnd w:id="212"/>
    <w:bookmarkStart w:name="z234" w:id="213"/>
    <w:p>
      <w:pPr>
        <w:spacing w:after="0"/>
        <w:ind w:left="0"/>
        <w:jc w:val="left"/>
      </w:pPr>
      <w:r>
        <w:rPr>
          <w:rFonts w:ascii="Times New Roman"/>
          <w:b/>
          <w:i w:val="false"/>
          <w:color w:val="000000"/>
        </w:rPr>
        <w:t xml:space="preserve"> 5. Затраты, не учитываемые в нормах накладных расходов, но</w:t>
      </w:r>
      <w:r>
        <w:br/>
      </w:r>
      <w:r>
        <w:rPr>
          <w:rFonts w:ascii="Times New Roman"/>
          <w:b/>
          <w:i w:val="false"/>
          <w:color w:val="000000"/>
        </w:rPr>
        <w:t>относимые на накладные расходы</w:t>
      </w:r>
    </w:p>
    <w:bookmarkEnd w:id="213"/>
    <w:bookmarkStart w:name="z235" w:id="214"/>
    <w:p>
      <w:pPr>
        <w:spacing w:after="0"/>
        <w:ind w:left="0"/>
        <w:jc w:val="both"/>
      </w:pPr>
      <w:r>
        <w:rPr>
          <w:rFonts w:ascii="Times New Roman"/>
          <w:b w:val="false"/>
          <w:i w:val="false"/>
          <w:color w:val="000000"/>
          <w:sz w:val="28"/>
        </w:rPr>
        <w:t>
      41. Расходы, связанные с выплатами стимулирующего характера работникам, предусмотренные системой оплаты организации.</w:t>
      </w:r>
    </w:p>
    <w:bookmarkEnd w:id="214"/>
    <w:bookmarkStart w:name="z236" w:id="215"/>
    <w:p>
      <w:pPr>
        <w:spacing w:after="0"/>
        <w:ind w:left="0"/>
        <w:jc w:val="both"/>
      </w:pPr>
      <w:r>
        <w:rPr>
          <w:rFonts w:ascii="Times New Roman"/>
          <w:b w:val="false"/>
          <w:i w:val="false"/>
          <w:color w:val="000000"/>
          <w:sz w:val="28"/>
        </w:rPr>
        <w:t>
      42. Оплата командировочных расходов сверх установленных законодательством Республики Казахстан норм.</w:t>
      </w:r>
    </w:p>
    <w:bookmarkEnd w:id="215"/>
    <w:bookmarkStart w:name="z237" w:id="216"/>
    <w:p>
      <w:pPr>
        <w:spacing w:after="0"/>
        <w:ind w:left="0"/>
        <w:jc w:val="both"/>
      </w:pPr>
      <w:r>
        <w:rPr>
          <w:rFonts w:ascii="Times New Roman"/>
          <w:b w:val="false"/>
          <w:i w:val="false"/>
          <w:color w:val="000000"/>
          <w:sz w:val="28"/>
        </w:rPr>
        <w:t>
      43. Расходы на сертификацию продукции и услуг.</w:t>
      </w:r>
    </w:p>
    <w:bookmarkEnd w:id="216"/>
    <w:bookmarkStart w:name="z238" w:id="217"/>
    <w:p>
      <w:pPr>
        <w:spacing w:after="0"/>
        <w:ind w:left="0"/>
        <w:jc w:val="both"/>
      </w:pPr>
      <w:r>
        <w:rPr>
          <w:rFonts w:ascii="Times New Roman"/>
          <w:b w:val="false"/>
          <w:i w:val="false"/>
          <w:color w:val="000000"/>
          <w:sz w:val="28"/>
        </w:rPr>
        <w:t>
      44. Затраты на платежи (страховые взносы) по добровольному страхованию в соответствии с установленным законодательством Республики Казахстан порядком средств транспорта (водного, воздушного, наземного, трубопроводного), строительных грузов, основных средств производственного назначения, нематериальных активов, объектов незавершенного строительства, рисков, связанных с выполнением строительно-монтажных работ, товарно-материальных запасов, иного имущества, используемого при осуществлении строительно-монтажных работ, гражданской ответственности за причинение вреда, а также по добровольному страхованию работников по договорам долгосрочного страхования жизни, пенсионного и личного медицинского страхования.</w:t>
      </w:r>
    </w:p>
    <w:bookmarkEnd w:id="217"/>
    <w:bookmarkStart w:name="z239" w:id="218"/>
    <w:p>
      <w:pPr>
        <w:spacing w:after="0"/>
        <w:ind w:left="0"/>
        <w:jc w:val="both"/>
      </w:pPr>
      <w:r>
        <w:rPr>
          <w:rFonts w:ascii="Times New Roman"/>
          <w:b w:val="false"/>
          <w:i w:val="false"/>
          <w:color w:val="000000"/>
          <w:sz w:val="28"/>
        </w:rPr>
        <w:t>
      45. Пособия в связи с потерей трудоспособности из-за производственных травм, выплачиваемые работникам на основании судебных решений.</w:t>
      </w:r>
    </w:p>
    <w:bookmarkEnd w:id="218"/>
    <w:bookmarkStart w:name="z240" w:id="219"/>
    <w:p>
      <w:pPr>
        <w:spacing w:after="0"/>
        <w:ind w:left="0"/>
        <w:jc w:val="both"/>
      </w:pPr>
      <w:r>
        <w:rPr>
          <w:rFonts w:ascii="Times New Roman"/>
          <w:b w:val="false"/>
          <w:i w:val="false"/>
          <w:color w:val="000000"/>
          <w:sz w:val="28"/>
        </w:rPr>
        <w:t>
      46. Расходы, возмещаемые заказчиками строек за счет прочих затрат, относящихся к деятельности подрядчика:</w:t>
      </w:r>
    </w:p>
    <w:bookmarkEnd w:id="219"/>
    <w:p>
      <w:pPr>
        <w:spacing w:after="0"/>
        <w:ind w:left="0"/>
        <w:jc w:val="both"/>
      </w:pPr>
      <w:r>
        <w:rPr>
          <w:rFonts w:ascii="Times New Roman"/>
          <w:b w:val="false"/>
          <w:i w:val="false"/>
          <w:color w:val="000000"/>
          <w:sz w:val="28"/>
        </w:rPr>
        <w:t xml:space="preserve">
      1) затраты на содержание действующих постоянных автомобильных дорог и восстановление их после окончания строительства; </w:t>
      </w:r>
    </w:p>
    <w:p>
      <w:pPr>
        <w:spacing w:after="0"/>
        <w:ind w:left="0"/>
        <w:jc w:val="both"/>
      </w:pPr>
      <w:r>
        <w:rPr>
          <w:rFonts w:ascii="Times New Roman"/>
          <w:b w:val="false"/>
          <w:i w:val="false"/>
          <w:color w:val="000000"/>
          <w:sz w:val="28"/>
        </w:rPr>
        <w:t xml:space="preserve">
      2) затраты на содержание строящихся автомобильных дорог до окончания строительства; </w:t>
      </w:r>
    </w:p>
    <w:p>
      <w:pPr>
        <w:spacing w:after="0"/>
        <w:ind w:left="0"/>
        <w:jc w:val="both"/>
      </w:pPr>
      <w:r>
        <w:rPr>
          <w:rFonts w:ascii="Times New Roman"/>
          <w:b w:val="false"/>
          <w:i w:val="false"/>
          <w:color w:val="000000"/>
          <w:sz w:val="28"/>
        </w:rPr>
        <w:t xml:space="preserve">
      3) затраты по перевозке автомобильным транспортом работников строительных и монтажных организаций или компенсация расходов по организации специальных маршрутов городского пассажирского транспорта; </w:t>
      </w:r>
    </w:p>
    <w:p>
      <w:pPr>
        <w:spacing w:after="0"/>
        <w:ind w:left="0"/>
        <w:jc w:val="both"/>
      </w:pPr>
      <w:r>
        <w:rPr>
          <w:rFonts w:ascii="Times New Roman"/>
          <w:b w:val="false"/>
          <w:i w:val="false"/>
          <w:color w:val="000000"/>
          <w:sz w:val="28"/>
        </w:rPr>
        <w:t xml:space="preserve">
      4) затраты, связанные с осуществлением работ вахтовым методом; </w:t>
      </w:r>
    </w:p>
    <w:p>
      <w:pPr>
        <w:spacing w:after="0"/>
        <w:ind w:left="0"/>
        <w:jc w:val="both"/>
      </w:pPr>
      <w:r>
        <w:rPr>
          <w:rFonts w:ascii="Times New Roman"/>
          <w:b w:val="false"/>
          <w:i w:val="false"/>
          <w:color w:val="000000"/>
          <w:sz w:val="28"/>
        </w:rPr>
        <w:t xml:space="preserve">
      5) затраты, связанные с командированием рабочих для выполнения строительных, монтажных и специальных строительных работ; </w:t>
      </w:r>
    </w:p>
    <w:p>
      <w:pPr>
        <w:spacing w:after="0"/>
        <w:ind w:left="0"/>
        <w:jc w:val="both"/>
      </w:pPr>
      <w:r>
        <w:rPr>
          <w:rFonts w:ascii="Times New Roman"/>
          <w:b w:val="false"/>
          <w:i w:val="false"/>
          <w:color w:val="000000"/>
          <w:sz w:val="28"/>
        </w:rPr>
        <w:t xml:space="preserve">
      6) затраты на проведение геодезических наблюдений за перемещением и деформациями зданий и сооружений; </w:t>
      </w:r>
    </w:p>
    <w:p>
      <w:pPr>
        <w:spacing w:after="0"/>
        <w:ind w:left="0"/>
        <w:jc w:val="both"/>
      </w:pPr>
      <w:r>
        <w:rPr>
          <w:rFonts w:ascii="Times New Roman"/>
          <w:b w:val="false"/>
          <w:i w:val="false"/>
          <w:color w:val="000000"/>
          <w:sz w:val="28"/>
        </w:rPr>
        <w:t xml:space="preserve">
      7) затраты, связанные с испытанием свай в грунте динамической и статической нагрузкой, проводимым подрядной организацией в период возведения свайных фундаментов; </w:t>
      </w:r>
    </w:p>
    <w:p>
      <w:pPr>
        <w:spacing w:after="0"/>
        <w:ind w:left="0"/>
        <w:jc w:val="both"/>
      </w:pPr>
      <w:r>
        <w:rPr>
          <w:rFonts w:ascii="Times New Roman"/>
          <w:b w:val="false"/>
          <w:i w:val="false"/>
          <w:color w:val="000000"/>
          <w:sz w:val="28"/>
        </w:rPr>
        <w:t xml:space="preserve">
      8) затраты, связанные с выполнением по требованию органов местного самоуправления исполнительной контрольной съемки построенных инженерных сетей; </w:t>
      </w:r>
    </w:p>
    <w:p>
      <w:pPr>
        <w:spacing w:after="0"/>
        <w:ind w:left="0"/>
        <w:jc w:val="both"/>
      </w:pPr>
      <w:r>
        <w:rPr>
          <w:rFonts w:ascii="Times New Roman"/>
          <w:b w:val="false"/>
          <w:i w:val="false"/>
          <w:color w:val="000000"/>
          <w:sz w:val="28"/>
        </w:rPr>
        <w:t xml:space="preserve">
      9) затраты, связанные с использованием студенческих отрядов и других контингентов (организованный набор рабочих); </w:t>
      </w:r>
    </w:p>
    <w:p>
      <w:pPr>
        <w:spacing w:after="0"/>
        <w:ind w:left="0"/>
        <w:jc w:val="both"/>
      </w:pPr>
      <w:r>
        <w:rPr>
          <w:rFonts w:ascii="Times New Roman"/>
          <w:b w:val="false"/>
          <w:i w:val="false"/>
          <w:color w:val="000000"/>
          <w:sz w:val="28"/>
        </w:rPr>
        <w:t>
      другие расходы, возмещаемые заказчиками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 Комитета по делам</w:t>
            </w:r>
            <w:r>
              <w:br/>
            </w:r>
            <w:r>
              <w:rPr>
                <w:rFonts w:ascii="Times New Roman"/>
                <w:b w:val="false"/>
                <w:i w:val="false"/>
                <w:color w:val="000000"/>
                <w:sz w:val="20"/>
              </w:rPr>
              <w:t>строительства, жилищно-коммунального хозяйства</w:t>
            </w:r>
            <w:r>
              <w:br/>
            </w:r>
            <w:r>
              <w:rPr>
                <w:rFonts w:ascii="Times New Roman"/>
                <w:b w:val="false"/>
                <w:i w:val="false"/>
                <w:color w:val="000000"/>
                <w:sz w:val="20"/>
              </w:rPr>
              <w:t>и управления земельными ресурсами Министерства</w:t>
            </w:r>
            <w:r>
              <w:br/>
            </w:r>
            <w:r>
              <w:rPr>
                <w:rFonts w:ascii="Times New Roman"/>
                <w:b w:val="false"/>
                <w:i w:val="false"/>
                <w:color w:val="000000"/>
                <w:sz w:val="20"/>
              </w:rPr>
              <w:t>национальной экономики Республики Казахстан</w:t>
            </w:r>
            <w:r>
              <w:br/>
            </w:r>
            <w:r>
              <w:rPr>
                <w:rFonts w:ascii="Times New Roman"/>
                <w:b w:val="false"/>
                <w:i w:val="false"/>
                <w:color w:val="000000"/>
                <w:sz w:val="20"/>
              </w:rPr>
              <w:t>от 3 июля 2015 года № 235-нқ</w:t>
            </w:r>
          </w:p>
        </w:tc>
      </w:tr>
    </w:tbl>
    <w:bookmarkStart w:name="z242" w:id="220"/>
    <w:p>
      <w:pPr>
        <w:spacing w:after="0"/>
        <w:ind w:left="0"/>
        <w:jc w:val="left"/>
      </w:pPr>
      <w:r>
        <w:rPr>
          <w:rFonts w:ascii="Times New Roman"/>
          <w:b/>
          <w:i w:val="false"/>
          <w:color w:val="000000"/>
        </w:rPr>
        <w:t xml:space="preserve"> Государственный норматив по определению дополнительных затрат</w:t>
      </w:r>
      <w:r>
        <w:br/>
      </w:r>
      <w:r>
        <w:rPr>
          <w:rFonts w:ascii="Times New Roman"/>
          <w:b/>
          <w:i w:val="false"/>
          <w:color w:val="000000"/>
        </w:rPr>
        <w:t>связанных с решениями проекта организации строительства</w:t>
      </w:r>
      <w:r>
        <w:br/>
      </w:r>
      <w:r>
        <w:rPr>
          <w:rFonts w:ascii="Times New Roman"/>
          <w:b/>
          <w:i w:val="false"/>
          <w:color w:val="000000"/>
        </w:rPr>
        <w:t>1. Общие положения</w:t>
      </w:r>
    </w:p>
    <w:bookmarkEnd w:id="220"/>
    <w:bookmarkStart w:name="z244" w:id="221"/>
    <w:p>
      <w:pPr>
        <w:spacing w:after="0"/>
        <w:ind w:left="0"/>
        <w:jc w:val="both"/>
      </w:pPr>
      <w:r>
        <w:rPr>
          <w:rFonts w:ascii="Times New Roman"/>
          <w:b w:val="false"/>
          <w:i w:val="false"/>
          <w:color w:val="000000"/>
          <w:sz w:val="28"/>
        </w:rPr>
        <w:t xml:space="preserve">
      1. Настоящий государственный норматив по определению дополнительных затрат связанных с решениями проекта организации строительства (далее – Государственный норматив) предназначен для определения затрат, связанных с осуществлением таких видов работ как: </w:t>
      </w:r>
    </w:p>
    <w:bookmarkEnd w:id="221"/>
    <w:p>
      <w:pPr>
        <w:spacing w:after="0"/>
        <w:ind w:left="0"/>
        <w:jc w:val="both"/>
      </w:pPr>
      <w:r>
        <w:rPr>
          <w:rFonts w:ascii="Times New Roman"/>
          <w:b w:val="false"/>
          <w:i w:val="false"/>
          <w:color w:val="000000"/>
          <w:sz w:val="28"/>
        </w:rPr>
        <w:t xml:space="preserve">
      1) вахтовый метод; </w:t>
      </w:r>
    </w:p>
    <w:p>
      <w:pPr>
        <w:spacing w:after="0"/>
        <w:ind w:left="0"/>
        <w:jc w:val="both"/>
      </w:pPr>
      <w:r>
        <w:rPr>
          <w:rFonts w:ascii="Times New Roman"/>
          <w:b w:val="false"/>
          <w:i w:val="false"/>
          <w:color w:val="000000"/>
          <w:sz w:val="28"/>
        </w:rPr>
        <w:t>
      2) командирование рабочих для выполнения строительных и монтажных работ;</w:t>
      </w:r>
    </w:p>
    <w:p>
      <w:pPr>
        <w:spacing w:after="0"/>
        <w:ind w:left="0"/>
        <w:jc w:val="both"/>
      </w:pPr>
      <w:r>
        <w:rPr>
          <w:rFonts w:ascii="Times New Roman"/>
          <w:b w:val="false"/>
          <w:i w:val="false"/>
          <w:color w:val="000000"/>
          <w:sz w:val="28"/>
        </w:rPr>
        <w:t xml:space="preserve">
      3) проведение геодезических наблюдений за перемещениями и деформациями зданий и сооружений; </w:t>
      </w:r>
    </w:p>
    <w:p>
      <w:pPr>
        <w:spacing w:after="0"/>
        <w:ind w:left="0"/>
        <w:jc w:val="both"/>
      </w:pPr>
      <w:r>
        <w:rPr>
          <w:rFonts w:ascii="Times New Roman"/>
          <w:b w:val="false"/>
          <w:i w:val="false"/>
          <w:color w:val="000000"/>
          <w:sz w:val="28"/>
        </w:rPr>
        <w:t xml:space="preserve">
      4) содержание действующих постоянных автомобильных дорог; </w:t>
      </w:r>
    </w:p>
    <w:p>
      <w:pPr>
        <w:spacing w:after="0"/>
        <w:ind w:left="0"/>
        <w:jc w:val="both"/>
      </w:pPr>
      <w:r>
        <w:rPr>
          <w:rFonts w:ascii="Times New Roman"/>
          <w:b w:val="false"/>
          <w:i w:val="false"/>
          <w:color w:val="000000"/>
          <w:sz w:val="28"/>
        </w:rPr>
        <w:t xml:space="preserve">
      5) перевозка работников строительно-монтажных организаций автомобильным транспортом при исчислении сметной стоимости строительства. </w:t>
      </w:r>
    </w:p>
    <w:bookmarkStart w:name="z245" w:id="222"/>
    <w:p>
      <w:pPr>
        <w:spacing w:after="0"/>
        <w:ind w:left="0"/>
        <w:jc w:val="both"/>
      </w:pPr>
      <w:r>
        <w:rPr>
          <w:rFonts w:ascii="Times New Roman"/>
          <w:b w:val="false"/>
          <w:i w:val="false"/>
          <w:color w:val="000000"/>
          <w:sz w:val="28"/>
        </w:rPr>
        <w:t xml:space="preserve">
      2. Целью Государственного норматива является создание единой методической основы, позволяющей определять достоверную величину затрат, связанных с организацией строительства. </w:t>
      </w:r>
    </w:p>
    <w:bookmarkEnd w:id="222"/>
    <w:bookmarkStart w:name="z246" w:id="223"/>
    <w:p>
      <w:pPr>
        <w:spacing w:after="0"/>
        <w:ind w:left="0"/>
        <w:jc w:val="both"/>
      </w:pPr>
      <w:r>
        <w:rPr>
          <w:rFonts w:ascii="Times New Roman"/>
          <w:b w:val="false"/>
          <w:i w:val="false"/>
          <w:color w:val="000000"/>
          <w:sz w:val="28"/>
        </w:rPr>
        <w:t xml:space="preserve">
      3. Положения, изложенные в настоящем Государственном нормативе, являются обязательными при исчислении сметной стоимости строительства ресурсным методом в процессе разработки сметной документации по объектам, возводимых за счет государственных инвестиций и за счет средств субъектов квазигосударственнного сектора. </w:t>
      </w:r>
    </w:p>
    <w:bookmarkEnd w:id="223"/>
    <w:bookmarkStart w:name="z247" w:id="224"/>
    <w:p>
      <w:pPr>
        <w:spacing w:after="0"/>
        <w:ind w:left="0"/>
        <w:jc w:val="both"/>
      </w:pPr>
      <w:r>
        <w:rPr>
          <w:rFonts w:ascii="Times New Roman"/>
          <w:b w:val="false"/>
          <w:i w:val="false"/>
          <w:color w:val="000000"/>
          <w:sz w:val="28"/>
        </w:rPr>
        <w:t xml:space="preserve">
      4. Для других субъектов рынка Государственный норматив носит рекомендательный характер и может использоваться в качестве справочного материала при определении величины дополнительных затрат в составе сметной стоимости строительства и расчетов за выполненные работы </w:t>
      </w:r>
    </w:p>
    <w:bookmarkEnd w:id="224"/>
    <w:bookmarkStart w:name="z248" w:id="225"/>
    <w:p>
      <w:pPr>
        <w:spacing w:after="0"/>
        <w:ind w:left="0"/>
        <w:jc w:val="both"/>
      </w:pPr>
      <w:r>
        <w:rPr>
          <w:rFonts w:ascii="Times New Roman"/>
          <w:b w:val="false"/>
          <w:i w:val="false"/>
          <w:color w:val="000000"/>
          <w:sz w:val="28"/>
        </w:rPr>
        <w:t xml:space="preserve">
      5. Государственный норматив разработан в соответствии с законодательством в сфере архитектурной, градостроительной и строительной деятельности в Республики Казахстан, и содержит: </w:t>
      </w:r>
    </w:p>
    <w:bookmarkEnd w:id="225"/>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2) классификации затрат связанных с организацией строительства;</w:t>
      </w:r>
    </w:p>
    <w:p>
      <w:pPr>
        <w:spacing w:after="0"/>
        <w:ind w:left="0"/>
        <w:jc w:val="both"/>
      </w:pPr>
      <w:r>
        <w:rPr>
          <w:rFonts w:ascii="Times New Roman"/>
          <w:b w:val="false"/>
          <w:i w:val="false"/>
          <w:color w:val="000000"/>
          <w:sz w:val="28"/>
        </w:rPr>
        <w:t>
      3) порядок расчета затрат связанных с организацией строительства.</w:t>
      </w:r>
    </w:p>
    <w:bookmarkStart w:name="z249" w:id="226"/>
    <w:p>
      <w:pPr>
        <w:spacing w:after="0"/>
        <w:ind w:left="0"/>
        <w:jc w:val="both"/>
      </w:pPr>
      <w:r>
        <w:rPr>
          <w:rFonts w:ascii="Times New Roman"/>
          <w:b w:val="false"/>
          <w:i w:val="false"/>
          <w:color w:val="000000"/>
          <w:sz w:val="28"/>
        </w:rPr>
        <w:t xml:space="preserve">
      6. В настоящем Государственном нормативе используются следующие основные понятия: </w:t>
      </w:r>
    </w:p>
    <w:bookmarkEnd w:id="226"/>
    <w:p>
      <w:pPr>
        <w:spacing w:after="0"/>
        <w:ind w:left="0"/>
        <w:jc w:val="both"/>
      </w:pPr>
      <w:r>
        <w:rPr>
          <w:rFonts w:ascii="Times New Roman"/>
          <w:b w:val="false"/>
          <w:i w:val="false"/>
          <w:color w:val="000000"/>
          <w:sz w:val="28"/>
        </w:rPr>
        <w:t>
      1) проект организации строительства (ПОС) - составная часть проекта, определяющая общую продолжительность и промежуточные сроки строительства, распределение капитальных вложений и объемов строительно-монтажных работ, материально-технические и трудовые ресурсы и источники их покрытия, основные методы выполнения строительно-монтажных работ и структуру управления строительством объекта;</w:t>
      </w:r>
    </w:p>
    <w:p>
      <w:pPr>
        <w:spacing w:after="0"/>
        <w:ind w:left="0"/>
        <w:jc w:val="both"/>
      </w:pPr>
      <w:r>
        <w:rPr>
          <w:rFonts w:ascii="Times New Roman"/>
          <w:b w:val="false"/>
          <w:i w:val="false"/>
          <w:color w:val="000000"/>
          <w:sz w:val="28"/>
        </w:rPr>
        <w:t>
      2) проект производства работ (ППР) - проект, определяющий технологию, сроки выполнения и порядок обеспечения ресурсами строительно-монтажных работ и служащий основным руководящим документом при организации производственных процессов по возведению отдельных зданий (сооружений);</w:t>
      </w:r>
    </w:p>
    <w:p>
      <w:pPr>
        <w:spacing w:after="0"/>
        <w:ind w:left="0"/>
        <w:jc w:val="both"/>
      </w:pPr>
      <w:r>
        <w:rPr>
          <w:rFonts w:ascii="Times New Roman"/>
          <w:b w:val="false"/>
          <w:i w:val="false"/>
          <w:color w:val="000000"/>
          <w:sz w:val="28"/>
        </w:rPr>
        <w:t>
      3) вахтовый метод работ – особая форма организации работ, основанная на использовании трудовых ресурсов вне места их постоянного проживания, периодического выезда работников к месту производства работ, на объекты значительно удаленные от мест постоянной дислокации строительной организации;</w:t>
      </w:r>
    </w:p>
    <w:p>
      <w:pPr>
        <w:spacing w:after="0"/>
        <w:ind w:left="0"/>
        <w:jc w:val="both"/>
      </w:pPr>
      <w:r>
        <w:rPr>
          <w:rFonts w:ascii="Times New Roman"/>
          <w:b w:val="false"/>
          <w:i w:val="false"/>
          <w:color w:val="000000"/>
          <w:sz w:val="28"/>
        </w:rPr>
        <w:t>
      4) строительный генеральный план (стройгенплан) - часть проекта организации строительства, регламентирующая организацию строительной площадки.</w:t>
      </w:r>
    </w:p>
    <w:bookmarkStart w:name="z250" w:id="227"/>
    <w:p>
      <w:pPr>
        <w:spacing w:after="0"/>
        <w:ind w:left="0"/>
        <w:jc w:val="left"/>
      </w:pPr>
      <w:r>
        <w:rPr>
          <w:rFonts w:ascii="Times New Roman"/>
          <w:b/>
          <w:i w:val="false"/>
          <w:color w:val="000000"/>
        </w:rPr>
        <w:t xml:space="preserve"> 2. Затраты, связанные с осуществлением работ вахтовым методом</w:t>
      </w:r>
    </w:p>
    <w:bookmarkEnd w:id="227"/>
    <w:bookmarkStart w:name="z251" w:id="228"/>
    <w:p>
      <w:pPr>
        <w:spacing w:after="0"/>
        <w:ind w:left="0"/>
        <w:jc w:val="both"/>
      </w:pPr>
      <w:r>
        <w:rPr>
          <w:rFonts w:ascii="Times New Roman"/>
          <w:b w:val="false"/>
          <w:i w:val="false"/>
          <w:color w:val="000000"/>
          <w:sz w:val="28"/>
        </w:rPr>
        <w:t xml:space="preserve">
      7. Целью применения вахтового метода является снижение сроков строительства объекта за счет повышения эффективности капитальных вложений на основе совершенствования организации строительства, направленного на ускорение ввода в действие объектов. </w:t>
      </w:r>
    </w:p>
    <w:bookmarkEnd w:id="228"/>
    <w:bookmarkStart w:name="z252" w:id="229"/>
    <w:p>
      <w:pPr>
        <w:spacing w:after="0"/>
        <w:ind w:left="0"/>
        <w:jc w:val="both"/>
      </w:pPr>
      <w:r>
        <w:rPr>
          <w:rFonts w:ascii="Times New Roman"/>
          <w:b w:val="false"/>
          <w:i w:val="false"/>
          <w:color w:val="000000"/>
          <w:sz w:val="28"/>
        </w:rPr>
        <w:t xml:space="preserve">
      8. Вахтовый метод применяется при значительном удалении места производства работ от места постоянного проживания работников (места сбора): в необжитых, отдаленных районах; или районах с особыми природными условиями. В случае обоснования целесообразности на предпроектной стадии инвестиционного процесса, вахтовый метод может быть использован в любом регионе на всех видах строительства, реконструкции и капитального ремонта. </w:t>
      </w:r>
    </w:p>
    <w:bookmarkEnd w:id="229"/>
    <w:bookmarkStart w:name="z253" w:id="230"/>
    <w:p>
      <w:pPr>
        <w:spacing w:after="0"/>
        <w:ind w:left="0"/>
        <w:jc w:val="both"/>
      </w:pPr>
      <w:r>
        <w:rPr>
          <w:rFonts w:ascii="Times New Roman"/>
          <w:b w:val="false"/>
          <w:i w:val="false"/>
          <w:color w:val="000000"/>
          <w:sz w:val="28"/>
        </w:rPr>
        <w:t xml:space="preserve">
      9. Целесообразность применения вахтового метода на объектах строительства (реконструкции, капитального ремонта) определяют следующие факторы: </w:t>
      </w:r>
    </w:p>
    <w:bookmarkEnd w:id="230"/>
    <w:p>
      <w:pPr>
        <w:spacing w:after="0"/>
        <w:ind w:left="0"/>
        <w:jc w:val="both"/>
      </w:pPr>
      <w:r>
        <w:rPr>
          <w:rFonts w:ascii="Times New Roman"/>
          <w:b w:val="false"/>
          <w:i w:val="false"/>
          <w:color w:val="000000"/>
          <w:sz w:val="28"/>
        </w:rPr>
        <w:t>
      1) необеспеченность трудовыми ресурсами в местах производства работ;</w:t>
      </w:r>
    </w:p>
    <w:p>
      <w:pPr>
        <w:spacing w:after="0"/>
        <w:ind w:left="0"/>
        <w:jc w:val="both"/>
      </w:pPr>
      <w:r>
        <w:rPr>
          <w:rFonts w:ascii="Times New Roman"/>
          <w:b w:val="false"/>
          <w:i w:val="false"/>
          <w:color w:val="000000"/>
          <w:sz w:val="28"/>
        </w:rPr>
        <w:t>
      2) необходимость поддержания высоких темпов работ с целью сокращения сроков строительства;</w:t>
      </w:r>
    </w:p>
    <w:p>
      <w:pPr>
        <w:spacing w:after="0"/>
        <w:ind w:left="0"/>
        <w:jc w:val="both"/>
      </w:pPr>
      <w:r>
        <w:rPr>
          <w:rFonts w:ascii="Times New Roman"/>
          <w:b w:val="false"/>
          <w:i w:val="false"/>
          <w:color w:val="000000"/>
          <w:sz w:val="28"/>
        </w:rPr>
        <w:t>
      3) значительная удаленность объектов строительства (реконструкции, капитального ремонта) от места дислокации строительной организации и постоянного проживания работников;</w:t>
      </w:r>
    </w:p>
    <w:p>
      <w:pPr>
        <w:spacing w:after="0"/>
        <w:ind w:left="0"/>
        <w:jc w:val="both"/>
      </w:pPr>
      <w:r>
        <w:rPr>
          <w:rFonts w:ascii="Times New Roman"/>
          <w:b w:val="false"/>
          <w:i w:val="false"/>
          <w:color w:val="000000"/>
          <w:sz w:val="28"/>
        </w:rPr>
        <w:t>
      4) рассредоточенность и протяженность линейных объектов в одном титуле стройки;</w:t>
      </w:r>
    </w:p>
    <w:p>
      <w:pPr>
        <w:spacing w:after="0"/>
        <w:ind w:left="0"/>
        <w:jc w:val="both"/>
      </w:pPr>
      <w:r>
        <w:rPr>
          <w:rFonts w:ascii="Times New Roman"/>
          <w:b w:val="false"/>
          <w:i w:val="false"/>
          <w:color w:val="000000"/>
          <w:sz w:val="28"/>
        </w:rPr>
        <w:t>
      5) сложность и неустойчивость транспортных коммуникаций;</w:t>
      </w:r>
    </w:p>
    <w:p>
      <w:pPr>
        <w:spacing w:after="0"/>
        <w:ind w:left="0"/>
        <w:jc w:val="both"/>
      </w:pPr>
      <w:r>
        <w:rPr>
          <w:rFonts w:ascii="Times New Roman"/>
          <w:b w:val="false"/>
          <w:i w:val="false"/>
          <w:color w:val="000000"/>
          <w:sz w:val="28"/>
        </w:rPr>
        <w:t>
      6) сезонный характер производства строительно-монтажных работ;</w:t>
      </w:r>
    </w:p>
    <w:p>
      <w:pPr>
        <w:spacing w:after="0"/>
        <w:ind w:left="0"/>
        <w:jc w:val="both"/>
      </w:pPr>
      <w:r>
        <w:rPr>
          <w:rFonts w:ascii="Times New Roman"/>
          <w:b w:val="false"/>
          <w:i w:val="false"/>
          <w:color w:val="000000"/>
          <w:sz w:val="28"/>
        </w:rPr>
        <w:t>
      7) экстремальные условия жизнедеятельности.</w:t>
      </w:r>
    </w:p>
    <w:bookmarkStart w:name="z254" w:id="231"/>
    <w:p>
      <w:pPr>
        <w:spacing w:after="0"/>
        <w:ind w:left="0"/>
        <w:jc w:val="both"/>
      </w:pPr>
      <w:r>
        <w:rPr>
          <w:rFonts w:ascii="Times New Roman"/>
          <w:b w:val="false"/>
          <w:i w:val="false"/>
          <w:color w:val="000000"/>
          <w:sz w:val="28"/>
        </w:rPr>
        <w:t xml:space="preserve">
      10. Обязательным условием применения вахтового метода является наличие или организация временного поселения – вахтового поселка или наличие жилого фонда, арендуемого строительной организацией на время строительства объекта в близлежащем к строящемуся объекту населенном пункте, содержащим элементы социальной инфраструктуры, рассчитанные на временное проживание работников без членов их семей, и удовлетворение их повседневных потребностей. </w:t>
      </w:r>
    </w:p>
    <w:bookmarkEnd w:id="231"/>
    <w:bookmarkStart w:name="z255" w:id="232"/>
    <w:p>
      <w:pPr>
        <w:spacing w:after="0"/>
        <w:ind w:left="0"/>
        <w:jc w:val="both"/>
      </w:pPr>
      <w:r>
        <w:rPr>
          <w:rFonts w:ascii="Times New Roman"/>
          <w:b w:val="false"/>
          <w:i w:val="false"/>
          <w:color w:val="000000"/>
          <w:sz w:val="28"/>
        </w:rPr>
        <w:t xml:space="preserve">
      11. Решение о применении вахтового метода принимается Заказчиком на предпроектной или проектной стадиях инвестиционного процесса на основании предложения проектной организации. </w:t>
      </w:r>
    </w:p>
    <w:bookmarkEnd w:id="232"/>
    <w:bookmarkStart w:name="z256" w:id="233"/>
    <w:p>
      <w:pPr>
        <w:spacing w:after="0"/>
        <w:ind w:left="0"/>
        <w:jc w:val="both"/>
      </w:pPr>
      <w:r>
        <w:rPr>
          <w:rFonts w:ascii="Times New Roman"/>
          <w:b w:val="false"/>
          <w:i w:val="false"/>
          <w:color w:val="000000"/>
          <w:sz w:val="28"/>
        </w:rPr>
        <w:t xml:space="preserve">
      12. Пунктом сбора считается место сбора вахтового персонала для отправки его к месту производства работ, или к месту расположения вахтового поселка. </w:t>
      </w:r>
    </w:p>
    <w:bookmarkEnd w:id="233"/>
    <w:bookmarkStart w:name="z257" w:id="234"/>
    <w:p>
      <w:pPr>
        <w:spacing w:after="0"/>
        <w:ind w:left="0"/>
        <w:jc w:val="both"/>
      </w:pPr>
      <w:r>
        <w:rPr>
          <w:rFonts w:ascii="Times New Roman"/>
          <w:b w:val="false"/>
          <w:i w:val="false"/>
          <w:color w:val="000000"/>
          <w:sz w:val="28"/>
        </w:rPr>
        <w:t xml:space="preserve">
      13. Подготовка к проведению работ вахтовым методом начинается на стадии разработки ПОС или в случае уже имеющейся согласованной заказчиком проектно-сметной документации, на стадии разработки ППР. </w:t>
      </w:r>
    </w:p>
    <w:bookmarkEnd w:id="234"/>
    <w:p>
      <w:pPr>
        <w:spacing w:after="0"/>
        <w:ind w:left="0"/>
        <w:jc w:val="both"/>
      </w:pPr>
      <w:r>
        <w:rPr>
          <w:rFonts w:ascii="Times New Roman"/>
          <w:b w:val="false"/>
          <w:i w:val="false"/>
          <w:color w:val="000000"/>
          <w:sz w:val="28"/>
        </w:rPr>
        <w:t>
      В ПОС и ППР включаются:</w:t>
      </w:r>
    </w:p>
    <w:p>
      <w:pPr>
        <w:spacing w:after="0"/>
        <w:ind w:left="0"/>
        <w:jc w:val="both"/>
      </w:pPr>
      <w:r>
        <w:rPr>
          <w:rFonts w:ascii="Times New Roman"/>
          <w:b w:val="false"/>
          <w:i w:val="false"/>
          <w:color w:val="000000"/>
          <w:sz w:val="28"/>
        </w:rPr>
        <w:t>
      1) график сменяемости, показывающий количество сменного вахтового персонала в течение всего срока строительства по вахтам, с разбивкой по основным рабочим и механизаторам, инженерно-техническим работникам (далее – ИТР) и служащим, младшему обслуживающему персоналу (далее – МОП) и охране, продолжительность рабочего дня, рабочей недели, время междусменного отдыха на вахте, наличие и очередность выходных в течение одной вахты, время отдыха между вахтами;</w:t>
      </w:r>
    </w:p>
    <w:p>
      <w:pPr>
        <w:spacing w:after="0"/>
        <w:ind w:left="0"/>
        <w:jc w:val="both"/>
      </w:pPr>
      <w:r>
        <w:rPr>
          <w:rFonts w:ascii="Times New Roman"/>
          <w:b w:val="false"/>
          <w:i w:val="false"/>
          <w:color w:val="000000"/>
          <w:sz w:val="28"/>
        </w:rPr>
        <w:t>
      2) ведомость потребности временных зданий и сооружений, в количестве необходимом для вахтового персонала. При этом необходимо указывать назначение, и тип здания или сооружения, площадь или строительный объем, а для временных инженерных сетей протяженность в погонных метрах;</w:t>
      </w:r>
    </w:p>
    <w:p>
      <w:pPr>
        <w:spacing w:after="0"/>
        <w:ind w:left="0"/>
        <w:jc w:val="both"/>
      </w:pPr>
      <w:r>
        <w:rPr>
          <w:rFonts w:ascii="Times New Roman"/>
          <w:b w:val="false"/>
          <w:i w:val="false"/>
          <w:color w:val="000000"/>
          <w:sz w:val="28"/>
        </w:rPr>
        <w:t>
      3) состав машин и механизмов, необходимых для обеспечения нормальной жизнедеятельности вахтового поселка, а так же для ежедневной доставки вахтового персонала из вахтового поселка до строительной площадки и обратно.</w:t>
      </w:r>
    </w:p>
    <w:bookmarkStart w:name="z258" w:id="235"/>
    <w:p>
      <w:pPr>
        <w:spacing w:after="0"/>
        <w:ind w:left="0"/>
        <w:jc w:val="both"/>
      </w:pPr>
      <w:r>
        <w:rPr>
          <w:rFonts w:ascii="Times New Roman"/>
          <w:b w:val="false"/>
          <w:i w:val="false"/>
          <w:color w:val="000000"/>
          <w:sz w:val="28"/>
        </w:rPr>
        <w:t xml:space="preserve">
      14. В целях формирования наиболее оптимального по затратам календарного графика строительства временного поселка, с распределением потребности в рабочей силе на каждый временной период (за единицу измерения следует принять 1 вахту) строительства объекта, необходимо увязывать график сменяемости на весь срок строительства с календарным графиком строительства (ввода в действие) зданий и сооружений вахтового поселка. В подрядных организациях график сменяемости согласовывается и утверждается руководством строительной организации на весь срок строительства. </w:t>
      </w:r>
    </w:p>
    <w:bookmarkEnd w:id="235"/>
    <w:bookmarkStart w:name="z259" w:id="236"/>
    <w:p>
      <w:pPr>
        <w:spacing w:after="0"/>
        <w:ind w:left="0"/>
        <w:jc w:val="both"/>
      </w:pPr>
      <w:r>
        <w:rPr>
          <w:rFonts w:ascii="Times New Roman"/>
          <w:b w:val="false"/>
          <w:i w:val="false"/>
          <w:color w:val="000000"/>
          <w:sz w:val="28"/>
        </w:rPr>
        <w:t xml:space="preserve">
      15. Проект вахтового поселка разрабатывается в составе ПОС и ППР, который включает в себя генеральный план поселка, схемы подъездных путей, смету затрат на строительство и содержание вахтового поселка, календарный график строительства, транспортные схемы доставки материалов, конструкций и оборудования, а также проекты: </w:t>
      </w:r>
    </w:p>
    <w:bookmarkEnd w:id="236"/>
    <w:p>
      <w:pPr>
        <w:spacing w:after="0"/>
        <w:ind w:left="0"/>
        <w:jc w:val="both"/>
      </w:pPr>
      <w:r>
        <w:rPr>
          <w:rFonts w:ascii="Times New Roman"/>
          <w:b w:val="false"/>
          <w:i w:val="false"/>
          <w:color w:val="000000"/>
          <w:sz w:val="28"/>
        </w:rPr>
        <w:t>
      зданий и сооружений;</w:t>
      </w:r>
    </w:p>
    <w:p>
      <w:pPr>
        <w:spacing w:after="0"/>
        <w:ind w:left="0"/>
        <w:jc w:val="both"/>
      </w:pPr>
      <w:r>
        <w:rPr>
          <w:rFonts w:ascii="Times New Roman"/>
          <w:b w:val="false"/>
          <w:i w:val="false"/>
          <w:color w:val="000000"/>
          <w:sz w:val="28"/>
        </w:rPr>
        <w:t>
      электро-водо-теплоснабжения;</w:t>
      </w:r>
    </w:p>
    <w:p>
      <w:pPr>
        <w:spacing w:after="0"/>
        <w:ind w:left="0"/>
        <w:jc w:val="both"/>
      </w:pPr>
      <w:r>
        <w:rPr>
          <w:rFonts w:ascii="Times New Roman"/>
          <w:b w:val="false"/>
          <w:i w:val="false"/>
          <w:color w:val="000000"/>
          <w:sz w:val="28"/>
        </w:rPr>
        <w:t>
      сети связи;</w:t>
      </w:r>
    </w:p>
    <w:p>
      <w:pPr>
        <w:spacing w:after="0"/>
        <w:ind w:left="0"/>
        <w:jc w:val="both"/>
      </w:pPr>
      <w:r>
        <w:rPr>
          <w:rFonts w:ascii="Times New Roman"/>
          <w:b w:val="false"/>
          <w:i w:val="false"/>
          <w:color w:val="000000"/>
          <w:sz w:val="28"/>
        </w:rPr>
        <w:t>
      канализационных сетей;</w:t>
      </w:r>
    </w:p>
    <w:p>
      <w:pPr>
        <w:spacing w:after="0"/>
        <w:ind w:left="0"/>
        <w:jc w:val="both"/>
      </w:pPr>
      <w:r>
        <w:rPr>
          <w:rFonts w:ascii="Times New Roman"/>
          <w:b w:val="false"/>
          <w:i w:val="false"/>
          <w:color w:val="000000"/>
          <w:sz w:val="28"/>
        </w:rPr>
        <w:t>
      внутренних дорог.</w:t>
      </w:r>
    </w:p>
    <w:bookmarkStart w:name="z260" w:id="237"/>
    <w:p>
      <w:pPr>
        <w:spacing w:after="0"/>
        <w:ind w:left="0"/>
        <w:jc w:val="both"/>
      </w:pPr>
      <w:r>
        <w:rPr>
          <w:rFonts w:ascii="Times New Roman"/>
          <w:b w:val="false"/>
          <w:i w:val="false"/>
          <w:color w:val="000000"/>
          <w:sz w:val="28"/>
        </w:rPr>
        <w:t xml:space="preserve">
      16. Затраты, связанные с применением вахтового метода организации работ, определяются при разработке проектно-сметной документации и обосновании договорных цен. </w:t>
      </w:r>
    </w:p>
    <w:bookmarkEnd w:id="237"/>
    <w:bookmarkStart w:name="z261" w:id="238"/>
    <w:p>
      <w:pPr>
        <w:spacing w:after="0"/>
        <w:ind w:left="0"/>
        <w:jc w:val="both"/>
      </w:pPr>
      <w:r>
        <w:rPr>
          <w:rFonts w:ascii="Times New Roman"/>
          <w:b w:val="false"/>
          <w:i w:val="false"/>
          <w:color w:val="000000"/>
          <w:sz w:val="28"/>
        </w:rPr>
        <w:t xml:space="preserve">
      17. В Сметный расчет стоимости строительства (далее – Сметный расчет) дополнительно могут включаться следующие виды затрат: </w:t>
      </w:r>
    </w:p>
    <w:bookmarkEnd w:id="238"/>
    <w:p>
      <w:pPr>
        <w:spacing w:after="0"/>
        <w:ind w:left="0"/>
        <w:jc w:val="both"/>
      </w:pPr>
      <w:r>
        <w:rPr>
          <w:rFonts w:ascii="Times New Roman"/>
          <w:b w:val="false"/>
          <w:i w:val="false"/>
          <w:color w:val="000000"/>
          <w:sz w:val="28"/>
        </w:rPr>
        <w:t xml:space="preserve">
      1) В состав прочих работ и затрат сметного расчета стоимости строительства: </w:t>
      </w:r>
    </w:p>
    <w:p>
      <w:pPr>
        <w:spacing w:after="0"/>
        <w:ind w:left="0"/>
        <w:jc w:val="both"/>
      </w:pPr>
      <w:r>
        <w:rPr>
          <w:rFonts w:ascii="Times New Roman"/>
          <w:b w:val="false"/>
          <w:i w:val="false"/>
          <w:color w:val="000000"/>
          <w:sz w:val="28"/>
        </w:rPr>
        <w:t>
      расходы на проживание в гостиницах в пунктах сбора и пересадки вахтового персонала;</w:t>
      </w:r>
    </w:p>
    <w:p>
      <w:pPr>
        <w:spacing w:after="0"/>
        <w:ind w:left="0"/>
        <w:jc w:val="both"/>
      </w:pPr>
      <w:r>
        <w:rPr>
          <w:rFonts w:ascii="Times New Roman"/>
          <w:b w:val="false"/>
          <w:i w:val="false"/>
          <w:color w:val="000000"/>
          <w:sz w:val="28"/>
        </w:rPr>
        <w:t>
      расходы на содержание диспетчерских служб по авиаперевозке;</w:t>
      </w:r>
    </w:p>
    <w:p>
      <w:pPr>
        <w:spacing w:after="0"/>
        <w:ind w:left="0"/>
        <w:jc w:val="both"/>
      </w:pPr>
      <w:r>
        <w:rPr>
          <w:rFonts w:ascii="Times New Roman"/>
          <w:b w:val="false"/>
          <w:i w:val="false"/>
          <w:color w:val="000000"/>
          <w:sz w:val="28"/>
        </w:rPr>
        <w:t>
      затраты на оформление и выдачу виз, приглашений, разрешений на регистрацию и вид на жительство, разрешение на работу (для иностранных граждан);</w:t>
      </w:r>
    </w:p>
    <w:p>
      <w:pPr>
        <w:spacing w:after="0"/>
        <w:ind w:left="0"/>
        <w:jc w:val="both"/>
      </w:pPr>
      <w:r>
        <w:rPr>
          <w:rFonts w:ascii="Times New Roman"/>
          <w:b w:val="false"/>
          <w:i w:val="false"/>
          <w:color w:val="000000"/>
          <w:sz w:val="28"/>
        </w:rPr>
        <w:t xml:space="preserve">
      2) в состав работ по подготовке территории строительства: затраты на рекультивацию земель на участках временных отводов, которые будут использоваться для сооружения вахтовых поселков. Для определения данных затрат составляется локальная ресурсная смета в соответствии со сметными нормами на земляные работы. </w:t>
      </w:r>
    </w:p>
    <w:bookmarkStart w:name="z262" w:id="239"/>
    <w:p>
      <w:pPr>
        <w:spacing w:after="0"/>
        <w:ind w:left="0"/>
        <w:jc w:val="both"/>
      </w:pPr>
      <w:r>
        <w:rPr>
          <w:rFonts w:ascii="Times New Roman"/>
          <w:b w:val="false"/>
          <w:i w:val="false"/>
          <w:color w:val="000000"/>
          <w:sz w:val="28"/>
        </w:rPr>
        <w:t xml:space="preserve">
      18. Организация материально-технического обеспечения строительства в целях оптимизации расходов строительства определяется в составе технико-экономических обоснований. </w:t>
      </w:r>
    </w:p>
    <w:bookmarkEnd w:id="239"/>
    <w:bookmarkStart w:name="z263" w:id="240"/>
    <w:p>
      <w:pPr>
        <w:spacing w:after="0"/>
        <w:ind w:left="0"/>
        <w:jc w:val="both"/>
      </w:pPr>
      <w:r>
        <w:rPr>
          <w:rFonts w:ascii="Times New Roman"/>
          <w:b w:val="false"/>
          <w:i w:val="false"/>
          <w:color w:val="000000"/>
          <w:sz w:val="28"/>
        </w:rPr>
        <w:t xml:space="preserve">
      19. При расчете затрат на производство работ вахтовым методом, когда подрядная организация определена, срок строительства допускается принимать на основании договора - подряда или на основании согласованного срока строительства между заказчиком и подрядной организацией (далее – подрядчик), на стадии рассмотрения условий применения вахтового метода. </w:t>
      </w:r>
    </w:p>
    <w:bookmarkEnd w:id="240"/>
    <w:bookmarkStart w:name="z264" w:id="241"/>
    <w:p>
      <w:pPr>
        <w:spacing w:after="0"/>
        <w:ind w:left="0"/>
        <w:jc w:val="both"/>
      </w:pPr>
      <w:r>
        <w:rPr>
          <w:rFonts w:ascii="Times New Roman"/>
          <w:b w:val="false"/>
          <w:i w:val="false"/>
          <w:color w:val="000000"/>
          <w:sz w:val="28"/>
        </w:rPr>
        <w:t xml:space="preserve">
      20. Снижение среднечасовой производительности труда рабочих связанное с увеличением продолжительности смены при вахтовом методе организации строительства учитывается с применением усредненных коэффициентов снижения среднечасовой производительности труда вахтовых работников: </w:t>
      </w:r>
    </w:p>
    <w:bookmarkEnd w:id="241"/>
    <w:p>
      <w:pPr>
        <w:spacing w:after="0"/>
        <w:ind w:left="0"/>
        <w:jc w:val="both"/>
      </w:pPr>
      <w:r>
        <w:rPr>
          <w:rFonts w:ascii="Times New Roman"/>
          <w:b w:val="false"/>
          <w:i w:val="false"/>
          <w:color w:val="000000"/>
          <w:sz w:val="28"/>
        </w:rPr>
        <w:t xml:space="preserve">
      1) при 9-часовой рабочей смене - 0,02 - 0,04; </w:t>
      </w:r>
    </w:p>
    <w:p>
      <w:pPr>
        <w:spacing w:after="0"/>
        <w:ind w:left="0"/>
        <w:jc w:val="both"/>
      </w:pPr>
      <w:r>
        <w:rPr>
          <w:rFonts w:ascii="Times New Roman"/>
          <w:b w:val="false"/>
          <w:i w:val="false"/>
          <w:color w:val="000000"/>
          <w:sz w:val="28"/>
        </w:rPr>
        <w:t xml:space="preserve">
      2) при 10-часовой рабочей смене - 0,04 - 0,06; </w:t>
      </w:r>
    </w:p>
    <w:p>
      <w:pPr>
        <w:spacing w:after="0"/>
        <w:ind w:left="0"/>
        <w:jc w:val="both"/>
      </w:pPr>
      <w:r>
        <w:rPr>
          <w:rFonts w:ascii="Times New Roman"/>
          <w:b w:val="false"/>
          <w:i w:val="false"/>
          <w:color w:val="000000"/>
          <w:sz w:val="28"/>
        </w:rPr>
        <w:t xml:space="preserve">
      3) при 11-часовой рабочей смене - 0,06 - 0,08; </w:t>
      </w:r>
    </w:p>
    <w:p>
      <w:pPr>
        <w:spacing w:after="0"/>
        <w:ind w:left="0"/>
        <w:jc w:val="both"/>
      </w:pPr>
      <w:r>
        <w:rPr>
          <w:rFonts w:ascii="Times New Roman"/>
          <w:b w:val="false"/>
          <w:i w:val="false"/>
          <w:color w:val="000000"/>
          <w:sz w:val="28"/>
        </w:rPr>
        <w:t>
      4) при 12-часовой рабочей смене - 0,08 - 0,12.</w:t>
      </w:r>
    </w:p>
    <w:bookmarkStart w:name="z265" w:id="242"/>
    <w:p>
      <w:pPr>
        <w:spacing w:after="0"/>
        <w:ind w:left="0"/>
        <w:jc w:val="both"/>
      </w:pPr>
      <w:r>
        <w:rPr>
          <w:rFonts w:ascii="Times New Roman"/>
          <w:b w:val="false"/>
          <w:i w:val="false"/>
          <w:color w:val="000000"/>
          <w:sz w:val="28"/>
        </w:rPr>
        <w:t xml:space="preserve">
      21. Количество вахтовых потоков работников занятых на строительстве вахтовым методом определяется исходя из графика сменяемости, разрабатываемых в разделе ПОС (ППP). </w:t>
      </w:r>
    </w:p>
    <w:bookmarkEnd w:id="242"/>
    <w:bookmarkStart w:name="z266" w:id="243"/>
    <w:p>
      <w:pPr>
        <w:spacing w:after="0"/>
        <w:ind w:left="0"/>
        <w:jc w:val="both"/>
      </w:pPr>
      <w:r>
        <w:rPr>
          <w:rFonts w:ascii="Times New Roman"/>
          <w:b w:val="false"/>
          <w:i w:val="false"/>
          <w:color w:val="000000"/>
          <w:sz w:val="28"/>
        </w:rPr>
        <w:t>
      22. Режимы работы и отдыха на вахте при применении вахтового метода определяется в соответствии с трудовым законодательством Республики Казахстан. Необходимое количество работников определяется исходя из общего объема строительно-монтажных работ, используемых технологий строительного производства, машин и механизмов, срока строительства и режима работы (продолжительность смены и сменной вахты). Далее, по установленным режимам труда и отдыха разрабатывается график сменяемости, определяется количество сменного вахтового персонала. На основе этих данных устанавливается количество зданий и сооружений вахтового поселка, необходимого для проживания работников, затраты на строительство поселка, стоимость транспортировки сменного вахтового персонала на вахту и с вахты, доплаты вахтовым работникам и другие виды затрат связанные с вахтовым методом работ в соответствии с трудовым законодательством Республики Казахстан.</w:t>
      </w:r>
    </w:p>
    <w:bookmarkEnd w:id="243"/>
    <w:bookmarkStart w:name="z267" w:id="244"/>
    <w:p>
      <w:pPr>
        <w:spacing w:after="0"/>
        <w:ind w:left="0"/>
        <w:jc w:val="both"/>
      </w:pPr>
      <w:r>
        <w:rPr>
          <w:rFonts w:ascii="Times New Roman"/>
          <w:b w:val="false"/>
          <w:i w:val="false"/>
          <w:color w:val="000000"/>
          <w:sz w:val="28"/>
        </w:rPr>
        <w:t xml:space="preserve">
      23. Надбавка за работы вахтовым методом устанавливается в соответствии с трудовым законодательством Республики Казахстан на основании коллективного и трудового договора в пределах 20% к основной заработной плате рабочих и машинистов. Надбавка начисляется в локальных ресурсных сметах с применением соответствующего коэффициента. </w:t>
      </w:r>
    </w:p>
    <w:bookmarkEnd w:id="244"/>
    <w:bookmarkStart w:name="z268" w:id="245"/>
    <w:p>
      <w:pPr>
        <w:spacing w:after="0"/>
        <w:ind w:left="0"/>
        <w:jc w:val="both"/>
      </w:pPr>
      <w:r>
        <w:rPr>
          <w:rFonts w:ascii="Times New Roman"/>
          <w:b w:val="false"/>
          <w:i w:val="false"/>
          <w:color w:val="000000"/>
          <w:sz w:val="28"/>
        </w:rPr>
        <w:t xml:space="preserve">
      24. Доставка вахтовых работников от места сбора до места проживания при строящемся объекте (в вахтовом поселке, или в специально арендуемом строительной организацией для этих целей жилье) осуществляется, как собственным (или арендуемым) транспортом строительной организации, так и транспортными средствами организаций железнодорожного транспорта, гражданской авиации, и автомобильного транспорта. </w:t>
      </w:r>
    </w:p>
    <w:bookmarkEnd w:id="245"/>
    <w:bookmarkStart w:name="z269" w:id="246"/>
    <w:p>
      <w:pPr>
        <w:spacing w:after="0"/>
        <w:ind w:left="0"/>
        <w:jc w:val="both"/>
      </w:pPr>
      <w:r>
        <w:rPr>
          <w:rFonts w:ascii="Times New Roman"/>
          <w:b w:val="false"/>
          <w:i w:val="false"/>
          <w:color w:val="000000"/>
          <w:sz w:val="28"/>
        </w:rPr>
        <w:t xml:space="preserve">
      25. Вид транспорта выбирается с учетом сложившихся в регионе строительства транспортных коммуникаций, а также наименьших затрат по стоимости, и по времени пребывания вахтовых работников в пути от пункта сбора до вахтового поселка. </w:t>
      </w:r>
    </w:p>
    <w:bookmarkEnd w:id="246"/>
    <w:bookmarkStart w:name="z270" w:id="247"/>
    <w:p>
      <w:pPr>
        <w:spacing w:after="0"/>
        <w:ind w:left="0"/>
        <w:jc w:val="both"/>
      </w:pPr>
      <w:r>
        <w:rPr>
          <w:rFonts w:ascii="Times New Roman"/>
          <w:b w:val="false"/>
          <w:i w:val="false"/>
          <w:color w:val="000000"/>
          <w:sz w:val="28"/>
        </w:rPr>
        <w:t xml:space="preserve">
      26. Затраты на транспортирование вахтовых работников определяются в зависимости от выбранных способов транспортировки работников на основе: </w:t>
      </w:r>
    </w:p>
    <w:bookmarkEnd w:id="247"/>
    <w:p>
      <w:pPr>
        <w:spacing w:after="0"/>
        <w:ind w:left="0"/>
        <w:jc w:val="both"/>
      </w:pPr>
      <w:r>
        <w:rPr>
          <w:rFonts w:ascii="Times New Roman"/>
          <w:b w:val="false"/>
          <w:i w:val="false"/>
          <w:color w:val="000000"/>
          <w:sz w:val="28"/>
        </w:rPr>
        <w:t>
      1) калькуляций транспортных затрат при использовании собственного транспорта;</w:t>
      </w:r>
    </w:p>
    <w:p>
      <w:pPr>
        <w:spacing w:after="0"/>
        <w:ind w:left="0"/>
        <w:jc w:val="both"/>
      </w:pPr>
      <w:r>
        <w:rPr>
          <w:rFonts w:ascii="Times New Roman"/>
          <w:b w:val="false"/>
          <w:i w:val="false"/>
          <w:color w:val="000000"/>
          <w:sz w:val="28"/>
        </w:rPr>
        <w:t>
      2) проездных документов, подтверждающих стоимость проезда каждого вахтового работника;</w:t>
      </w:r>
    </w:p>
    <w:p>
      <w:pPr>
        <w:spacing w:after="0"/>
        <w:ind w:left="0"/>
        <w:jc w:val="both"/>
      </w:pPr>
      <w:r>
        <w:rPr>
          <w:rFonts w:ascii="Times New Roman"/>
          <w:b w:val="false"/>
          <w:i w:val="false"/>
          <w:color w:val="000000"/>
          <w:sz w:val="28"/>
        </w:rPr>
        <w:t>
      3) договоров, заключаемых с транспортными организациями.</w:t>
      </w:r>
    </w:p>
    <w:bookmarkStart w:name="z271" w:id="248"/>
    <w:p>
      <w:pPr>
        <w:spacing w:after="0"/>
        <w:ind w:left="0"/>
        <w:jc w:val="both"/>
      </w:pPr>
      <w:r>
        <w:rPr>
          <w:rFonts w:ascii="Times New Roman"/>
          <w:b w:val="false"/>
          <w:i w:val="false"/>
          <w:color w:val="000000"/>
          <w:sz w:val="28"/>
        </w:rPr>
        <w:t xml:space="preserve">
      27. Экономическая целесообразность вида транспорта по доставке работников на вахту от пункта сбора до места работы и обратно устанавливается на предпроектной стадии инвестиционного процесса. </w:t>
      </w:r>
    </w:p>
    <w:bookmarkEnd w:id="248"/>
    <w:bookmarkStart w:name="z272" w:id="249"/>
    <w:p>
      <w:pPr>
        <w:spacing w:after="0"/>
        <w:ind w:left="0"/>
        <w:jc w:val="both"/>
      </w:pPr>
      <w:r>
        <w:rPr>
          <w:rFonts w:ascii="Times New Roman"/>
          <w:b w:val="false"/>
          <w:i w:val="false"/>
          <w:color w:val="000000"/>
          <w:sz w:val="28"/>
        </w:rPr>
        <w:t xml:space="preserve">
      28. Вахтовые поселки размещаются при соблюдении соответствующих санитарных норм и требований пожарной безопасности на расстоянии от строящегося объекта, в соответствии с действующими нормами. Если вахтовый поселок предназначен для проживания работников, занятых на строительстве нескольких объектов, он размещается из расчета не свыше 15-20-минутной продолжительности доставки работников к месту производства работ. </w:t>
      </w:r>
    </w:p>
    <w:bookmarkEnd w:id="249"/>
    <w:bookmarkStart w:name="z273" w:id="250"/>
    <w:p>
      <w:pPr>
        <w:spacing w:after="0"/>
        <w:ind w:left="0"/>
        <w:jc w:val="both"/>
      </w:pPr>
      <w:r>
        <w:rPr>
          <w:rFonts w:ascii="Times New Roman"/>
          <w:b w:val="false"/>
          <w:i w:val="false"/>
          <w:color w:val="000000"/>
          <w:sz w:val="28"/>
        </w:rPr>
        <w:t xml:space="preserve">
      29. Комплектование вахтовых поселков помещениями, и их благоустройство осуществляются исходя из местных условий, сроков производства работ и численности проживающих. В состав вахтового поселка включаются объекты жилищного, культурно - бытового и коммунального назначения. </w:t>
      </w:r>
    </w:p>
    <w:bookmarkEnd w:id="250"/>
    <w:bookmarkStart w:name="z274" w:id="251"/>
    <w:p>
      <w:pPr>
        <w:spacing w:after="0"/>
        <w:ind w:left="0"/>
        <w:jc w:val="both"/>
      </w:pPr>
      <w:r>
        <w:rPr>
          <w:rFonts w:ascii="Times New Roman"/>
          <w:b w:val="false"/>
          <w:i w:val="false"/>
          <w:color w:val="000000"/>
          <w:sz w:val="28"/>
        </w:rPr>
        <w:t xml:space="preserve">
      30. Оборудование вахтовых помещений мебелью и другим инвентарем осуществляется в соответствии с законодательством в сфере архитектурной, градостроительной и строительной деятельности в Республики Казахстан. </w:t>
      </w:r>
    </w:p>
    <w:bookmarkEnd w:id="251"/>
    <w:bookmarkStart w:name="z275" w:id="252"/>
    <w:p>
      <w:pPr>
        <w:spacing w:after="0"/>
        <w:ind w:left="0"/>
        <w:jc w:val="both"/>
      </w:pPr>
      <w:r>
        <w:rPr>
          <w:rFonts w:ascii="Times New Roman"/>
          <w:b w:val="false"/>
          <w:i w:val="false"/>
          <w:color w:val="000000"/>
          <w:sz w:val="28"/>
        </w:rPr>
        <w:t xml:space="preserve">
      31. Затраты, связанные с содержанием помещений объектов общественного питания, обслуживающих трудовые коллективы, включая суммы начисления амортизации, расходы на проведения ремонта помещений, расходы на освещение, отопление, водоснабжение, электроснабжение, а также топливо для приготовления пищи, учтены в составе накладных расходов подрядчиков. </w:t>
      </w:r>
    </w:p>
    <w:bookmarkEnd w:id="252"/>
    <w:bookmarkStart w:name="z276" w:id="253"/>
    <w:p>
      <w:pPr>
        <w:spacing w:after="0"/>
        <w:ind w:left="0"/>
        <w:jc w:val="both"/>
      </w:pPr>
      <w:r>
        <w:rPr>
          <w:rFonts w:ascii="Times New Roman"/>
          <w:b w:val="false"/>
          <w:i w:val="false"/>
          <w:color w:val="000000"/>
          <w:sz w:val="28"/>
        </w:rPr>
        <w:t xml:space="preserve">
      32. Затраты на организацию медицинского обслуживания вахтовых работников учитываются в составе накладных расходов подрядчиков. </w:t>
      </w:r>
    </w:p>
    <w:bookmarkEnd w:id="253"/>
    <w:bookmarkStart w:name="z277" w:id="254"/>
    <w:p>
      <w:pPr>
        <w:spacing w:after="0"/>
        <w:ind w:left="0"/>
        <w:jc w:val="both"/>
      </w:pPr>
      <w:r>
        <w:rPr>
          <w:rFonts w:ascii="Times New Roman"/>
          <w:b w:val="false"/>
          <w:i w:val="false"/>
          <w:color w:val="000000"/>
          <w:sz w:val="28"/>
        </w:rPr>
        <w:t xml:space="preserve">
      33. Готовность вахтового поселка к сдаче в эксплуатацию и сдача его в эксплуатацию определяется в соответствии с законодательством Республики Казахстан. </w:t>
      </w:r>
    </w:p>
    <w:bookmarkEnd w:id="254"/>
    <w:bookmarkStart w:name="z278" w:id="255"/>
    <w:p>
      <w:pPr>
        <w:spacing w:after="0"/>
        <w:ind w:left="0"/>
        <w:jc w:val="both"/>
      </w:pPr>
      <w:r>
        <w:rPr>
          <w:rFonts w:ascii="Times New Roman"/>
          <w:b w:val="false"/>
          <w:i w:val="false"/>
          <w:color w:val="000000"/>
          <w:sz w:val="28"/>
        </w:rPr>
        <w:t xml:space="preserve">
      34. Потребное для вахтового персонала количество жилых, культурно-бытовых и иных зданий и сооружений обосновывается максимально – возможной численностью сменного вахтового персонала, единовременно проживающего в поселке в течение всего срока строительства объекта. Указанная численность, определяется на основании графика сменяемости. </w:t>
      </w:r>
    </w:p>
    <w:bookmarkEnd w:id="255"/>
    <w:bookmarkStart w:name="z279" w:id="256"/>
    <w:p>
      <w:pPr>
        <w:spacing w:after="0"/>
        <w:ind w:left="0"/>
        <w:jc w:val="both"/>
      </w:pPr>
      <w:r>
        <w:rPr>
          <w:rFonts w:ascii="Times New Roman"/>
          <w:b w:val="false"/>
          <w:i w:val="false"/>
          <w:color w:val="000000"/>
          <w:sz w:val="28"/>
        </w:rPr>
        <w:t xml:space="preserve">
      35. Численность сменного вахтового персонала определяется, как сумма необходимой численности рабочих, инженерно-технических работников и служащих, МОП и охраны, занятых на строительстве объекта, с добавлением 5% к их численности, приходящихся на внештатных работников: временных; прикомандированных; практикантов и других специалистов приглашенных для выполнения работ связанных с производством строительно-монтажных или иных работ необходимых для организации и обслуживания строительства. </w:t>
      </w:r>
    </w:p>
    <w:bookmarkEnd w:id="256"/>
    <w:bookmarkStart w:name="z280" w:id="257"/>
    <w:p>
      <w:pPr>
        <w:spacing w:after="0"/>
        <w:ind w:left="0"/>
        <w:jc w:val="both"/>
      </w:pPr>
      <w:r>
        <w:rPr>
          <w:rFonts w:ascii="Times New Roman"/>
          <w:b w:val="false"/>
          <w:i w:val="false"/>
          <w:color w:val="000000"/>
          <w:sz w:val="28"/>
        </w:rPr>
        <w:t xml:space="preserve">
      36. Затраты при ресурсном методе ценообразования по сооружению вахтовых поселков (стоимость сборки и разборки инвентарных жилых и общественных зданий и инженерных сооружений временного пользования, устройство оснований и фундаментов под них, вводов инженерных сетей, благоустройство поселка) определяются в соответствии со сметными нормами затрат на строительство временных зданий и сооружений. По этим затратам составляются локальные ресурсные сметы в текущем уровне цен. Итоги локальных ресурсных смет включаются в сметный расчет стоимости строительства. Затраты на амортизационные отчисления или арендную плату, перемещение конструкций и деталей жилых и общественных контейнерных и сборно-разборных мобильных (инвентарных) зданий на строительную площадку со склада и на склад учитываются нормами накладных расходов подрядчиков. </w:t>
      </w:r>
    </w:p>
    <w:bookmarkEnd w:id="257"/>
    <w:bookmarkStart w:name="z281" w:id="258"/>
    <w:p>
      <w:pPr>
        <w:spacing w:after="0"/>
        <w:ind w:left="0"/>
        <w:jc w:val="both"/>
      </w:pPr>
      <w:r>
        <w:rPr>
          <w:rFonts w:ascii="Times New Roman"/>
          <w:b w:val="false"/>
          <w:i w:val="false"/>
          <w:color w:val="000000"/>
          <w:sz w:val="28"/>
        </w:rPr>
        <w:t xml:space="preserve">
      37. Приобретение мобильных (инвентарных) зданий и сооружений для временного поселения (вахтового поселка), а также оборудования, оснащения, включая хозяйственный инвентарь, в сметную стоимость строительства не включаются. Стоимость инвентарных зданий и сооружений (передвижных, контейнерных, сборно-разборных), приобретенных за счет средств подрядной организации, включается в основные фонды подрядной организации по мере их поступления и постановки на бухгалтерский учет. </w:t>
      </w:r>
    </w:p>
    <w:bookmarkEnd w:id="258"/>
    <w:bookmarkStart w:name="z282" w:id="259"/>
    <w:p>
      <w:pPr>
        <w:spacing w:after="0"/>
        <w:ind w:left="0"/>
        <w:jc w:val="both"/>
      </w:pPr>
      <w:r>
        <w:rPr>
          <w:rFonts w:ascii="Times New Roman"/>
          <w:b w:val="false"/>
          <w:i w:val="false"/>
          <w:color w:val="000000"/>
          <w:sz w:val="28"/>
        </w:rPr>
        <w:t xml:space="preserve">
      38. Стоимость зданий и сооружений, числящихся в основных фондах заказчика переносится на стоимость строительно-монтажных работ через арендную плату, которую заказчик предъявляет подрядчику (по отдельному договору) на использование зданий и сооружений для временного поселения (вахтового поселка) на период строительства объекта. </w:t>
      </w:r>
    </w:p>
    <w:bookmarkEnd w:id="259"/>
    <w:bookmarkStart w:name="z283" w:id="260"/>
    <w:p>
      <w:pPr>
        <w:spacing w:after="0"/>
        <w:ind w:left="0"/>
        <w:jc w:val="both"/>
      </w:pPr>
      <w:r>
        <w:rPr>
          <w:rFonts w:ascii="Times New Roman"/>
          <w:b w:val="false"/>
          <w:i w:val="false"/>
          <w:color w:val="000000"/>
          <w:sz w:val="28"/>
        </w:rPr>
        <w:t xml:space="preserve">
      39. Экономический эффект от внедрения вахтового метода на предпроектной стадии инвестиционного процесса определяется сопоставлением с вариантами – аналогами. В качестве аналогов для определения экономического эффекта от внедрения вахтового метода могут рассматриваться: </w:t>
      </w:r>
    </w:p>
    <w:bookmarkEnd w:id="260"/>
    <w:p>
      <w:pPr>
        <w:spacing w:after="0"/>
        <w:ind w:left="0"/>
        <w:jc w:val="both"/>
      </w:pPr>
      <w:r>
        <w:rPr>
          <w:rFonts w:ascii="Times New Roman"/>
          <w:b w:val="false"/>
          <w:i w:val="false"/>
          <w:color w:val="000000"/>
          <w:sz w:val="28"/>
        </w:rPr>
        <w:t>
      1) вариант организации строительства с созданием при строящемся объекте временного поселка для проживания работников и членов их семей;</w:t>
      </w:r>
    </w:p>
    <w:p>
      <w:pPr>
        <w:spacing w:after="0"/>
        <w:ind w:left="0"/>
        <w:jc w:val="both"/>
      </w:pPr>
      <w:r>
        <w:rPr>
          <w:rFonts w:ascii="Times New Roman"/>
          <w:b w:val="false"/>
          <w:i w:val="false"/>
          <w:color w:val="000000"/>
          <w:sz w:val="28"/>
        </w:rPr>
        <w:t>
      2) вариант организации строительства с ежедневной перевозкой работников от постоянного места жительства к строящемуся объекту и обратно.</w:t>
      </w:r>
    </w:p>
    <w:p>
      <w:pPr>
        <w:spacing w:after="0"/>
        <w:ind w:left="0"/>
        <w:jc w:val="both"/>
      </w:pPr>
      <w:r>
        <w:rPr>
          <w:rFonts w:ascii="Times New Roman"/>
          <w:b w:val="false"/>
          <w:i w:val="false"/>
          <w:color w:val="000000"/>
          <w:sz w:val="28"/>
        </w:rPr>
        <w:t>
      Основными факторами экономического эффекта являются:</w:t>
      </w:r>
    </w:p>
    <w:p>
      <w:pPr>
        <w:spacing w:after="0"/>
        <w:ind w:left="0"/>
        <w:jc w:val="both"/>
      </w:pPr>
      <w:r>
        <w:rPr>
          <w:rFonts w:ascii="Times New Roman"/>
          <w:b w:val="false"/>
          <w:i w:val="false"/>
          <w:color w:val="000000"/>
          <w:sz w:val="28"/>
        </w:rPr>
        <w:t>
      1) сокращение продолжительности строительства объекта, обеспечивающее экономию условно-постоянной части расходов строительной организации, и получение заказчиком дополнительной прибыли за период досрочного ввода объекта в эксплуатацию;</w:t>
      </w:r>
    </w:p>
    <w:p>
      <w:pPr>
        <w:spacing w:after="0"/>
        <w:ind w:left="0"/>
        <w:jc w:val="both"/>
      </w:pPr>
      <w:r>
        <w:rPr>
          <w:rFonts w:ascii="Times New Roman"/>
          <w:b w:val="false"/>
          <w:i w:val="false"/>
          <w:color w:val="000000"/>
          <w:sz w:val="28"/>
        </w:rPr>
        <w:t>
      2) сокращение затрат на создание и содержание социальной инфраструктуры в зоне строительства и транспортирование работников от места жительства к строящемуся объекту и обратно.</w:t>
      </w:r>
    </w:p>
    <w:p>
      <w:pPr>
        <w:spacing w:after="0"/>
        <w:ind w:left="0"/>
        <w:jc w:val="both"/>
      </w:pPr>
      <w:r>
        <w:rPr>
          <w:rFonts w:ascii="Times New Roman"/>
          <w:b w:val="false"/>
          <w:i w:val="false"/>
          <w:color w:val="000000"/>
          <w:sz w:val="28"/>
        </w:rPr>
        <w:t xml:space="preserve">
      Социальный эффект от применения вахтового метода состоит в обеспечении нормальных условий труда, отдыха и быта работников в специфических условиях рассредоточенного строительства и экстремальных условиях жизнедеятельности в соответствии с трудовым законодательством Республики Казахстан. </w:t>
      </w:r>
    </w:p>
    <w:bookmarkStart w:name="z284" w:id="261"/>
    <w:p>
      <w:pPr>
        <w:spacing w:after="0"/>
        <w:ind w:left="0"/>
        <w:jc w:val="left"/>
      </w:pPr>
      <w:r>
        <w:rPr>
          <w:rFonts w:ascii="Times New Roman"/>
          <w:b/>
          <w:i w:val="false"/>
          <w:color w:val="000000"/>
        </w:rPr>
        <w:t xml:space="preserve"> 3. Затраты, связанные с командированием рабочих для выполнения</w:t>
      </w:r>
      <w:r>
        <w:br/>
      </w:r>
      <w:r>
        <w:rPr>
          <w:rFonts w:ascii="Times New Roman"/>
          <w:b/>
          <w:i w:val="false"/>
          <w:color w:val="000000"/>
        </w:rPr>
        <w:t>строительных, монтажных и специальных строительных работ</w:t>
      </w:r>
    </w:p>
    <w:bookmarkEnd w:id="261"/>
    <w:bookmarkStart w:name="z285" w:id="262"/>
    <w:p>
      <w:pPr>
        <w:spacing w:after="0"/>
        <w:ind w:left="0"/>
        <w:jc w:val="both"/>
      </w:pPr>
      <w:r>
        <w:rPr>
          <w:rFonts w:ascii="Times New Roman"/>
          <w:b w:val="false"/>
          <w:i w:val="false"/>
          <w:color w:val="000000"/>
          <w:sz w:val="28"/>
        </w:rPr>
        <w:t xml:space="preserve">
      40. Затраты, связанные с командированием рабочих включаются в сметную стоимость строительства, когда объект строительства находится вне зоны постоянной дислокации строительной организации. При строительстве вахтовым методом производства работ командировочные не начисляются. Работникам, направляемым в командировки, оплачиваются: </w:t>
      </w:r>
    </w:p>
    <w:bookmarkEnd w:id="262"/>
    <w:p>
      <w:pPr>
        <w:spacing w:after="0"/>
        <w:ind w:left="0"/>
        <w:jc w:val="both"/>
      </w:pPr>
      <w:r>
        <w:rPr>
          <w:rFonts w:ascii="Times New Roman"/>
          <w:b w:val="false"/>
          <w:i w:val="false"/>
          <w:color w:val="000000"/>
          <w:sz w:val="28"/>
        </w:rPr>
        <w:t>
      1) суточные за календарные дни нахождения в командировке;</w:t>
      </w:r>
    </w:p>
    <w:p>
      <w:pPr>
        <w:spacing w:after="0"/>
        <w:ind w:left="0"/>
        <w:jc w:val="both"/>
      </w:pPr>
      <w:r>
        <w:rPr>
          <w:rFonts w:ascii="Times New Roman"/>
          <w:b w:val="false"/>
          <w:i w:val="false"/>
          <w:color w:val="000000"/>
          <w:sz w:val="28"/>
        </w:rPr>
        <w:t>
      2) расходы по проезду к месту назначения и обратно;</w:t>
      </w:r>
    </w:p>
    <w:p>
      <w:pPr>
        <w:spacing w:after="0"/>
        <w:ind w:left="0"/>
        <w:jc w:val="both"/>
      </w:pPr>
      <w:r>
        <w:rPr>
          <w:rFonts w:ascii="Times New Roman"/>
          <w:b w:val="false"/>
          <w:i w:val="false"/>
          <w:color w:val="000000"/>
          <w:sz w:val="28"/>
        </w:rPr>
        <w:t>
      3) расходы по найму жилого помещения.</w:t>
      </w:r>
    </w:p>
    <w:bookmarkStart w:name="z286" w:id="263"/>
    <w:p>
      <w:pPr>
        <w:spacing w:after="0"/>
        <w:ind w:left="0"/>
        <w:jc w:val="both"/>
      </w:pPr>
      <w:r>
        <w:rPr>
          <w:rFonts w:ascii="Times New Roman"/>
          <w:b w:val="false"/>
          <w:i w:val="false"/>
          <w:color w:val="000000"/>
          <w:sz w:val="28"/>
        </w:rPr>
        <w:t xml:space="preserve">
      41. Условия и сроки направления в командировки работников определяются в соответствии с трудовым законодательством Республики Казахстан. </w:t>
      </w:r>
    </w:p>
    <w:bookmarkEnd w:id="263"/>
    <w:bookmarkStart w:name="z287" w:id="264"/>
    <w:p>
      <w:pPr>
        <w:spacing w:after="0"/>
        <w:ind w:left="0"/>
        <w:jc w:val="both"/>
      </w:pPr>
      <w:r>
        <w:rPr>
          <w:rFonts w:ascii="Times New Roman"/>
          <w:b w:val="false"/>
          <w:i w:val="false"/>
          <w:color w:val="000000"/>
          <w:sz w:val="28"/>
        </w:rPr>
        <w:t xml:space="preserve">
      42. Затраты, связанные с командированием работников строительно - монтажных организаций, определяются расчетом, который составляется исходя из предполагаемого количества командированных работников, и срока их пребывания на стройке, определенных в ПОС. В ПОС определяется планируемая трудоемкость работ, выполняемых командированными работниками в процентном отношении от нормативной трудоемкости, приведенной в сметной документации. При этом должно учитываться рациональное число работников, которых необходимо отправлять в командировки. </w:t>
      </w:r>
    </w:p>
    <w:bookmarkEnd w:id="264"/>
    <w:bookmarkStart w:name="z288" w:id="265"/>
    <w:p>
      <w:pPr>
        <w:spacing w:after="0"/>
        <w:ind w:left="0"/>
        <w:jc w:val="both"/>
      </w:pPr>
      <w:r>
        <w:rPr>
          <w:rFonts w:ascii="Times New Roman"/>
          <w:b w:val="false"/>
          <w:i w:val="false"/>
          <w:color w:val="000000"/>
          <w:sz w:val="28"/>
        </w:rPr>
        <w:t xml:space="preserve">
      43. Заказчик производит расчеты на командировочные затраты с подрядчиком в соответствии с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1428. Определенная расчетом сумма затрат включается в состав прочих работ и затрат сметного расчета стоимости строительства. </w:t>
      </w:r>
    </w:p>
    <w:bookmarkEnd w:id="265"/>
    <w:bookmarkStart w:name="z289" w:id="266"/>
    <w:p>
      <w:pPr>
        <w:spacing w:after="0"/>
        <w:ind w:left="0"/>
        <w:jc w:val="left"/>
      </w:pPr>
      <w:r>
        <w:rPr>
          <w:rFonts w:ascii="Times New Roman"/>
          <w:b/>
          <w:i w:val="false"/>
          <w:color w:val="000000"/>
        </w:rPr>
        <w:t xml:space="preserve"> 4. Затраты, связанные с проведением геодезических наблюдений за</w:t>
      </w:r>
      <w:r>
        <w:br/>
      </w:r>
      <w:r>
        <w:rPr>
          <w:rFonts w:ascii="Times New Roman"/>
          <w:b/>
          <w:i w:val="false"/>
          <w:color w:val="000000"/>
        </w:rPr>
        <w:t>перемещениями и деформациями зданий и сооружений</w:t>
      </w:r>
    </w:p>
    <w:bookmarkEnd w:id="266"/>
    <w:bookmarkStart w:name="z290" w:id="267"/>
    <w:p>
      <w:pPr>
        <w:spacing w:after="0"/>
        <w:ind w:left="0"/>
        <w:jc w:val="both"/>
      </w:pPr>
      <w:r>
        <w:rPr>
          <w:rFonts w:ascii="Times New Roman"/>
          <w:b w:val="false"/>
          <w:i w:val="false"/>
          <w:color w:val="000000"/>
          <w:sz w:val="28"/>
        </w:rPr>
        <w:t xml:space="preserve">
      44. Необходимость определения затрат связанных с проведением геодезических наблюдений за перемещениями и деформациями зданий и сооружений определяется ПОС на основе материалов инженерных изысканий. В ПОС разрабатывается "Проект организации наблюдений за перемещениями и деформациями зданий и сооружений". </w:t>
      </w:r>
    </w:p>
    <w:bookmarkEnd w:id="267"/>
    <w:bookmarkStart w:name="z291" w:id="268"/>
    <w:p>
      <w:pPr>
        <w:spacing w:after="0"/>
        <w:ind w:left="0"/>
        <w:jc w:val="both"/>
      </w:pPr>
      <w:r>
        <w:rPr>
          <w:rFonts w:ascii="Times New Roman"/>
          <w:b w:val="false"/>
          <w:i w:val="false"/>
          <w:color w:val="000000"/>
          <w:sz w:val="28"/>
        </w:rPr>
        <w:t xml:space="preserve">
      45. Затраты на разработку проекта организации наблюдений включаются дополнительно в стоимость проектно - изыскательских работ. В сводный сметный расчет стоимости строительства включаются также затраты связанные с работами по обеспечению соответствия геодезических наблюдений за перемещениями и деформациями зданий и сооружений требованиям государственных нормативов в строительстве. </w:t>
      </w:r>
    </w:p>
    <w:bookmarkEnd w:id="268"/>
    <w:bookmarkStart w:name="z292" w:id="269"/>
    <w:p>
      <w:pPr>
        <w:spacing w:after="0"/>
        <w:ind w:left="0"/>
        <w:jc w:val="both"/>
      </w:pPr>
      <w:r>
        <w:rPr>
          <w:rFonts w:ascii="Times New Roman"/>
          <w:b w:val="false"/>
          <w:i w:val="false"/>
          <w:color w:val="000000"/>
          <w:sz w:val="28"/>
        </w:rPr>
        <w:t xml:space="preserve">
      46. Затраты на геодезические наблюдения за перемещениями и деформациями зданий и сооружений, выполняемые подрядной организацией в процессе строительства определяются по сметным нормам на изыскательские работы для строительства и включается в состав прочих работ и затрат сметного расчета стоимости строительства. </w:t>
      </w:r>
    </w:p>
    <w:bookmarkEnd w:id="269"/>
    <w:bookmarkStart w:name="z293" w:id="270"/>
    <w:p>
      <w:pPr>
        <w:spacing w:after="0"/>
        <w:ind w:left="0"/>
        <w:jc w:val="left"/>
      </w:pPr>
      <w:r>
        <w:rPr>
          <w:rFonts w:ascii="Times New Roman"/>
          <w:b/>
          <w:i w:val="false"/>
          <w:color w:val="000000"/>
        </w:rPr>
        <w:t xml:space="preserve"> 5. Затраты, связанные с содержанием временно эксплуатируемых</w:t>
      </w:r>
      <w:r>
        <w:br/>
      </w:r>
      <w:r>
        <w:rPr>
          <w:rFonts w:ascii="Times New Roman"/>
          <w:b/>
          <w:i w:val="false"/>
          <w:color w:val="000000"/>
        </w:rPr>
        <w:t>автомобильных дорог в период строительства новых и</w:t>
      </w:r>
      <w:r>
        <w:br/>
      </w:r>
      <w:r>
        <w:rPr>
          <w:rFonts w:ascii="Times New Roman"/>
          <w:b/>
          <w:i w:val="false"/>
          <w:color w:val="000000"/>
        </w:rPr>
        <w:t>реконструируемых автомобильных дорог</w:t>
      </w:r>
    </w:p>
    <w:bookmarkEnd w:id="270"/>
    <w:bookmarkStart w:name="z294" w:id="271"/>
    <w:p>
      <w:pPr>
        <w:spacing w:after="0"/>
        <w:ind w:left="0"/>
        <w:jc w:val="both"/>
      </w:pPr>
      <w:r>
        <w:rPr>
          <w:rFonts w:ascii="Times New Roman"/>
          <w:b w:val="false"/>
          <w:i w:val="false"/>
          <w:color w:val="000000"/>
          <w:sz w:val="28"/>
        </w:rPr>
        <w:t xml:space="preserve">
      47. Необходимость включения затрат на содержание действующих автомобильных дорог и восстановление их после окончания строительства обосновывается ПОС в календарном плане и в пояснительной записке в соответствии с законодательством Республики Казахстан. Границы участка строительства автомобильных дорог определяются стройгенпланом. </w:t>
      </w:r>
    </w:p>
    <w:bookmarkEnd w:id="271"/>
    <w:bookmarkStart w:name="z295" w:id="272"/>
    <w:p>
      <w:pPr>
        <w:spacing w:after="0"/>
        <w:ind w:left="0"/>
        <w:jc w:val="both"/>
      </w:pPr>
      <w:r>
        <w:rPr>
          <w:rFonts w:ascii="Times New Roman"/>
          <w:b w:val="false"/>
          <w:i w:val="false"/>
          <w:color w:val="000000"/>
          <w:sz w:val="28"/>
        </w:rPr>
        <w:t xml:space="preserve">
      48. Для определения затрат на содержание временно эксплуатируемых автомобильных дорог в период строительства новых и реконструируемых автомобильных дорог составляется ведомость объемов работ необходимых для обеспечения безопасности участников движения в соответствии с законодательством Республики Казахстан. Ведомость объемов работ составляется по дефектным актам на соответствующие участки временно эксплуатируемых автомобильных дорог. По ведомости объемов работ составляется локальная ресурсная смета. Оплата заказчиком за выполнение этих объемов работ осуществляется за счет непредвиденных затрат, предусмотренных сводным сметным расчетом. </w:t>
      </w:r>
    </w:p>
    <w:bookmarkEnd w:id="272"/>
    <w:bookmarkStart w:name="z296" w:id="273"/>
    <w:p>
      <w:pPr>
        <w:spacing w:after="0"/>
        <w:ind w:left="0"/>
        <w:jc w:val="left"/>
      </w:pPr>
      <w:r>
        <w:rPr>
          <w:rFonts w:ascii="Times New Roman"/>
          <w:b/>
          <w:i w:val="false"/>
          <w:color w:val="000000"/>
        </w:rPr>
        <w:t xml:space="preserve"> 6. Перевозка автомобильным транспортом работников строительных</w:t>
      </w:r>
      <w:r>
        <w:br/>
      </w:r>
      <w:r>
        <w:rPr>
          <w:rFonts w:ascii="Times New Roman"/>
          <w:b/>
          <w:i w:val="false"/>
          <w:color w:val="000000"/>
        </w:rPr>
        <w:t>и монтажных организаций</w:t>
      </w:r>
    </w:p>
    <w:bookmarkEnd w:id="273"/>
    <w:bookmarkStart w:name="z297" w:id="274"/>
    <w:p>
      <w:pPr>
        <w:spacing w:after="0"/>
        <w:ind w:left="0"/>
        <w:jc w:val="both"/>
      </w:pPr>
      <w:r>
        <w:rPr>
          <w:rFonts w:ascii="Times New Roman"/>
          <w:b w:val="false"/>
          <w:i w:val="false"/>
          <w:color w:val="000000"/>
          <w:sz w:val="28"/>
        </w:rPr>
        <w:t xml:space="preserve">
      49. Средства на возмещение затрат по перевозке работников строительства включаются в сметный расчет стоимости строительства в тех случаях, когда коммунальный или пригородный транспорт не в состоянии обеспечить перевозку рабочих на объект, а также не представляется возможным организовать в установленном порядке специальные маршруты городского пассажирского транспорта. При строительстве вахтовым методом производства работ данные затраты не начисляются. </w:t>
      </w:r>
    </w:p>
    <w:bookmarkEnd w:id="274"/>
    <w:bookmarkStart w:name="z298" w:id="275"/>
    <w:p>
      <w:pPr>
        <w:spacing w:after="0"/>
        <w:ind w:left="0"/>
        <w:jc w:val="both"/>
      </w:pPr>
      <w:r>
        <w:rPr>
          <w:rFonts w:ascii="Times New Roman"/>
          <w:b w:val="false"/>
          <w:i w:val="false"/>
          <w:color w:val="000000"/>
          <w:sz w:val="28"/>
        </w:rPr>
        <w:t xml:space="preserve">
      50. Размер средств на возмещение затрат по перевозке работников строительства определяется на основании данных ПОС, расстояния перевозок, количества подлежащих перевозке работников и нормативной продолжительности строительства. Определенная расчетом сумма затрат включается в состав прочих работ и затрат сметного расчета стоимости строительства. </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 Комитета по делам</w:t>
            </w:r>
            <w:r>
              <w:br/>
            </w:r>
            <w:r>
              <w:rPr>
                <w:rFonts w:ascii="Times New Roman"/>
                <w:b w:val="false"/>
                <w:i w:val="false"/>
                <w:color w:val="000000"/>
                <w:sz w:val="20"/>
              </w:rPr>
              <w:t>строительства, жилищно-коммунального хозяйства</w:t>
            </w:r>
            <w:r>
              <w:br/>
            </w:r>
            <w:r>
              <w:rPr>
                <w:rFonts w:ascii="Times New Roman"/>
                <w:b w:val="false"/>
                <w:i w:val="false"/>
                <w:color w:val="000000"/>
                <w:sz w:val="20"/>
              </w:rPr>
              <w:t>и управления земельными ресурсами Министерства</w:t>
            </w:r>
            <w:r>
              <w:br/>
            </w:r>
            <w:r>
              <w:rPr>
                <w:rFonts w:ascii="Times New Roman"/>
                <w:b w:val="false"/>
                <w:i w:val="false"/>
                <w:color w:val="000000"/>
                <w:sz w:val="20"/>
              </w:rPr>
              <w:t>национальной экономики Республики Казахстан</w:t>
            </w:r>
            <w:r>
              <w:br/>
            </w:r>
            <w:r>
              <w:rPr>
                <w:rFonts w:ascii="Times New Roman"/>
                <w:b w:val="false"/>
                <w:i w:val="false"/>
                <w:color w:val="000000"/>
                <w:sz w:val="20"/>
              </w:rPr>
              <w:t>от 3 июля 2015 года № 235-нқ</w:t>
            </w:r>
          </w:p>
        </w:tc>
      </w:tr>
    </w:tbl>
    <w:bookmarkStart w:name="z300" w:id="276"/>
    <w:p>
      <w:pPr>
        <w:spacing w:after="0"/>
        <w:ind w:left="0"/>
        <w:jc w:val="left"/>
      </w:pPr>
      <w:r>
        <w:rPr>
          <w:rFonts w:ascii="Times New Roman"/>
          <w:b/>
          <w:i w:val="false"/>
          <w:color w:val="000000"/>
        </w:rPr>
        <w:t xml:space="preserve"> Государственный норматив по мониторингу текущих цен и</w:t>
      </w:r>
      <w:r>
        <w:br/>
      </w:r>
      <w:r>
        <w:rPr>
          <w:rFonts w:ascii="Times New Roman"/>
          <w:b/>
          <w:i w:val="false"/>
          <w:color w:val="000000"/>
        </w:rPr>
        <w:t>расчету сметных цен строительных ресурсов</w:t>
      </w:r>
      <w:r>
        <w:br/>
      </w:r>
      <w:r>
        <w:rPr>
          <w:rFonts w:ascii="Times New Roman"/>
          <w:b/>
          <w:i w:val="false"/>
          <w:color w:val="000000"/>
        </w:rPr>
        <w:t>1. Общие положения</w:t>
      </w:r>
    </w:p>
    <w:bookmarkEnd w:id="276"/>
    <w:bookmarkStart w:name="z302" w:id="277"/>
    <w:p>
      <w:pPr>
        <w:spacing w:after="0"/>
        <w:ind w:left="0"/>
        <w:jc w:val="both"/>
      </w:pPr>
      <w:r>
        <w:rPr>
          <w:rFonts w:ascii="Times New Roman"/>
          <w:b w:val="false"/>
          <w:i w:val="false"/>
          <w:color w:val="000000"/>
          <w:sz w:val="28"/>
        </w:rPr>
        <w:t xml:space="preserve">
      1. Настоящий Государственный норматив по мониторингу текущих цен и расчету сметных цен строительных ресурсов (далее - Государственный норматив) устанавливает методику мониторинга текущих цен и расчета сметных цен строительных ресурсов в строительстве для определения сметной стоимости строительства и составления сметной документации на основании нормативного расхода ресурсов, в ценах на дату разработки сметной документации. </w:t>
      </w:r>
    </w:p>
    <w:bookmarkEnd w:id="277"/>
    <w:bookmarkStart w:name="z303" w:id="278"/>
    <w:p>
      <w:pPr>
        <w:spacing w:after="0"/>
        <w:ind w:left="0"/>
        <w:jc w:val="both"/>
      </w:pPr>
      <w:r>
        <w:rPr>
          <w:rFonts w:ascii="Times New Roman"/>
          <w:b w:val="false"/>
          <w:i w:val="false"/>
          <w:color w:val="000000"/>
          <w:sz w:val="28"/>
        </w:rPr>
        <w:t xml:space="preserve">
      2. Государственный норматив обязателен для применения при составлении сметной документации на строительство объектов, возводимых за счет государственных инвестиций в строительство и за счет средств субъектов квазигосударственного сектора. </w:t>
      </w:r>
    </w:p>
    <w:bookmarkEnd w:id="278"/>
    <w:bookmarkStart w:name="z304" w:id="279"/>
    <w:p>
      <w:pPr>
        <w:spacing w:after="0"/>
        <w:ind w:left="0"/>
        <w:jc w:val="both"/>
      </w:pPr>
      <w:r>
        <w:rPr>
          <w:rFonts w:ascii="Times New Roman"/>
          <w:b w:val="false"/>
          <w:i w:val="false"/>
          <w:color w:val="000000"/>
          <w:sz w:val="28"/>
        </w:rPr>
        <w:t xml:space="preserve">
      3. Целью мониторинга текущих цен строительных ресурсов является отслеживание цен по всем регионам Республики Казахстан для последующего расчета сметных цен строительных ресурсов. </w:t>
      </w:r>
    </w:p>
    <w:bookmarkEnd w:id="279"/>
    <w:bookmarkStart w:name="z305" w:id="280"/>
    <w:p>
      <w:pPr>
        <w:spacing w:after="0"/>
        <w:ind w:left="0"/>
        <w:jc w:val="both"/>
      </w:pPr>
      <w:r>
        <w:rPr>
          <w:rFonts w:ascii="Times New Roman"/>
          <w:b w:val="false"/>
          <w:i w:val="false"/>
          <w:color w:val="000000"/>
          <w:sz w:val="28"/>
        </w:rPr>
        <w:t xml:space="preserve">
      4. В настоящем Государственном нормативе применяются следующие термины с соответствующими определениями: </w:t>
      </w:r>
    </w:p>
    <w:bookmarkEnd w:id="280"/>
    <w:bookmarkStart w:name="z306" w:id="281"/>
    <w:p>
      <w:pPr>
        <w:spacing w:after="0"/>
        <w:ind w:left="0"/>
        <w:jc w:val="both"/>
      </w:pPr>
      <w:r>
        <w:rPr>
          <w:rFonts w:ascii="Times New Roman"/>
          <w:b w:val="false"/>
          <w:i w:val="false"/>
          <w:color w:val="000000"/>
          <w:sz w:val="28"/>
        </w:rPr>
        <w:t xml:space="preserve">
      1) текущие цены – цены строительных ресурсов на конкретный период (квартал, полугодие, год); </w:t>
      </w:r>
    </w:p>
    <w:bookmarkEnd w:id="281"/>
    <w:bookmarkStart w:name="z307" w:id="282"/>
    <w:p>
      <w:pPr>
        <w:spacing w:after="0"/>
        <w:ind w:left="0"/>
        <w:jc w:val="both"/>
      </w:pPr>
      <w:r>
        <w:rPr>
          <w:rFonts w:ascii="Times New Roman"/>
          <w:b w:val="false"/>
          <w:i w:val="false"/>
          <w:color w:val="000000"/>
          <w:sz w:val="28"/>
        </w:rPr>
        <w:t xml:space="preserve">
      2) дилер - субъект товаропроводящей сети, осуществляющий реализацию (сервисное обслуживание) товара производителя от своего имени за свой счет на условиях, определенных соответствующим соглашением с предприятием-производителем, уполномоченной организацией либо дистрибьютором; </w:t>
      </w:r>
    </w:p>
    <w:bookmarkEnd w:id="282"/>
    <w:bookmarkStart w:name="z308" w:id="283"/>
    <w:p>
      <w:pPr>
        <w:spacing w:after="0"/>
        <w:ind w:left="0"/>
        <w:jc w:val="both"/>
      </w:pPr>
      <w:r>
        <w:rPr>
          <w:rFonts w:ascii="Times New Roman"/>
          <w:b w:val="false"/>
          <w:i w:val="false"/>
          <w:color w:val="000000"/>
          <w:sz w:val="28"/>
        </w:rPr>
        <w:t xml:space="preserve">
      3) расчетный период (квартал, полугодие, год) – период, в котором производится расчет сметных цен строительных ресурсов на очередной квартал, полугодие, год; </w:t>
      </w:r>
    </w:p>
    <w:bookmarkEnd w:id="283"/>
    <w:bookmarkStart w:name="z309" w:id="284"/>
    <w:p>
      <w:pPr>
        <w:spacing w:after="0"/>
        <w:ind w:left="0"/>
        <w:jc w:val="both"/>
      </w:pPr>
      <w:r>
        <w:rPr>
          <w:rFonts w:ascii="Times New Roman"/>
          <w:b w:val="false"/>
          <w:i w:val="false"/>
          <w:color w:val="000000"/>
          <w:sz w:val="28"/>
        </w:rPr>
        <w:t xml:space="preserve">
      4) расчетная средняя отпускная цена – это среднеарифметическое или средневзвешенное значение сопоставимых отпускных цен на строительные материалы и оборудование; </w:t>
      </w:r>
    </w:p>
    <w:bookmarkEnd w:id="284"/>
    <w:bookmarkStart w:name="z310" w:id="285"/>
    <w:p>
      <w:pPr>
        <w:spacing w:after="0"/>
        <w:ind w:left="0"/>
        <w:jc w:val="both"/>
      </w:pPr>
      <w:r>
        <w:rPr>
          <w:rFonts w:ascii="Times New Roman"/>
          <w:b w:val="false"/>
          <w:i w:val="false"/>
          <w:color w:val="000000"/>
          <w:sz w:val="28"/>
        </w:rPr>
        <w:t xml:space="preserve">
      5) предприятия-поставщики - торговые поставщики строительных материалов, изделий и конструкций, инженерно-технологического оборудования, а также мебели и инвентаря; </w:t>
      </w:r>
    </w:p>
    <w:bookmarkEnd w:id="285"/>
    <w:bookmarkStart w:name="z311" w:id="286"/>
    <w:p>
      <w:pPr>
        <w:spacing w:after="0"/>
        <w:ind w:left="0"/>
        <w:jc w:val="both"/>
      </w:pPr>
      <w:r>
        <w:rPr>
          <w:rFonts w:ascii="Times New Roman"/>
          <w:b w:val="false"/>
          <w:i w:val="false"/>
          <w:color w:val="000000"/>
          <w:sz w:val="28"/>
        </w:rPr>
        <w:t xml:space="preserve">
      6) инженерное оборудование (далее – оборудование) - комплекс технических устройств, обеспечивающих необходимые условия быта и производственной деятельности, включающий в себя устройства систем водоснабжения (холодного и горячего), канализации, отопления, вентиляции, кондиционирования воздуха, газоснабжения, электрооборудование, подъемно- транспортные устройства (лифты, эскалаторы), средства мусороудаления, пылеуборки, пожаротушения, сигнализации, телефонизации, радиофикации и другие виды внутреннего благоустройства; </w:t>
      </w:r>
    </w:p>
    <w:bookmarkEnd w:id="286"/>
    <w:bookmarkStart w:name="z312" w:id="287"/>
    <w:p>
      <w:pPr>
        <w:spacing w:after="0"/>
        <w:ind w:left="0"/>
        <w:jc w:val="both"/>
      </w:pPr>
      <w:r>
        <w:rPr>
          <w:rFonts w:ascii="Times New Roman"/>
          <w:b w:val="false"/>
          <w:i w:val="false"/>
          <w:color w:val="000000"/>
          <w:sz w:val="28"/>
        </w:rPr>
        <w:t xml:space="preserve">
      7) строительное изделие - изделие, предназначенное для применения в качестве элемента строительных конструкций зданий и сооружений; элемент строительной конструкции (колонна, ферма, ригель, плита перекрытия, панель стены, арматурный каркас и другие), изготовляемый вне места его установки; </w:t>
      </w:r>
    </w:p>
    <w:bookmarkEnd w:id="287"/>
    <w:bookmarkStart w:name="z313" w:id="288"/>
    <w:p>
      <w:pPr>
        <w:spacing w:after="0"/>
        <w:ind w:left="0"/>
        <w:jc w:val="both"/>
      </w:pPr>
      <w:r>
        <w:rPr>
          <w:rFonts w:ascii="Times New Roman"/>
          <w:b w:val="false"/>
          <w:i w:val="false"/>
          <w:color w:val="000000"/>
          <w:sz w:val="28"/>
        </w:rPr>
        <w:t xml:space="preserve">
      8) строительная конструкция - часть здания, сооружения определенного функционального назначения, состоящая из элементов, взаимно связанных в процессе выполнения строительных и монтажных работ. Строительная конструкция выполняет в здании (сооружении) несущие, ограждающие или другие функции, либо совмещает некоторые из них (фундамент, стена, перекрытие, лестница, пол, воздуховод, санитарно-технический узел, колодец, резервуар и другие); </w:t>
      </w:r>
    </w:p>
    <w:bookmarkEnd w:id="288"/>
    <w:bookmarkStart w:name="z314" w:id="289"/>
    <w:p>
      <w:pPr>
        <w:spacing w:after="0"/>
        <w:ind w:left="0"/>
        <w:jc w:val="both"/>
      </w:pPr>
      <w:r>
        <w:rPr>
          <w:rFonts w:ascii="Times New Roman"/>
          <w:b w:val="false"/>
          <w:i w:val="false"/>
          <w:color w:val="000000"/>
          <w:sz w:val="28"/>
        </w:rPr>
        <w:t xml:space="preserve">
      9) строительные материалы, изделия и конструкции (далее – строительные материалы) - совокупность определенных видов материалов, изделий и конструкций с техническими характеристиками, применяемых при производстве строительно-монтажных (ремонтно-строительных) работ; </w:t>
      </w:r>
    </w:p>
    <w:bookmarkEnd w:id="289"/>
    <w:bookmarkStart w:name="z315" w:id="290"/>
    <w:p>
      <w:pPr>
        <w:spacing w:after="0"/>
        <w:ind w:left="0"/>
        <w:jc w:val="both"/>
      </w:pPr>
      <w:r>
        <w:rPr>
          <w:rFonts w:ascii="Times New Roman"/>
          <w:b w:val="false"/>
          <w:i w:val="false"/>
          <w:color w:val="000000"/>
          <w:sz w:val="28"/>
        </w:rPr>
        <w:t xml:space="preserve">
      10) укрупненная группа строительных материалов и оборудования - группа (перечень) строительных материалов и оборудования, объединенных общими признаками по наименованию и техническим характеристикам; </w:t>
      </w:r>
    </w:p>
    <w:bookmarkEnd w:id="290"/>
    <w:bookmarkStart w:name="z316" w:id="291"/>
    <w:p>
      <w:pPr>
        <w:spacing w:after="0"/>
        <w:ind w:left="0"/>
        <w:jc w:val="both"/>
      </w:pPr>
      <w:r>
        <w:rPr>
          <w:rFonts w:ascii="Times New Roman"/>
          <w:b w:val="false"/>
          <w:i w:val="false"/>
          <w:color w:val="000000"/>
          <w:sz w:val="28"/>
        </w:rPr>
        <w:t xml:space="preserve">
      11) отпускная цена на строительный материал или оборудование - цена, зафиксированная на основании ценовой информации, полученной от субъектов строительного рынка, субъектов квазигосударственного сектора, подрядных организаций, из средств массовой информации (печатные издания, электронные источники, веб-сайты); </w:t>
      </w:r>
    </w:p>
    <w:bookmarkEnd w:id="291"/>
    <w:bookmarkStart w:name="z317" w:id="292"/>
    <w:p>
      <w:pPr>
        <w:spacing w:after="0"/>
        <w:ind w:left="0"/>
        <w:jc w:val="both"/>
      </w:pPr>
      <w:r>
        <w:rPr>
          <w:rFonts w:ascii="Times New Roman"/>
          <w:b w:val="false"/>
          <w:i w:val="false"/>
          <w:color w:val="000000"/>
          <w:sz w:val="28"/>
        </w:rPr>
        <w:t xml:space="preserve">
      12) строительный материал - материал (в том числе штучный), предназначенный для создания строительных конструкций зданий и сооружений, а также изготовления строительных изделий; </w:t>
      </w:r>
    </w:p>
    <w:bookmarkEnd w:id="292"/>
    <w:bookmarkStart w:name="z318" w:id="293"/>
    <w:p>
      <w:pPr>
        <w:spacing w:after="0"/>
        <w:ind w:left="0"/>
        <w:jc w:val="both"/>
      </w:pPr>
      <w:r>
        <w:rPr>
          <w:rFonts w:ascii="Times New Roman"/>
          <w:b w:val="false"/>
          <w:i w:val="false"/>
          <w:color w:val="000000"/>
          <w:sz w:val="28"/>
        </w:rPr>
        <w:t xml:space="preserve">
      13) субъекты строительного рынка - предприятия-поставщики, предприятия-производители, торговые поставщики; </w:t>
      </w:r>
    </w:p>
    <w:bookmarkEnd w:id="293"/>
    <w:bookmarkStart w:name="z319" w:id="294"/>
    <w:p>
      <w:pPr>
        <w:spacing w:after="0"/>
        <w:ind w:left="0"/>
        <w:jc w:val="both"/>
      </w:pPr>
      <w:r>
        <w:rPr>
          <w:rFonts w:ascii="Times New Roman"/>
          <w:b w:val="false"/>
          <w:i w:val="false"/>
          <w:color w:val="000000"/>
          <w:sz w:val="28"/>
        </w:rPr>
        <w:t xml:space="preserve">
      14) строительные ресурсы - затраты труда рабочих и машинистов, время эксплуатации строительных машин и механизмов, строительные материалы, изделия и конструкции, оборудование; </w:t>
      </w:r>
    </w:p>
    <w:bookmarkEnd w:id="294"/>
    <w:bookmarkStart w:name="z320" w:id="295"/>
    <w:p>
      <w:pPr>
        <w:spacing w:after="0"/>
        <w:ind w:left="0"/>
        <w:jc w:val="both"/>
      </w:pPr>
      <w:r>
        <w:rPr>
          <w:rFonts w:ascii="Times New Roman"/>
          <w:b w:val="false"/>
          <w:i w:val="false"/>
          <w:color w:val="000000"/>
          <w:sz w:val="28"/>
        </w:rPr>
        <w:t xml:space="preserve">
      15) материальные ресурсы – строительные материалы, изделия, конструкции и инженерное оборудование; </w:t>
      </w:r>
    </w:p>
    <w:bookmarkEnd w:id="295"/>
    <w:bookmarkStart w:name="z321" w:id="296"/>
    <w:p>
      <w:pPr>
        <w:spacing w:after="0"/>
        <w:ind w:left="0"/>
        <w:jc w:val="both"/>
      </w:pPr>
      <w:r>
        <w:rPr>
          <w:rFonts w:ascii="Times New Roman"/>
          <w:b w:val="false"/>
          <w:i w:val="false"/>
          <w:color w:val="000000"/>
          <w:sz w:val="28"/>
        </w:rPr>
        <w:t xml:space="preserve">
      16) предприятия-производители - различные производственные предприятия, выпускающие строительные материалы, изделия, конструкции и инженерное оборудование; </w:t>
      </w:r>
    </w:p>
    <w:bookmarkEnd w:id="296"/>
    <w:bookmarkStart w:name="z322" w:id="297"/>
    <w:p>
      <w:pPr>
        <w:spacing w:after="0"/>
        <w:ind w:left="0"/>
        <w:jc w:val="both"/>
      </w:pPr>
      <w:r>
        <w:rPr>
          <w:rFonts w:ascii="Times New Roman"/>
          <w:b w:val="false"/>
          <w:i w:val="false"/>
          <w:color w:val="000000"/>
          <w:sz w:val="28"/>
        </w:rPr>
        <w:t xml:space="preserve">
      17) прайс-лист - перечень цен на материальные ресурсы, предлагаемые предприятиями (производителями, поставщиками); </w:t>
      </w:r>
    </w:p>
    <w:bookmarkEnd w:id="297"/>
    <w:bookmarkStart w:name="z323" w:id="298"/>
    <w:p>
      <w:pPr>
        <w:spacing w:after="0"/>
        <w:ind w:left="0"/>
        <w:jc w:val="both"/>
      </w:pPr>
      <w:r>
        <w:rPr>
          <w:rFonts w:ascii="Times New Roman"/>
          <w:b w:val="false"/>
          <w:i w:val="false"/>
          <w:color w:val="000000"/>
          <w:sz w:val="28"/>
        </w:rPr>
        <w:t xml:space="preserve">
      18) торговые поставщики - дилеры и оптовые торговые организации, реализующие строительные материалы, изделия, конструкции и инженерное оборудование; </w:t>
      </w:r>
    </w:p>
    <w:bookmarkEnd w:id="298"/>
    <w:bookmarkStart w:name="z324" w:id="299"/>
    <w:p>
      <w:pPr>
        <w:spacing w:after="0"/>
        <w:ind w:left="0"/>
        <w:jc w:val="both"/>
      </w:pPr>
      <w:r>
        <w:rPr>
          <w:rFonts w:ascii="Times New Roman"/>
          <w:b w:val="false"/>
          <w:i w:val="false"/>
          <w:color w:val="000000"/>
          <w:sz w:val="28"/>
        </w:rPr>
        <w:t xml:space="preserve">
      19) исходные данные - совокупность сведений о текущих ценах строительных ресурсов, поставщиках. </w:t>
      </w:r>
    </w:p>
    <w:bookmarkEnd w:id="299"/>
    <w:bookmarkStart w:name="z325" w:id="300"/>
    <w:p>
      <w:pPr>
        <w:spacing w:after="0"/>
        <w:ind w:left="0"/>
        <w:jc w:val="left"/>
      </w:pPr>
      <w:r>
        <w:rPr>
          <w:rFonts w:ascii="Times New Roman"/>
          <w:b/>
          <w:i w:val="false"/>
          <w:color w:val="000000"/>
        </w:rPr>
        <w:t xml:space="preserve"> 2. Методика мониторинга текущих цен строительных материалов и</w:t>
      </w:r>
      <w:r>
        <w:br/>
      </w:r>
      <w:r>
        <w:rPr>
          <w:rFonts w:ascii="Times New Roman"/>
          <w:b/>
          <w:i w:val="false"/>
          <w:color w:val="000000"/>
        </w:rPr>
        <w:t>инженерного оборудования для формирования сметно-нормативной</w:t>
      </w:r>
      <w:r>
        <w:br/>
      </w:r>
      <w:r>
        <w:rPr>
          <w:rFonts w:ascii="Times New Roman"/>
          <w:b/>
          <w:i w:val="false"/>
          <w:color w:val="000000"/>
        </w:rPr>
        <w:t>базы</w:t>
      </w:r>
    </w:p>
    <w:bookmarkEnd w:id="300"/>
    <w:bookmarkStart w:name="z326" w:id="301"/>
    <w:p>
      <w:pPr>
        <w:spacing w:after="0"/>
        <w:ind w:left="0"/>
        <w:jc w:val="both"/>
      </w:pPr>
      <w:r>
        <w:rPr>
          <w:rFonts w:ascii="Times New Roman"/>
          <w:b w:val="false"/>
          <w:i w:val="false"/>
          <w:color w:val="000000"/>
          <w:sz w:val="28"/>
        </w:rPr>
        <w:t xml:space="preserve">
      5. Сметные цены на строительные материалы и оборудование в сметно-нормативной базе формируются на основании сбора данных о текущих ценах на строительные материалы и оборудование по регионам (далее – мониторинг текущих цен). </w:t>
      </w:r>
    </w:p>
    <w:bookmarkEnd w:id="301"/>
    <w:bookmarkStart w:name="z327" w:id="302"/>
    <w:p>
      <w:pPr>
        <w:spacing w:after="0"/>
        <w:ind w:left="0"/>
        <w:jc w:val="both"/>
      </w:pPr>
      <w:r>
        <w:rPr>
          <w:rFonts w:ascii="Times New Roman"/>
          <w:b w:val="false"/>
          <w:i w:val="false"/>
          <w:color w:val="000000"/>
          <w:sz w:val="28"/>
        </w:rPr>
        <w:t xml:space="preserve">
      6. Организация и проведение мониторинга текущих цен состоит из следующих основных этапов: </w:t>
      </w:r>
    </w:p>
    <w:bookmarkEnd w:id="302"/>
    <w:p>
      <w:pPr>
        <w:spacing w:after="0"/>
        <w:ind w:left="0"/>
        <w:jc w:val="both"/>
      </w:pPr>
      <w:r>
        <w:rPr>
          <w:rFonts w:ascii="Times New Roman"/>
          <w:b w:val="false"/>
          <w:i w:val="false"/>
          <w:color w:val="000000"/>
          <w:sz w:val="28"/>
        </w:rPr>
        <w:t xml:space="preserve">
      1) формирование перечня строительных материалов и оборудования, за текущими ценами которых будет осуществляться наблюдение; </w:t>
      </w:r>
    </w:p>
    <w:p>
      <w:pPr>
        <w:spacing w:after="0"/>
        <w:ind w:left="0"/>
        <w:jc w:val="both"/>
      </w:pPr>
      <w:r>
        <w:rPr>
          <w:rFonts w:ascii="Times New Roman"/>
          <w:b w:val="false"/>
          <w:i w:val="false"/>
          <w:color w:val="000000"/>
          <w:sz w:val="28"/>
        </w:rPr>
        <w:t xml:space="preserve">
      2) формирование перечня предприятий (производителей, поставщиков), за текущими ценами строительных материалов и оборудования которых будет производиться наблюдение; </w:t>
      </w:r>
    </w:p>
    <w:p>
      <w:pPr>
        <w:spacing w:after="0"/>
        <w:ind w:left="0"/>
        <w:jc w:val="both"/>
      </w:pPr>
      <w:r>
        <w:rPr>
          <w:rFonts w:ascii="Times New Roman"/>
          <w:b w:val="false"/>
          <w:i w:val="false"/>
          <w:color w:val="000000"/>
          <w:sz w:val="28"/>
        </w:rPr>
        <w:t xml:space="preserve">
      3) наблюдение и учет текущих цен производителей (поставщиков) строительных материалов и оборудования. </w:t>
      </w:r>
    </w:p>
    <w:p>
      <w:pPr>
        <w:spacing w:after="0"/>
        <w:ind w:left="0"/>
        <w:jc w:val="both"/>
      </w:pPr>
      <w:r>
        <w:rPr>
          <w:rFonts w:ascii="Times New Roman"/>
          <w:b w:val="false"/>
          <w:i w:val="false"/>
          <w:color w:val="000000"/>
          <w:sz w:val="28"/>
        </w:rPr>
        <w:t xml:space="preserve">
      7. Перечень наблюдаемых строительных материалов и оборудования формируется на основе классификатора производственных ресурсов в строительстве по строительным материалам и оборудованию (далее –классификатор). Структура классификатора производственных ресурсов в строительстве по строительным материалам и оборудованию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Государственному нормативу. </w:t>
      </w:r>
    </w:p>
    <w:bookmarkStart w:name="z328" w:id="303"/>
    <w:p>
      <w:pPr>
        <w:spacing w:after="0"/>
        <w:ind w:left="0"/>
        <w:jc w:val="both"/>
      </w:pPr>
      <w:r>
        <w:rPr>
          <w:rFonts w:ascii="Times New Roman"/>
          <w:b w:val="false"/>
          <w:i w:val="false"/>
          <w:color w:val="000000"/>
          <w:sz w:val="28"/>
        </w:rPr>
        <w:t>
      Перечень строительных материалов и оборудования, за текущими ценами которых осуществляется наблюдение, формируется и расширяется новыми видами строительных материалов и оборудования как отечественного, так и зарубежного производства в соответствии с конъюнктурой рынка.</w:t>
      </w:r>
    </w:p>
    <w:bookmarkEnd w:id="303"/>
    <w:bookmarkStart w:name="z329" w:id="304"/>
    <w:p>
      <w:pPr>
        <w:spacing w:after="0"/>
        <w:ind w:left="0"/>
        <w:jc w:val="both"/>
      </w:pPr>
      <w:r>
        <w:rPr>
          <w:rFonts w:ascii="Times New Roman"/>
          <w:b w:val="false"/>
          <w:i w:val="false"/>
          <w:color w:val="000000"/>
          <w:sz w:val="28"/>
        </w:rPr>
        <w:t xml:space="preserve">
      8. Основным принципом отбора строительных материалов и оборудования для наблюдения за их текущими ценами является представительность отобранной марки для определения расчетно-аналитическим методом уровня цен по укрупненной группе строительных материалов и оборудования. </w:t>
      </w:r>
    </w:p>
    <w:bookmarkEnd w:id="304"/>
    <w:bookmarkStart w:name="z330" w:id="305"/>
    <w:p>
      <w:pPr>
        <w:spacing w:after="0"/>
        <w:ind w:left="0"/>
        <w:jc w:val="both"/>
      </w:pPr>
      <w:r>
        <w:rPr>
          <w:rFonts w:ascii="Times New Roman"/>
          <w:b w:val="false"/>
          <w:i w:val="false"/>
          <w:color w:val="000000"/>
          <w:sz w:val="28"/>
        </w:rPr>
        <w:t xml:space="preserve">
      9. Мониторинг текущих цен производится у подрядных организаций, субъектов строительного рынка, субъектов квазигосударственного сектора. </w:t>
      </w:r>
    </w:p>
    <w:bookmarkEnd w:id="305"/>
    <w:p>
      <w:pPr>
        <w:spacing w:after="0"/>
        <w:ind w:left="0"/>
        <w:jc w:val="both"/>
      </w:pPr>
      <w:r>
        <w:rPr>
          <w:rFonts w:ascii="Times New Roman"/>
          <w:b w:val="false"/>
          <w:i w:val="false"/>
          <w:color w:val="000000"/>
          <w:sz w:val="28"/>
        </w:rPr>
        <w:t>
      При мониторинге текущих цен могут быть использованы данные о текущих ценах на строительные материалы и оборудование, опубликованные в средствах массовой информации, а также предоставляемые субъектами в соответствии с законодательством Республики Казахстан в сферах государственных закупок и статистики.</w:t>
      </w:r>
    </w:p>
    <w:bookmarkStart w:name="z331" w:id="306"/>
    <w:p>
      <w:pPr>
        <w:spacing w:after="0"/>
        <w:ind w:left="0"/>
        <w:jc w:val="both"/>
      </w:pPr>
      <w:r>
        <w:rPr>
          <w:rFonts w:ascii="Times New Roman"/>
          <w:b w:val="false"/>
          <w:i w:val="false"/>
          <w:color w:val="000000"/>
          <w:sz w:val="28"/>
        </w:rPr>
        <w:t xml:space="preserve">
      10. В перечень производителей (поставщиков) рекомендуется включать предприятия - производителей (поставщиков) и региональных дилеров всех форм собственности и организационно-правовых форм (государственные, частные, смешанные и другие). </w:t>
      </w:r>
    </w:p>
    <w:bookmarkEnd w:id="306"/>
    <w:bookmarkStart w:name="z332" w:id="307"/>
    <w:p>
      <w:pPr>
        <w:spacing w:after="0"/>
        <w:ind w:left="0"/>
        <w:jc w:val="both"/>
      </w:pPr>
      <w:r>
        <w:rPr>
          <w:rFonts w:ascii="Times New Roman"/>
          <w:b w:val="false"/>
          <w:i w:val="false"/>
          <w:color w:val="000000"/>
          <w:sz w:val="28"/>
        </w:rPr>
        <w:t xml:space="preserve">
      11. Мониторинг текущих цен осуществляется на основе доступной информации о ценах на материальные ресурсы (прайс-листы, электронные источники, веб-сайты, печатные издания), предоставляемой или публикуемой в средствах массовой информации предприятиями - производителями (поставщиками) на добровольной основе. </w:t>
      </w:r>
    </w:p>
    <w:bookmarkEnd w:id="307"/>
    <w:bookmarkStart w:name="z333" w:id="308"/>
    <w:p>
      <w:pPr>
        <w:spacing w:after="0"/>
        <w:ind w:left="0"/>
        <w:jc w:val="both"/>
      </w:pPr>
      <w:r>
        <w:rPr>
          <w:rFonts w:ascii="Times New Roman"/>
          <w:b w:val="false"/>
          <w:i w:val="false"/>
          <w:color w:val="000000"/>
          <w:sz w:val="28"/>
        </w:rPr>
        <w:t xml:space="preserve">
      12. Форма представления прайс-листа устанавливается предприятиями-производителями (поставщиками) самостоятельно. </w:t>
      </w:r>
    </w:p>
    <w:bookmarkEnd w:id="308"/>
    <w:bookmarkStart w:name="z334" w:id="309"/>
    <w:p>
      <w:pPr>
        <w:spacing w:after="0"/>
        <w:ind w:left="0"/>
        <w:jc w:val="both"/>
      </w:pPr>
      <w:r>
        <w:rPr>
          <w:rFonts w:ascii="Times New Roman"/>
          <w:b w:val="false"/>
          <w:i w:val="false"/>
          <w:color w:val="000000"/>
          <w:sz w:val="28"/>
        </w:rPr>
        <w:t xml:space="preserve">
      13. Рекомендуемая форма предоставления прайс-листа предприятиями -производителями (поставщиками) материальных ресурсов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Государственному нормативу. </w:t>
      </w:r>
    </w:p>
    <w:bookmarkEnd w:id="309"/>
    <w:bookmarkStart w:name="z335" w:id="310"/>
    <w:p>
      <w:pPr>
        <w:spacing w:after="0"/>
        <w:ind w:left="0"/>
        <w:jc w:val="both"/>
      </w:pPr>
      <w:r>
        <w:rPr>
          <w:rFonts w:ascii="Times New Roman"/>
          <w:b w:val="false"/>
          <w:i w:val="false"/>
          <w:color w:val="000000"/>
          <w:sz w:val="28"/>
        </w:rPr>
        <w:t xml:space="preserve">
      14. Наблюдение за текущими ценами на строительные материалы и оборудование производится в единицах измерения, указываемых в прайс-листах производителей (поставщиков). Если единица измерения отличается от единицы измерения в классификаторе, то производится расчет стоимости в единицах измерения по классификатору. </w:t>
      </w:r>
    </w:p>
    <w:bookmarkEnd w:id="310"/>
    <w:bookmarkStart w:name="z336" w:id="311"/>
    <w:p>
      <w:pPr>
        <w:spacing w:after="0"/>
        <w:ind w:left="0"/>
        <w:jc w:val="both"/>
      </w:pPr>
      <w:r>
        <w:rPr>
          <w:rFonts w:ascii="Times New Roman"/>
          <w:b w:val="false"/>
          <w:i w:val="false"/>
          <w:color w:val="000000"/>
          <w:sz w:val="28"/>
        </w:rPr>
        <w:t xml:space="preserve">
      15. Мониторинг текущих цен строительных ресурсов осуществляется на двух уровнях: республиканском и региональном. </w:t>
      </w:r>
    </w:p>
    <w:bookmarkEnd w:id="311"/>
    <w:p>
      <w:pPr>
        <w:spacing w:after="0"/>
        <w:ind w:left="0"/>
        <w:jc w:val="both"/>
      </w:pPr>
      <w:r>
        <w:rPr>
          <w:rFonts w:ascii="Times New Roman"/>
          <w:b w:val="false"/>
          <w:i w:val="false"/>
          <w:color w:val="000000"/>
          <w:sz w:val="28"/>
        </w:rPr>
        <w:t xml:space="preserve">
      16. По мониторингу текущих цен на региональном уровне выполняются следующие работы: </w:t>
      </w:r>
    </w:p>
    <w:p>
      <w:pPr>
        <w:spacing w:after="0"/>
        <w:ind w:left="0"/>
        <w:jc w:val="both"/>
      </w:pPr>
      <w:r>
        <w:rPr>
          <w:rFonts w:ascii="Times New Roman"/>
          <w:b w:val="false"/>
          <w:i w:val="false"/>
          <w:color w:val="000000"/>
          <w:sz w:val="28"/>
        </w:rPr>
        <w:t xml:space="preserve">
      1) представляются предложения по формированию сметно-нормативной базы; </w:t>
      </w:r>
    </w:p>
    <w:p>
      <w:pPr>
        <w:spacing w:after="0"/>
        <w:ind w:left="0"/>
        <w:jc w:val="both"/>
      </w:pPr>
      <w:r>
        <w:rPr>
          <w:rFonts w:ascii="Times New Roman"/>
          <w:b w:val="false"/>
          <w:i w:val="false"/>
          <w:color w:val="000000"/>
          <w:sz w:val="28"/>
        </w:rPr>
        <w:t xml:space="preserve">
      2) сбор исходных данных и формирование банка данных о ценовой и технической информации на строительные материалы и оборудование отечественного и зарубежного производства по данным субъектов строительного рынка, субъектов квазигосударственного сектора, а также информации, опубликованной в средствах массовой информации (печатные издания, электронные источники, веб-сайты); </w:t>
      </w:r>
    </w:p>
    <w:p>
      <w:pPr>
        <w:spacing w:after="0"/>
        <w:ind w:left="0"/>
        <w:jc w:val="both"/>
      </w:pPr>
      <w:r>
        <w:rPr>
          <w:rFonts w:ascii="Times New Roman"/>
          <w:b w:val="false"/>
          <w:i w:val="false"/>
          <w:color w:val="000000"/>
          <w:sz w:val="28"/>
        </w:rPr>
        <w:t xml:space="preserve">
      3) сбор информации и формирование банка данных о наименовании поставщиков (производителей), форме собственности, адресе и контактной информации (сайт, телефон, электронная почта), о номенклатуре выпускаемой (поставляемой) продукции, мощности предприятий-производителей, объемах производства (поставки) и реализации строительных материалов и инженерного оборудования; </w:t>
      </w:r>
    </w:p>
    <w:p>
      <w:pPr>
        <w:spacing w:after="0"/>
        <w:ind w:left="0"/>
        <w:jc w:val="both"/>
      </w:pPr>
      <w:r>
        <w:rPr>
          <w:rFonts w:ascii="Times New Roman"/>
          <w:b w:val="false"/>
          <w:i w:val="false"/>
          <w:color w:val="000000"/>
          <w:sz w:val="28"/>
        </w:rPr>
        <w:t xml:space="preserve">
      4) анализ, обобщение и оценка полученных исходных данных, сопоставление цен на аналогичные строительные материалы, выявление причин их расхождения; </w:t>
      </w:r>
    </w:p>
    <w:p>
      <w:pPr>
        <w:spacing w:after="0"/>
        <w:ind w:left="0"/>
        <w:jc w:val="both"/>
      </w:pPr>
      <w:r>
        <w:rPr>
          <w:rFonts w:ascii="Times New Roman"/>
          <w:b w:val="false"/>
          <w:i w:val="false"/>
          <w:color w:val="000000"/>
          <w:sz w:val="28"/>
        </w:rPr>
        <w:t xml:space="preserve">
      5) подготовка данных по мониторингу текущих цен для передачи в специализированную организацию, определенную уполномоченным органом по делам архитектуры, градостроительства и строительства Республики Казахстан. </w:t>
      </w:r>
    </w:p>
    <w:bookmarkStart w:name="z337" w:id="312"/>
    <w:p>
      <w:pPr>
        <w:spacing w:after="0"/>
        <w:ind w:left="0"/>
        <w:jc w:val="both"/>
      </w:pPr>
      <w:r>
        <w:rPr>
          <w:rFonts w:ascii="Times New Roman"/>
          <w:b w:val="false"/>
          <w:i w:val="false"/>
          <w:color w:val="000000"/>
          <w:sz w:val="28"/>
        </w:rPr>
        <w:t xml:space="preserve">
      17. На республиканском уровне по мониторингу цен осуществляются следующие работы: </w:t>
      </w:r>
    </w:p>
    <w:bookmarkEnd w:id="312"/>
    <w:p>
      <w:pPr>
        <w:spacing w:after="0"/>
        <w:ind w:left="0"/>
        <w:jc w:val="both"/>
      </w:pPr>
      <w:r>
        <w:rPr>
          <w:rFonts w:ascii="Times New Roman"/>
          <w:b w:val="false"/>
          <w:i w:val="false"/>
          <w:color w:val="000000"/>
          <w:sz w:val="28"/>
        </w:rPr>
        <w:t xml:space="preserve">
      1) техническое, методическое, информационное обеспечение; </w:t>
      </w:r>
    </w:p>
    <w:p>
      <w:pPr>
        <w:spacing w:after="0"/>
        <w:ind w:left="0"/>
        <w:jc w:val="both"/>
      </w:pPr>
      <w:r>
        <w:rPr>
          <w:rFonts w:ascii="Times New Roman"/>
          <w:b w:val="false"/>
          <w:i w:val="false"/>
          <w:color w:val="000000"/>
          <w:sz w:val="28"/>
        </w:rPr>
        <w:t xml:space="preserve">
      2) сбор исходных данных и формирование банка данных о ценовой и технической информации на строительные материалы и оборудование отечественного и зарубежного производства по данным субъектов строительного рынка, субъектов квазигосударственного сектора, а также информации, опубликованной в средствах массовой информации (печатные издания, электронные источники, веб-сайты); </w:t>
      </w:r>
    </w:p>
    <w:p>
      <w:pPr>
        <w:spacing w:after="0"/>
        <w:ind w:left="0"/>
        <w:jc w:val="both"/>
      </w:pPr>
      <w:r>
        <w:rPr>
          <w:rFonts w:ascii="Times New Roman"/>
          <w:b w:val="false"/>
          <w:i w:val="false"/>
          <w:color w:val="000000"/>
          <w:sz w:val="28"/>
        </w:rPr>
        <w:t xml:space="preserve">
      3) анализ, обобщение и оценка имеющихся исходных данных, сопоставление цены на аналогичные строительные ресурсы, выявление причин их расхождения, систематизация представленных данных; </w:t>
      </w:r>
    </w:p>
    <w:p>
      <w:pPr>
        <w:spacing w:after="0"/>
        <w:ind w:left="0"/>
        <w:jc w:val="both"/>
      </w:pPr>
      <w:r>
        <w:rPr>
          <w:rFonts w:ascii="Times New Roman"/>
          <w:b w:val="false"/>
          <w:i w:val="false"/>
          <w:color w:val="000000"/>
          <w:sz w:val="28"/>
        </w:rPr>
        <w:t xml:space="preserve">
      4) верификация полученных исходных данных на соответствие законодательству Республики Казахстан в сфере технического регулирования; </w:t>
      </w:r>
    </w:p>
    <w:p>
      <w:pPr>
        <w:spacing w:after="0"/>
        <w:ind w:left="0"/>
        <w:jc w:val="both"/>
      </w:pPr>
      <w:r>
        <w:rPr>
          <w:rFonts w:ascii="Times New Roman"/>
          <w:b w:val="false"/>
          <w:i w:val="false"/>
          <w:color w:val="000000"/>
          <w:sz w:val="28"/>
        </w:rPr>
        <w:t xml:space="preserve">
      5) совершенствование методики и программного обеспечения по мониторингу текущих цен; </w:t>
      </w:r>
    </w:p>
    <w:p>
      <w:pPr>
        <w:spacing w:after="0"/>
        <w:ind w:left="0"/>
        <w:jc w:val="both"/>
      </w:pPr>
      <w:r>
        <w:rPr>
          <w:rFonts w:ascii="Times New Roman"/>
          <w:b w:val="false"/>
          <w:i w:val="false"/>
          <w:color w:val="000000"/>
          <w:sz w:val="28"/>
        </w:rPr>
        <w:t xml:space="preserve">
      6) расчет сметных цен строительных ресурсов; </w:t>
      </w:r>
    </w:p>
    <w:p>
      <w:pPr>
        <w:spacing w:after="0"/>
        <w:ind w:left="0"/>
        <w:jc w:val="both"/>
      </w:pPr>
      <w:r>
        <w:rPr>
          <w:rFonts w:ascii="Times New Roman"/>
          <w:b w:val="false"/>
          <w:i w:val="false"/>
          <w:color w:val="000000"/>
          <w:sz w:val="28"/>
        </w:rPr>
        <w:t xml:space="preserve">
      7) выпуск Сборников сметных цен строительных ресурсов. </w:t>
      </w:r>
    </w:p>
    <w:bookmarkStart w:name="z338" w:id="313"/>
    <w:p>
      <w:pPr>
        <w:spacing w:after="0"/>
        <w:ind w:left="0"/>
        <w:jc w:val="both"/>
      </w:pPr>
      <w:r>
        <w:rPr>
          <w:rFonts w:ascii="Times New Roman"/>
          <w:b w:val="false"/>
          <w:i w:val="false"/>
          <w:color w:val="000000"/>
          <w:sz w:val="28"/>
        </w:rPr>
        <w:t xml:space="preserve">
      18. Мониторинг текущих цен проводится с периодичностью один раз в квартал (полугодие). </w:t>
      </w:r>
    </w:p>
    <w:bookmarkEnd w:id="313"/>
    <w:bookmarkStart w:name="z339" w:id="314"/>
    <w:p>
      <w:pPr>
        <w:spacing w:after="0"/>
        <w:ind w:left="0"/>
        <w:jc w:val="left"/>
      </w:pPr>
      <w:r>
        <w:rPr>
          <w:rFonts w:ascii="Times New Roman"/>
          <w:b/>
          <w:i w:val="false"/>
          <w:color w:val="000000"/>
        </w:rPr>
        <w:t xml:space="preserve"> 3. Методика расчета средних отпускных и сметных цен на</w:t>
      </w:r>
      <w:r>
        <w:br/>
      </w:r>
      <w:r>
        <w:rPr>
          <w:rFonts w:ascii="Times New Roman"/>
          <w:b/>
          <w:i w:val="false"/>
          <w:color w:val="000000"/>
        </w:rPr>
        <w:t>строительные материалы и оборудование</w:t>
      </w:r>
    </w:p>
    <w:bookmarkEnd w:id="314"/>
    <w:bookmarkStart w:name="z340" w:id="315"/>
    <w:p>
      <w:pPr>
        <w:spacing w:after="0"/>
        <w:ind w:left="0"/>
        <w:jc w:val="both"/>
      </w:pPr>
      <w:r>
        <w:rPr>
          <w:rFonts w:ascii="Times New Roman"/>
          <w:b w:val="false"/>
          <w:i w:val="false"/>
          <w:color w:val="000000"/>
          <w:sz w:val="28"/>
        </w:rPr>
        <w:t xml:space="preserve">
      19. Сметные цены на материальные ресурсы и ресурсы, составляющие себестоимость эксплуатации машин и механизмов, определяются на основе мониторинга их текущих цен по всем регионам Республики Казахстан и используются в качестве нормативной основы для составления сметной документации при разработке проектов строительства. </w:t>
      </w:r>
    </w:p>
    <w:bookmarkEnd w:id="315"/>
    <w:bookmarkStart w:name="z341" w:id="316"/>
    <w:p>
      <w:pPr>
        <w:spacing w:after="0"/>
        <w:ind w:left="0"/>
        <w:jc w:val="both"/>
      </w:pPr>
      <w:r>
        <w:rPr>
          <w:rFonts w:ascii="Times New Roman"/>
          <w:b w:val="false"/>
          <w:i w:val="false"/>
          <w:color w:val="000000"/>
          <w:sz w:val="28"/>
        </w:rPr>
        <w:t xml:space="preserve">
      20. Формирование сметных цен на строительные материалы и оборудование производится методами статистической обработки исходных данных, а также расчетно-аналитическими методами. </w:t>
      </w:r>
    </w:p>
    <w:bookmarkEnd w:id="316"/>
    <w:bookmarkStart w:name="z342" w:id="317"/>
    <w:p>
      <w:pPr>
        <w:spacing w:after="0"/>
        <w:ind w:left="0"/>
        <w:jc w:val="both"/>
      </w:pPr>
      <w:r>
        <w:rPr>
          <w:rFonts w:ascii="Times New Roman"/>
          <w:b w:val="false"/>
          <w:i w:val="false"/>
          <w:color w:val="000000"/>
          <w:sz w:val="28"/>
        </w:rPr>
        <w:t xml:space="preserve">
      21. Расчетные средние отпускные цены на строительные материалы и оборудование на расчетный период определяются усреднением сопоставимых отпускных цен предприятий производителей (поставщиков), находящихся в данном регионе. </w:t>
      </w:r>
    </w:p>
    <w:bookmarkEnd w:id="317"/>
    <w:p>
      <w:pPr>
        <w:spacing w:after="0"/>
        <w:ind w:left="0"/>
        <w:jc w:val="both"/>
      </w:pPr>
      <w:r>
        <w:rPr>
          <w:rFonts w:ascii="Times New Roman"/>
          <w:b w:val="false"/>
          <w:i w:val="false"/>
          <w:color w:val="000000"/>
          <w:sz w:val="28"/>
        </w:rPr>
        <w:t>
      При отсутствии в расчетном периоде данных о цене конкретного строительного материала и оборудования в регионе, формирование сметных цен по ним рекомендуется производить на основании исходных данных по другим регионам.</w:t>
      </w:r>
    </w:p>
    <w:bookmarkStart w:name="z343" w:id="318"/>
    <w:p>
      <w:pPr>
        <w:spacing w:after="0"/>
        <w:ind w:left="0"/>
        <w:jc w:val="both"/>
      </w:pPr>
      <w:r>
        <w:rPr>
          <w:rFonts w:ascii="Times New Roman"/>
          <w:b w:val="false"/>
          <w:i w:val="false"/>
          <w:color w:val="000000"/>
          <w:sz w:val="28"/>
        </w:rPr>
        <w:t xml:space="preserve">
      22. По строительным материалам и оборудованию, по которым в процессе мониторинга отслежена одна организация - производитель и (или) поставщик, цена одного производителя (поставщика) строительных материалов и оборудования принимается как среднеарифметическое значение цены. </w:t>
      </w:r>
    </w:p>
    <w:bookmarkEnd w:id="318"/>
    <w:bookmarkStart w:name="z344" w:id="319"/>
    <w:p>
      <w:pPr>
        <w:spacing w:after="0"/>
        <w:ind w:left="0"/>
        <w:jc w:val="both"/>
      </w:pPr>
      <w:r>
        <w:rPr>
          <w:rFonts w:ascii="Times New Roman"/>
          <w:b w:val="false"/>
          <w:i w:val="false"/>
          <w:color w:val="000000"/>
          <w:sz w:val="28"/>
        </w:rPr>
        <w:t xml:space="preserve">
      23. При наличии объемов реализации строительных материалов и оборудования предприятий-производителей и предприятий-поставщиков расчетная средняя отпускная цена определяется как средневзвешенное значение цены по формуле (1): </w:t>
      </w:r>
    </w:p>
    <w:bookmarkEnd w:id="3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93800" cy="11049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расчетная средняя отпускная цена (средневзвешенная), тенге;</w:t>
      </w:r>
      <w:r>
        <w:br/>
      </w:r>
      <w:r>
        <w:rPr>
          <w:rFonts w:ascii="Times New Roman"/>
          <w:b w:val="false"/>
          <w:i w:val="false"/>
          <w:color w:val="000000"/>
          <w:sz w:val="28"/>
        </w:rPr>
        <w:t>
</w:t>
      </w:r>
      <w:r>
        <w:br/>
      </w:r>
    </w:p>
    <w:p>
      <w:pPr>
        <w:spacing w:after="0"/>
        <w:ind w:left="0"/>
        <w:jc w:val="both"/>
      </w:pPr>
      <w:r>
        <w:drawing>
          <wp:inline distT="0" distB="0" distL="0" distR="0">
            <wp:extent cx="19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292100"/>
                    </a:xfrm>
                    <a:prstGeom prst="rect">
                      <a:avLst/>
                    </a:prstGeom>
                  </pic:spPr>
                </pic:pic>
              </a:graphicData>
            </a:graphic>
          </wp:inline>
        </w:drawing>
      </w:r>
    </w:p>
    <w:p>
      <w:pPr>
        <w:spacing w:after="0"/>
        <w:ind w:left="0"/>
        <w:jc w:val="left"/>
      </w:pPr>
      <w:r>
        <w:rPr>
          <w:rFonts w:ascii="Times New Roman"/>
          <w:b w:val="false"/>
          <w:i w:val="false"/>
          <w:color w:val="000000"/>
          <w:sz w:val="28"/>
        </w:rPr>
        <w:t>– отпускная цена конкретного предприятия в течение расчетного периода;</w:t>
      </w:r>
      <w:r>
        <w:br/>
      </w:r>
      <w:r>
        <w:rPr>
          <w:rFonts w:ascii="Times New Roman"/>
          <w:b w:val="false"/>
          <w:i w:val="false"/>
          <w:color w:val="000000"/>
          <w:sz w:val="28"/>
        </w:rPr>
        <w:t>
</w:t>
      </w:r>
      <w:r>
        <w:br/>
      </w:r>
    </w:p>
    <w:p>
      <w:pPr>
        <w:spacing w:after="0"/>
        <w:ind w:left="0"/>
        <w:jc w:val="both"/>
      </w:pPr>
      <w:r>
        <w:drawing>
          <wp:inline distT="0" distB="0" distL="0" distR="0">
            <wp:extent cx="19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292100"/>
                    </a:xfrm>
                    <a:prstGeom prst="rect">
                      <a:avLst/>
                    </a:prstGeom>
                  </pic:spPr>
                </pic:pic>
              </a:graphicData>
            </a:graphic>
          </wp:inline>
        </w:drawing>
      </w:r>
    </w:p>
    <w:p>
      <w:pPr>
        <w:spacing w:after="0"/>
        <w:ind w:left="0"/>
        <w:jc w:val="left"/>
      </w:pPr>
      <w:r>
        <w:rPr>
          <w:rFonts w:ascii="Times New Roman"/>
          <w:b w:val="false"/>
          <w:i w:val="false"/>
          <w:color w:val="000000"/>
          <w:sz w:val="28"/>
        </w:rPr>
        <w:t>– объемы реализации в течение расчетного периода.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определении средневзвешенных отпускных цен в течение отслеживаемого расчетного периода в расчет принимаются все значения цен, по которым реализованы строительные материалы и оборудование в течение этого периода.</w:t>
      </w:r>
    </w:p>
    <w:bookmarkStart w:name="z345" w:id="320"/>
    <w:p>
      <w:pPr>
        <w:spacing w:after="0"/>
        <w:ind w:left="0"/>
        <w:jc w:val="both"/>
      </w:pPr>
      <w:r>
        <w:rPr>
          <w:rFonts w:ascii="Times New Roman"/>
          <w:b w:val="false"/>
          <w:i w:val="false"/>
          <w:color w:val="000000"/>
          <w:sz w:val="28"/>
        </w:rPr>
        <w:t xml:space="preserve">
      24. При отсутствии сведений об объемах реализации и (или) выпуска расчетная средняя отпускная цена строительного материала и оборудования определяется как среднеарифметическое значение цены по формуле (2): </w:t>
      </w:r>
    </w:p>
    <w:bookmarkEnd w:id="3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160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расчетная средняя отпускная цена (среднеарифметическая), тенге;</w:t>
      </w:r>
      <w:r>
        <w:br/>
      </w:r>
      <w:r>
        <w:rPr>
          <w:rFonts w:ascii="Times New Roman"/>
          <w:b w:val="false"/>
          <w:i w:val="false"/>
          <w:color w:val="000000"/>
          <w:sz w:val="28"/>
        </w:rPr>
        <w:t>
</w:t>
      </w:r>
      <w:r>
        <w:br/>
      </w:r>
    </w:p>
    <w:p>
      <w:pPr>
        <w:spacing w:after="0"/>
        <w:ind w:left="0"/>
        <w:jc w:val="both"/>
      </w:pPr>
      <w:r>
        <w:drawing>
          <wp:inline distT="0" distB="0" distL="0" distR="0">
            <wp:extent cx="19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292100"/>
                    </a:xfrm>
                    <a:prstGeom prst="rect">
                      <a:avLst/>
                    </a:prstGeom>
                  </pic:spPr>
                </pic:pic>
              </a:graphicData>
            </a:graphic>
          </wp:inline>
        </w:drawing>
      </w:r>
    </w:p>
    <w:p>
      <w:pPr>
        <w:spacing w:after="0"/>
        <w:ind w:left="0"/>
        <w:jc w:val="left"/>
      </w:pPr>
      <w:r>
        <w:rPr>
          <w:rFonts w:ascii="Times New Roman"/>
          <w:b w:val="false"/>
          <w:i w:val="false"/>
          <w:color w:val="000000"/>
          <w:sz w:val="28"/>
        </w:rPr>
        <w:t>- отпускная цена конкретного предприятия в течение расчетного периода;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количество зафиксированных позиций цен.</w:t>
      </w:r>
    </w:p>
    <w:bookmarkStart w:name="z346" w:id="321"/>
    <w:p>
      <w:pPr>
        <w:spacing w:after="0"/>
        <w:ind w:left="0"/>
        <w:jc w:val="both"/>
      </w:pPr>
      <w:r>
        <w:rPr>
          <w:rFonts w:ascii="Times New Roman"/>
          <w:b w:val="false"/>
          <w:i w:val="false"/>
          <w:color w:val="000000"/>
          <w:sz w:val="28"/>
        </w:rPr>
        <w:t xml:space="preserve">
      25. Среднее квадратичное отклонение отпускных цен от средней арифметической выборочной совокупности определяется методом математической статистики по формуле (3): </w:t>
      </w:r>
    </w:p>
    <w:bookmarkEnd w:id="3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01800" cy="7239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среднее квадратичное отклонение;</w:t>
      </w:r>
      <w:r>
        <w:br/>
      </w:r>
      <w:r>
        <w:rPr>
          <w:rFonts w:ascii="Times New Roman"/>
          <w:b w:val="false"/>
          <w:i w:val="false"/>
          <w:color w:val="000000"/>
          <w:sz w:val="28"/>
        </w:rPr>
        <w:t>
</w:t>
      </w:r>
      <w:r>
        <w:br/>
      </w:r>
    </w:p>
    <w:p>
      <w:pPr>
        <w:spacing w:after="0"/>
        <w:ind w:left="0"/>
        <w:jc w:val="both"/>
      </w:pPr>
      <w:r>
        <w:drawing>
          <wp:inline distT="0" distB="0" distL="0" distR="0">
            <wp:extent cx="19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292100"/>
                    </a:xfrm>
                    <a:prstGeom prst="rect">
                      <a:avLst/>
                    </a:prstGeom>
                  </pic:spPr>
                </pic:pic>
              </a:graphicData>
            </a:graphic>
          </wp:inline>
        </w:drawing>
      </w:r>
    </w:p>
    <w:p>
      <w:pPr>
        <w:spacing w:after="0"/>
        <w:ind w:left="0"/>
        <w:jc w:val="left"/>
      </w:pPr>
      <w:r>
        <w:rPr>
          <w:rFonts w:ascii="Times New Roman"/>
          <w:b w:val="false"/>
          <w:i w:val="false"/>
          <w:color w:val="000000"/>
          <w:sz w:val="28"/>
        </w:rPr>
        <w:t>- отпускная цена конкретного предприятия;</w:t>
      </w:r>
      <w:r>
        <w:br/>
      </w: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расчетная средняя отпускная цена;</w:t>
      </w:r>
      <w:r>
        <w:br/>
      </w:r>
      <w:r>
        <w:rPr>
          <w:rFonts w:ascii="Times New Roman"/>
          <w:b w:val="false"/>
          <w:i w:val="false"/>
          <w:color w:val="000000"/>
          <w:sz w:val="28"/>
        </w:rPr>
        <w:t>
</w:t>
      </w:r>
      <w:r>
        <w:br/>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зафиксированных позиций.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Показатели отпускных цен по строительным материалам или оборудованию с отклонением от средней арифметической выборочной совокупности более чем на (</w:t>
      </w:r>
    </w:p>
    <w:p>
      <w:pPr>
        <w:spacing w:after="0"/>
        <w:ind w:left="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57200" cy="228600"/>
                    </a:xfrm>
                    <a:prstGeom prst="rect">
                      <a:avLst/>
                    </a:prstGeom>
                  </pic:spPr>
                </pic:pic>
              </a:graphicData>
            </a:graphic>
          </wp:inline>
        </w:drawing>
      </w:r>
    </w:p>
    <w:p>
      <w:pPr>
        <w:spacing w:after="0"/>
        <w:ind w:left="0"/>
        <w:jc w:val="left"/>
      </w:pPr>
      <w:r>
        <w:rPr>
          <w:rFonts w:ascii="Times New Roman"/>
          <w:b w:val="false"/>
          <w:i w:val="false"/>
          <w:color w:val="000000"/>
          <w:sz w:val="28"/>
        </w:rPr>
        <w:t>) являются ошибочными данными и исключаются из расчета средних отпускных цен.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исключения ошибок в исходных данных расчет средних отпускных цен выполняется заново.</w:t>
      </w:r>
    </w:p>
    <w:p>
      <w:pPr>
        <w:spacing w:after="0"/>
        <w:ind w:left="0"/>
        <w:jc w:val="both"/>
      </w:pPr>
      <w:r>
        <w:rPr>
          <w:rFonts w:ascii="Times New Roman"/>
          <w:b w:val="false"/>
          <w:i w:val="false"/>
          <w:color w:val="000000"/>
          <w:sz w:val="28"/>
        </w:rPr>
        <w:t>
      Средняя ошибка выборки определяется по формуле (4):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20800" cy="5461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средняя ошибка выборки.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Показатель точности расчета характеризуется величиной относительной погрешности расчета в процентах (%) от среднеарифметического значения и определяется по формуле (5):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14500" cy="6477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показатель точности расчета.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Допустимый показатель точности расчета средней величины принять в размере до ±10 %.</w:t>
      </w:r>
    </w:p>
    <w:bookmarkStart w:name="z347" w:id="322"/>
    <w:p>
      <w:pPr>
        <w:spacing w:after="0"/>
        <w:ind w:left="0"/>
        <w:jc w:val="both"/>
      </w:pPr>
      <w:r>
        <w:rPr>
          <w:rFonts w:ascii="Times New Roman"/>
          <w:b w:val="false"/>
          <w:i w:val="false"/>
          <w:color w:val="000000"/>
          <w:sz w:val="28"/>
        </w:rPr>
        <w:t xml:space="preserve">
      26. Для формирования сметно-нормативной базы в классификаторе предусматривается классификация и кодировка строительных ресурсов с подчиненной структурой укрупненных групп: группа материалов; подгруппа материалов и (или) марка материала, что позволяет различными методами формировать цены на строительные материалы и оборудование в составе укрупненной группы при отсутствии ценовой информации за расчетный период. </w:t>
      </w:r>
    </w:p>
    <w:bookmarkEnd w:id="322"/>
    <w:bookmarkStart w:name="z348" w:id="323"/>
    <w:p>
      <w:pPr>
        <w:spacing w:after="0"/>
        <w:ind w:left="0"/>
        <w:jc w:val="both"/>
      </w:pPr>
      <w:r>
        <w:rPr>
          <w:rFonts w:ascii="Times New Roman"/>
          <w:b w:val="false"/>
          <w:i w:val="false"/>
          <w:color w:val="000000"/>
          <w:sz w:val="28"/>
        </w:rPr>
        <w:t xml:space="preserve">
      27. Выбор методов расчета сметных цен конкретных строительных материалов, оборудования при отсутствии ценовой информации за расчетный период осуществляется на основании анализа объема ценовой информации по строительным материалам и оборудованию из укрупненной группы, поступившей в расчет по результатам мониторинга текущих цен. </w:t>
      </w:r>
    </w:p>
    <w:bookmarkEnd w:id="323"/>
    <w:bookmarkStart w:name="z349" w:id="324"/>
    <w:p>
      <w:pPr>
        <w:spacing w:after="0"/>
        <w:ind w:left="0"/>
        <w:jc w:val="both"/>
      </w:pPr>
      <w:r>
        <w:rPr>
          <w:rFonts w:ascii="Times New Roman"/>
          <w:b w:val="false"/>
          <w:i w:val="false"/>
          <w:color w:val="000000"/>
          <w:sz w:val="28"/>
        </w:rPr>
        <w:t xml:space="preserve">
      28. При отсутствии в отчетном периоде данных о цене строительного материала, оборудования по всем организациям цена, сформированная в предыдущем отчетном периоде, принимается с учетом коэффициента изменения цены строительного материала или оборудования, близкого по техническим характеристикам, находящегося в укрупненной группе строительных материалов или оборудования, определяемого по формуле (6): </w:t>
      </w:r>
    </w:p>
    <w:bookmarkEnd w:id="3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12900" cy="6858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изменения цены строительного материала или оборудования (укрупненной группы строительных материалов или оборудования);</w:t>
      </w:r>
      <w:r>
        <w:br/>
      </w:r>
      <w:r>
        <w:rPr>
          <w:rFonts w:ascii="Times New Roman"/>
          <w:b w:val="false"/>
          <w:i w:val="false"/>
          <w:color w:val="000000"/>
          <w:sz w:val="28"/>
        </w:rPr>
        <w:t>
</w:t>
      </w:r>
      <w:r>
        <w:br/>
      </w:r>
    </w:p>
    <w:p>
      <w:pPr>
        <w:spacing w:after="0"/>
        <w:ind w:left="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49300" cy="355600"/>
                    </a:xfrm>
                    <a:prstGeom prst="rect">
                      <a:avLst/>
                    </a:prstGeom>
                  </pic:spPr>
                </pic:pic>
              </a:graphicData>
            </a:graphic>
          </wp:inline>
        </w:drawing>
      </w:r>
    </w:p>
    <w:p>
      <w:pPr>
        <w:spacing w:after="0"/>
        <w:ind w:left="0"/>
        <w:jc w:val="left"/>
      </w:pPr>
      <w:r>
        <w:rPr>
          <w:rFonts w:ascii="Times New Roman"/>
          <w:b w:val="false"/>
          <w:i w:val="false"/>
          <w:color w:val="000000"/>
          <w:sz w:val="28"/>
        </w:rPr>
        <w:t>– цена строительного материала или оборудования, близкого по техническим характеристикам за предыдущий период, тенге;</w:t>
      </w:r>
      <w:r>
        <w:br/>
      </w:r>
      <w:r>
        <w:rPr>
          <w:rFonts w:ascii="Times New Roman"/>
          <w:b w:val="false"/>
          <w:i w:val="false"/>
          <w:color w:val="000000"/>
          <w:sz w:val="28"/>
        </w:rPr>
        <w:t>
</w:t>
      </w:r>
      <w:r>
        <w:br/>
      </w:r>
    </w:p>
    <w:p>
      <w:pPr>
        <w:spacing w:after="0"/>
        <w:ind w:left="0"/>
        <w:jc w:val="both"/>
      </w:pPr>
      <w:r>
        <w:drawing>
          <wp:inline distT="0" distB="0" distL="0" distR="0">
            <wp:extent cx="72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23900" cy="355600"/>
                    </a:xfrm>
                    <a:prstGeom prst="rect">
                      <a:avLst/>
                    </a:prstGeom>
                  </pic:spPr>
                </pic:pic>
              </a:graphicData>
            </a:graphic>
          </wp:inline>
        </w:drawing>
      </w:r>
    </w:p>
    <w:p>
      <w:pPr>
        <w:spacing w:after="0"/>
        <w:ind w:left="0"/>
        <w:jc w:val="left"/>
      </w:pPr>
      <w:r>
        <w:rPr>
          <w:rFonts w:ascii="Times New Roman"/>
          <w:b w:val="false"/>
          <w:i w:val="false"/>
          <w:color w:val="000000"/>
          <w:sz w:val="28"/>
        </w:rPr>
        <w:t>– цена строительного материала или оборудования, близкого по техническим характеристикам, за расчетный период, 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 изменения цены конкретного строительного материала или оборудования за расчетный период, определенный по укрупненной группе строительного материала или инженерного оборудования, к которой он относится, применяется до периода расчета, когда на данный строительный материал или оборудование поступят отпускные цены предприятия-производителя или поставщика.</w:t>
      </w:r>
    </w:p>
    <w:bookmarkStart w:name="z350" w:id="325"/>
    <w:p>
      <w:pPr>
        <w:spacing w:after="0"/>
        <w:ind w:left="0"/>
        <w:jc w:val="both"/>
      </w:pPr>
      <w:r>
        <w:rPr>
          <w:rFonts w:ascii="Times New Roman"/>
          <w:b w:val="false"/>
          <w:i w:val="false"/>
          <w:color w:val="000000"/>
          <w:sz w:val="28"/>
        </w:rPr>
        <w:t xml:space="preserve">
      29. При отсутствии в отчетном периоде данных о цене строительного материала, оборудования цены на строительные материалы и оборудование определяются также методами интерполяции, экстраполяции, по средне-арифметическому значению, по соотношению позиций в подгруппе. </w:t>
      </w:r>
    </w:p>
    <w:bookmarkEnd w:id="325"/>
    <w:p>
      <w:pPr>
        <w:spacing w:after="0"/>
        <w:ind w:left="0"/>
        <w:jc w:val="both"/>
      </w:pPr>
      <w:r>
        <w:rPr>
          <w:rFonts w:ascii="Times New Roman"/>
          <w:b w:val="false"/>
          <w:i w:val="false"/>
          <w:color w:val="000000"/>
          <w:sz w:val="28"/>
        </w:rPr>
        <w:t xml:space="preserve">
      1) Среднее арифметическое значение цены определяется по формуле (7):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27100" cy="5080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цена материала;</w:t>
      </w:r>
      <w:r>
        <w:br/>
      </w:r>
      <w:r>
        <w:rPr>
          <w:rFonts w:ascii="Times New Roman"/>
          <w:b w:val="false"/>
          <w:i w:val="false"/>
          <w:color w:val="000000"/>
          <w:sz w:val="28"/>
        </w:rPr>
        <w:t>
</w:t>
      </w:r>
      <w:r>
        <w:br/>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 цена 1-го материала;</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цена 2-го материала.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Среднее значение цены по соотношению позиций в подгруппе определяется по формуле (8):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цена материала;</w:t>
      </w:r>
      <w:r>
        <w:br/>
      </w:r>
      <w:r>
        <w:rPr>
          <w:rFonts w:ascii="Times New Roman"/>
          <w:b w:val="false"/>
          <w:i w:val="false"/>
          <w:color w:val="000000"/>
          <w:sz w:val="28"/>
        </w:rPr>
        <w:t>
</w:t>
      </w:r>
      <w:r>
        <w:br/>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 цена 1-го материала;</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цена 2-го материала.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Среднее значение цены по геометрическим размерам определяется по формуле (9):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76300" cy="5461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цена материала;</w:t>
      </w:r>
      <w:r>
        <w:br/>
      </w:r>
      <w:r>
        <w:rPr>
          <w:rFonts w:ascii="Times New Roman"/>
          <w:b w:val="false"/>
          <w:i w:val="false"/>
          <w:color w:val="000000"/>
          <w:sz w:val="28"/>
        </w:rPr>
        <w:t>
</w:t>
      </w:r>
      <w:r>
        <w:br/>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 цена 1-го материала;</w:t>
      </w:r>
      <w:r>
        <w:br/>
      </w:r>
      <w:r>
        <w:rPr>
          <w:rFonts w:ascii="Times New Roman"/>
          <w:b w:val="false"/>
          <w:i w:val="false"/>
          <w:color w:val="000000"/>
          <w:sz w:val="28"/>
        </w:rPr>
        <w:t>
</w:t>
      </w:r>
      <w:r>
        <w:br/>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геометрический размер или объем материала;</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геометрический размер или объем 1-го материала.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Среднее значение цены методом интерполяции определяется по формуле (10):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08200" cy="5461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цена материала;</w:t>
      </w:r>
      <w:r>
        <w:br/>
      </w:r>
      <w:r>
        <w:rPr>
          <w:rFonts w:ascii="Times New Roman"/>
          <w:b w:val="false"/>
          <w:i w:val="false"/>
          <w:color w:val="000000"/>
          <w:sz w:val="28"/>
        </w:rPr>
        <w:t>
</w:t>
      </w:r>
      <w:r>
        <w:br/>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 цена 1-го материала;</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цена 2-го материала;</w:t>
      </w:r>
      <w:r>
        <w:br/>
      </w:r>
      <w:r>
        <w:rPr>
          <w:rFonts w:ascii="Times New Roman"/>
          <w:b w:val="false"/>
          <w:i w:val="false"/>
          <w:color w:val="000000"/>
          <w:sz w:val="28"/>
        </w:rPr>
        <w:t>
</w:t>
      </w:r>
      <w:r>
        <w:br/>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геометрический размер или объем материала;</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геометрический размер или объем 1-го материала;</w:t>
      </w:r>
      <w:r>
        <w:br/>
      </w:r>
      <w:r>
        <w:rPr>
          <w:rFonts w:ascii="Times New Roman"/>
          <w:b w:val="false"/>
          <w:i w:val="false"/>
          <w:color w:val="000000"/>
          <w:sz w:val="28"/>
        </w:rPr>
        <w:t>
</w:t>
      </w:r>
      <w:r>
        <w:br/>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геометрический размер или объем 2-го материала.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Среднее значение цены экстраполяции определяется по формуле (11):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08200" cy="5461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цена материала;</w:t>
      </w:r>
      <w:r>
        <w:br/>
      </w:r>
      <w:r>
        <w:rPr>
          <w:rFonts w:ascii="Times New Roman"/>
          <w:b w:val="false"/>
          <w:i w:val="false"/>
          <w:color w:val="000000"/>
          <w:sz w:val="28"/>
        </w:rPr>
        <w:t>
</w:t>
      </w:r>
      <w:r>
        <w:br/>
      </w:r>
    </w:p>
    <w:p>
      <w:pPr>
        <w:spacing w:after="0"/>
        <w:ind w:left="0"/>
        <w:jc w:val="both"/>
      </w:pP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279400"/>
                    </a:xfrm>
                    <a:prstGeom prst="rect">
                      <a:avLst/>
                    </a:prstGeom>
                  </pic:spPr>
                </pic:pic>
              </a:graphicData>
            </a:graphic>
          </wp:inline>
        </w:drawing>
      </w:r>
    </w:p>
    <w:p>
      <w:pPr>
        <w:spacing w:after="0"/>
        <w:ind w:left="0"/>
        <w:jc w:val="left"/>
      </w:pPr>
      <w:r>
        <w:rPr>
          <w:rFonts w:ascii="Times New Roman"/>
          <w:b w:val="false"/>
          <w:i w:val="false"/>
          <w:color w:val="000000"/>
          <w:sz w:val="28"/>
        </w:rPr>
        <w:t>- цена 1-го материала;</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цена 2-го материала;</w:t>
      </w:r>
      <w:r>
        <w:br/>
      </w:r>
      <w:r>
        <w:rPr>
          <w:rFonts w:ascii="Times New Roman"/>
          <w:b w:val="false"/>
          <w:i w:val="false"/>
          <w:color w:val="000000"/>
          <w:sz w:val="28"/>
        </w:rPr>
        <w:t>
</w:t>
      </w:r>
      <w:r>
        <w:br/>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геометрический размер или объем материала;</w:t>
      </w:r>
      <w:r>
        <w:br/>
      </w:r>
      <w:r>
        <w:rPr>
          <w:rFonts w:ascii="Times New Roman"/>
          <w:b w:val="false"/>
          <w:i w:val="false"/>
          <w:color w:val="000000"/>
          <w:sz w:val="28"/>
        </w:rPr>
        <w:t>
</w:t>
      </w:r>
      <w:r>
        <w:br/>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геометрический размер или объем 1-го материала;</w:t>
      </w:r>
      <w:r>
        <w:br/>
      </w:r>
      <w:r>
        <w:rPr>
          <w:rFonts w:ascii="Times New Roman"/>
          <w:b w:val="false"/>
          <w:i w:val="false"/>
          <w:color w:val="000000"/>
          <w:sz w:val="28"/>
        </w:rPr>
        <w:t>
</w:t>
      </w:r>
      <w:r>
        <w:br/>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геометрический размер или объем 2-го материала.</w:t>
      </w:r>
      <w:r>
        <w:br/>
      </w:r>
      <w:r>
        <w:rPr>
          <w:rFonts w:ascii="Times New Roman"/>
          <w:b w:val="false"/>
          <w:i w:val="false"/>
          <w:color w:val="000000"/>
          <w:sz w:val="28"/>
        </w:rPr>
        <w:t>
</w:t>
      </w:r>
    </w:p>
    <w:bookmarkStart w:name="z351" w:id="326"/>
    <w:p>
      <w:pPr>
        <w:spacing w:after="0"/>
        <w:ind w:left="0"/>
        <w:jc w:val="both"/>
      </w:pPr>
      <w:r>
        <w:rPr>
          <w:rFonts w:ascii="Times New Roman"/>
          <w:b w:val="false"/>
          <w:i w:val="false"/>
          <w:color w:val="000000"/>
          <w:sz w:val="28"/>
        </w:rPr>
        <w:t xml:space="preserve">
      30. При отсутствии нормативно-технического документа по стандартизации, регламентирующего критерии и показатели качества, позволяющие идентифицировать инженерное оборудование разных торговых марок, наименование оборудования приводится со ссылкой "типа" на торговые марки и бренды. </w:t>
      </w:r>
    </w:p>
    <w:bookmarkEnd w:id="326"/>
    <w:bookmarkStart w:name="z352" w:id="327"/>
    <w:p>
      <w:pPr>
        <w:spacing w:after="0"/>
        <w:ind w:left="0"/>
        <w:jc w:val="both"/>
      </w:pPr>
      <w:r>
        <w:rPr>
          <w:rFonts w:ascii="Times New Roman"/>
          <w:b w:val="false"/>
          <w:i w:val="false"/>
          <w:color w:val="000000"/>
          <w:sz w:val="28"/>
        </w:rPr>
        <w:t xml:space="preserve">
      31. Сметные цены на строительные материалы учитывают расходы, связанные с доставкой их до приобъектного склада строительства (ремонта), погрузкой продукции у поставщика или изготовителя в автотранспортное средство и разгрузкой ее на приобъектном складе, а также заготовительно-складские расходы. </w:t>
      </w:r>
    </w:p>
    <w:bookmarkEnd w:id="327"/>
    <w:bookmarkStart w:name="z353" w:id="328"/>
    <w:p>
      <w:pPr>
        <w:spacing w:after="0"/>
        <w:ind w:left="0"/>
        <w:jc w:val="both"/>
      </w:pPr>
      <w:r>
        <w:rPr>
          <w:rFonts w:ascii="Times New Roman"/>
          <w:b w:val="false"/>
          <w:i w:val="false"/>
          <w:color w:val="000000"/>
          <w:sz w:val="28"/>
        </w:rPr>
        <w:t xml:space="preserve">
      32. Сметные цены на строительные материалы составляются на установленную единицу измерения и включают следующие элементы стоимости: </w:t>
      </w:r>
    </w:p>
    <w:bookmarkEnd w:id="328"/>
    <w:p>
      <w:pPr>
        <w:spacing w:after="0"/>
        <w:ind w:left="0"/>
        <w:jc w:val="both"/>
      </w:pPr>
      <w:r>
        <w:rPr>
          <w:rFonts w:ascii="Times New Roman"/>
          <w:b w:val="false"/>
          <w:i w:val="false"/>
          <w:color w:val="000000"/>
          <w:sz w:val="28"/>
        </w:rPr>
        <w:t xml:space="preserve">
      1) отпускная цена; </w:t>
      </w:r>
    </w:p>
    <w:p>
      <w:pPr>
        <w:spacing w:after="0"/>
        <w:ind w:left="0"/>
        <w:jc w:val="both"/>
      </w:pPr>
      <w:r>
        <w:rPr>
          <w:rFonts w:ascii="Times New Roman"/>
          <w:b w:val="false"/>
          <w:i w:val="false"/>
          <w:color w:val="000000"/>
          <w:sz w:val="28"/>
        </w:rPr>
        <w:t xml:space="preserve">
      2) стоимость тары, упаковки и реквизита; </w:t>
      </w:r>
    </w:p>
    <w:p>
      <w:pPr>
        <w:spacing w:after="0"/>
        <w:ind w:left="0"/>
        <w:jc w:val="both"/>
      </w:pPr>
      <w:r>
        <w:rPr>
          <w:rFonts w:ascii="Times New Roman"/>
          <w:b w:val="false"/>
          <w:i w:val="false"/>
          <w:color w:val="000000"/>
          <w:sz w:val="28"/>
        </w:rPr>
        <w:t xml:space="preserve">
      3) стоимость транспортировки и погрузочно-разгрузочных работ; </w:t>
      </w:r>
    </w:p>
    <w:p>
      <w:pPr>
        <w:spacing w:after="0"/>
        <w:ind w:left="0"/>
        <w:jc w:val="both"/>
      </w:pPr>
      <w:r>
        <w:rPr>
          <w:rFonts w:ascii="Times New Roman"/>
          <w:b w:val="false"/>
          <w:i w:val="false"/>
          <w:color w:val="000000"/>
          <w:sz w:val="28"/>
        </w:rPr>
        <w:t xml:space="preserve">
      4) заготовительно-складские расходы; </w:t>
      </w:r>
    </w:p>
    <w:p>
      <w:pPr>
        <w:spacing w:after="0"/>
        <w:ind w:left="0"/>
        <w:jc w:val="both"/>
      </w:pPr>
      <w:r>
        <w:rPr>
          <w:rFonts w:ascii="Times New Roman"/>
          <w:b w:val="false"/>
          <w:i w:val="false"/>
          <w:color w:val="000000"/>
          <w:sz w:val="28"/>
        </w:rPr>
        <w:t xml:space="preserve">
      5) таможенные пошлины и налоги. </w:t>
      </w:r>
    </w:p>
    <w:p>
      <w:pPr>
        <w:spacing w:after="0"/>
        <w:ind w:left="0"/>
        <w:jc w:val="both"/>
      </w:pPr>
      <w:r>
        <w:rPr>
          <w:rFonts w:ascii="Times New Roman"/>
          <w:b w:val="false"/>
          <w:i w:val="false"/>
          <w:color w:val="000000"/>
          <w:sz w:val="28"/>
        </w:rPr>
        <w:t>
      Таможенные пошлины и налоги, включаемые в сметную стоимость строительных материалов, исчисляются в соответствии с таможенным и налоговым законодательством Республики Казахстан.</w:t>
      </w:r>
    </w:p>
    <w:bookmarkStart w:name="z354" w:id="329"/>
    <w:p>
      <w:pPr>
        <w:spacing w:after="0"/>
        <w:ind w:left="0"/>
        <w:jc w:val="both"/>
      </w:pPr>
      <w:r>
        <w:rPr>
          <w:rFonts w:ascii="Times New Roman"/>
          <w:b w:val="false"/>
          <w:i w:val="false"/>
          <w:color w:val="000000"/>
          <w:sz w:val="28"/>
        </w:rPr>
        <w:t xml:space="preserve">
      33. Сметная цена на строительный материал определяется по формуле (12): </w:t>
      </w:r>
    </w:p>
    <w:bookmarkEnd w:id="3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00300" cy="3048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расчетная средняя отпускная цена (средневзвешенная или среднеарифметическая);</w:t>
      </w:r>
      <w:r>
        <w:br/>
      </w:r>
      <w:r>
        <w:rPr>
          <w:rFonts w:ascii="Times New Roman"/>
          <w:b w:val="false"/>
          <w:i w:val="false"/>
          <w:color w:val="000000"/>
          <w:sz w:val="28"/>
        </w:rPr>
        <w:t>
</w:t>
      </w:r>
      <w:r>
        <w:br/>
      </w:r>
    </w:p>
    <w:p>
      <w:pPr>
        <w:spacing w:after="0"/>
        <w:ind w:left="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93700" cy="304800"/>
                    </a:xfrm>
                    <a:prstGeom prst="rect">
                      <a:avLst/>
                    </a:prstGeom>
                  </pic:spPr>
                </pic:pic>
              </a:graphicData>
            </a:graphic>
          </wp:inline>
        </w:drawing>
      </w:r>
    </w:p>
    <w:p>
      <w:pPr>
        <w:spacing w:after="0"/>
        <w:ind w:left="0"/>
        <w:jc w:val="left"/>
      </w:pPr>
      <w:r>
        <w:rPr>
          <w:rFonts w:ascii="Times New Roman"/>
          <w:b w:val="false"/>
          <w:i w:val="false"/>
          <w:color w:val="000000"/>
          <w:sz w:val="28"/>
        </w:rPr>
        <w:t>- затраты на тару, упаковку, реквизит;</w:t>
      </w:r>
      <w:r>
        <w:br/>
      </w: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транспортные расходы при перевозке материалов автомобильным транспортом;</w:t>
      </w:r>
      <w:r>
        <w:br/>
      </w:r>
      <w:r>
        <w:rPr>
          <w:rFonts w:ascii="Times New Roman"/>
          <w:b w:val="false"/>
          <w:i w:val="false"/>
          <w:color w:val="000000"/>
          <w:sz w:val="28"/>
        </w:rPr>
        <w:t>
</w:t>
      </w:r>
      <w:r>
        <w:br/>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учитывающий заготовительно-складские расходы, предельные размеры которых установлены для строительных материалов и изделий - 2%, металлических конструкций - 0,75%.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Соответственно </w:t>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равен 1,02; 1,0075.</w:t>
      </w:r>
      <w:r>
        <w:br/>
      </w:r>
      <w:r>
        <w:rPr>
          <w:rFonts w:ascii="Times New Roman"/>
          <w:b w:val="false"/>
          <w:i w:val="false"/>
          <w:color w:val="000000"/>
          <w:sz w:val="28"/>
        </w:rPr>
        <w:t>
</w:t>
      </w:r>
    </w:p>
    <w:bookmarkStart w:name="z355" w:id="330"/>
    <w:p>
      <w:pPr>
        <w:spacing w:after="0"/>
        <w:ind w:left="0"/>
        <w:jc w:val="both"/>
      </w:pPr>
      <w:r>
        <w:rPr>
          <w:rFonts w:ascii="Times New Roman"/>
          <w:b w:val="false"/>
          <w:i w:val="false"/>
          <w:color w:val="000000"/>
          <w:sz w:val="28"/>
        </w:rPr>
        <w:t xml:space="preserve">
      34. При расчете транспортных расходов учитываются только автомобильные перевозки, стоимость погрузочных работ, как правило, учтены в отпускной цене материалов, а разгрузка – в нормах на строительные и ремонтно-строительные работы. </w:t>
      </w:r>
    </w:p>
    <w:bookmarkEnd w:id="330"/>
    <w:bookmarkStart w:name="z356" w:id="331"/>
    <w:p>
      <w:pPr>
        <w:spacing w:after="0"/>
        <w:ind w:left="0"/>
        <w:jc w:val="both"/>
      </w:pPr>
      <w:r>
        <w:rPr>
          <w:rFonts w:ascii="Times New Roman"/>
          <w:b w:val="false"/>
          <w:i w:val="false"/>
          <w:color w:val="000000"/>
          <w:sz w:val="28"/>
        </w:rPr>
        <w:t xml:space="preserve">
      35. Затраты на тару, упаковку и реквизиты определяются по фактическим данным с учетом возврата и стоимости от реализации тары, упаковки и реквизита на месте. </w:t>
      </w:r>
    </w:p>
    <w:bookmarkEnd w:id="331"/>
    <w:bookmarkStart w:name="z357" w:id="332"/>
    <w:p>
      <w:pPr>
        <w:spacing w:after="0"/>
        <w:ind w:left="0"/>
        <w:jc w:val="both"/>
      </w:pPr>
      <w:r>
        <w:rPr>
          <w:rFonts w:ascii="Times New Roman"/>
          <w:b w:val="false"/>
          <w:i w:val="false"/>
          <w:color w:val="000000"/>
          <w:sz w:val="28"/>
        </w:rPr>
        <w:t>
      36. Расходы по доставке материалов определяются с учетом массы брутто.</w:t>
      </w:r>
    </w:p>
    <w:bookmarkEnd w:id="332"/>
    <w:bookmarkStart w:name="z358" w:id="333"/>
    <w:p>
      <w:pPr>
        <w:spacing w:after="0"/>
        <w:ind w:left="0"/>
        <w:jc w:val="both"/>
      </w:pPr>
      <w:r>
        <w:rPr>
          <w:rFonts w:ascii="Times New Roman"/>
          <w:b w:val="false"/>
          <w:i w:val="false"/>
          <w:color w:val="000000"/>
          <w:sz w:val="28"/>
        </w:rPr>
        <w:t xml:space="preserve">
      37. Сметная стоимость оборудования определяется как сумма всех затрат на приобретение, доставку этого оборудования на приобъектный склад или место передачи оборудования в монтаж. </w:t>
      </w:r>
    </w:p>
    <w:bookmarkEnd w:id="333"/>
    <w:p>
      <w:pPr>
        <w:spacing w:after="0"/>
        <w:ind w:left="0"/>
        <w:jc w:val="both"/>
      </w:pPr>
      <w:r>
        <w:rPr>
          <w:rFonts w:ascii="Times New Roman"/>
          <w:b w:val="false"/>
          <w:i w:val="false"/>
          <w:color w:val="000000"/>
          <w:sz w:val="28"/>
        </w:rPr>
        <w:t>
      В сметную стоимость оборудования включаются:</w:t>
      </w:r>
    </w:p>
    <w:p>
      <w:pPr>
        <w:spacing w:after="0"/>
        <w:ind w:left="0"/>
        <w:jc w:val="both"/>
      </w:pPr>
      <w:r>
        <w:rPr>
          <w:rFonts w:ascii="Times New Roman"/>
          <w:b w:val="false"/>
          <w:i w:val="false"/>
          <w:color w:val="000000"/>
          <w:sz w:val="28"/>
        </w:rPr>
        <w:t xml:space="preserve">
      1) отпускная цена, включающая в себя стоимость запасных частей, стоимость тары, упаковки и реквизита; </w:t>
      </w:r>
    </w:p>
    <w:p>
      <w:pPr>
        <w:spacing w:after="0"/>
        <w:ind w:left="0"/>
        <w:jc w:val="both"/>
      </w:pPr>
      <w:r>
        <w:rPr>
          <w:rFonts w:ascii="Times New Roman"/>
          <w:b w:val="false"/>
          <w:i w:val="false"/>
          <w:color w:val="000000"/>
          <w:sz w:val="28"/>
        </w:rPr>
        <w:t xml:space="preserve">
      2) транспортные расходы; </w:t>
      </w:r>
    </w:p>
    <w:p>
      <w:pPr>
        <w:spacing w:after="0"/>
        <w:ind w:left="0"/>
        <w:jc w:val="both"/>
      </w:pPr>
      <w:r>
        <w:rPr>
          <w:rFonts w:ascii="Times New Roman"/>
          <w:b w:val="false"/>
          <w:i w:val="false"/>
          <w:color w:val="000000"/>
          <w:sz w:val="28"/>
        </w:rPr>
        <w:t xml:space="preserve">
      3) заготовительно-складские расходы (для оборудования поставки заказчика); </w:t>
      </w:r>
    </w:p>
    <w:p>
      <w:pPr>
        <w:spacing w:after="0"/>
        <w:ind w:left="0"/>
        <w:jc w:val="both"/>
      </w:pPr>
      <w:r>
        <w:rPr>
          <w:rFonts w:ascii="Times New Roman"/>
          <w:b w:val="false"/>
          <w:i w:val="false"/>
          <w:color w:val="000000"/>
          <w:sz w:val="28"/>
        </w:rPr>
        <w:t xml:space="preserve">
      4) таможенные пошлины и налоги. </w:t>
      </w:r>
    </w:p>
    <w:p>
      <w:pPr>
        <w:spacing w:after="0"/>
        <w:ind w:left="0"/>
        <w:jc w:val="both"/>
      </w:pPr>
      <w:r>
        <w:rPr>
          <w:rFonts w:ascii="Times New Roman"/>
          <w:b w:val="false"/>
          <w:i w:val="false"/>
          <w:color w:val="000000"/>
          <w:sz w:val="28"/>
        </w:rPr>
        <w:t>
      Таможенные пошлины и налоги, включаемые в сметную стоимость оборудования, исчисляются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В заготовительно-складские расходы относятся затраты, связанные с размещением заказов на поставку, приемкой, учетом, хранением оборудования на складе, ревизией, подготовкой его к монтажу, а также передачей его в монтаж.</w:t>
      </w:r>
    </w:p>
    <w:p>
      <w:pPr>
        <w:spacing w:after="0"/>
        <w:ind w:left="0"/>
        <w:jc w:val="both"/>
      </w:pPr>
      <w:r>
        <w:rPr>
          <w:rFonts w:ascii="Times New Roman"/>
          <w:b w:val="false"/>
          <w:i w:val="false"/>
          <w:color w:val="000000"/>
          <w:sz w:val="28"/>
        </w:rPr>
        <w:t xml:space="preserve">
      Заготовительно-складские расходы по оборудованию поставки заказчика определяются в размере 1,2% от стоимости оборудования франко-приобъектный склад. </w:t>
      </w:r>
    </w:p>
    <w:p>
      <w:pPr>
        <w:spacing w:after="0"/>
        <w:ind w:left="0"/>
        <w:jc w:val="both"/>
      </w:pPr>
      <w:r>
        <w:rPr>
          <w:rFonts w:ascii="Times New Roman"/>
          <w:b w:val="false"/>
          <w:i w:val="false"/>
          <w:color w:val="000000"/>
          <w:sz w:val="28"/>
        </w:rPr>
        <w:t>
      Заготовительно-складские расходы по оборудованию поставки подрядчика возмещаются за счет средств на накладные расходы второго уровня.</w:t>
      </w:r>
    </w:p>
    <w:bookmarkStart w:name="z359" w:id="334"/>
    <w:p>
      <w:pPr>
        <w:spacing w:after="0"/>
        <w:ind w:left="0"/>
        <w:jc w:val="both"/>
      </w:pPr>
      <w:r>
        <w:rPr>
          <w:rFonts w:ascii="Times New Roman"/>
          <w:b w:val="false"/>
          <w:i w:val="false"/>
          <w:color w:val="000000"/>
          <w:sz w:val="28"/>
        </w:rPr>
        <w:t xml:space="preserve">
      38. Сборники сметных цен на строительные материалы и оборудование формируются на очередной период (квартал, полугодие) и оформляются в бумажном и электронном виде. </w:t>
      </w:r>
    </w:p>
    <w:bookmarkEnd w:id="334"/>
    <w:bookmarkStart w:name="z360" w:id="335"/>
    <w:p>
      <w:pPr>
        <w:spacing w:after="0"/>
        <w:ind w:left="0"/>
        <w:jc w:val="left"/>
      </w:pPr>
      <w:r>
        <w:rPr>
          <w:rFonts w:ascii="Times New Roman"/>
          <w:b/>
          <w:i w:val="false"/>
          <w:color w:val="000000"/>
        </w:rPr>
        <w:t xml:space="preserve"> 4. Методика мониторинга текущих цен строительных ресурсов,</w:t>
      </w:r>
      <w:r>
        <w:br/>
      </w:r>
      <w:r>
        <w:rPr>
          <w:rFonts w:ascii="Times New Roman"/>
          <w:b/>
          <w:i w:val="false"/>
          <w:color w:val="000000"/>
        </w:rPr>
        <w:t>составляющих себестоимость эксплуатации машин, механизмов и</w:t>
      </w:r>
      <w:r>
        <w:br/>
      </w:r>
      <w:r>
        <w:rPr>
          <w:rFonts w:ascii="Times New Roman"/>
          <w:b/>
          <w:i w:val="false"/>
          <w:color w:val="000000"/>
        </w:rPr>
        <w:t>автотранспортных средств</w:t>
      </w:r>
    </w:p>
    <w:bookmarkEnd w:id="335"/>
    <w:bookmarkStart w:name="z361" w:id="336"/>
    <w:p>
      <w:pPr>
        <w:spacing w:after="0"/>
        <w:ind w:left="0"/>
        <w:jc w:val="both"/>
      </w:pPr>
      <w:r>
        <w:rPr>
          <w:rFonts w:ascii="Times New Roman"/>
          <w:b w:val="false"/>
          <w:i w:val="false"/>
          <w:color w:val="000000"/>
          <w:sz w:val="28"/>
        </w:rPr>
        <w:t xml:space="preserve">
      39. Мониторингу текущих цен ресурсов, составляющих себестоимость эксплуатации машин, механизмов и автотранспортных средств подлежат: </w:t>
      </w:r>
    </w:p>
    <w:bookmarkEnd w:id="336"/>
    <w:p>
      <w:pPr>
        <w:spacing w:after="0"/>
        <w:ind w:left="0"/>
        <w:jc w:val="both"/>
      </w:pPr>
      <w:r>
        <w:rPr>
          <w:rFonts w:ascii="Times New Roman"/>
          <w:b w:val="false"/>
          <w:i w:val="false"/>
          <w:color w:val="000000"/>
          <w:sz w:val="28"/>
        </w:rPr>
        <w:t xml:space="preserve">
      1) цены на ресурсы (горюче-смазочные материалы, запасные части и другие), производимые в Республике Казахстан непосредственно в предприятиях-производителях и (или) поставщиках; </w:t>
      </w:r>
    </w:p>
    <w:p>
      <w:pPr>
        <w:spacing w:after="0"/>
        <w:ind w:left="0"/>
        <w:jc w:val="both"/>
      </w:pPr>
      <w:r>
        <w:rPr>
          <w:rFonts w:ascii="Times New Roman"/>
          <w:b w:val="false"/>
          <w:i w:val="false"/>
          <w:color w:val="000000"/>
          <w:sz w:val="28"/>
        </w:rPr>
        <w:t xml:space="preserve">
      2) поступающие из-за пределов Республики Казахстан в предприятиях-поставщиках. </w:t>
      </w:r>
    </w:p>
    <w:bookmarkStart w:name="z362" w:id="337"/>
    <w:p>
      <w:pPr>
        <w:spacing w:after="0"/>
        <w:ind w:left="0"/>
        <w:jc w:val="both"/>
      </w:pPr>
      <w:r>
        <w:rPr>
          <w:rFonts w:ascii="Times New Roman"/>
          <w:b w:val="false"/>
          <w:i w:val="false"/>
          <w:color w:val="000000"/>
          <w:sz w:val="28"/>
        </w:rPr>
        <w:t xml:space="preserve">
      40. По мониторингу текущих цен на региональном уровне выполняются следующие работы: </w:t>
      </w:r>
    </w:p>
    <w:bookmarkEnd w:id="337"/>
    <w:p>
      <w:pPr>
        <w:spacing w:after="0"/>
        <w:ind w:left="0"/>
        <w:jc w:val="both"/>
      </w:pPr>
      <w:r>
        <w:rPr>
          <w:rFonts w:ascii="Times New Roman"/>
          <w:b w:val="false"/>
          <w:i w:val="false"/>
          <w:color w:val="000000"/>
          <w:sz w:val="28"/>
        </w:rPr>
        <w:t xml:space="preserve">
      1) осуществляется сбор исходных данных и формирование банка данных на ресурсы (горюче-смазочные материалы, запасные части и другие), составляющие себестоимость эксплуатации машин, механизмов и автотранспортных средств в предприятиях-производителях и (или) поставщиках, на ресурсы, поступающие из-за пределов республики в предприятиях-поставщиках; </w:t>
      </w:r>
    </w:p>
    <w:p>
      <w:pPr>
        <w:spacing w:after="0"/>
        <w:ind w:left="0"/>
        <w:jc w:val="both"/>
      </w:pPr>
      <w:r>
        <w:rPr>
          <w:rFonts w:ascii="Times New Roman"/>
          <w:b w:val="false"/>
          <w:i w:val="false"/>
          <w:color w:val="000000"/>
          <w:sz w:val="28"/>
        </w:rPr>
        <w:t xml:space="preserve">
      2) проводится анализ, обобщение и оценка полученных исходных данных, сопоставление цен на аналогичные ресурсы, причин их расхождения; </w:t>
      </w:r>
    </w:p>
    <w:p>
      <w:pPr>
        <w:spacing w:after="0"/>
        <w:ind w:left="0"/>
        <w:jc w:val="both"/>
      </w:pPr>
      <w:r>
        <w:rPr>
          <w:rFonts w:ascii="Times New Roman"/>
          <w:b w:val="false"/>
          <w:i w:val="false"/>
          <w:color w:val="000000"/>
          <w:sz w:val="28"/>
        </w:rPr>
        <w:t xml:space="preserve">
      3) верификация полученных от регионов исходных данных на соответствие законодательству Республики Казахстан в сфере технического регулирования; </w:t>
      </w:r>
    </w:p>
    <w:p>
      <w:pPr>
        <w:spacing w:after="0"/>
        <w:ind w:left="0"/>
        <w:jc w:val="both"/>
      </w:pPr>
      <w:r>
        <w:rPr>
          <w:rFonts w:ascii="Times New Roman"/>
          <w:b w:val="false"/>
          <w:i w:val="false"/>
          <w:color w:val="000000"/>
          <w:sz w:val="28"/>
        </w:rPr>
        <w:t xml:space="preserve">
      4) осуществляется подготовка данных для передачи в специализированную организацию, определенную уполномоченным органом по делам архитектуры, градостроительства и строительства Республики Казахстан. </w:t>
      </w:r>
    </w:p>
    <w:bookmarkStart w:name="z363" w:id="338"/>
    <w:p>
      <w:pPr>
        <w:spacing w:after="0"/>
        <w:ind w:left="0"/>
        <w:jc w:val="both"/>
      </w:pPr>
      <w:r>
        <w:rPr>
          <w:rFonts w:ascii="Times New Roman"/>
          <w:b w:val="false"/>
          <w:i w:val="false"/>
          <w:color w:val="000000"/>
          <w:sz w:val="28"/>
        </w:rPr>
        <w:t xml:space="preserve">
      41. На республиканском уровне по мониторингу текущих цен осуществляются следующие работы: </w:t>
      </w:r>
    </w:p>
    <w:bookmarkEnd w:id="338"/>
    <w:p>
      <w:pPr>
        <w:spacing w:after="0"/>
        <w:ind w:left="0"/>
        <w:jc w:val="both"/>
      </w:pPr>
      <w:r>
        <w:rPr>
          <w:rFonts w:ascii="Times New Roman"/>
          <w:b w:val="false"/>
          <w:i w:val="false"/>
          <w:color w:val="000000"/>
          <w:sz w:val="28"/>
        </w:rPr>
        <w:t xml:space="preserve">
      1) анализ, обобщение и оценка полученных от регионов исходных данных, сопоставление цен на строительные ресурсы (горюче-смазочные материалы, запасные части и другие), составляющие себестоимость эксплуатации машин, механизмов и автотранспортных средств, выявление причин их расхождения, систематизация представленных данных; </w:t>
      </w:r>
    </w:p>
    <w:p>
      <w:pPr>
        <w:spacing w:after="0"/>
        <w:ind w:left="0"/>
        <w:jc w:val="both"/>
      </w:pPr>
      <w:r>
        <w:rPr>
          <w:rFonts w:ascii="Times New Roman"/>
          <w:b w:val="false"/>
          <w:i w:val="false"/>
          <w:color w:val="000000"/>
          <w:sz w:val="28"/>
        </w:rPr>
        <w:t xml:space="preserve">
      2) расчет стоимости эксплуатации строительных машин, механизмов и автотранспортных средств; </w:t>
      </w:r>
    </w:p>
    <w:p>
      <w:pPr>
        <w:spacing w:after="0"/>
        <w:ind w:left="0"/>
        <w:jc w:val="both"/>
      </w:pPr>
      <w:r>
        <w:rPr>
          <w:rFonts w:ascii="Times New Roman"/>
          <w:b w:val="false"/>
          <w:i w:val="false"/>
          <w:color w:val="000000"/>
          <w:sz w:val="28"/>
        </w:rPr>
        <w:t xml:space="preserve">
      3) выпуск сборников сметных цен на эксплуатацию строительных машин, механизмов и автотранспортных средств. </w:t>
      </w:r>
    </w:p>
    <w:bookmarkStart w:name="z364" w:id="339"/>
    <w:p>
      <w:pPr>
        <w:spacing w:after="0"/>
        <w:ind w:left="0"/>
        <w:jc w:val="both"/>
      </w:pPr>
      <w:r>
        <w:rPr>
          <w:rFonts w:ascii="Times New Roman"/>
          <w:b w:val="false"/>
          <w:i w:val="false"/>
          <w:color w:val="000000"/>
          <w:sz w:val="28"/>
        </w:rPr>
        <w:t xml:space="preserve">
      42. Организация и проведение мониторинга текущих цен поставщиков ресурсов, составляющих себестоимость эксплуатации машин, механизмов и автотранспортных средств, состоит из следующих основных этапов: </w:t>
      </w:r>
    </w:p>
    <w:bookmarkEnd w:id="339"/>
    <w:p>
      <w:pPr>
        <w:spacing w:after="0"/>
        <w:ind w:left="0"/>
        <w:jc w:val="both"/>
      </w:pPr>
      <w:r>
        <w:rPr>
          <w:rFonts w:ascii="Times New Roman"/>
          <w:b w:val="false"/>
          <w:i w:val="false"/>
          <w:color w:val="000000"/>
          <w:sz w:val="28"/>
        </w:rPr>
        <w:t xml:space="preserve">
      1) формирование перечня ресурсов, за ценами которых будет осуществляться наблюдение; </w:t>
      </w:r>
    </w:p>
    <w:p>
      <w:pPr>
        <w:spacing w:after="0"/>
        <w:ind w:left="0"/>
        <w:jc w:val="both"/>
      </w:pPr>
      <w:r>
        <w:rPr>
          <w:rFonts w:ascii="Times New Roman"/>
          <w:b w:val="false"/>
          <w:i w:val="false"/>
          <w:color w:val="000000"/>
          <w:sz w:val="28"/>
        </w:rPr>
        <w:t xml:space="preserve">
      2) отбор организаций (производителей, поставщиков), за ценамиресурсов которых будет производиться наблюдение; </w:t>
      </w:r>
    </w:p>
    <w:p>
      <w:pPr>
        <w:spacing w:after="0"/>
        <w:ind w:left="0"/>
        <w:jc w:val="both"/>
      </w:pPr>
      <w:r>
        <w:rPr>
          <w:rFonts w:ascii="Times New Roman"/>
          <w:b w:val="false"/>
          <w:i w:val="false"/>
          <w:color w:val="000000"/>
          <w:sz w:val="28"/>
        </w:rPr>
        <w:t xml:space="preserve">
      3) наблюдение и учет цен производителей (поставщиков) ресурсов. </w:t>
      </w:r>
    </w:p>
    <w:bookmarkStart w:name="z365" w:id="340"/>
    <w:p>
      <w:pPr>
        <w:spacing w:after="0"/>
        <w:ind w:left="0"/>
        <w:jc w:val="both"/>
      </w:pPr>
      <w:r>
        <w:rPr>
          <w:rFonts w:ascii="Times New Roman"/>
          <w:b w:val="false"/>
          <w:i w:val="false"/>
          <w:color w:val="000000"/>
          <w:sz w:val="28"/>
        </w:rPr>
        <w:t xml:space="preserve">
      43. В целях наблюдения за текущими ценами доминирующих производителей и поставщиков ресурсов, составляющих себестоимость эксплуатации машин, механизмов и автотранспортных средств в каждом регионе формируется перечень основных производителей ресурсов. В перечень основных производителей и поставщиков ресурсов, составляющих себестоимость эксплуатации машин, механизмов и автотранспортных средств рекомендуется включать субъектов всех форм собственности, имеющих наибольший удельный вес производства (поставки) по определенным видам ресурсов в регионе. </w:t>
      </w:r>
    </w:p>
    <w:bookmarkEnd w:id="340"/>
    <w:bookmarkStart w:name="z366" w:id="341"/>
    <w:p>
      <w:pPr>
        <w:spacing w:after="0"/>
        <w:ind w:left="0"/>
        <w:jc w:val="both"/>
      </w:pPr>
      <w:r>
        <w:rPr>
          <w:rFonts w:ascii="Times New Roman"/>
          <w:b w:val="false"/>
          <w:i w:val="false"/>
          <w:color w:val="000000"/>
          <w:sz w:val="28"/>
        </w:rPr>
        <w:t xml:space="preserve">
      44. Наблюдение за текущими ценами на ресурсы, составляющие себестоимость эксплуатации машин, механизмов и автотранспортных средств, производится в единицах измерения, указываемых в прайс-листах производителей (поставщиков). По всем производителям (поставщикам) предоставляется отдельным списком информация о наименовании, форме собственности, адресе и контактной информации (например, сайт, телефон, электронная почта). </w:t>
      </w:r>
    </w:p>
    <w:bookmarkEnd w:id="341"/>
    <w:bookmarkStart w:name="z367" w:id="342"/>
    <w:p>
      <w:pPr>
        <w:spacing w:after="0"/>
        <w:ind w:left="0"/>
        <w:jc w:val="both"/>
      </w:pPr>
      <w:r>
        <w:rPr>
          <w:rFonts w:ascii="Times New Roman"/>
          <w:b w:val="false"/>
          <w:i w:val="false"/>
          <w:color w:val="000000"/>
          <w:sz w:val="28"/>
        </w:rPr>
        <w:t>
      45. Мониторинг текущих цен на ресурсы, составляющие себестоимость эксплуатации машин, механизмов и автотранспортных средств, проводится с периодичностью 1 раз в квартал (полугодие). Сборник сметных цен на эксплуатацию строительных машин, механизмов и автотранспортных средств издается на очередной период (квартал, полугодие).</w:t>
      </w:r>
    </w:p>
    <w:bookmarkEnd w:id="342"/>
    <w:bookmarkStart w:name="z368" w:id="343"/>
    <w:p>
      <w:pPr>
        <w:spacing w:after="0"/>
        <w:ind w:left="0"/>
        <w:jc w:val="both"/>
      </w:pPr>
      <w:r>
        <w:rPr>
          <w:rFonts w:ascii="Times New Roman"/>
          <w:b w:val="false"/>
          <w:i w:val="false"/>
          <w:color w:val="000000"/>
          <w:sz w:val="28"/>
        </w:rPr>
        <w:t xml:space="preserve">
      46. Сборники сметных цен на эксплуатацию строительных машин, механизмов и автотранспортных средств оформляются в электронном и бумажном виде. </w:t>
      </w:r>
    </w:p>
    <w:bookmarkEnd w:id="343"/>
    <w:bookmarkStart w:name="z369" w:id="344"/>
    <w:p>
      <w:pPr>
        <w:spacing w:after="0"/>
        <w:ind w:left="0"/>
        <w:jc w:val="left"/>
      </w:pPr>
      <w:r>
        <w:rPr>
          <w:rFonts w:ascii="Times New Roman"/>
          <w:b/>
          <w:i w:val="false"/>
          <w:color w:val="000000"/>
        </w:rPr>
        <w:t xml:space="preserve"> 5. Оплата труда</w:t>
      </w:r>
    </w:p>
    <w:bookmarkEnd w:id="344"/>
    <w:bookmarkStart w:name="z370" w:id="345"/>
    <w:p>
      <w:pPr>
        <w:spacing w:after="0"/>
        <w:ind w:left="0"/>
        <w:jc w:val="both"/>
      </w:pPr>
      <w:r>
        <w:rPr>
          <w:rFonts w:ascii="Times New Roman"/>
          <w:b w:val="false"/>
          <w:i w:val="false"/>
          <w:color w:val="000000"/>
          <w:sz w:val="28"/>
        </w:rPr>
        <w:t xml:space="preserve">
      47. Сметная заработная плата определяется с учетом норм трудового законодательства Республики Казахстан и по данным государственной статистики о среднемесячной заработной плате рабочих по строительной отрасли. </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мониторингу текущих цен и расчету</w:t>
            </w:r>
            <w:r>
              <w:br/>
            </w:r>
            <w:r>
              <w:rPr>
                <w:rFonts w:ascii="Times New Roman"/>
                <w:b w:val="false"/>
                <w:i w:val="false"/>
                <w:color w:val="000000"/>
                <w:sz w:val="20"/>
              </w:rPr>
              <w:t>сметных цен строительных ресурсов</w:t>
            </w:r>
          </w:p>
        </w:tc>
      </w:tr>
    </w:tbl>
    <w:bookmarkStart w:name="z372" w:id="346"/>
    <w:p>
      <w:pPr>
        <w:spacing w:after="0"/>
        <w:ind w:left="0"/>
        <w:jc w:val="left"/>
      </w:pPr>
      <w:r>
        <w:rPr>
          <w:rFonts w:ascii="Times New Roman"/>
          <w:b/>
          <w:i w:val="false"/>
          <w:color w:val="000000"/>
        </w:rPr>
        <w:t xml:space="preserve"> Структура классификатора производственных ресурсов в</w:t>
      </w:r>
      <w:r>
        <w:br/>
      </w:r>
      <w:r>
        <w:rPr>
          <w:rFonts w:ascii="Times New Roman"/>
          <w:b/>
          <w:i w:val="false"/>
          <w:color w:val="000000"/>
        </w:rPr>
        <w:t>строительстве по строительным материалам и оборудованию</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2 Строительные материалы, изделия и конструкции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1 Материалы и конструкции для общестроительного цикла работ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01 Нерудные строительные материалы и продукция горнодобывающей промышленности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02 Бетоны, растворы, готовые к употреблению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03 Мелкоштучные изделия бетонные, керамические, силикатные и природные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04 Железобетонные и бетонные изделия и конструкции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05 Металлопрокат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06 Металлические конструкции и изделия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07 Лесоматериалы, деревянные изделия и конструкции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08 Конструкции и материалы (композиционные, полимерные и другие)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09 Изделия и конструкции для заполнения проемов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Кровельные материалы и конструкции, гидроизоляционные материалы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Теплоизоляционные материалы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Огнеупорные материалы и изделия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Материалы общего назначения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2 Материалы и конструкции для отделочного цикла работ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01 Материалы облицовочные из природного камня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02 Материалы облицовочные из искусственных материалов (керамика, композиты, фиброплиты, стекломагнезит)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03 Элементы отделочных и перегородочных конструкций (навесные фасадные системы, подвесные потолки, перегородочные конструкции, перила)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04 Материалы лакокрасочные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05 Сухие строительные смеси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06 Материалы для устройства полов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07 Прочие декоративно-отделочные материалы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3 Материалы и конструкции для специального цикла работ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01 Трубы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02 Фитинги и сопутствующие материалы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03 Материалы и изделия для систем водоснабжения, канализации и водостоков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04 Материалы и изделия для систем теплоснабжения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05 Материалы и изделия для систем вентиляции и кондиционирования воздуха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06 Кабельно-проводниковая продукция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07 Электромонтажные материалы и изделия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08 Материалы и изделия слаботочных систем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09 Материалы и изделия систем газоснабжения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Материалы и изделия гидравлических систем. Насосы, повысительные станции и др.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4 Материалы и конструкции инфраструктурного строительства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01 Материалы и изделия для автомобильных дорог, метрополитенов и тоннелей, верхнего строения пути железных дорог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02 Материалы для сигнализации, централизации, автоблокировки и электрификации железных дорог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03 Материалы для взрывных общестроительных и горнопроходческих работ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04 Материалы для строительства линий электропередач, контактной сети электротранспорта, сооружений связи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5 Материалы зеленого строительства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01 Саженцы древесных и кустарниковых пород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02 Цветочные и вьющиеся растения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03 Материалы общего назначения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6 Материалы, запасные части и горюче-смазочные материалы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01 Горюче-смазочные материалы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02 Быстроизнашивающиеся детали и шины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03 Рабочий инструмент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5 Оборудование, мебель и инвентарь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1 Оборудование инженерное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01 Оборудование гидравлических систем. Арматура для трубопроводов и контрольно-измерительные приборы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02 Оборудование гидравлических систем. Насосное оборудование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03 Оборудование гидравлических систем. Инженерное оборудование систем водоснабжения, канализации и водостоков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04 Оборудование гидравлических систем. Оборудование для систем тепло- и холодоснабжения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05 Оборудование для систем вентиляции и кондиционирования воздуха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06 Оборудование для систем газоснабжения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07 Электрооборудование (арматура, приборы осветительные, контрольно-измерительные приборы и автоматика)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08 Электрооборудование (электроустановочное оборудование, электроконструкции)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09 Оборудование информационных сетей и систем автоматизации инженерного оборудования зданий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Подъемно-транспортное оборудование (лифты, эскалаторы)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Инженерное оборудование прочее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мониторингу текущих цен и расчету</w:t>
            </w:r>
            <w:r>
              <w:br/>
            </w:r>
            <w:r>
              <w:rPr>
                <w:rFonts w:ascii="Times New Roman"/>
                <w:b w:val="false"/>
                <w:i w:val="false"/>
                <w:color w:val="000000"/>
                <w:sz w:val="20"/>
              </w:rPr>
              <w:t>сметных цен строительных ресурсов</w:t>
            </w:r>
          </w:p>
        </w:tc>
      </w:tr>
    </w:tbl>
    <w:bookmarkStart w:name="z374" w:id="347"/>
    <w:p>
      <w:pPr>
        <w:spacing w:after="0"/>
        <w:ind w:left="0"/>
        <w:jc w:val="left"/>
      </w:pPr>
      <w:r>
        <w:rPr>
          <w:rFonts w:ascii="Times New Roman"/>
          <w:b/>
          <w:i w:val="false"/>
          <w:color w:val="000000"/>
        </w:rPr>
        <w:t xml:space="preserve"> Форма прайс-листа для предоставления</w:t>
      </w:r>
      <w:r>
        <w:br/>
      </w:r>
      <w:r>
        <w:rPr>
          <w:rFonts w:ascii="Times New Roman"/>
          <w:b/>
          <w:i w:val="false"/>
          <w:color w:val="000000"/>
        </w:rPr>
        <w:t>предприятиями-производителями поставщиками) материальных ресурсов</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2782"/>
        <w:gridCol w:w="1042"/>
        <w:gridCol w:w="1042"/>
        <w:gridCol w:w="1912"/>
        <w:gridCol w:w="1043"/>
        <w:gridCol w:w="1333"/>
        <w:gridCol w:w="1814"/>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артикул поставщика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 изделия, конструкции, инженерного оборудования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классификатора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единицы с НДС, тенге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Страна-изготовитель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единицы, кг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тары (упаковки)</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1) 1 графа – код или артикул строительного ресурса, присвоенный производителем (поставщиком); </w:t>
      </w:r>
    </w:p>
    <w:p>
      <w:pPr>
        <w:spacing w:after="0"/>
        <w:ind w:left="0"/>
        <w:jc w:val="both"/>
      </w:pPr>
      <w:r>
        <w:rPr>
          <w:rFonts w:ascii="Times New Roman"/>
          <w:b w:val="false"/>
          <w:i w:val="false"/>
          <w:color w:val="000000"/>
          <w:sz w:val="28"/>
        </w:rPr>
        <w:t xml:space="preserve">
      2) 2 графа – наименование строительного ресурса; </w:t>
      </w:r>
    </w:p>
    <w:p>
      <w:pPr>
        <w:spacing w:after="0"/>
        <w:ind w:left="0"/>
        <w:jc w:val="both"/>
      </w:pPr>
      <w:r>
        <w:rPr>
          <w:rFonts w:ascii="Times New Roman"/>
          <w:b w:val="false"/>
          <w:i w:val="false"/>
          <w:color w:val="000000"/>
          <w:sz w:val="28"/>
        </w:rPr>
        <w:t xml:space="preserve">
      3) 3 графа – единица измерения строительного ресурса; </w:t>
      </w:r>
    </w:p>
    <w:p>
      <w:pPr>
        <w:spacing w:after="0"/>
        <w:ind w:left="0"/>
        <w:jc w:val="both"/>
      </w:pPr>
      <w:r>
        <w:rPr>
          <w:rFonts w:ascii="Times New Roman"/>
          <w:b w:val="false"/>
          <w:i w:val="false"/>
          <w:color w:val="000000"/>
          <w:sz w:val="28"/>
        </w:rPr>
        <w:t xml:space="preserve">
      4) 4 графа – код строительного ресурса по классификатору; </w:t>
      </w:r>
    </w:p>
    <w:p>
      <w:pPr>
        <w:spacing w:after="0"/>
        <w:ind w:left="0"/>
        <w:jc w:val="both"/>
      </w:pPr>
      <w:r>
        <w:rPr>
          <w:rFonts w:ascii="Times New Roman"/>
          <w:b w:val="false"/>
          <w:i w:val="false"/>
          <w:color w:val="000000"/>
          <w:sz w:val="28"/>
        </w:rPr>
        <w:t xml:space="preserve">
      5) 5 графа – цена для единицы измерения с налогом на добавленную стоимость (далее - НДС); </w:t>
      </w:r>
    </w:p>
    <w:p>
      <w:pPr>
        <w:spacing w:after="0"/>
        <w:ind w:left="0"/>
        <w:jc w:val="both"/>
      </w:pPr>
      <w:r>
        <w:rPr>
          <w:rFonts w:ascii="Times New Roman"/>
          <w:b w:val="false"/>
          <w:i w:val="false"/>
          <w:color w:val="000000"/>
          <w:sz w:val="28"/>
        </w:rPr>
        <w:t xml:space="preserve">
      6) 6 графа – страна, в которой произведен строительный ресурс; </w:t>
      </w:r>
    </w:p>
    <w:p>
      <w:pPr>
        <w:spacing w:after="0"/>
        <w:ind w:left="0"/>
        <w:jc w:val="both"/>
      </w:pPr>
      <w:r>
        <w:rPr>
          <w:rFonts w:ascii="Times New Roman"/>
          <w:b w:val="false"/>
          <w:i w:val="false"/>
          <w:color w:val="000000"/>
          <w:sz w:val="28"/>
        </w:rPr>
        <w:t xml:space="preserve">
      7) 7 графа – масса единицы материала; </w:t>
      </w:r>
    </w:p>
    <w:p>
      <w:pPr>
        <w:spacing w:after="0"/>
        <w:ind w:left="0"/>
        <w:jc w:val="both"/>
      </w:pPr>
      <w:r>
        <w:rPr>
          <w:rFonts w:ascii="Times New Roman"/>
          <w:b w:val="false"/>
          <w:i w:val="false"/>
          <w:color w:val="000000"/>
          <w:sz w:val="28"/>
        </w:rPr>
        <w:t xml:space="preserve">
      8) 8 графа – объем тары или упаковки.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 Комитета по делам</w:t>
            </w:r>
            <w:r>
              <w:br/>
            </w:r>
            <w:r>
              <w:rPr>
                <w:rFonts w:ascii="Times New Roman"/>
                <w:b w:val="false"/>
                <w:i w:val="false"/>
                <w:color w:val="000000"/>
                <w:sz w:val="20"/>
              </w:rPr>
              <w:t>строительства, жилищно-коммунального хозяйства</w:t>
            </w:r>
            <w:r>
              <w:br/>
            </w:r>
            <w:r>
              <w:rPr>
                <w:rFonts w:ascii="Times New Roman"/>
                <w:b w:val="false"/>
                <w:i w:val="false"/>
                <w:color w:val="000000"/>
                <w:sz w:val="20"/>
              </w:rPr>
              <w:t>и управления земельными ресурсами Министерства</w:t>
            </w:r>
            <w:r>
              <w:br/>
            </w:r>
            <w:r>
              <w:rPr>
                <w:rFonts w:ascii="Times New Roman"/>
                <w:b w:val="false"/>
                <w:i w:val="false"/>
                <w:color w:val="000000"/>
                <w:sz w:val="20"/>
              </w:rPr>
              <w:t>национальной экономики Республики Казахстан</w:t>
            </w:r>
            <w:r>
              <w:br/>
            </w:r>
            <w:r>
              <w:rPr>
                <w:rFonts w:ascii="Times New Roman"/>
                <w:b w:val="false"/>
                <w:i w:val="false"/>
                <w:color w:val="000000"/>
                <w:sz w:val="20"/>
              </w:rPr>
              <w:t>от 3 июля 2015 года № 235-нқ</w:t>
            </w:r>
          </w:p>
        </w:tc>
      </w:tr>
    </w:tbl>
    <w:bookmarkStart w:name="z376" w:id="348"/>
    <w:p>
      <w:pPr>
        <w:spacing w:after="0"/>
        <w:ind w:left="0"/>
        <w:jc w:val="left"/>
      </w:pPr>
      <w:r>
        <w:rPr>
          <w:rFonts w:ascii="Times New Roman"/>
          <w:b/>
          <w:i w:val="false"/>
          <w:color w:val="000000"/>
        </w:rPr>
        <w:t xml:space="preserve"> Государственный норматив по определению величины транспортных</w:t>
      </w:r>
      <w:r>
        <w:br/>
      </w:r>
      <w:r>
        <w:rPr>
          <w:rFonts w:ascii="Times New Roman"/>
          <w:b/>
          <w:i w:val="false"/>
          <w:color w:val="000000"/>
        </w:rPr>
        <w:t>расходов при перевозке грузов для строительства</w:t>
      </w:r>
      <w:r>
        <w:br/>
      </w:r>
      <w:r>
        <w:rPr>
          <w:rFonts w:ascii="Times New Roman"/>
          <w:b/>
          <w:i w:val="false"/>
          <w:color w:val="000000"/>
        </w:rPr>
        <w:t>1. Общие положения</w:t>
      </w:r>
    </w:p>
    <w:bookmarkEnd w:id="348"/>
    <w:bookmarkStart w:name="z378" w:id="349"/>
    <w:p>
      <w:pPr>
        <w:spacing w:after="0"/>
        <w:ind w:left="0"/>
        <w:jc w:val="both"/>
      </w:pPr>
      <w:r>
        <w:rPr>
          <w:rFonts w:ascii="Times New Roman"/>
          <w:b w:val="false"/>
          <w:i w:val="false"/>
          <w:color w:val="000000"/>
          <w:sz w:val="28"/>
        </w:rPr>
        <w:t>
      1. Настоящий Государственный норматив по определению величины транспортных расходов при перевозке грузов для строительства (далее - Государственный норматив) устанавливает методику расчета затрат на перевозки грузов для строительства при определении сметной стоимости строительства в Республике Казахстан.</w:t>
      </w:r>
    </w:p>
    <w:bookmarkEnd w:id="349"/>
    <w:bookmarkStart w:name="z379" w:id="350"/>
    <w:p>
      <w:pPr>
        <w:spacing w:after="0"/>
        <w:ind w:left="0"/>
        <w:jc w:val="both"/>
      </w:pPr>
      <w:r>
        <w:rPr>
          <w:rFonts w:ascii="Times New Roman"/>
          <w:b w:val="false"/>
          <w:i w:val="false"/>
          <w:color w:val="000000"/>
          <w:sz w:val="28"/>
        </w:rPr>
        <w:t>
      2. Целью настоящего Государственного норматива является обеспечение единой методической основы для определения сметной стоимости перевозки грузов для строительства для объектов, возводимых за счет государственных инвестиций и за счет средств субъектов квазигосударственнного сектора.</w:t>
      </w:r>
    </w:p>
    <w:bookmarkEnd w:id="350"/>
    <w:p>
      <w:pPr>
        <w:spacing w:after="0"/>
        <w:ind w:left="0"/>
        <w:jc w:val="both"/>
      </w:pPr>
      <w:r>
        <w:rPr>
          <w:rFonts w:ascii="Times New Roman"/>
          <w:b w:val="false"/>
          <w:i w:val="false"/>
          <w:color w:val="000000"/>
          <w:sz w:val="28"/>
        </w:rPr>
        <w:t>
      Для объектов, финансируемых за счет других источников, Государственный норматив носит рекомендательный характер.</w:t>
      </w:r>
    </w:p>
    <w:bookmarkStart w:name="z380" w:id="351"/>
    <w:p>
      <w:pPr>
        <w:spacing w:after="0"/>
        <w:ind w:left="0"/>
        <w:jc w:val="both"/>
      </w:pPr>
      <w:r>
        <w:rPr>
          <w:rFonts w:ascii="Times New Roman"/>
          <w:b w:val="false"/>
          <w:i w:val="false"/>
          <w:color w:val="000000"/>
          <w:sz w:val="28"/>
        </w:rPr>
        <w:t>
      3. Настоящий Государственный норматив предназначен для разработки сметных цен на перевозки грузов для строительства и определения сметной стоимости транспортных расходов в составе сметной документации.</w:t>
      </w:r>
    </w:p>
    <w:bookmarkEnd w:id="351"/>
    <w:bookmarkStart w:name="z381" w:id="352"/>
    <w:p>
      <w:pPr>
        <w:spacing w:after="0"/>
        <w:ind w:left="0"/>
        <w:jc w:val="both"/>
      </w:pPr>
      <w:r>
        <w:rPr>
          <w:rFonts w:ascii="Times New Roman"/>
          <w:b w:val="false"/>
          <w:i w:val="false"/>
          <w:color w:val="000000"/>
          <w:sz w:val="28"/>
        </w:rPr>
        <w:t>
      4. Транспортные расходы на перевозки грузов для строительства определяются на основе сметных цен на перевозку одной тонны груза в зависимости от расстояния транспортировки.</w:t>
      </w:r>
    </w:p>
    <w:bookmarkEnd w:id="352"/>
    <w:p>
      <w:pPr>
        <w:spacing w:after="0"/>
        <w:ind w:left="0"/>
        <w:jc w:val="both"/>
      </w:pPr>
      <w:r>
        <w:rPr>
          <w:rFonts w:ascii="Times New Roman"/>
          <w:b w:val="false"/>
          <w:i w:val="false"/>
          <w:color w:val="000000"/>
          <w:sz w:val="28"/>
        </w:rPr>
        <w:t>
      Определение размера затрат, включаемых в калькуляцию транспортных расходов, производится по сборнику сметных цен на перевозку грузов для строительства, утвержденному на очередной период.</w:t>
      </w:r>
    </w:p>
    <w:bookmarkStart w:name="z382" w:id="353"/>
    <w:p>
      <w:pPr>
        <w:spacing w:after="0"/>
        <w:ind w:left="0"/>
        <w:jc w:val="both"/>
      </w:pPr>
      <w:r>
        <w:rPr>
          <w:rFonts w:ascii="Times New Roman"/>
          <w:b w:val="false"/>
          <w:i w:val="false"/>
          <w:color w:val="000000"/>
          <w:sz w:val="28"/>
        </w:rPr>
        <w:t>
      5. Расстояния перевозки грузов для строительства определяется на основе транспортных схем доставки с учетом оптимальных условий и расстояний их перевозки для соответствующего региона.</w:t>
      </w:r>
    </w:p>
    <w:bookmarkEnd w:id="353"/>
    <w:bookmarkStart w:name="z383" w:id="354"/>
    <w:p>
      <w:pPr>
        <w:spacing w:after="0"/>
        <w:ind w:left="0"/>
        <w:jc w:val="both"/>
      </w:pPr>
      <w:r>
        <w:rPr>
          <w:rFonts w:ascii="Times New Roman"/>
          <w:b w:val="false"/>
          <w:i w:val="false"/>
          <w:color w:val="000000"/>
          <w:sz w:val="28"/>
        </w:rPr>
        <w:t>
      6. Сметные цены на перевозки грузов для строительства железнодорожным транспортом определяются на основе, действующей в Республике Казахстан, системы тарифов на данные виды перевозок в зависимости от видов грузов, расстояний транспортировки, тарифных схем и норм загрузки вагонов (платформ и другое), стоимости подачи и уборки вагонов, а также других условий.</w:t>
      </w:r>
    </w:p>
    <w:bookmarkEnd w:id="354"/>
    <w:bookmarkStart w:name="z384" w:id="355"/>
    <w:p>
      <w:pPr>
        <w:spacing w:after="0"/>
        <w:ind w:left="0"/>
        <w:jc w:val="both"/>
      </w:pPr>
      <w:r>
        <w:rPr>
          <w:rFonts w:ascii="Times New Roman"/>
          <w:b w:val="false"/>
          <w:i w:val="false"/>
          <w:color w:val="000000"/>
          <w:sz w:val="28"/>
        </w:rPr>
        <w:t>
      7. Сметные цены на перевозки грузов для строительства автомобильным транспортом и тракторами предназначены для определения стоимости перевозки материалов, изделий и конструкций для строительства.</w:t>
      </w:r>
    </w:p>
    <w:bookmarkEnd w:id="355"/>
    <w:p>
      <w:pPr>
        <w:spacing w:after="0"/>
        <w:ind w:left="0"/>
        <w:jc w:val="both"/>
      </w:pPr>
      <w:r>
        <w:rPr>
          <w:rFonts w:ascii="Times New Roman"/>
          <w:b w:val="false"/>
          <w:i w:val="false"/>
          <w:color w:val="000000"/>
          <w:sz w:val="28"/>
        </w:rPr>
        <w:t>
      Сметные цены на перевозки грузов для строительства автомобильным транспортом и тракторами комплектуются в сборник сметных цен на перевозки грузов для строительства (далее - Сборник).</w:t>
      </w:r>
    </w:p>
    <w:p>
      <w:pPr>
        <w:spacing w:after="0"/>
        <w:ind w:left="0"/>
        <w:jc w:val="both"/>
      </w:pPr>
      <w:r>
        <w:rPr>
          <w:rFonts w:ascii="Times New Roman"/>
          <w:b w:val="false"/>
          <w:i w:val="false"/>
          <w:color w:val="000000"/>
          <w:sz w:val="28"/>
        </w:rPr>
        <w:t>
      Сборник утверждается и вводится в действие в установленном законодательством порядке ведомством по делам архитектуры, градостроительства и строительства.</w:t>
      </w:r>
    </w:p>
    <w:p>
      <w:pPr>
        <w:spacing w:after="0"/>
        <w:ind w:left="0"/>
        <w:jc w:val="both"/>
      </w:pPr>
      <w:r>
        <w:rPr>
          <w:rFonts w:ascii="Times New Roman"/>
          <w:b w:val="false"/>
          <w:i w:val="false"/>
          <w:color w:val="000000"/>
          <w:sz w:val="28"/>
        </w:rPr>
        <w:t>
      Сметные цены Сборника разрабатываются для каждой области, города республиканского значения, столицы Республики Казахстан.</w:t>
      </w:r>
    </w:p>
    <w:p>
      <w:pPr>
        <w:spacing w:after="0"/>
        <w:ind w:left="0"/>
        <w:jc w:val="both"/>
      </w:pPr>
      <w:r>
        <w:rPr>
          <w:rFonts w:ascii="Times New Roman"/>
          <w:b w:val="false"/>
          <w:i w:val="false"/>
          <w:color w:val="000000"/>
          <w:sz w:val="28"/>
        </w:rPr>
        <w:t>
      Сборник разрабатывается на очередной период.</w:t>
      </w:r>
    </w:p>
    <w:p>
      <w:pPr>
        <w:spacing w:after="0"/>
        <w:ind w:left="0"/>
        <w:jc w:val="both"/>
      </w:pPr>
      <w:r>
        <w:rPr>
          <w:rFonts w:ascii="Times New Roman"/>
          <w:b w:val="false"/>
          <w:i w:val="false"/>
          <w:color w:val="000000"/>
          <w:sz w:val="28"/>
        </w:rPr>
        <w:t>
      В сметных ценах на перевозки грузов для строительства, в соответствии с правилами по определению величины накладных расходов в строительстве (ресурсный метод), учитываются накладные расходы автотранспортных предприятий, начисленные на показатели оплаты труда водителей автотранспортных средств.</w:t>
      </w:r>
    </w:p>
    <w:p>
      <w:pPr>
        <w:spacing w:after="0"/>
        <w:ind w:left="0"/>
        <w:jc w:val="both"/>
      </w:pPr>
      <w:r>
        <w:rPr>
          <w:rFonts w:ascii="Times New Roman"/>
          <w:b w:val="false"/>
          <w:i w:val="false"/>
          <w:color w:val="000000"/>
          <w:sz w:val="28"/>
        </w:rPr>
        <w:t>
      Сметная прибыль автотранспортных предприятий начисляется дополнительно при определении сметной стоимости строительства и учитывается в соответствии с Государственным нормативом по определению сметной стоимости строительства в Республике Казахстан по расчету сметной заработной платы в строительстве, утвержденным настоящим приказом.</w:t>
      </w:r>
    </w:p>
    <w:bookmarkStart w:name="z385" w:id="356"/>
    <w:p>
      <w:pPr>
        <w:spacing w:after="0"/>
        <w:ind w:left="0"/>
        <w:jc w:val="left"/>
      </w:pPr>
      <w:r>
        <w:rPr>
          <w:rFonts w:ascii="Times New Roman"/>
          <w:b/>
          <w:i w:val="false"/>
          <w:color w:val="000000"/>
        </w:rPr>
        <w:t xml:space="preserve"> 2. Транспортные схемы доставки строительных материалов</w:t>
      </w:r>
    </w:p>
    <w:bookmarkEnd w:id="356"/>
    <w:bookmarkStart w:name="z386" w:id="357"/>
    <w:p>
      <w:pPr>
        <w:spacing w:after="0"/>
        <w:ind w:left="0"/>
        <w:jc w:val="both"/>
      </w:pPr>
      <w:r>
        <w:rPr>
          <w:rFonts w:ascii="Times New Roman"/>
          <w:b w:val="false"/>
          <w:i w:val="false"/>
          <w:color w:val="000000"/>
          <w:sz w:val="28"/>
        </w:rPr>
        <w:t>
      8. Транспортные расходы по перевозке грузов для строительства формируются на основе затрат по их перевозке от поставщика (предприятия-изготовителя) до приобъектного склада стройки.</w:t>
      </w:r>
    </w:p>
    <w:bookmarkEnd w:id="357"/>
    <w:p>
      <w:pPr>
        <w:spacing w:after="0"/>
        <w:ind w:left="0"/>
        <w:jc w:val="both"/>
      </w:pPr>
      <w:r>
        <w:rPr>
          <w:rFonts w:ascii="Times New Roman"/>
          <w:b w:val="false"/>
          <w:i w:val="false"/>
          <w:color w:val="000000"/>
          <w:sz w:val="28"/>
        </w:rPr>
        <w:t>
      Затраты по доставке строительных материалов от приобъектного склада до рабочей зоны учитывается в составе сметных норм на строительные, ремонтно-строительные работы и монтаж оборудования.</w:t>
      </w:r>
    </w:p>
    <w:p>
      <w:pPr>
        <w:spacing w:after="0"/>
        <w:ind w:left="0"/>
        <w:jc w:val="both"/>
      </w:pPr>
      <w:r>
        <w:rPr>
          <w:rFonts w:ascii="Times New Roman"/>
          <w:b w:val="false"/>
          <w:i w:val="false"/>
          <w:color w:val="000000"/>
          <w:sz w:val="28"/>
        </w:rPr>
        <w:t>
      В качестве приобъектного склада при определении сметной стоимости строительства принимается предусмотренная стройгенпланом, входящим в состав проекта организации строительства (далее - ПОС):</w:t>
      </w:r>
    </w:p>
    <w:p>
      <w:pPr>
        <w:spacing w:after="0"/>
        <w:ind w:left="0"/>
        <w:jc w:val="both"/>
      </w:pPr>
      <w:r>
        <w:rPr>
          <w:rFonts w:ascii="Times New Roman"/>
          <w:b w:val="false"/>
          <w:i w:val="false"/>
          <w:color w:val="000000"/>
          <w:sz w:val="28"/>
        </w:rPr>
        <w:t>
      для материалов открытого хранения - площадка, используемая для их размещения на территории строительства объекта (здания, сооружения);</w:t>
      </w:r>
    </w:p>
    <w:p>
      <w:pPr>
        <w:spacing w:after="0"/>
        <w:ind w:left="0"/>
        <w:jc w:val="both"/>
      </w:pPr>
      <w:r>
        <w:rPr>
          <w:rFonts w:ascii="Times New Roman"/>
          <w:b w:val="false"/>
          <w:i w:val="false"/>
          <w:color w:val="000000"/>
          <w:sz w:val="28"/>
        </w:rPr>
        <w:t>
      для остальных материалов - складские помещения (место складирования) данного объекта (здания, сооружения).</w:t>
      </w:r>
    </w:p>
    <w:p>
      <w:pPr>
        <w:spacing w:after="0"/>
        <w:ind w:left="0"/>
        <w:jc w:val="both"/>
      </w:pPr>
      <w:r>
        <w:rPr>
          <w:rFonts w:ascii="Times New Roman"/>
          <w:b w:val="false"/>
          <w:i w:val="false"/>
          <w:color w:val="000000"/>
          <w:sz w:val="28"/>
        </w:rPr>
        <w:t>
      Расстояния, условия и виды перевозок грузов до приобъектного склада определяются по транспортным схемам их доставки.</w:t>
      </w:r>
    </w:p>
    <w:bookmarkStart w:name="z387" w:id="358"/>
    <w:p>
      <w:pPr>
        <w:spacing w:after="0"/>
        <w:ind w:left="0"/>
        <w:jc w:val="both"/>
      </w:pPr>
      <w:r>
        <w:rPr>
          <w:rFonts w:ascii="Times New Roman"/>
          <w:b w:val="false"/>
          <w:i w:val="false"/>
          <w:color w:val="000000"/>
          <w:sz w:val="28"/>
        </w:rPr>
        <w:t>
      9. Транспортные расходы по перевозке грузов для строительства определяются исходя из фактически сложившейся в регионе или расчетной (прогнозной), то есть установленной участниками строительства, транспортной схемы доставки соответствующего вида (группы) материалов.</w:t>
      </w:r>
    </w:p>
    <w:bookmarkEnd w:id="358"/>
    <w:p>
      <w:pPr>
        <w:spacing w:after="0"/>
        <w:ind w:left="0"/>
        <w:jc w:val="both"/>
      </w:pPr>
      <w:r>
        <w:rPr>
          <w:rFonts w:ascii="Times New Roman"/>
          <w:b w:val="false"/>
          <w:i w:val="false"/>
          <w:color w:val="000000"/>
          <w:sz w:val="28"/>
        </w:rPr>
        <w:t>
      Для строительства объектов, расположенных за пределами населенных пунктов (на удаленном расстоянии от них), в том числе линейных, определение транспортных расходов необходимо вести на основе транспортных схем, обоснованных решениями ПОС.</w:t>
      </w:r>
    </w:p>
    <w:p>
      <w:pPr>
        <w:spacing w:after="0"/>
        <w:ind w:left="0"/>
        <w:jc w:val="both"/>
      </w:pPr>
      <w:r>
        <w:rPr>
          <w:rFonts w:ascii="Times New Roman"/>
          <w:b w:val="false"/>
          <w:i w:val="false"/>
          <w:color w:val="000000"/>
          <w:sz w:val="28"/>
        </w:rPr>
        <w:t>
      Для отдельных наименований продукции (например, сборные железобетонные конструкции пролетных строений мостов и тому подобное) затраты на их транспортировку рассчитываются по фактическим транспортным схемам, непосредственно при составлении сметной документации.</w:t>
      </w:r>
    </w:p>
    <w:p>
      <w:pPr>
        <w:spacing w:after="0"/>
        <w:ind w:left="0"/>
        <w:jc w:val="both"/>
      </w:pPr>
      <w:r>
        <w:rPr>
          <w:rFonts w:ascii="Times New Roman"/>
          <w:b w:val="false"/>
          <w:i w:val="false"/>
          <w:color w:val="000000"/>
          <w:sz w:val="28"/>
        </w:rPr>
        <w:t>
      При определении транспортных затрат исходя из транспортных схем доставки материальных ресурсов следует использовать Сборник.</w:t>
      </w:r>
    </w:p>
    <w:bookmarkStart w:name="z388" w:id="359"/>
    <w:p>
      <w:pPr>
        <w:spacing w:after="0"/>
        <w:ind w:left="0"/>
        <w:jc w:val="both"/>
      </w:pPr>
      <w:r>
        <w:rPr>
          <w:rFonts w:ascii="Times New Roman"/>
          <w:b w:val="false"/>
          <w:i w:val="false"/>
          <w:color w:val="000000"/>
          <w:sz w:val="28"/>
        </w:rPr>
        <w:t>
      10. При определении исходных данных по всем видам строительных материалов следует принимать реальные и наиболее экономичные схемы их перевозки от предприятий-изготовителей (поставщиков) до участка строительства.</w:t>
      </w:r>
    </w:p>
    <w:bookmarkEnd w:id="359"/>
    <w:p>
      <w:pPr>
        <w:spacing w:after="0"/>
        <w:ind w:left="0"/>
        <w:jc w:val="both"/>
      </w:pPr>
      <w:r>
        <w:rPr>
          <w:rFonts w:ascii="Times New Roman"/>
          <w:b w:val="false"/>
          <w:i w:val="false"/>
          <w:color w:val="000000"/>
          <w:sz w:val="28"/>
        </w:rPr>
        <w:t>
      Транспортные схемы учитывают условия и расстояния перевозки грузов последовательно:</w:t>
      </w:r>
    </w:p>
    <w:p>
      <w:pPr>
        <w:spacing w:after="0"/>
        <w:ind w:left="0"/>
        <w:jc w:val="both"/>
      </w:pPr>
      <w:r>
        <w:rPr>
          <w:rFonts w:ascii="Times New Roman"/>
          <w:b w:val="false"/>
          <w:i w:val="false"/>
          <w:color w:val="000000"/>
          <w:sz w:val="28"/>
        </w:rPr>
        <w:t>
      от предприятия-поставщика до станции отправления;</w:t>
      </w:r>
    </w:p>
    <w:p>
      <w:pPr>
        <w:spacing w:after="0"/>
        <w:ind w:left="0"/>
        <w:jc w:val="both"/>
      </w:pPr>
      <w:r>
        <w:rPr>
          <w:rFonts w:ascii="Times New Roman"/>
          <w:b w:val="false"/>
          <w:i w:val="false"/>
          <w:color w:val="000000"/>
          <w:sz w:val="28"/>
        </w:rPr>
        <w:t>
      от станции отправления до станции назначения, открытой для грузовых операций;</w:t>
      </w:r>
    </w:p>
    <w:p>
      <w:pPr>
        <w:spacing w:after="0"/>
        <w:ind w:left="0"/>
        <w:jc w:val="both"/>
      </w:pPr>
      <w:r>
        <w:rPr>
          <w:rFonts w:ascii="Times New Roman"/>
          <w:b w:val="false"/>
          <w:i w:val="false"/>
          <w:color w:val="000000"/>
          <w:sz w:val="28"/>
        </w:rPr>
        <w:t>
      от станции назначения до приобъектного склада строительной площадки;</w:t>
      </w:r>
    </w:p>
    <w:p>
      <w:pPr>
        <w:spacing w:after="0"/>
        <w:ind w:left="0"/>
        <w:jc w:val="both"/>
      </w:pPr>
      <w:r>
        <w:rPr>
          <w:rFonts w:ascii="Times New Roman"/>
          <w:b w:val="false"/>
          <w:i w:val="false"/>
          <w:color w:val="000000"/>
          <w:sz w:val="28"/>
        </w:rPr>
        <w:t>
      от предприятия-поставщика до приобъектного склада строительной площадки (при прямых перевозках).</w:t>
      </w:r>
    </w:p>
    <w:p>
      <w:pPr>
        <w:spacing w:after="0"/>
        <w:ind w:left="0"/>
        <w:jc w:val="both"/>
      </w:pPr>
      <w:r>
        <w:rPr>
          <w:rFonts w:ascii="Times New Roman"/>
          <w:b w:val="false"/>
          <w:i w:val="false"/>
          <w:color w:val="000000"/>
          <w:sz w:val="28"/>
        </w:rPr>
        <w:t>
      Места приемки и разгрузки материалов на железнодорожных станциях, открытых для грузовых операций, на которых имеются склады (базы) подрядной организации или на ведомственных ветках (собственных или арендуемых, включая ветки строительных баз), подтверждаются отделением железной дороги. При определении расстояний поставок материалов по железной дороге должны учитываться установленные нормальные направления грузопотоков с соблюдением минимальных расстояний, на которые железная дорога принимает к транспортировке материалы, а также степень загрузки железной дороги в соответствующем регионе.</w:t>
      </w:r>
    </w:p>
    <w:bookmarkStart w:name="z389" w:id="360"/>
    <w:p>
      <w:pPr>
        <w:spacing w:after="0"/>
        <w:ind w:left="0"/>
        <w:jc w:val="both"/>
      </w:pPr>
      <w:r>
        <w:rPr>
          <w:rFonts w:ascii="Times New Roman"/>
          <w:b w:val="false"/>
          <w:i w:val="false"/>
          <w:color w:val="000000"/>
          <w:sz w:val="28"/>
        </w:rPr>
        <w:t>
      11. Автомобильные перевозки материалов принимаются на расстояние до 200 км. При соответствующих обоснованиях (например: отсутствие железных дорог в районе изготовления и потребления строительных грузов, непринятия железной дорогой этих грузов по негабариту и в других подобных случаях), допускается перевозка материалов автомобильным транспортом на расстояние более 200 км.</w:t>
      </w:r>
    </w:p>
    <w:bookmarkEnd w:id="360"/>
    <w:bookmarkStart w:name="z390" w:id="361"/>
    <w:p>
      <w:pPr>
        <w:spacing w:after="0"/>
        <w:ind w:left="0"/>
        <w:jc w:val="both"/>
      </w:pPr>
      <w:r>
        <w:rPr>
          <w:rFonts w:ascii="Times New Roman"/>
          <w:b w:val="false"/>
          <w:i w:val="false"/>
          <w:color w:val="000000"/>
          <w:sz w:val="28"/>
        </w:rPr>
        <w:t>
      12. В отдельных случаях, при соответствующих обоснованиях и решениях по организации строительства, осуществляемого в сельской местности, имеющей слабо развитую сеть автомобильных дорог, предусматриваются тракторные перевозки.</w:t>
      </w:r>
    </w:p>
    <w:bookmarkEnd w:id="361"/>
    <w:p>
      <w:pPr>
        <w:spacing w:after="0"/>
        <w:ind w:left="0"/>
        <w:jc w:val="both"/>
      </w:pPr>
      <w:r>
        <w:rPr>
          <w:rFonts w:ascii="Times New Roman"/>
          <w:b w:val="false"/>
          <w:i w:val="false"/>
          <w:color w:val="000000"/>
          <w:sz w:val="28"/>
        </w:rPr>
        <w:t>
      При перевозке строительных материалов в смешанных перевозках (автомобилями и тракторами) следует учитывать в зависимости от местных условий либо перевалку с одного вида транспорта на другой, либо использование тракторов для буксировки автомобилей.</w:t>
      </w:r>
    </w:p>
    <w:bookmarkStart w:name="z391" w:id="362"/>
    <w:p>
      <w:pPr>
        <w:spacing w:after="0"/>
        <w:ind w:left="0"/>
        <w:jc w:val="both"/>
      </w:pPr>
      <w:r>
        <w:rPr>
          <w:rFonts w:ascii="Times New Roman"/>
          <w:b w:val="false"/>
          <w:i w:val="false"/>
          <w:color w:val="000000"/>
          <w:sz w:val="28"/>
        </w:rPr>
        <w:t>
      13. Транспортные схемы доставки местных материалов не учитывают использование перевалочных (промежуточных) баз и складов, за исключением смешанных перевозок, при которых использование прирельсовых складов обусловлено технологией перевозки и хранения грузов. В случае, когда отсутствует возможность осуществления перевозок без использования перевалочных баз (складов), дополнительные транспортные и прочие затраты, обоснованные решениями по организации строительства или другими обосновывающими документами должны учитываться непосредственно в сметной документации.</w:t>
      </w:r>
    </w:p>
    <w:bookmarkEnd w:id="362"/>
    <w:bookmarkStart w:name="z392" w:id="363"/>
    <w:p>
      <w:pPr>
        <w:spacing w:after="0"/>
        <w:ind w:left="0"/>
        <w:jc w:val="both"/>
      </w:pPr>
      <w:r>
        <w:rPr>
          <w:rFonts w:ascii="Times New Roman"/>
          <w:b w:val="false"/>
          <w:i w:val="false"/>
          <w:color w:val="000000"/>
          <w:sz w:val="28"/>
        </w:rPr>
        <w:t>
      14. Сведения об источниках получения строительных материалов, способах и расстояниях их доставки на строительные площадки (территории строительства) с указанием используемых транспортных средств и видов дорог приводятся в сводной ведомости, составляемой в ПОС.</w:t>
      </w:r>
    </w:p>
    <w:bookmarkEnd w:id="363"/>
    <w:bookmarkStart w:name="z393" w:id="364"/>
    <w:p>
      <w:pPr>
        <w:spacing w:after="0"/>
        <w:ind w:left="0"/>
        <w:jc w:val="left"/>
      </w:pPr>
      <w:r>
        <w:rPr>
          <w:rFonts w:ascii="Times New Roman"/>
          <w:b/>
          <w:i w:val="false"/>
          <w:color w:val="000000"/>
        </w:rPr>
        <w:t xml:space="preserve"> 3. Содержание и структура сборника сметных цен на перевозку</w:t>
      </w:r>
      <w:r>
        <w:br/>
      </w:r>
      <w:r>
        <w:rPr>
          <w:rFonts w:ascii="Times New Roman"/>
          <w:b/>
          <w:i w:val="false"/>
          <w:color w:val="000000"/>
        </w:rPr>
        <w:t>грузов для строительства</w:t>
      </w:r>
    </w:p>
    <w:bookmarkEnd w:id="364"/>
    <w:bookmarkStart w:name="z394" w:id="365"/>
    <w:p>
      <w:pPr>
        <w:spacing w:after="0"/>
        <w:ind w:left="0"/>
        <w:jc w:val="both"/>
      </w:pPr>
      <w:r>
        <w:rPr>
          <w:rFonts w:ascii="Times New Roman"/>
          <w:b w:val="false"/>
          <w:i w:val="false"/>
          <w:color w:val="000000"/>
          <w:sz w:val="28"/>
        </w:rPr>
        <w:t>
      15. При разработке Сборника разработчиками уточняется структура сборника и номенклатура сметных цен, которая должна войти в состав сборника.</w:t>
      </w:r>
    </w:p>
    <w:bookmarkEnd w:id="365"/>
    <w:bookmarkStart w:name="z395" w:id="366"/>
    <w:p>
      <w:pPr>
        <w:spacing w:after="0"/>
        <w:ind w:left="0"/>
        <w:jc w:val="both"/>
      </w:pPr>
      <w:r>
        <w:rPr>
          <w:rFonts w:ascii="Times New Roman"/>
          <w:b w:val="false"/>
          <w:i w:val="false"/>
          <w:color w:val="000000"/>
          <w:sz w:val="28"/>
        </w:rPr>
        <w:t>
      16. Сборник предусматривает в своем составе следующие части:</w:t>
      </w:r>
    </w:p>
    <w:bookmarkEnd w:id="366"/>
    <w:p>
      <w:pPr>
        <w:spacing w:after="0"/>
        <w:ind w:left="0"/>
        <w:jc w:val="both"/>
      </w:pPr>
      <w:r>
        <w:rPr>
          <w:rFonts w:ascii="Times New Roman"/>
          <w:b w:val="false"/>
          <w:i w:val="false"/>
          <w:color w:val="000000"/>
          <w:sz w:val="28"/>
        </w:rPr>
        <w:t>
      "Общие указания". В общих указаниях приводятся данные о назначении содержащихся сведений, порядок пользования ими.</w:t>
      </w:r>
    </w:p>
    <w:p>
      <w:pPr>
        <w:spacing w:after="0"/>
        <w:ind w:left="0"/>
        <w:jc w:val="both"/>
      </w:pPr>
      <w:r>
        <w:rPr>
          <w:rFonts w:ascii="Times New Roman"/>
          <w:b w:val="false"/>
          <w:i w:val="false"/>
          <w:color w:val="000000"/>
          <w:sz w:val="28"/>
        </w:rPr>
        <w:t>
      "Сметные цены на погрузочно-разгрузочные работы при автомобильных перевозках";</w:t>
      </w:r>
    </w:p>
    <w:p>
      <w:pPr>
        <w:spacing w:after="0"/>
        <w:ind w:left="0"/>
        <w:jc w:val="both"/>
      </w:pPr>
      <w:r>
        <w:rPr>
          <w:rFonts w:ascii="Times New Roman"/>
          <w:b w:val="false"/>
          <w:i w:val="false"/>
          <w:color w:val="000000"/>
          <w:sz w:val="28"/>
        </w:rPr>
        <w:t>
      "Сметные цены на перевозку грузов автомобильным транспортом";</w:t>
      </w:r>
    </w:p>
    <w:p>
      <w:pPr>
        <w:spacing w:after="0"/>
        <w:ind w:left="0"/>
        <w:jc w:val="both"/>
      </w:pPr>
      <w:r>
        <w:rPr>
          <w:rFonts w:ascii="Times New Roman"/>
          <w:b w:val="false"/>
          <w:i w:val="false"/>
          <w:color w:val="000000"/>
          <w:sz w:val="28"/>
        </w:rPr>
        <w:t>
      "Сметные цены на перевозку грузов тракторами с прицепами".</w:t>
      </w:r>
    </w:p>
    <w:bookmarkStart w:name="z396" w:id="367"/>
    <w:p>
      <w:pPr>
        <w:spacing w:after="0"/>
        <w:ind w:left="0"/>
        <w:jc w:val="both"/>
      </w:pPr>
      <w:r>
        <w:rPr>
          <w:rFonts w:ascii="Times New Roman"/>
          <w:b w:val="false"/>
          <w:i w:val="false"/>
          <w:color w:val="000000"/>
          <w:sz w:val="28"/>
        </w:rPr>
        <w:t>
      17. Сметные цены на погрузочно-разгрузочные работы, приводимые в Сборнике, предназначены для определения стоимости этих работ при автомобильных (тракторных) перевозках строительных материалов, изделий и конструкций в случае их перевалки с одного вида транспорта на другой или при доставке их на приобъектные склады через перевалочные базы. Использование перевалочных баз должно быть обосновано ПОС.</w:t>
      </w:r>
    </w:p>
    <w:bookmarkEnd w:id="367"/>
    <w:p>
      <w:pPr>
        <w:spacing w:after="0"/>
        <w:ind w:left="0"/>
        <w:jc w:val="both"/>
      </w:pPr>
      <w:r>
        <w:rPr>
          <w:rFonts w:ascii="Times New Roman"/>
          <w:b w:val="false"/>
          <w:i w:val="false"/>
          <w:color w:val="000000"/>
          <w:sz w:val="28"/>
        </w:rPr>
        <w:t>
      Стоимость погрузочных работ учитывается в отпускных ценах на строительные материалы, изделия и конструкции, а стоимость разгрузочных работ - в составе сметных норм на строительные, ремонтно-строительные работы и монтаж оборудования.</w:t>
      </w:r>
    </w:p>
    <w:p>
      <w:pPr>
        <w:spacing w:after="0"/>
        <w:ind w:left="0"/>
        <w:jc w:val="both"/>
      </w:pPr>
      <w:r>
        <w:rPr>
          <w:rFonts w:ascii="Times New Roman"/>
          <w:b w:val="false"/>
          <w:i w:val="false"/>
          <w:color w:val="000000"/>
          <w:sz w:val="28"/>
        </w:rPr>
        <w:t xml:space="preserve">
      Базовая номенклатура строительных материалов, изделий и конструкций, для расчета сметных цен на погрузочно-разгрузочные работы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Государственному нормативу.</w:t>
      </w:r>
    </w:p>
    <w:p>
      <w:pPr>
        <w:spacing w:after="0"/>
        <w:ind w:left="0"/>
        <w:jc w:val="both"/>
      </w:pPr>
      <w:r>
        <w:rPr>
          <w:rFonts w:ascii="Times New Roman"/>
          <w:b w:val="false"/>
          <w:i w:val="false"/>
          <w:color w:val="000000"/>
          <w:sz w:val="28"/>
        </w:rPr>
        <w:t>
      При появлении новых видов строительных материалов, приведенная номенклатура строительных материалов, изделий и конструкций уточняется и дополняется.</w:t>
      </w:r>
    </w:p>
    <w:bookmarkStart w:name="z397" w:id="368"/>
    <w:p>
      <w:pPr>
        <w:spacing w:after="0"/>
        <w:ind w:left="0"/>
        <w:jc w:val="both"/>
      </w:pPr>
      <w:r>
        <w:rPr>
          <w:rFonts w:ascii="Times New Roman"/>
          <w:b w:val="false"/>
          <w:i w:val="false"/>
          <w:color w:val="000000"/>
          <w:sz w:val="28"/>
        </w:rPr>
        <w:t>
      18. Сметные цены на перевозку грузов для строительства автомобильным транспортом предназначаются:</w:t>
      </w:r>
    </w:p>
    <w:bookmarkEnd w:id="368"/>
    <w:p>
      <w:pPr>
        <w:spacing w:after="0"/>
        <w:ind w:left="0"/>
        <w:jc w:val="both"/>
      </w:pPr>
      <w:r>
        <w:rPr>
          <w:rFonts w:ascii="Times New Roman"/>
          <w:b w:val="false"/>
          <w:i w:val="false"/>
          <w:color w:val="000000"/>
          <w:sz w:val="28"/>
        </w:rPr>
        <w:t>
      для разработки сметных цен на строительные материалы, изделия и конструкции;</w:t>
      </w:r>
    </w:p>
    <w:p>
      <w:pPr>
        <w:spacing w:after="0"/>
        <w:ind w:left="0"/>
        <w:jc w:val="both"/>
      </w:pPr>
      <w:r>
        <w:rPr>
          <w:rFonts w:ascii="Times New Roman"/>
          <w:b w:val="false"/>
          <w:i w:val="false"/>
          <w:color w:val="000000"/>
          <w:sz w:val="28"/>
        </w:rPr>
        <w:t>
      для определения в составе сметной документации транспортных затрат на перевозку материалов, отсутствующих в сборниках сметных цен на строительные материалы, изделия и конструкции, в случае, когда данные затраты не учтены ценами (прайс-листами, коммерческими предложениями) поставщиков (предприятий-изготовителей);</w:t>
      </w:r>
    </w:p>
    <w:p>
      <w:pPr>
        <w:spacing w:after="0"/>
        <w:ind w:left="0"/>
        <w:jc w:val="both"/>
      </w:pPr>
      <w:r>
        <w:rPr>
          <w:rFonts w:ascii="Times New Roman"/>
          <w:b w:val="false"/>
          <w:i w:val="false"/>
          <w:color w:val="000000"/>
          <w:sz w:val="28"/>
        </w:rPr>
        <w:t>
      для определения в составе сметной документации транспортных затрат на перевозку грузов для строительства, в случае, когда расстояния транспортировки отличаются от принятых в сметных ценах на материалы, изделия и конструкции.</w:t>
      </w:r>
    </w:p>
    <w:p>
      <w:pPr>
        <w:spacing w:after="0"/>
        <w:ind w:left="0"/>
        <w:jc w:val="both"/>
      </w:pPr>
      <w:r>
        <w:rPr>
          <w:rFonts w:ascii="Times New Roman"/>
          <w:b w:val="false"/>
          <w:i w:val="false"/>
          <w:color w:val="000000"/>
          <w:sz w:val="28"/>
        </w:rPr>
        <w:t>
      В Сборнике приводится номенклатура и классификация грузов, размеры сметных цен в зависимости от типа автотранспортных средств, их грузоподъемности, класса перевозимых грузов и расстояний перевозки.</w:t>
      </w:r>
    </w:p>
    <w:p>
      <w:pPr>
        <w:spacing w:after="0"/>
        <w:ind w:left="0"/>
        <w:jc w:val="both"/>
      </w:pPr>
      <w:r>
        <w:rPr>
          <w:rFonts w:ascii="Times New Roman"/>
          <w:b w:val="false"/>
          <w:i w:val="false"/>
          <w:color w:val="000000"/>
          <w:sz w:val="28"/>
        </w:rPr>
        <w:t xml:space="preserve">
      Базовая номенклатура автотранспортных средств для разработки сметных цен на перевозку грузов для строительства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Государственному нормативу.</w:t>
      </w:r>
    </w:p>
    <w:bookmarkStart w:name="z398" w:id="369"/>
    <w:p>
      <w:pPr>
        <w:spacing w:after="0"/>
        <w:ind w:left="0"/>
        <w:jc w:val="both"/>
      </w:pPr>
      <w:r>
        <w:rPr>
          <w:rFonts w:ascii="Times New Roman"/>
          <w:b w:val="false"/>
          <w:i w:val="false"/>
          <w:color w:val="000000"/>
          <w:sz w:val="28"/>
        </w:rPr>
        <w:t>
      19. Сметные цены на перевозку грузов тракторами с прицепами предназначены для определения стоимости перевозки или буксировки с помощью тракторов для строительства объектов, осуществляемого в сельской местности, имеющей слабо развитую сеть автомобильных дорог. При этом использование данного вида перевозок должно быть обосновано ПОС.</w:t>
      </w:r>
    </w:p>
    <w:bookmarkEnd w:id="369"/>
    <w:p>
      <w:pPr>
        <w:spacing w:after="0"/>
        <w:ind w:left="0"/>
        <w:jc w:val="both"/>
      </w:pPr>
      <w:r>
        <w:rPr>
          <w:rFonts w:ascii="Times New Roman"/>
          <w:b w:val="false"/>
          <w:i w:val="false"/>
          <w:color w:val="000000"/>
          <w:sz w:val="28"/>
        </w:rPr>
        <w:t>
      Для данных перевозок класс грузов, а также затраты на погрузочно-разгрузочные работы принимаются в соответствии с данными для перевозки грузов автомобильным транспортом.</w:t>
      </w:r>
    </w:p>
    <w:p>
      <w:pPr>
        <w:spacing w:after="0"/>
        <w:ind w:left="0"/>
        <w:jc w:val="both"/>
      </w:pPr>
      <w:r>
        <w:rPr>
          <w:rFonts w:ascii="Times New Roman"/>
          <w:b w:val="false"/>
          <w:i w:val="false"/>
          <w:color w:val="000000"/>
          <w:sz w:val="28"/>
        </w:rPr>
        <w:t>
      В Сборнике для данного вида перевозок должен быть указан размер сметных цен в зависимости от класса грузов и расстояний перевозки.</w:t>
      </w:r>
    </w:p>
    <w:bookmarkStart w:name="z399" w:id="370"/>
    <w:p>
      <w:pPr>
        <w:spacing w:after="0"/>
        <w:ind w:left="0"/>
        <w:jc w:val="both"/>
      </w:pPr>
      <w:r>
        <w:rPr>
          <w:rFonts w:ascii="Times New Roman"/>
          <w:b w:val="false"/>
          <w:i w:val="false"/>
          <w:color w:val="000000"/>
          <w:sz w:val="28"/>
        </w:rPr>
        <w:t xml:space="preserve">
      20. Транспортные затраты по доставке строительных материалов автомобильным транспортом и тракторами определяются с учетом массы брутто. Переходные коэффициенты от массы нетто к массе брутто рекомендуется принимать по таблице,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Государственному нормативу.</w:t>
      </w:r>
    </w:p>
    <w:bookmarkEnd w:id="370"/>
    <w:bookmarkStart w:name="z400" w:id="371"/>
    <w:p>
      <w:pPr>
        <w:spacing w:after="0"/>
        <w:ind w:left="0"/>
        <w:jc w:val="left"/>
      </w:pPr>
      <w:r>
        <w:rPr>
          <w:rFonts w:ascii="Times New Roman"/>
          <w:b/>
          <w:i w:val="false"/>
          <w:color w:val="000000"/>
        </w:rPr>
        <w:t xml:space="preserve"> 4 Разработка сметных цен на перевозку грузов для строительства</w:t>
      </w:r>
    </w:p>
    <w:bookmarkEnd w:id="371"/>
    <w:bookmarkStart w:name="z401" w:id="372"/>
    <w:p>
      <w:pPr>
        <w:spacing w:after="0"/>
        <w:ind w:left="0"/>
        <w:jc w:val="both"/>
      </w:pPr>
      <w:r>
        <w:rPr>
          <w:rFonts w:ascii="Times New Roman"/>
          <w:b w:val="false"/>
          <w:i w:val="false"/>
          <w:color w:val="000000"/>
          <w:sz w:val="28"/>
        </w:rPr>
        <w:t>
      21. Сметные цены на погрузочно-разгрузочные работы должны учитывать все затраты, связанные с этими работами, включая пакетирование и перемещение материалов, изделий и конструкций по фронту погрузки и разгрузки, а также в местах складирования.</w:t>
      </w:r>
    </w:p>
    <w:bookmarkEnd w:id="372"/>
    <w:p>
      <w:pPr>
        <w:spacing w:after="0"/>
        <w:ind w:left="0"/>
        <w:jc w:val="both"/>
      </w:pPr>
      <w:r>
        <w:rPr>
          <w:rFonts w:ascii="Times New Roman"/>
          <w:b w:val="false"/>
          <w:i w:val="false"/>
          <w:color w:val="000000"/>
          <w:sz w:val="28"/>
        </w:rPr>
        <w:t>
      Для расчета сметной документации ресурсным методом в текущем уровне цен по каждой позиции затрат на погрузочно-разгрузочные работы должны быть приведены нормы расхода необходимых ресурсов.</w:t>
      </w:r>
    </w:p>
    <w:bookmarkStart w:name="z402" w:id="373"/>
    <w:p>
      <w:pPr>
        <w:spacing w:after="0"/>
        <w:ind w:left="0"/>
        <w:jc w:val="both"/>
      </w:pPr>
      <w:r>
        <w:rPr>
          <w:rFonts w:ascii="Times New Roman"/>
          <w:b w:val="false"/>
          <w:i w:val="false"/>
          <w:color w:val="000000"/>
          <w:sz w:val="28"/>
        </w:rPr>
        <w:t>
      22. Сметные цены на погрузочно-разгрузочные работы разрабатываются на основе технологических карт, в которых приводится подробный перечень всех технологических операций по выполнению данного вида работ, их описание, характеристика применяемых машин, механизмов и время их эксплуатации, затраты труда рабочих-грузчиков и персонала, обслуживающего машины и механизмы.</w:t>
      </w:r>
    </w:p>
    <w:bookmarkEnd w:id="373"/>
    <w:p>
      <w:pPr>
        <w:spacing w:after="0"/>
        <w:ind w:left="0"/>
        <w:jc w:val="both"/>
      </w:pPr>
      <w:r>
        <w:rPr>
          <w:rFonts w:ascii="Times New Roman"/>
          <w:b w:val="false"/>
          <w:i w:val="false"/>
          <w:color w:val="000000"/>
          <w:sz w:val="28"/>
        </w:rPr>
        <w:t>
      Выполнение погрузочно-разгрузочных работ в пределах рабочей зоны должно предусматривать рациональную организацию труда рабочих-грузчиков с необходимыми средствами механизации с учетом требований правил техники безопасности.</w:t>
      </w:r>
    </w:p>
    <w:p>
      <w:pPr>
        <w:spacing w:after="0"/>
        <w:ind w:left="0"/>
        <w:jc w:val="both"/>
      </w:pPr>
      <w:r>
        <w:rPr>
          <w:rFonts w:ascii="Times New Roman"/>
          <w:b w:val="false"/>
          <w:i w:val="false"/>
          <w:color w:val="000000"/>
          <w:sz w:val="28"/>
        </w:rPr>
        <w:t>
      В составе технологических карт на соответствующие виды погрузочно-разгрузочных работ составляются калькуляции затрат ресурсов, которые являются основой для разработки сметных цен на погрузочно-разгрузочные работы.</w:t>
      </w:r>
    </w:p>
    <w:bookmarkStart w:name="z403" w:id="374"/>
    <w:p>
      <w:pPr>
        <w:spacing w:after="0"/>
        <w:ind w:left="0"/>
        <w:jc w:val="both"/>
      </w:pPr>
      <w:r>
        <w:rPr>
          <w:rFonts w:ascii="Times New Roman"/>
          <w:b w:val="false"/>
          <w:i w:val="false"/>
          <w:color w:val="000000"/>
          <w:sz w:val="28"/>
        </w:rPr>
        <w:t xml:space="preserve">
      23. Нормы затрат труда и время эксплуатации машин, нормы времени (выработки, численности) на погрузочно-разгрузочные работы также определяются по соответствующим, действующим сборникам нормативной базы по труду (сборники ЕНиР и другие). Нормы затрат труда и время эксплуатации машин на погрузочно-разгрузочные работы приведены в </w:t>
      </w:r>
      <w:r>
        <w:rPr>
          <w:rFonts w:ascii="Times New Roman"/>
          <w:b w:val="false"/>
          <w:i w:val="false"/>
          <w:color w:val="000000"/>
          <w:sz w:val="28"/>
        </w:rPr>
        <w:t>приложению 4</w:t>
      </w:r>
      <w:r>
        <w:rPr>
          <w:rFonts w:ascii="Times New Roman"/>
          <w:b w:val="false"/>
          <w:i w:val="false"/>
          <w:color w:val="000000"/>
          <w:sz w:val="28"/>
        </w:rPr>
        <w:t xml:space="preserve"> к настоящему Государственному нормативу.</w:t>
      </w:r>
    </w:p>
    <w:bookmarkEnd w:id="374"/>
    <w:bookmarkStart w:name="z404" w:id="375"/>
    <w:p>
      <w:pPr>
        <w:spacing w:after="0"/>
        <w:ind w:left="0"/>
        <w:jc w:val="both"/>
      </w:pPr>
      <w:r>
        <w:rPr>
          <w:rFonts w:ascii="Times New Roman"/>
          <w:b w:val="false"/>
          <w:i w:val="false"/>
          <w:color w:val="000000"/>
          <w:sz w:val="28"/>
        </w:rPr>
        <w:t>
      24. Заработная плата рабочих-грузчиков определяется в соответствии с трудовым законодательством Республики Казахстан и по данным государственной статистики о среднемесячной заработной плате рабочих по строительной отрасли.</w:t>
      </w:r>
    </w:p>
    <w:bookmarkEnd w:id="375"/>
    <w:bookmarkStart w:name="z405" w:id="376"/>
    <w:p>
      <w:pPr>
        <w:spacing w:after="0"/>
        <w:ind w:left="0"/>
        <w:jc w:val="both"/>
      </w:pPr>
      <w:r>
        <w:rPr>
          <w:rFonts w:ascii="Times New Roman"/>
          <w:b w:val="false"/>
          <w:i w:val="false"/>
          <w:color w:val="000000"/>
          <w:sz w:val="28"/>
        </w:rPr>
        <w:t>
      25. Сметные цены на перевозку грузов автомобильным транспортом и тракторами рассчитываются на 1 т перевозимого ими груза.</w:t>
      </w:r>
    </w:p>
    <w:bookmarkEnd w:id="376"/>
    <w:p>
      <w:pPr>
        <w:spacing w:after="0"/>
        <w:ind w:left="0"/>
        <w:jc w:val="both"/>
      </w:pPr>
      <w:r>
        <w:rPr>
          <w:rFonts w:ascii="Times New Roman"/>
          <w:b w:val="false"/>
          <w:i w:val="false"/>
          <w:color w:val="000000"/>
          <w:sz w:val="28"/>
        </w:rPr>
        <w:t>
      Сметные цены на перевозку грузов автомобильным транспортом определяются на основе эксплуатационных затрат автотранспортных средств в зависимости от расстояния транспортировки, класса перевозимых грузов, типа транспортного средства и его грузоподъемности.</w:t>
      </w:r>
    </w:p>
    <w:p>
      <w:pPr>
        <w:spacing w:after="0"/>
        <w:ind w:left="0"/>
        <w:jc w:val="both"/>
      </w:pPr>
      <w:r>
        <w:rPr>
          <w:rFonts w:ascii="Times New Roman"/>
          <w:b w:val="false"/>
          <w:i w:val="false"/>
          <w:color w:val="000000"/>
          <w:sz w:val="28"/>
        </w:rPr>
        <w:t>
      Сметные цены на перевозку грузов тракторами определяются на основе эксплуатационных затрат в зависимости от расстояния транспортировки и класса перевозимых грузов.</w:t>
      </w:r>
    </w:p>
    <w:p>
      <w:pPr>
        <w:spacing w:after="0"/>
        <w:ind w:left="0"/>
        <w:jc w:val="both"/>
      </w:pPr>
      <w:r>
        <w:rPr>
          <w:rFonts w:ascii="Times New Roman"/>
          <w:b w:val="false"/>
          <w:i w:val="false"/>
          <w:color w:val="000000"/>
          <w:sz w:val="28"/>
        </w:rPr>
        <w:t>
      В расчетах стоимости перевозка грузов автомобильным транспортом предусматривается, на расстояние до 200 км, а тракторами - до 20 км включительно.</w:t>
      </w:r>
    </w:p>
    <w:p>
      <w:pPr>
        <w:spacing w:after="0"/>
        <w:ind w:left="0"/>
        <w:jc w:val="both"/>
      </w:pPr>
      <w:r>
        <w:rPr>
          <w:rFonts w:ascii="Times New Roman"/>
          <w:b w:val="false"/>
          <w:i w:val="false"/>
          <w:color w:val="000000"/>
          <w:sz w:val="28"/>
        </w:rPr>
        <w:t>
      Для транспортировки грузов при больших расстояниях в таблицах Сборника приводятся сметные цены на каждый последующий километр расстояния транспортирования. При этом дальность перевозки грузов должна быть обоснована соответствующими решениями ПОС.</w:t>
      </w:r>
    </w:p>
    <w:bookmarkStart w:name="z406" w:id="377"/>
    <w:p>
      <w:pPr>
        <w:spacing w:after="0"/>
        <w:ind w:left="0"/>
        <w:jc w:val="both"/>
      </w:pPr>
      <w:r>
        <w:rPr>
          <w:rFonts w:ascii="Times New Roman"/>
          <w:b w:val="false"/>
          <w:i w:val="false"/>
          <w:color w:val="000000"/>
          <w:sz w:val="28"/>
        </w:rPr>
        <w:t xml:space="preserve">
      26. Класс грузов определяется в соответствии с таблицей номенклатуры и классификации грузов, перевозимых автомобильным транспортом, приведенной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Государственному нормативу.</w:t>
      </w:r>
    </w:p>
    <w:bookmarkEnd w:id="377"/>
    <w:p>
      <w:pPr>
        <w:spacing w:after="0"/>
        <w:ind w:left="0"/>
        <w:jc w:val="both"/>
      </w:pPr>
      <w:r>
        <w:rPr>
          <w:rFonts w:ascii="Times New Roman"/>
          <w:b w:val="false"/>
          <w:i w:val="false"/>
          <w:color w:val="000000"/>
          <w:sz w:val="28"/>
        </w:rPr>
        <w:t xml:space="preserve">
      При этом за перевозки грузов, не предусмотренных приведенными номенклатурой и классификацией, провозная плата взимается по классу груза, соответствующему фактической степени использования грузоподъемности автомобиля, в соответствии с коэффициентами использования грузоподъемности по классу груза приведенных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Государственному нормативу.</w:t>
      </w:r>
    </w:p>
    <w:p>
      <w:pPr>
        <w:spacing w:after="0"/>
        <w:ind w:left="0"/>
        <w:jc w:val="both"/>
      </w:pPr>
      <w:r>
        <w:rPr>
          <w:rFonts w:ascii="Times New Roman"/>
          <w:b w:val="false"/>
          <w:i w:val="false"/>
          <w:color w:val="000000"/>
          <w:sz w:val="28"/>
        </w:rPr>
        <w:t>
      По грузам, имеющим коэффициент использования грузоподъемности автомобиля ниже 0,4 при полной загрузке автомобиля по габариту (объему) с применением наращенных бортов, провозная плата определяется делением сметных цен, установленных для 1-го класса груза, на фактический коэффициент использования грузоподъемности автомобиля.</w:t>
      </w:r>
    </w:p>
    <w:bookmarkStart w:name="z407" w:id="378"/>
    <w:p>
      <w:pPr>
        <w:spacing w:after="0"/>
        <w:ind w:left="0"/>
        <w:jc w:val="both"/>
      </w:pPr>
      <w:r>
        <w:rPr>
          <w:rFonts w:ascii="Times New Roman"/>
          <w:b w:val="false"/>
          <w:i w:val="false"/>
          <w:color w:val="000000"/>
          <w:sz w:val="28"/>
        </w:rPr>
        <w:t>
      27. Сметные цены на перевозку грузов автомобильным транспортом устанавливаются для условий перевозки грузов бортовыми автомобилями, автомобилями-самосвалами (самосвальными поездами), а также другими видами специализированного подвижного состава на автомобильном ходу (автобетоносмесители, автобитумовозы и так далее).</w:t>
      </w:r>
    </w:p>
    <w:bookmarkEnd w:id="378"/>
    <w:bookmarkStart w:name="z408" w:id="379"/>
    <w:p>
      <w:pPr>
        <w:spacing w:after="0"/>
        <w:ind w:left="0"/>
        <w:jc w:val="both"/>
      </w:pPr>
      <w:r>
        <w:rPr>
          <w:rFonts w:ascii="Times New Roman"/>
          <w:b w:val="false"/>
          <w:i w:val="false"/>
          <w:color w:val="000000"/>
          <w:sz w:val="28"/>
        </w:rPr>
        <w:t>
      28. В общих указаниях Сборника следует указать, что сметными ценами за перевозку грузов учтены и дополнительно не оплачиваются:</w:t>
      </w:r>
    </w:p>
    <w:bookmarkEnd w:id="379"/>
    <w:p>
      <w:pPr>
        <w:spacing w:after="0"/>
        <w:ind w:left="0"/>
        <w:jc w:val="both"/>
      </w:pPr>
      <w:r>
        <w:rPr>
          <w:rFonts w:ascii="Times New Roman"/>
          <w:b w:val="false"/>
          <w:i w:val="false"/>
          <w:color w:val="000000"/>
          <w:sz w:val="28"/>
        </w:rPr>
        <w:t>
      затраты, связанные с простоем автотранспортного средства в пунктах погрузки и выгрузки в пределах установленных норм;</w:t>
      </w:r>
    </w:p>
    <w:p>
      <w:pPr>
        <w:spacing w:after="0"/>
        <w:ind w:left="0"/>
        <w:jc w:val="both"/>
      </w:pPr>
      <w:r>
        <w:rPr>
          <w:rFonts w:ascii="Times New Roman"/>
          <w:b w:val="false"/>
          <w:i w:val="false"/>
          <w:color w:val="000000"/>
          <w:sz w:val="28"/>
        </w:rPr>
        <w:t>
      порожний пробег автомобилей между пунктами разгрузки и погрузки при следовании за грузом;</w:t>
      </w:r>
    </w:p>
    <w:p>
      <w:pPr>
        <w:spacing w:after="0"/>
        <w:ind w:left="0"/>
        <w:jc w:val="both"/>
      </w:pPr>
      <w:r>
        <w:rPr>
          <w:rFonts w:ascii="Times New Roman"/>
          <w:b w:val="false"/>
          <w:i w:val="false"/>
          <w:color w:val="000000"/>
          <w:sz w:val="28"/>
        </w:rPr>
        <w:t>
      порожний пробег от пункта расположения автотранспортного предприятия до пункта первой погрузки и от пункта последней разгрузки до автотранспортного предприятия.</w:t>
      </w:r>
    </w:p>
    <w:p>
      <w:pPr>
        <w:spacing w:after="0"/>
        <w:ind w:left="0"/>
        <w:jc w:val="both"/>
      </w:pPr>
      <w:r>
        <w:rPr>
          <w:rFonts w:ascii="Times New Roman"/>
          <w:b w:val="false"/>
          <w:i w:val="false"/>
          <w:color w:val="000000"/>
          <w:sz w:val="28"/>
        </w:rPr>
        <w:t>
      В общих указаниях Сборника приводятся также таблица номенклатуры и классификации грузов, перевозимых автомобильным транспортом.</w:t>
      </w:r>
    </w:p>
    <w:bookmarkStart w:name="z409" w:id="380"/>
    <w:p>
      <w:pPr>
        <w:spacing w:after="0"/>
        <w:ind w:left="0"/>
        <w:jc w:val="both"/>
      </w:pPr>
      <w:r>
        <w:rPr>
          <w:rFonts w:ascii="Times New Roman"/>
          <w:b w:val="false"/>
          <w:i w:val="false"/>
          <w:color w:val="000000"/>
          <w:sz w:val="28"/>
        </w:rPr>
        <w:t>
      29. Нормативный показатель сметных цен на перевозку 1 тонны груза автомобильным транспортом и тракторами с прицепами (Цтр, тенге) определяется по формуле:</w:t>
      </w:r>
    </w:p>
    <w:bookmarkEnd w:id="3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Стр – стоимость эксплуатационных расходов автотранспортного средства, тенге/маш.-ч;</w:t>
      </w:r>
    </w:p>
    <w:p>
      <w:pPr>
        <w:spacing w:after="0"/>
        <w:ind w:left="0"/>
        <w:jc w:val="both"/>
      </w:pPr>
      <w:r>
        <w:rPr>
          <w:rFonts w:ascii="Times New Roman"/>
          <w:b w:val="false"/>
          <w:i w:val="false"/>
          <w:color w:val="000000"/>
          <w:sz w:val="28"/>
        </w:rPr>
        <w:t>
      Нр – накладные расходы, тенге/маш.-ч;</w:t>
      </w:r>
    </w:p>
    <w:p>
      <w:pPr>
        <w:spacing w:after="0"/>
        <w:ind w:left="0"/>
        <w:jc w:val="both"/>
      </w:pPr>
      <w:r>
        <w:rPr>
          <w:rFonts w:ascii="Times New Roman"/>
          <w:b w:val="false"/>
          <w:i w:val="false"/>
          <w:color w:val="000000"/>
          <w:sz w:val="28"/>
        </w:rPr>
        <w:t>
      Тн - нормативное время пробега автотранспортного средства, в часах;</w:t>
      </w:r>
    </w:p>
    <w:p>
      <w:pPr>
        <w:spacing w:after="0"/>
        <w:ind w:left="0"/>
        <w:jc w:val="both"/>
      </w:pPr>
      <w:r>
        <w:rPr>
          <w:rFonts w:ascii="Times New Roman"/>
          <w:b w:val="false"/>
          <w:i w:val="false"/>
          <w:color w:val="000000"/>
          <w:sz w:val="28"/>
        </w:rPr>
        <w:t>
      Гр – грузоподъемность автотранспортного средства, в тоннах.</w:t>
      </w:r>
    </w:p>
    <w:p>
      <w:pPr>
        <w:spacing w:after="0"/>
        <w:ind w:left="0"/>
        <w:jc w:val="both"/>
      </w:pPr>
      <w:r>
        <w:rPr>
          <w:rFonts w:ascii="Times New Roman"/>
          <w:b w:val="false"/>
          <w:i w:val="false"/>
          <w:color w:val="000000"/>
          <w:sz w:val="28"/>
        </w:rPr>
        <w:t>
      Кгр – коэффициент использования грузоподъемности автотранспортного средства.</w:t>
      </w:r>
    </w:p>
    <w:bookmarkStart w:name="z410" w:id="381"/>
    <w:p>
      <w:pPr>
        <w:spacing w:after="0"/>
        <w:ind w:left="0"/>
        <w:jc w:val="both"/>
      </w:pPr>
      <w:r>
        <w:rPr>
          <w:rFonts w:ascii="Times New Roman"/>
          <w:b w:val="false"/>
          <w:i w:val="false"/>
          <w:color w:val="000000"/>
          <w:sz w:val="28"/>
        </w:rPr>
        <w:t>
      30. Нормативный показатель стоимости эксплуатационных расходов при перевозке грузов для строительства (Стр) определяется по следующим статьям затрат:</w:t>
      </w:r>
    </w:p>
    <w:bookmarkEnd w:id="381"/>
    <w:p>
      <w:pPr>
        <w:spacing w:after="0"/>
        <w:ind w:left="0"/>
        <w:jc w:val="both"/>
      </w:pPr>
      <w:r>
        <w:rPr>
          <w:rFonts w:ascii="Times New Roman"/>
          <w:b w:val="false"/>
          <w:i w:val="false"/>
          <w:color w:val="000000"/>
          <w:sz w:val="28"/>
        </w:rPr>
        <w:t>
      А - амортизационные отчисления на полное восстановление;</w:t>
      </w:r>
    </w:p>
    <w:p>
      <w:pPr>
        <w:spacing w:after="0"/>
        <w:ind w:left="0"/>
        <w:jc w:val="both"/>
      </w:pPr>
      <w:r>
        <w:rPr>
          <w:rFonts w:ascii="Times New Roman"/>
          <w:b w:val="false"/>
          <w:i w:val="false"/>
          <w:color w:val="000000"/>
          <w:sz w:val="28"/>
        </w:rPr>
        <w:t>
      Р - затраты на выполнение всех видов ремонта и техническое обслуживание;</w:t>
      </w:r>
    </w:p>
    <w:p>
      <w:pPr>
        <w:spacing w:after="0"/>
        <w:ind w:left="0"/>
        <w:jc w:val="both"/>
      </w:pPr>
      <w:r>
        <w:rPr>
          <w:rFonts w:ascii="Times New Roman"/>
          <w:b w:val="false"/>
          <w:i w:val="false"/>
          <w:color w:val="000000"/>
          <w:sz w:val="28"/>
        </w:rPr>
        <w:t>
      Б - затраты на замену быстроизнашивающихся частей;</w:t>
      </w:r>
    </w:p>
    <w:p>
      <w:pPr>
        <w:spacing w:after="0"/>
        <w:ind w:left="0"/>
        <w:jc w:val="both"/>
      </w:pPr>
      <w:r>
        <w:rPr>
          <w:rFonts w:ascii="Times New Roman"/>
          <w:b w:val="false"/>
          <w:i w:val="false"/>
          <w:color w:val="000000"/>
          <w:sz w:val="28"/>
        </w:rPr>
        <w:t>
      З - оплата труда рабочих, управляющих машиной;</w:t>
      </w:r>
    </w:p>
    <w:p>
      <w:pPr>
        <w:spacing w:after="0"/>
        <w:ind w:left="0"/>
        <w:jc w:val="both"/>
      </w:pPr>
      <w:r>
        <w:rPr>
          <w:rFonts w:ascii="Times New Roman"/>
          <w:b w:val="false"/>
          <w:i w:val="false"/>
          <w:color w:val="000000"/>
          <w:sz w:val="28"/>
        </w:rPr>
        <w:t>
      Э - затраты на энергоносители;</w:t>
      </w:r>
    </w:p>
    <w:p>
      <w:pPr>
        <w:spacing w:after="0"/>
        <w:ind w:left="0"/>
        <w:jc w:val="both"/>
      </w:pPr>
      <w:r>
        <w:rPr>
          <w:rFonts w:ascii="Times New Roman"/>
          <w:b w:val="false"/>
          <w:i w:val="false"/>
          <w:color w:val="000000"/>
          <w:sz w:val="28"/>
        </w:rPr>
        <w:t>
      С - затраты на смазочные материалы;</w:t>
      </w:r>
    </w:p>
    <w:p>
      <w:pPr>
        <w:spacing w:after="0"/>
        <w:ind w:left="0"/>
        <w:jc w:val="both"/>
      </w:pPr>
      <w:r>
        <w:rPr>
          <w:rFonts w:ascii="Times New Roman"/>
          <w:b w:val="false"/>
          <w:i w:val="false"/>
          <w:color w:val="000000"/>
          <w:sz w:val="28"/>
        </w:rPr>
        <w:t>
      Г - затраты на гидравлическую и охлаждающую жидкость;</w:t>
      </w:r>
    </w:p>
    <w:p>
      <w:pPr>
        <w:spacing w:after="0"/>
        <w:ind w:left="0"/>
        <w:jc w:val="both"/>
      </w:pPr>
      <w:r>
        <w:rPr>
          <w:rFonts w:ascii="Times New Roman"/>
          <w:b w:val="false"/>
          <w:i w:val="false"/>
          <w:color w:val="000000"/>
          <w:sz w:val="28"/>
        </w:rPr>
        <w:t>
      Нтc - налог на транспортные средства;</w:t>
      </w:r>
    </w:p>
    <w:p>
      <w:pPr>
        <w:spacing w:after="0"/>
        <w:ind w:left="0"/>
        <w:jc w:val="both"/>
      </w:pPr>
      <w:r>
        <w:rPr>
          <w:rFonts w:ascii="Times New Roman"/>
          <w:b w:val="false"/>
          <w:i w:val="false"/>
          <w:color w:val="000000"/>
          <w:sz w:val="28"/>
        </w:rPr>
        <w:t>
      Эос - плата за эмиссии в окружающую среду.</w:t>
      </w:r>
    </w:p>
    <w:p>
      <w:pPr>
        <w:spacing w:after="0"/>
        <w:ind w:left="0"/>
        <w:jc w:val="both"/>
      </w:pPr>
      <w:r>
        <w:rPr>
          <w:rFonts w:ascii="Times New Roman"/>
          <w:b w:val="false"/>
          <w:i w:val="false"/>
          <w:color w:val="000000"/>
          <w:sz w:val="28"/>
        </w:rPr>
        <w:t xml:space="preserve">
      Методика расчета постатейных показателей затрат на эксплуатацию автотранспортных средств приведен в </w:t>
      </w:r>
      <w:r>
        <w:rPr>
          <w:rFonts w:ascii="Times New Roman"/>
          <w:b w:val="false"/>
          <w:i w:val="false"/>
          <w:color w:val="000000"/>
          <w:sz w:val="28"/>
        </w:rPr>
        <w:t>Государственном нормативе</w:t>
      </w:r>
      <w:r>
        <w:rPr>
          <w:rFonts w:ascii="Times New Roman"/>
          <w:b w:val="false"/>
          <w:i w:val="false"/>
          <w:color w:val="000000"/>
          <w:sz w:val="28"/>
        </w:rPr>
        <w:t xml:space="preserve"> по разработке и применению ресурсных сметных норм на эксплуатацию строительных машин, механизмов и автотранспортных средств.</w:t>
      </w:r>
    </w:p>
    <w:bookmarkStart w:name="z411" w:id="382"/>
    <w:p>
      <w:pPr>
        <w:spacing w:after="0"/>
        <w:ind w:left="0"/>
        <w:jc w:val="both"/>
      </w:pPr>
      <w:r>
        <w:rPr>
          <w:rFonts w:ascii="Times New Roman"/>
          <w:b w:val="false"/>
          <w:i w:val="false"/>
          <w:color w:val="000000"/>
          <w:sz w:val="28"/>
        </w:rPr>
        <w:t>
      31. Нормативный показатель накладных расходов (Нр) при перевозке грузов для строительства определяется в процентах от показателей оплаты труда водителей автотранспортных средств в соответствии с правилами по определению величины накладных расходов в строительстве.</w:t>
      </w:r>
    </w:p>
    <w:bookmarkEnd w:id="382"/>
    <w:p>
      <w:pPr>
        <w:spacing w:after="0"/>
        <w:ind w:left="0"/>
        <w:jc w:val="both"/>
      </w:pPr>
      <w:r>
        <w:rPr>
          <w:rFonts w:ascii="Times New Roman"/>
          <w:b w:val="false"/>
          <w:i w:val="false"/>
          <w:color w:val="000000"/>
          <w:sz w:val="28"/>
        </w:rPr>
        <w:t>
      Нормативный показатель оплаты труда водителей, управляющих машинами, определяются в соответствии с Государственным нормативом по разработке ресурсных сметных норм и определению сметных цен на эксплуатацию строительных машин, механизмов и автотранспортных средств, утвержденным настоящим приказом.</w:t>
      </w:r>
    </w:p>
    <w:bookmarkStart w:name="z412" w:id="383"/>
    <w:p>
      <w:pPr>
        <w:spacing w:after="0"/>
        <w:ind w:left="0"/>
        <w:jc w:val="both"/>
      </w:pPr>
      <w:r>
        <w:rPr>
          <w:rFonts w:ascii="Times New Roman"/>
          <w:b w:val="false"/>
          <w:i w:val="false"/>
          <w:color w:val="000000"/>
          <w:sz w:val="28"/>
        </w:rPr>
        <w:t>
      32. Показатель грузоподъемности автотранспортного средства (Гр) устанавливается на основе следующих источников (в порядке очередности применения):</w:t>
      </w:r>
    </w:p>
    <w:bookmarkEnd w:id="383"/>
    <w:p>
      <w:pPr>
        <w:spacing w:after="0"/>
        <w:ind w:left="0"/>
        <w:jc w:val="both"/>
      </w:pPr>
      <w:r>
        <w:rPr>
          <w:rFonts w:ascii="Times New Roman"/>
          <w:b w:val="false"/>
          <w:i w:val="false"/>
          <w:color w:val="000000"/>
          <w:sz w:val="28"/>
        </w:rPr>
        <w:t>
      паспортных данных;</w:t>
      </w:r>
    </w:p>
    <w:p>
      <w:pPr>
        <w:spacing w:after="0"/>
        <w:ind w:left="0"/>
        <w:jc w:val="both"/>
      </w:pPr>
      <w:r>
        <w:rPr>
          <w:rFonts w:ascii="Times New Roman"/>
          <w:b w:val="false"/>
          <w:i w:val="false"/>
          <w:color w:val="000000"/>
          <w:sz w:val="28"/>
        </w:rPr>
        <w:t>
      инструкций по эксплуатации машин;</w:t>
      </w:r>
    </w:p>
    <w:p>
      <w:pPr>
        <w:spacing w:after="0"/>
        <w:ind w:left="0"/>
        <w:jc w:val="both"/>
      </w:pPr>
      <w:r>
        <w:rPr>
          <w:rFonts w:ascii="Times New Roman"/>
          <w:b w:val="false"/>
          <w:i w:val="false"/>
          <w:color w:val="000000"/>
          <w:sz w:val="28"/>
        </w:rPr>
        <w:t>
      данных, приводимых в технической литературе.</w:t>
      </w:r>
    </w:p>
    <w:bookmarkStart w:name="z413" w:id="384"/>
    <w:p>
      <w:pPr>
        <w:spacing w:after="0"/>
        <w:ind w:left="0"/>
        <w:jc w:val="both"/>
      </w:pPr>
      <w:r>
        <w:rPr>
          <w:rFonts w:ascii="Times New Roman"/>
          <w:b w:val="false"/>
          <w:i w:val="false"/>
          <w:color w:val="000000"/>
          <w:sz w:val="28"/>
        </w:rPr>
        <w:t xml:space="preserve">
      33. Для расчета сметных цен на перевозки грузов для строительства показатель среднего коэффициента использования грузоподъемности автотранспортного средства (Кгр) в зависимости от класса перевозимого груза принимается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Государственному нормативу.</w:t>
      </w:r>
    </w:p>
    <w:bookmarkEnd w:id="384"/>
    <w:bookmarkStart w:name="z414" w:id="385"/>
    <w:p>
      <w:pPr>
        <w:spacing w:after="0"/>
        <w:ind w:left="0"/>
        <w:jc w:val="both"/>
      </w:pPr>
      <w:r>
        <w:rPr>
          <w:rFonts w:ascii="Times New Roman"/>
          <w:b w:val="false"/>
          <w:i w:val="false"/>
          <w:color w:val="000000"/>
          <w:sz w:val="28"/>
        </w:rPr>
        <w:t>
      34. Нормативное время пробега (Тн) автотранспортного средства определяется по формуле:</w:t>
      </w:r>
    </w:p>
    <w:bookmarkEnd w:id="385"/>
    <w:p>
      <w:pPr>
        <w:spacing w:after="0"/>
        <w:ind w:left="0"/>
        <w:jc w:val="both"/>
      </w:pPr>
      <w:r>
        <w:rPr>
          <w:rFonts w:ascii="Times New Roman"/>
          <w:b w:val="false"/>
          <w:i w:val="false"/>
          <w:color w:val="000000"/>
          <w:sz w:val="28"/>
        </w:rPr>
        <w:t>
      Тн = В + Впр +Вп</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В – время пробега автотранспортного средства по доставке груза на конкретное расстояние с учетом порожнего пробега между пунктами разгрузки и загрузки, час;</w:t>
      </w:r>
    </w:p>
    <w:p>
      <w:pPr>
        <w:spacing w:after="0"/>
        <w:ind w:left="0"/>
        <w:jc w:val="both"/>
      </w:pPr>
      <w:r>
        <w:rPr>
          <w:rFonts w:ascii="Times New Roman"/>
          <w:b w:val="false"/>
          <w:i w:val="false"/>
          <w:color w:val="000000"/>
          <w:sz w:val="28"/>
        </w:rPr>
        <w:t>
      Впр – время простоя автотранспортного средства под погрузкой и разгрузкой, час;</w:t>
      </w:r>
    </w:p>
    <w:p>
      <w:pPr>
        <w:spacing w:after="0"/>
        <w:ind w:left="0"/>
        <w:jc w:val="both"/>
      </w:pPr>
      <w:r>
        <w:rPr>
          <w:rFonts w:ascii="Times New Roman"/>
          <w:b w:val="false"/>
          <w:i w:val="false"/>
          <w:color w:val="000000"/>
          <w:sz w:val="28"/>
        </w:rPr>
        <w:t>
      Вп – показатель, учитывающий время на ежесменные подготовительно-заключительные работы (доля времени на каждую поездку), час.</w:t>
      </w:r>
    </w:p>
    <w:p>
      <w:pPr>
        <w:spacing w:after="0"/>
        <w:ind w:left="0"/>
        <w:jc w:val="both"/>
      </w:pPr>
      <w:r>
        <w:rPr>
          <w:rFonts w:ascii="Times New Roman"/>
          <w:b w:val="false"/>
          <w:i w:val="false"/>
          <w:color w:val="000000"/>
          <w:sz w:val="28"/>
        </w:rPr>
        <w:t>
      Показатель (В) определяется по формуле:</w:t>
      </w:r>
    </w:p>
    <w:p>
      <w:pPr>
        <w:spacing w:after="0"/>
        <w:ind w:left="0"/>
        <w:jc w:val="both"/>
      </w:pPr>
      <w:r>
        <w:rPr>
          <w:rFonts w:ascii="Times New Roman"/>
          <w:b w:val="false"/>
          <w:i w:val="false"/>
          <w:color w:val="000000"/>
          <w:sz w:val="28"/>
        </w:rPr>
        <w:t>
      В = 2*S/V</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2 – коэффициент, учитывающий пробега автотранспортного средства с грузом и порожний пробег обратно</w:t>
      </w:r>
    </w:p>
    <w:p>
      <w:pPr>
        <w:spacing w:after="0"/>
        <w:ind w:left="0"/>
        <w:jc w:val="both"/>
      </w:pPr>
      <w:r>
        <w:rPr>
          <w:rFonts w:ascii="Times New Roman"/>
          <w:b w:val="false"/>
          <w:i w:val="false"/>
          <w:color w:val="000000"/>
          <w:sz w:val="28"/>
        </w:rPr>
        <w:t>
      S – расстояние между пунктами загрузки и разгрузки, км.</w:t>
      </w:r>
    </w:p>
    <w:p>
      <w:pPr>
        <w:spacing w:after="0"/>
        <w:ind w:left="0"/>
        <w:jc w:val="both"/>
      </w:pPr>
      <w:r>
        <w:rPr>
          <w:rFonts w:ascii="Times New Roman"/>
          <w:b w:val="false"/>
          <w:i w:val="false"/>
          <w:color w:val="000000"/>
          <w:sz w:val="28"/>
        </w:rPr>
        <w:t>
      V – расчетная скорость пробега автотранспортного средства, км/ч.</w:t>
      </w:r>
    </w:p>
    <w:p>
      <w:pPr>
        <w:spacing w:after="0"/>
        <w:ind w:left="0"/>
        <w:jc w:val="both"/>
      </w:pPr>
      <w:r>
        <w:rPr>
          <w:rFonts w:ascii="Times New Roman"/>
          <w:b w:val="false"/>
          <w:i w:val="false"/>
          <w:color w:val="000000"/>
          <w:sz w:val="28"/>
        </w:rPr>
        <w:t>
      Расчетная скорость пробега устанавливается в зависимости от типа дорожного покрытия и расстояния перевозки.</w:t>
      </w:r>
    </w:p>
    <w:p>
      <w:pPr>
        <w:spacing w:after="0"/>
        <w:ind w:left="0"/>
        <w:jc w:val="both"/>
      </w:pPr>
      <w:r>
        <w:rPr>
          <w:rFonts w:ascii="Times New Roman"/>
          <w:b w:val="false"/>
          <w:i w:val="false"/>
          <w:color w:val="000000"/>
          <w:sz w:val="28"/>
        </w:rPr>
        <w:t>
      При работе за городом:</w:t>
      </w:r>
    </w:p>
    <w:p>
      <w:pPr>
        <w:spacing w:after="0"/>
        <w:ind w:left="0"/>
        <w:jc w:val="both"/>
      </w:pPr>
      <w:r>
        <w:rPr>
          <w:rFonts w:ascii="Times New Roman"/>
          <w:b w:val="false"/>
          <w:i w:val="false"/>
          <w:color w:val="000000"/>
          <w:sz w:val="28"/>
        </w:rPr>
        <w:t>
      на автомагистралях – 63 км/час;</w:t>
      </w:r>
    </w:p>
    <w:p>
      <w:pPr>
        <w:spacing w:after="0"/>
        <w:ind w:left="0"/>
        <w:jc w:val="both"/>
      </w:pPr>
      <w:r>
        <w:rPr>
          <w:rFonts w:ascii="Times New Roman"/>
          <w:b w:val="false"/>
          <w:i w:val="false"/>
          <w:color w:val="000000"/>
          <w:sz w:val="28"/>
        </w:rPr>
        <w:t>
      дороги с усовершенствованным покрытием (асфальтобетонные, цементобетонные, брусчатые, гудронированные, клинкерные) – 49 км/ч;</w:t>
      </w:r>
    </w:p>
    <w:p>
      <w:pPr>
        <w:spacing w:after="0"/>
        <w:ind w:left="0"/>
        <w:jc w:val="both"/>
      </w:pPr>
      <w:r>
        <w:rPr>
          <w:rFonts w:ascii="Times New Roman"/>
          <w:b w:val="false"/>
          <w:i w:val="false"/>
          <w:color w:val="000000"/>
          <w:sz w:val="28"/>
        </w:rPr>
        <w:t>
      дороги с твердым покрытием (булыжные, щебеночные, гравийные) и грунтованные улучшенные – 37 км/ч;</w:t>
      </w:r>
    </w:p>
    <w:p>
      <w:pPr>
        <w:spacing w:after="0"/>
        <w:ind w:left="0"/>
        <w:jc w:val="both"/>
      </w:pPr>
      <w:r>
        <w:rPr>
          <w:rFonts w:ascii="Times New Roman"/>
          <w:b w:val="false"/>
          <w:i w:val="false"/>
          <w:color w:val="000000"/>
          <w:sz w:val="28"/>
        </w:rPr>
        <w:t>
      дороги естественные грунтовые – 28 км/ч.</w:t>
      </w:r>
    </w:p>
    <w:p>
      <w:pPr>
        <w:spacing w:after="0"/>
        <w:ind w:left="0"/>
        <w:jc w:val="both"/>
      </w:pPr>
      <w:r>
        <w:rPr>
          <w:rFonts w:ascii="Times New Roman"/>
          <w:b w:val="false"/>
          <w:i w:val="false"/>
          <w:color w:val="000000"/>
          <w:sz w:val="28"/>
        </w:rPr>
        <w:t>
      При работе в городе независимо от типа дорожного покрытия для автомобилей и автопоездов грузоподъемностью до 7т (автоцистерны - до 6 тыс.л) - 25 км/ч, а для 7 т (автоцистерны - 6 тыс.л) и выше - 24 км/ч.</w:t>
      </w:r>
    </w:p>
    <w:p>
      <w:pPr>
        <w:spacing w:after="0"/>
        <w:ind w:left="0"/>
        <w:jc w:val="both"/>
      </w:pPr>
      <w:r>
        <w:rPr>
          <w:rFonts w:ascii="Times New Roman"/>
          <w:b w:val="false"/>
          <w:i w:val="false"/>
          <w:color w:val="000000"/>
          <w:sz w:val="28"/>
        </w:rPr>
        <w:t>
      При работе на расстояния до 1 км -16,8 км/ч.</w:t>
      </w:r>
    </w:p>
    <w:p>
      <w:pPr>
        <w:spacing w:after="0"/>
        <w:ind w:left="0"/>
        <w:jc w:val="both"/>
      </w:pPr>
      <w:r>
        <w:rPr>
          <w:rFonts w:ascii="Times New Roman"/>
          <w:b w:val="false"/>
          <w:i w:val="false"/>
          <w:color w:val="000000"/>
          <w:sz w:val="28"/>
        </w:rPr>
        <w:t>
      При перевозке тракторами – 19 км/ч.</w:t>
      </w:r>
    </w:p>
    <w:p>
      <w:pPr>
        <w:spacing w:after="0"/>
        <w:ind w:left="0"/>
        <w:jc w:val="both"/>
      </w:pPr>
      <w:r>
        <w:rPr>
          <w:rFonts w:ascii="Times New Roman"/>
          <w:b w:val="false"/>
          <w:i w:val="false"/>
          <w:color w:val="000000"/>
          <w:sz w:val="28"/>
        </w:rPr>
        <w:t xml:space="preserve">
      Норма времени простоя автотранспортных средств под погрузкой и разгрузкой (Впр) устанавливается отдельно для пунктов погрузки и разгрузки. Для бортовых автомобилей (I) и автомобилей-фургонов, прицепов и полуприцепов, оборудованных стандартными тентами, универсальных контейнеров, разгружаемых (загружаемых) без снятия с подвижного состава (II) норма времени на погрузку или разгрузку принимается в размерах, приведенных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Государственному нормативу.</w:t>
      </w:r>
    </w:p>
    <w:p>
      <w:pPr>
        <w:spacing w:after="0"/>
        <w:ind w:left="0"/>
        <w:jc w:val="both"/>
      </w:pPr>
      <w:r>
        <w:rPr>
          <w:rFonts w:ascii="Times New Roman"/>
          <w:b w:val="false"/>
          <w:i w:val="false"/>
          <w:color w:val="000000"/>
          <w:sz w:val="28"/>
        </w:rPr>
        <w:t xml:space="preserve">
      Для автомобилей-самосвалов и автомобилей-цистерн различного назначения норма времени на погрузку или разгрузку принимается в размерах, приведенных в </w:t>
      </w:r>
      <w:r>
        <w:rPr>
          <w:rFonts w:ascii="Times New Roman"/>
          <w:b w:val="false"/>
          <w:i w:val="false"/>
          <w:color w:val="000000"/>
          <w:sz w:val="28"/>
        </w:rPr>
        <w:t>приложении 9</w:t>
      </w:r>
      <w:r>
        <w:rPr>
          <w:rFonts w:ascii="Times New Roman"/>
          <w:b w:val="false"/>
          <w:i w:val="false"/>
          <w:color w:val="000000"/>
          <w:sz w:val="28"/>
        </w:rPr>
        <w:t xml:space="preserve"> к настоящему Государственному нормативу.</w:t>
      </w:r>
    </w:p>
    <w:p>
      <w:pPr>
        <w:spacing w:after="0"/>
        <w:ind w:left="0"/>
        <w:jc w:val="both"/>
      </w:pPr>
      <w:r>
        <w:rPr>
          <w:rFonts w:ascii="Times New Roman"/>
          <w:b w:val="false"/>
          <w:i w:val="false"/>
          <w:color w:val="000000"/>
          <w:sz w:val="28"/>
        </w:rPr>
        <w:t>
      Показатель (Вп)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1176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Крс – продолжительность рабочей смены, час;</w:t>
      </w:r>
    </w:p>
    <w:p>
      <w:pPr>
        <w:spacing w:after="0"/>
        <w:ind w:left="0"/>
        <w:jc w:val="both"/>
      </w:pPr>
      <w:r>
        <w:rPr>
          <w:rFonts w:ascii="Times New Roman"/>
          <w:b w:val="false"/>
          <w:i w:val="false"/>
          <w:color w:val="000000"/>
          <w:sz w:val="28"/>
        </w:rPr>
        <w:t>
      Тп – общее время на ежесменные подготовительно-заключительные работы, которое включает:</w:t>
      </w:r>
    </w:p>
    <w:p>
      <w:pPr>
        <w:spacing w:after="0"/>
        <w:ind w:left="0"/>
        <w:jc w:val="both"/>
      </w:pPr>
      <w:r>
        <w:rPr>
          <w:rFonts w:ascii="Times New Roman"/>
          <w:b w:val="false"/>
          <w:i w:val="false"/>
          <w:color w:val="000000"/>
          <w:sz w:val="28"/>
        </w:rPr>
        <w:t>
      время выполнения необходимых работ перед выездом на линию и по возвращении в автотранспортное предприятие – 0,3 часа в смену (18 минут);</w:t>
      </w:r>
    </w:p>
    <w:p>
      <w:pPr>
        <w:spacing w:after="0"/>
        <w:ind w:left="0"/>
        <w:jc w:val="both"/>
      </w:pPr>
      <w:r>
        <w:rPr>
          <w:rFonts w:ascii="Times New Roman"/>
          <w:b w:val="false"/>
          <w:i w:val="false"/>
          <w:color w:val="000000"/>
          <w:sz w:val="28"/>
        </w:rPr>
        <w:t>
      время на проведение предрейсового медицинского осмотра – 0,08 часа в смену (5 минут);</w:t>
      </w:r>
    </w:p>
    <w:p>
      <w:pPr>
        <w:spacing w:after="0"/>
        <w:ind w:left="0"/>
        <w:jc w:val="both"/>
      </w:pPr>
      <w:r>
        <w:rPr>
          <w:rFonts w:ascii="Times New Roman"/>
          <w:b w:val="false"/>
          <w:i w:val="false"/>
          <w:color w:val="000000"/>
          <w:sz w:val="28"/>
        </w:rPr>
        <w:t>
      время в пути от предприятия (гаража) к пункту первой загрузки и возвращение по окончании работ от пункта последней разгрузки для автомобильного транспорта – 0,33 часа в смену (10 км со средней скоростью – 30 км/час), для тракторов с прицепами – 0,4 часа в смену (10 км со средней скоростью – 25 км/час).</w:t>
      </w:r>
    </w:p>
    <w:p>
      <w:pPr>
        <w:spacing w:after="0"/>
        <w:ind w:left="0"/>
        <w:jc w:val="both"/>
      </w:pPr>
      <w:r>
        <w:rPr>
          <w:rFonts w:ascii="Times New Roman"/>
          <w:b w:val="false"/>
          <w:i w:val="false"/>
          <w:color w:val="000000"/>
          <w:sz w:val="28"/>
        </w:rPr>
        <w:t>
      Оплата этого времени производится из расчета установленной водителю тарифной ставки.</w:t>
      </w:r>
    </w:p>
    <w:p>
      <w:pPr>
        <w:spacing w:after="0"/>
        <w:ind w:left="0"/>
        <w:jc w:val="both"/>
      </w:pPr>
      <w:r>
        <w:rPr>
          <w:rFonts w:ascii="Times New Roman"/>
          <w:b w:val="false"/>
          <w:i w:val="false"/>
          <w:color w:val="000000"/>
          <w:sz w:val="28"/>
        </w:rPr>
        <w:t>
      При осуществлении подготовительно-заключительных работ водитель перед выездом на линию и по возвращении осматривает и принимает (сдает) автомобиль (прицеп, полуприцеп), проверяет наличие комплекта инструментов и приспособлений, необходимых для нормальной эксплуатации подвижного состава на линии, оформляет путевые документы, получает необходимые сведения в диспетчерской и так далее.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нормативу</w:t>
            </w:r>
            <w:r>
              <w:br/>
            </w:r>
            <w:r>
              <w:rPr>
                <w:rFonts w:ascii="Times New Roman"/>
                <w:b w:val="false"/>
                <w:i w:val="false"/>
                <w:color w:val="000000"/>
                <w:sz w:val="20"/>
              </w:rPr>
              <w:t>по определению величины транспортных</w:t>
            </w:r>
            <w:r>
              <w:br/>
            </w:r>
            <w:r>
              <w:rPr>
                <w:rFonts w:ascii="Times New Roman"/>
                <w:b w:val="false"/>
                <w:i w:val="false"/>
                <w:color w:val="000000"/>
                <w:sz w:val="20"/>
              </w:rPr>
              <w:t>расходов при перевозке грузов</w:t>
            </w:r>
            <w:r>
              <w:br/>
            </w:r>
            <w:r>
              <w:rPr>
                <w:rFonts w:ascii="Times New Roman"/>
                <w:b w:val="false"/>
                <w:i w:val="false"/>
                <w:color w:val="000000"/>
                <w:sz w:val="20"/>
              </w:rPr>
              <w:t>для строительства</w:t>
            </w:r>
          </w:p>
        </w:tc>
      </w:tr>
    </w:tbl>
    <w:bookmarkStart w:name="z416" w:id="386"/>
    <w:p>
      <w:pPr>
        <w:spacing w:after="0"/>
        <w:ind w:left="0"/>
        <w:jc w:val="left"/>
      </w:pPr>
      <w:r>
        <w:rPr>
          <w:rFonts w:ascii="Times New Roman"/>
          <w:b/>
          <w:i w:val="false"/>
          <w:color w:val="000000"/>
        </w:rPr>
        <w:t xml:space="preserve"> Базовая номенклатура строительных материалов, изделий и</w:t>
      </w:r>
      <w:r>
        <w:br/>
      </w:r>
      <w:r>
        <w:rPr>
          <w:rFonts w:ascii="Times New Roman"/>
          <w:b/>
          <w:i w:val="false"/>
          <w:color w:val="000000"/>
        </w:rPr>
        <w:t>конструкций, для расчета сметных цен на</w:t>
      </w:r>
      <w:r>
        <w:br/>
      </w:r>
      <w:r>
        <w:rPr>
          <w:rFonts w:ascii="Times New Roman"/>
          <w:b/>
          <w:i w:val="false"/>
          <w:color w:val="000000"/>
        </w:rPr>
        <w:t>погрузочно-разгрузочные работы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2017"/>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грузы в мешках и кулях 31-50 кг</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кипах, тюках, ящиках открытых и закрытых, бидонах и не упакованные места, клепка, дощечки, паркет, планки в связках до 30 кг</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катно-бочковые и тара бочковая до 30 кг</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катно-бочковые и тара бочковая 121-300 кг</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оконное и зеркальное, изделия керамические, фаянсовые и эмалированные</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 всякий на поддонах или в готовых пакетах</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неупакованные (железобетонные изделия и конструкции) до 3 т.</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неупакованные (железобетонные изделия и конструкции) до 6 т.</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неупакованные (железобетонные изделия и конструкции) более 6 т</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асбоцементные и керамические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Крупнотоннажные контейнеры</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 всякий на поддонах или в готовых пакетах</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 круглый</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брусья, дрова, рудстойка, балансы пропсы</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сортовой в связках</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листовой</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металлические</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балки швеллеры</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в кругах</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 растительного слоя (перегной)</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всякий</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гравий, галька</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сухая</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Мусор строительный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нормативу</w:t>
            </w:r>
            <w:r>
              <w:br/>
            </w:r>
            <w:r>
              <w:rPr>
                <w:rFonts w:ascii="Times New Roman"/>
                <w:b w:val="false"/>
                <w:i w:val="false"/>
                <w:color w:val="000000"/>
                <w:sz w:val="20"/>
              </w:rPr>
              <w:t>по определению величины транспортных</w:t>
            </w:r>
            <w:r>
              <w:br/>
            </w:r>
            <w:r>
              <w:rPr>
                <w:rFonts w:ascii="Times New Roman"/>
                <w:b w:val="false"/>
                <w:i w:val="false"/>
                <w:color w:val="000000"/>
                <w:sz w:val="20"/>
              </w:rPr>
              <w:t>расходов при перевозке грузов</w:t>
            </w:r>
            <w:r>
              <w:br/>
            </w:r>
            <w:r>
              <w:rPr>
                <w:rFonts w:ascii="Times New Roman"/>
                <w:b w:val="false"/>
                <w:i w:val="false"/>
                <w:color w:val="000000"/>
                <w:sz w:val="20"/>
              </w:rPr>
              <w:t>для строительства</w:t>
            </w:r>
          </w:p>
        </w:tc>
      </w:tr>
    </w:tbl>
    <w:bookmarkStart w:name="z418" w:id="387"/>
    <w:p>
      <w:pPr>
        <w:spacing w:after="0"/>
        <w:ind w:left="0"/>
        <w:jc w:val="left"/>
      </w:pPr>
      <w:r>
        <w:rPr>
          <w:rFonts w:ascii="Times New Roman"/>
          <w:b/>
          <w:i w:val="false"/>
          <w:color w:val="000000"/>
        </w:rPr>
        <w:t xml:space="preserve"> Базовая номенклатура автотранспортных средств для</w:t>
      </w:r>
      <w:r>
        <w:br/>
      </w:r>
      <w:r>
        <w:rPr>
          <w:rFonts w:ascii="Times New Roman"/>
          <w:b/>
          <w:i w:val="false"/>
          <w:color w:val="000000"/>
        </w:rPr>
        <w:t>разработки сметных цен на перевозку грузов для строительства</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1415"/>
        <w:gridCol w:w="7700"/>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 (для автобетоносмесителей полезный объем автомобиля,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Бортовые автомашины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автомашины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автомашины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автомашины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автомашины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автомашины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Самосвалы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Автомобили-фургоны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Автомобили-фургоны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Автомобили-фургоны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Автомобили-фургоны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Автоцементовозы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Автоцементовозы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Автоцементовозы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Автобитумовозы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Автобитумовозы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Автобитумовозы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 нормативу</w:t>
            </w:r>
            <w:r>
              <w:br/>
            </w:r>
            <w:r>
              <w:rPr>
                <w:rFonts w:ascii="Times New Roman"/>
                <w:b w:val="false"/>
                <w:i w:val="false"/>
                <w:color w:val="000000"/>
                <w:sz w:val="20"/>
              </w:rPr>
              <w:t>по определению величины транспортных</w:t>
            </w:r>
            <w:r>
              <w:br/>
            </w:r>
            <w:r>
              <w:rPr>
                <w:rFonts w:ascii="Times New Roman"/>
                <w:b w:val="false"/>
                <w:i w:val="false"/>
                <w:color w:val="000000"/>
                <w:sz w:val="20"/>
              </w:rPr>
              <w:t>расходов при перевозке грузов</w:t>
            </w:r>
            <w:r>
              <w:br/>
            </w:r>
            <w:r>
              <w:rPr>
                <w:rFonts w:ascii="Times New Roman"/>
                <w:b w:val="false"/>
                <w:i w:val="false"/>
                <w:color w:val="000000"/>
                <w:sz w:val="20"/>
              </w:rPr>
              <w:t>для строительства</w:t>
            </w:r>
          </w:p>
        </w:tc>
      </w:tr>
    </w:tbl>
    <w:bookmarkStart w:name="z420" w:id="388"/>
    <w:p>
      <w:pPr>
        <w:spacing w:after="0"/>
        <w:ind w:left="0"/>
        <w:jc w:val="left"/>
      </w:pPr>
      <w:r>
        <w:rPr>
          <w:rFonts w:ascii="Times New Roman"/>
          <w:b/>
          <w:i w:val="false"/>
          <w:color w:val="000000"/>
        </w:rPr>
        <w:t xml:space="preserve"> Переходные коэффициенты от массы нетто к массе брутто</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8194"/>
        <w:gridCol w:w="1812"/>
        <w:gridCol w:w="1282"/>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изделия и конструкции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для перехода от массы нетто к массе брутто</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строительных и специальных работ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серно-кислый (сульфат аммония) очищенный, мука фосфоритная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хлористый технический (нашатырь)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 водный (натрий кремнефтористый технический)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 масляный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электроосветительная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Асбозурит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Асбослюда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Асботермит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технический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 жидкий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дорожные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кровельные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Битумы нефтяные строительные и изоляционные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Блок-боксы для строительства объектов нефтяной и газовой промышленности при перевозке: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железнодорожным транспортом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автотранспортом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 камни гипсовые и гипсобетонные сплошные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из пеностекла плотностью, кг/м3: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стеклянные пустотелые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асбестовая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техническая сухая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супертонкого стекловолокна без связующего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минеральная: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М75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М100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вспученный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аммиачно-селитряные: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непатронированные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патронированные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 листовой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Вискозин (масло минеральное)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строительный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асбестовые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ископаемый (озокерит), искусственный (церезин) и другое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Втулки фарфоровые изолирующие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Вулканит в порошке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 асбестовая кровельная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 и изол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строительный (алебастр)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формовочный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Глет свинцовый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молотая огнеупорная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технический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 и полугудрон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каменноугольный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Дермантин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Диабаз молотый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Диатомит, трепел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 технический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Дрань штукатурная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Желатина техническая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 хромистый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Заклепки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Замазка оконная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дорожные: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тонколистовой стали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алюминиевого сплава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стеклопласта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лепные: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пластмасс (трубы, погонаж, мебельная фурнитура и другое)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технические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скобяные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стеклянного волокна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эбонитовые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фарфоровые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гидрат окиси технический: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жидкий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твердый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хлористый технический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из легких бетонов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стеновые из известняков и туфов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сосновая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 кальция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Карборунд (порошок)</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асбестовый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строительный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и камни керамические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 одинарного кирпича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и изделия огнеупорные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и камни керамические пустотелые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 одинарного кирпича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и камни силикатные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 одинарного кирпича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кислотоупорный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и камни силикатные пустотелые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 одинарного кирпича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теплоизоляционный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соляная техническая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битумный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казеиновый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малярный (галерта)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малярный (в плитках)</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костный сухой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стальные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Костыли путевые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Коронки буровые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густотертые и колеры готовые к применению</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силикатные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сухие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шиферной кровли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асбестовая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мраморная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поворотные для вагонеток узкой колеи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телеграфные и телефонные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Купорос железный и медный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нити, прокладки и шнуры асбестовые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круглый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 пиленый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Лигроин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Линкруст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(релин)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асбестоцементные волнистые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(плиты) асбестоцементные плоские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 каустический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хлористый технический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соляровое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трансформаторное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для наклейки линолеума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Мастика кровельная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Мастики строительные (кроме мастик для наклейки линолеума и кровельной)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 каолинового волокна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изоляционные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из супертонкого стекловолокна без связующего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кусковой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молотый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Мертели огнеупорные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Мешковина и миткаль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андезитовая и бештаунитовая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картофельная (крахмал) и ржаная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соединительные кабельные с комплектом монтажных материалов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жидкое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твердое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Набивки сальниковые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Новоасбозурит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магния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Парусина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жидкий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твердый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кусковая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молотая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 плиточный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стрелочные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стрелочные при перевозке готовыми блоками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перевод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Пластикат поливинилхлоридный для изоляции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керамические для внутренней облицовки стен глазурованные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керамические для полов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керамические фасадные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кислотоупорные и термокислотоупорные керамические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поливинилхлоридные для полов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полистирольные облицовочные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стеклянные облицовочные ковровомозаичные и ковры из них</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асбестовермикулитовые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гипсовые облицовочные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из вспученного перлита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изоляционные плотностью, кг/м3: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200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свыше.200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камышитовые и торфяные теплоизоляционные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облицовочные из природного камня, при толщине, 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 – 100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 – 120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 – 140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 160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 – 200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перлитфосфорогелевые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перлитоцементные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теплоизоляционные из пенопласта полистирольного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теплоизоляционные из ячеистого бетона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теплоизоляционные совелитовые марок:</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фибролитовые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шлакоситалевые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Поковки строительные (глухари, ерши, закрепы, скобы, штыри и другое)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Политура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Полуцилиндры теплоизоляцонные всякие кроме диатомитовых и минераловатных на синтетическом связующем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Полуцилиндры теплоизоляционные диатомитовые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Полуцилиндры теплоизоляционные минераловатные на синтетическом связующем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Помароль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асфальтовый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магнезитовый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минеральный для асфальтобетонных смесей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тальковый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термоизоляционный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совелитовый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Посыпка сланцевая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Припой оловянно-свинцовый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уплотняющие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Пудра металлическая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лакокрасочных материалов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длиной 25 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прорезиненные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металлические вентиляционные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Ровинг жгут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Ролики фарфоровые электроустановочные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гибкие металлические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резинотканевые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Сегменты теплоизоляционные всякие, кроме диатомитовых</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Сегменты теплоизоляционные диатомитовые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молотая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труб водопропускных из гофрированного металла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стальная плетеная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Скорлупы теплоизоляционные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консистентные нефтяные (консталин, солидол и другое)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сухие терразитовые штукатурные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древесная и каменноугольная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для дорожных работ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эпоксидно-циановые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 каменноугольный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иллюминаторов и смотровые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армированное листовое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жидкое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оконное толщиной 2-3 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оконное и стекло листовое термически полированное зеркальное толщиной 4-5 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оконное толщиной 6 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органическое техническое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термически полированное зеркальное толщиной 6-7 мм и стекло витринное полированное 5,5-8 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узорчатое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Стеклопакеты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профильное строительное коробчатого и швеллерного сечений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эмалированные для указаний домов, улиц, корпусов и подъездов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Текстовинит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 и толь-кожа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дизельное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Фаолит (замазка противокислотная и противокоррозийная)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Фольгоизол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приготовления бетона в построечных условиях и при других подобных случаях</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работ, где расход цемента указан непосредственно в СНиР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Шайбы пружинные для путевых болтов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Шамот молотый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 деревянная для торцовых полов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кровельная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Шкурка шлифовальная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листов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детонирующий водоустойчивый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огнеупорный асфальтированный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бухт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Шпатлевка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для железных дорог широкой и узкой колеи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черные с гайками (стяжные)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металлические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 битумные дорожные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дерева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 полотна воротные из дерева хвойных пород</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 полотна дверные из дерева хвойных пород</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 полотна дверные из дуба и других ценных пород дерева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оконные с двойными переплетами из дерева хвойных пород</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оконные с двойными переплетами из дуба и других ценных пород дерева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оконные со спаренными переплетами и переплеты не в блоке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Галтели, наличники и прочие погонажные изделия из дерева хвойных пород</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Галтели, наличники и прочие погонажные изделия из дуба и других ценных пород дерева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из дерева для стандартных деревянных и нестандартных деревянных и каменных домов (балки разные, прогоны, доски для пола и брус, доски кровельные, щиты перегородок, опалубок, настилов, обрешеток за исключением столярных изделий; комплекты инвентарных временных сооружений, детали заборов, балки клееные и фермы для перекрытий промышленных зданий и пр.)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детали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и щиты паркетные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дверные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оконные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дверные из ценных пород дерева (полированные)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панели, тамбуры и другое встроенное оборудование в разобранном виде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комплекты для санитарно-технических работ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воздушно-отопительные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газовая бытового назначения: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водонагревательные проточные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кухонные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спринклерных и группового действия установок и сигнализационных систем (головки спринклерные, муфты натяжные, сигналы электроҒводяные, турбинки сигнальные, клапаны воздушные водосигнальные, водяные контрольно-сигнальные, группового действия и побудительные; краны комбинированные трехходовые и угловые)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к водогрейной колонке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к санитарно-техническим приборам - ванно-душевым, кухонным и туалетным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 конденсационные и расширительные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Бачки смывные фаянсовые и чугунные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Блочки, задвижки, устройства запорные кранового типа и прочая аналогичная арматура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керамические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медицинские ножные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ручные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чугунные эмалированные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Вантузы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насосы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Водомеры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Водоотделители и маслоотделители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Водоподогреватели емкостные и скоростные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Воздухоотводчики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Воздухораспределители и воздухосборники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Воронки для скрытых водостоков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Воронки и отсосы вентиляционные, дефлекторы вытяжные, сепараторы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 отопительных печей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 туалетная (бумагодержатели, вешалки для полотенец, мыльницы, полотенцедержатели, полочки туалетные стеклянные на кронштейнах, поручни для ванн, стаканчики фарфоровые, чашечки с крышкой и прочая аналогичная арматура)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Гидранты пожарные подземные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соединительные всасывающие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Грязевики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Дроссель-клапаны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Души индивидуальные гигиенические ("бидэ")</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Жирособиратели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обратные и предохранительные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редукционные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разные (бронзовые, стальные, чугунные)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Колонки водогрейные для ванн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Компенсаторы сальниковые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Конвекторы отопительные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Конденсатоотводчики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малолитражные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отопительные (кроме малолитражных)</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водоразборные, туалетные и другое (бронзовые, латунные, стальные и чугунные)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для внутренних санитарно-техниҒческих сетей (кронштейны, крючья для труб и прочие аналогичные изделия)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Манометры и прочие измерительные приборы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Мойки чугунные эмалированные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асбестоцементные для асбестоцементных безнапорных трубопроводов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для водопроводных труб</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эластичные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Ниппели для чугунных котлов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Патрубки душирующие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Писсуары полуфарфоровые и фаянсовые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отопительно-варочные с применением твердого топлива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Поддоны душевые чугунные эмалированные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Полотенцесушители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Пылеотделители инерционные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отопительные и кронштейны к ним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кухонные стальные эмалированные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пожарные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Решетки жалюзийные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Сифоны бутылочные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Смесители для душевых установок</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Стволы ручные пожарные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 и чаши клозетные чугунные эмалированные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асбестоцементные для безнапорных трубопроводов с внутренним диаметром, 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свыше 100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асбестоцементные водопроводные с внутренним диаметром, 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свыше 100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душа с сеткой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канализационные керамические с внутренним диаметром, мм: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400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свыше 400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отопительные ребристые чугунные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Увлажнители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Указатели уровня жидкостей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Умывальники керамические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Унитазы фаянсовые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сетчатые ячейковые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из ковкого чугуна для трубопроводов, части канализационные чугунные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Чаши фонтанчиков питьевых</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Шумоглушители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водоструйные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Электродвигатели к вентиляторам и насосам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Эжекторы пароструйные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электродная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графитированные для доменных печей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угольные боковые для алюминиевых электролизеров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подовая коксовая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углеродистая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электродная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Насадки углеродистые для шахтных печей магниевых заводов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Ниппели графитированные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углеродистая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Термографит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угольные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графитированные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озеленения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с комом диаметром 0,5 м, высотой до 0,4 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с комом диаметром 0,8 м, высотой 0,6 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 кустарники с комом размером 0,8х 0,8х 0,5 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с комом размером, м:</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- 1х1х 0,6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- 1,3х1,3х 0,6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- 1,5х1,5х 0,65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- 1,7х1,7х 0,65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Деревья-саженцы и кустарники-саженцы с оголенной корневой системой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трав</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Государственному нормативу</w:t>
            </w:r>
            <w:r>
              <w:br/>
            </w:r>
            <w:r>
              <w:rPr>
                <w:rFonts w:ascii="Times New Roman"/>
                <w:b w:val="false"/>
                <w:i w:val="false"/>
                <w:color w:val="000000"/>
                <w:sz w:val="20"/>
              </w:rPr>
              <w:t>по определению величины транспортных</w:t>
            </w:r>
            <w:r>
              <w:br/>
            </w:r>
            <w:r>
              <w:rPr>
                <w:rFonts w:ascii="Times New Roman"/>
                <w:b w:val="false"/>
                <w:i w:val="false"/>
                <w:color w:val="000000"/>
                <w:sz w:val="20"/>
              </w:rPr>
              <w:t>расходов при перевозке грузов</w:t>
            </w:r>
            <w:r>
              <w:br/>
            </w:r>
            <w:r>
              <w:rPr>
                <w:rFonts w:ascii="Times New Roman"/>
                <w:b w:val="false"/>
                <w:i w:val="false"/>
                <w:color w:val="000000"/>
                <w:sz w:val="20"/>
              </w:rPr>
              <w:t>для строительства</w:t>
            </w:r>
          </w:p>
        </w:tc>
      </w:tr>
    </w:tbl>
    <w:bookmarkStart w:name="z422" w:id="389"/>
    <w:p>
      <w:pPr>
        <w:spacing w:after="0"/>
        <w:ind w:left="0"/>
        <w:jc w:val="left"/>
      </w:pPr>
      <w:r>
        <w:rPr>
          <w:rFonts w:ascii="Times New Roman"/>
          <w:b/>
          <w:i w:val="false"/>
          <w:color w:val="000000"/>
        </w:rPr>
        <w:t xml:space="preserve"> Нормы затрат труда и время эксплуатации машин на</w:t>
      </w:r>
      <w:r>
        <w:br/>
      </w:r>
      <w:r>
        <w:rPr>
          <w:rFonts w:ascii="Times New Roman"/>
          <w:b/>
          <w:i w:val="false"/>
          <w:color w:val="000000"/>
        </w:rPr>
        <w:t>погрузочно-разгрузочные работы</w:t>
      </w:r>
    </w:p>
    <w:bookmarkEnd w:id="389"/>
    <w:bookmarkStart w:name="z423" w:id="390"/>
    <w:p>
      <w:pPr>
        <w:spacing w:after="0"/>
        <w:ind w:left="0"/>
        <w:jc w:val="both"/>
      </w:pPr>
      <w:r>
        <w:rPr>
          <w:rFonts w:ascii="Times New Roman"/>
          <w:b w:val="false"/>
          <w:i w:val="false"/>
          <w:color w:val="000000"/>
          <w:sz w:val="28"/>
        </w:rPr>
        <w:t>
      1 Тарно-упаковочные и штучные грузы</w:t>
      </w:r>
    </w:p>
    <w:bookmarkEnd w:id="390"/>
    <w:p>
      <w:pPr>
        <w:spacing w:after="0"/>
        <w:ind w:left="0"/>
        <w:jc w:val="both"/>
      </w:pPr>
      <w:r>
        <w:rPr>
          <w:rFonts w:ascii="Times New Roman"/>
          <w:b w:val="false"/>
          <w:i w:val="false"/>
          <w:color w:val="000000"/>
          <w:sz w:val="28"/>
        </w:rPr>
        <w:t>
                                              Единица измерения: 1 т (*1 шт)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3"/>
        <w:gridCol w:w="5697"/>
      </w:tblGrid>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затрат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или разгрузка чел (маш)/час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грузы в мешках и кулях 31-50 кг</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0,2508</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с вилочными подхватами 1 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в кипах, тюках, ящиках открытых и закрытых, бидонах и не упакованные места, дощечки, паркет, планки в связках до 30 кг</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с вилочными подхватами 1 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катно-бочковые и тара бочковая до 30 кг</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с вилочными подхватами 1 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катно-бочковые и тара бочковая 121-300 кг</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с вилочными подхватами 1 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оконное и зеркальное, изделия керамические, фаянсовые и эмалированные</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с вилочными подхватами 1 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 всякий на поддонах или в готовых пакетах</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с вилочными подхватами 1 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неупакованные (железобетонные изделия и конструкции) до 3т.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неупакованные (железобетонные изделия и конструкции) до 6т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неупакованные (железобетонные изделия и конструкции) более 6 т.</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асбоцементные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Крупнотоннажные контейнеры*</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12,5 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r>
    </w:tbl>
    <w:p>
      <w:pPr>
        <w:spacing w:after="0"/>
        <w:ind w:left="0"/>
        <w:jc w:val="left"/>
      </w:pPr>
      <w:r>
        <w:br/>
      </w:r>
      <w:r>
        <w:rPr>
          <w:rFonts w:ascii="Times New Roman"/>
          <w:b w:val="false"/>
          <w:i w:val="false"/>
          <w:color w:val="000000"/>
          <w:sz w:val="28"/>
        </w:rPr>
        <w:t>
</w:t>
      </w:r>
    </w:p>
    <w:bookmarkStart w:name="z424" w:id="391"/>
    <w:p>
      <w:pPr>
        <w:spacing w:after="0"/>
        <w:ind w:left="0"/>
        <w:jc w:val="both"/>
      </w:pPr>
      <w:r>
        <w:rPr>
          <w:rFonts w:ascii="Times New Roman"/>
          <w:b w:val="false"/>
          <w:i w:val="false"/>
          <w:color w:val="000000"/>
          <w:sz w:val="28"/>
        </w:rPr>
        <w:t xml:space="preserve">
      2 Лесоматериалы </w:t>
      </w:r>
    </w:p>
    <w:bookmarkEnd w:id="391"/>
    <w:p>
      <w:pPr>
        <w:spacing w:after="0"/>
        <w:ind w:left="0"/>
        <w:jc w:val="both"/>
      </w:pPr>
      <w:r>
        <w:rPr>
          <w:rFonts w:ascii="Times New Roman"/>
          <w:b w:val="false"/>
          <w:i w:val="false"/>
          <w:color w:val="000000"/>
          <w:sz w:val="28"/>
        </w:rPr>
        <w:t xml:space="preserve">
                                                     Единица измерения: 1 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4210"/>
        <w:gridCol w:w="421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затрат</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чел (маш)/час</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Разгрузка чел (маш)/час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 круглый </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0,1765</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брусья, дрова, рудстойка, балансы пропсы</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5" w:id="392"/>
    <w:p>
      <w:pPr>
        <w:spacing w:after="0"/>
        <w:ind w:left="0"/>
        <w:jc w:val="both"/>
      </w:pPr>
      <w:r>
        <w:rPr>
          <w:rFonts w:ascii="Times New Roman"/>
          <w:b w:val="false"/>
          <w:i w:val="false"/>
          <w:color w:val="000000"/>
          <w:sz w:val="28"/>
        </w:rPr>
        <w:t xml:space="preserve">
      3 Металлы и металлические изделия </w:t>
      </w:r>
    </w:p>
    <w:bookmarkEnd w:id="392"/>
    <w:p>
      <w:pPr>
        <w:spacing w:after="0"/>
        <w:ind w:left="0"/>
        <w:jc w:val="both"/>
      </w:pPr>
      <w:r>
        <w:rPr>
          <w:rFonts w:ascii="Times New Roman"/>
          <w:b w:val="false"/>
          <w:i w:val="false"/>
          <w:color w:val="000000"/>
          <w:sz w:val="28"/>
        </w:rPr>
        <w:t xml:space="preserve">
                                                     Единица измерения: 1 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9"/>
        <w:gridCol w:w="6401"/>
      </w:tblGrid>
      <w:tr>
        <w:trPr>
          <w:trHeight w:val="30"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затрат</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или разгрузка чел (маш)/час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сортовой в связках, трубы металлические </w:t>
            </w:r>
          </w:p>
        </w:tc>
      </w:tr>
      <w:tr>
        <w:trPr>
          <w:trHeight w:val="30"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r>
      <w:tr>
        <w:trPr>
          <w:trHeight w:val="30"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листовой</w:t>
            </w:r>
          </w:p>
        </w:tc>
      </w:tr>
      <w:tr>
        <w:trPr>
          <w:trHeight w:val="30"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балки швеллеры</w:t>
            </w:r>
          </w:p>
        </w:tc>
      </w:tr>
      <w:tr>
        <w:trPr>
          <w:trHeight w:val="30"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в кругах</w:t>
            </w:r>
          </w:p>
        </w:tc>
      </w:tr>
      <w:tr>
        <w:trPr>
          <w:trHeight w:val="30"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0,0854</w:t>
            </w:r>
          </w:p>
        </w:tc>
      </w:tr>
    </w:tbl>
    <w:p>
      <w:pPr>
        <w:spacing w:after="0"/>
        <w:ind w:left="0"/>
        <w:jc w:val="left"/>
      </w:pPr>
      <w:r>
        <w:br/>
      </w:r>
      <w:r>
        <w:rPr>
          <w:rFonts w:ascii="Times New Roman"/>
          <w:b w:val="false"/>
          <w:i w:val="false"/>
          <w:color w:val="000000"/>
          <w:sz w:val="28"/>
        </w:rPr>
        <w:t>
</w:t>
      </w:r>
    </w:p>
    <w:bookmarkStart w:name="z426" w:id="393"/>
    <w:p>
      <w:pPr>
        <w:spacing w:after="0"/>
        <w:ind w:left="0"/>
        <w:jc w:val="both"/>
      </w:pPr>
      <w:r>
        <w:rPr>
          <w:rFonts w:ascii="Times New Roman"/>
          <w:b w:val="false"/>
          <w:i w:val="false"/>
          <w:color w:val="000000"/>
          <w:sz w:val="28"/>
        </w:rPr>
        <w:t>
      4 Навалочные грузы</w:t>
      </w:r>
    </w:p>
    <w:bookmarkEnd w:id="393"/>
    <w:p>
      <w:pPr>
        <w:spacing w:after="0"/>
        <w:ind w:left="0"/>
        <w:jc w:val="both"/>
      </w:pPr>
      <w:r>
        <w:rPr>
          <w:rFonts w:ascii="Times New Roman"/>
          <w:b w:val="false"/>
          <w:i w:val="false"/>
          <w:color w:val="000000"/>
          <w:sz w:val="28"/>
        </w:rPr>
        <w:t xml:space="preserve">
                                                     Единица измерения: 1 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4566"/>
        <w:gridCol w:w="4567"/>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затрат</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чел(маш)/час</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Разгрузка чел(маш)/час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Грунт растительного слоя (перегной)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w:t>
            </w:r>
            <w:r>
              <w:rPr>
                <w:rFonts w:ascii="Times New Roman"/>
                <w:b w:val="false"/>
                <w:i w:val="false"/>
                <w:color w:val="000000"/>
                <w:vertAlign w:val="superscript"/>
              </w:rPr>
              <w:t>3</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всякий</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w:t>
            </w:r>
            <w:r>
              <w:rPr>
                <w:rFonts w:ascii="Times New Roman"/>
                <w:b w:val="false"/>
                <w:i w:val="false"/>
                <w:color w:val="000000"/>
                <w:vertAlign w:val="superscript"/>
              </w:rPr>
              <w:t>3</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гравий, галька</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w:t>
            </w:r>
            <w:r>
              <w:rPr>
                <w:rFonts w:ascii="Times New Roman"/>
                <w:b w:val="false"/>
                <w:i w:val="false"/>
                <w:color w:val="000000"/>
                <w:vertAlign w:val="superscript"/>
              </w:rPr>
              <w:t>3</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сухая</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w:t>
            </w:r>
            <w:r>
              <w:rPr>
                <w:rFonts w:ascii="Times New Roman"/>
                <w:b w:val="false"/>
                <w:i w:val="false"/>
                <w:color w:val="000000"/>
                <w:vertAlign w:val="superscript"/>
              </w:rPr>
              <w:t>3</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 строительный</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 5 т, маш/ч</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 строительный с погрузкой вручную</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рабочих</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Государственному нормативу</w:t>
            </w:r>
            <w:r>
              <w:br/>
            </w:r>
            <w:r>
              <w:rPr>
                <w:rFonts w:ascii="Times New Roman"/>
                <w:b w:val="false"/>
                <w:i w:val="false"/>
                <w:color w:val="000000"/>
                <w:sz w:val="20"/>
              </w:rPr>
              <w:t>по определению величины транспортных</w:t>
            </w:r>
            <w:r>
              <w:br/>
            </w:r>
            <w:r>
              <w:rPr>
                <w:rFonts w:ascii="Times New Roman"/>
                <w:b w:val="false"/>
                <w:i w:val="false"/>
                <w:color w:val="000000"/>
                <w:sz w:val="20"/>
              </w:rPr>
              <w:t>расходов при перевозке грузов</w:t>
            </w:r>
            <w:r>
              <w:br/>
            </w:r>
            <w:r>
              <w:rPr>
                <w:rFonts w:ascii="Times New Roman"/>
                <w:b w:val="false"/>
                <w:i w:val="false"/>
                <w:color w:val="000000"/>
                <w:sz w:val="20"/>
              </w:rPr>
              <w:t>для строительства</w:t>
            </w:r>
          </w:p>
        </w:tc>
      </w:tr>
    </w:tbl>
    <w:bookmarkStart w:name="z428" w:id="394"/>
    <w:p>
      <w:pPr>
        <w:spacing w:after="0"/>
        <w:ind w:left="0"/>
        <w:jc w:val="left"/>
      </w:pPr>
      <w:r>
        <w:rPr>
          <w:rFonts w:ascii="Times New Roman"/>
          <w:b/>
          <w:i w:val="false"/>
          <w:color w:val="000000"/>
        </w:rPr>
        <w:t xml:space="preserve"> Номенклатура и классификация грузов</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7949"/>
        <w:gridCol w:w="1286"/>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 полуфабрикаты, изделия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Аглопорит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Апатиты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товарная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в кусках и порошке в таре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навалом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и асфальт навалом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 стальные и железобетонные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бензол, керосин в бочках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товарный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деревянные дверные, шкафные, антресольные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деревянные оконные, балконные, фрамужные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гранитные, известково-песчаные, мраморные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керамические, шлаковые, стеклянные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бетонные и железобетонные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Болты, гайки, заклепки, шайбы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(камень обработанный)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мостовая каменная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стеклянные (в ящиках)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 ватин в кипах, пачках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пеньковая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строительный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и попутный в баллонах и автоцистернах в сжатом и сжиженном состояниях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 и изол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разная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керамзитовый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всякий (кроме керамзитового)</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переплеты и решетки из черных металлов</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деревянные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в бочках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деревянные в разобранном виде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паркетные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шпунтованные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Дрань кровельная и штукатурная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Доски подоконные гранитные, мраморные, известняковые, мозаичные и железобетонные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 всяких пород дерева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Жесть всякая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животные, растительные и минеральные (в ящиках и бочках)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и шпатлевки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дорожные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асбестовые и из легких бетонов</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бетонные и железобетонные (кроме сантехкабин и объемных блок-комнат)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в ящиках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Изразцы (кафель) всякие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садово-огородный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моторизованные (электродрели, электромолотки, электроключи и другое)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на деревянных катушках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природный разный, включая камень-кубик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Камень-ракушечник и туфовый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Катанка стальная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казеиновый, малярный, столярный и другой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кроме пористого и пустотелого</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Кирпич пористый и пустотелый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разный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Колчедан серый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железнодорожные, морские, речные, автомобильные порожние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груженые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лакокрасочные изделия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Купоросы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стальная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(бревна, пиломатериалы, жерди и так далее) длиной, 6 м и более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(бревна, пиломатериалы, жерди и так далее) длиной, до 6 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Линолеум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асбестоцементные плоские волнистые и полуволнистые (шифер)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изоляционные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в кусках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в порошке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Метизы, поковки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 в порошке навалом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цветные в чушках, слитках, болванках, заготовках, ленте, листах, проволоке, прутках полосе, прокате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разное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конструкции (кроме решетчатых и пространственных)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в бочках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разные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и стружки древесные навалом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Пакля и пенька прессованные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всякий (горный, речной и другое)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кровельный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железобетонные, асбестоцементные, бетоноцементные, гипсовые, цементные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гипсоволокнистые, древесно-волокнистые, древесностружечные, камышитовые, минераловатные, фибролитовые, совелитовые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мраморные, гранитные из природного камня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керамические, облицовочные керамзитобетонные плотностью до 600 кг/м3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и маты изоляционные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Поковки стальные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разная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черных металлов</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строительные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листовая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металлические и скрепления (накладки, прокладки, костыли, противоугоны, болты и другое)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 всякая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и солома прессованные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Сетки металлические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сухие штукатурные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синтетические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всякий в бочках, бутылках (в ящиках)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 пищевая и техническая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прокатная всех профилей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листовая всякая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том числе зеркальное) в ящиках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эмалированные для указаний домов, улиц, корпусов, подъездов</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разные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брикетированный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Тросы стальные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асбестоцементные и их части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глиняные керамические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железобетонные и их части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стальные и чугунные и их части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неметаллические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фасонные соединительные из черных металлов (колено, раструб, патрубок, муфта, тройник, фланец и другое)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всякая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запасные к станкам, машины, оборудование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кровельная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всякий, в том числе литейный и передельный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 торцовая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Шашка из камня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и брусья деревянные и железобетонные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Штукатурка сухая в плитках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в пачках, связках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в пачках</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Санитарно-технические материалы, изделия и трубы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черных металлов</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Воздуховоды из листовой стали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Воздухосборники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Грязевики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 металлические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водоразборные, регулировочные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Манометры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Мойки и раковины металлические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Писсуары фаянсовые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стальные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Умывальники фаянсовые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Фланцы металлические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Государственному нормативу</w:t>
            </w:r>
            <w:r>
              <w:br/>
            </w:r>
            <w:r>
              <w:rPr>
                <w:rFonts w:ascii="Times New Roman"/>
                <w:b w:val="false"/>
                <w:i w:val="false"/>
                <w:color w:val="000000"/>
                <w:sz w:val="20"/>
              </w:rPr>
              <w:t>по определению величины транспортных</w:t>
            </w:r>
            <w:r>
              <w:br/>
            </w:r>
            <w:r>
              <w:rPr>
                <w:rFonts w:ascii="Times New Roman"/>
                <w:b w:val="false"/>
                <w:i w:val="false"/>
                <w:color w:val="000000"/>
                <w:sz w:val="20"/>
              </w:rPr>
              <w:t>расходов при перевозке грузов</w:t>
            </w:r>
            <w:r>
              <w:br/>
            </w:r>
            <w:r>
              <w:rPr>
                <w:rFonts w:ascii="Times New Roman"/>
                <w:b w:val="false"/>
                <w:i w:val="false"/>
                <w:color w:val="000000"/>
                <w:sz w:val="20"/>
              </w:rPr>
              <w:t>для строительства</w:t>
            </w:r>
          </w:p>
        </w:tc>
      </w:tr>
    </w:tbl>
    <w:bookmarkStart w:name="z430" w:id="395"/>
    <w:p>
      <w:pPr>
        <w:spacing w:after="0"/>
        <w:ind w:left="0"/>
        <w:jc w:val="left"/>
      </w:pPr>
      <w:r>
        <w:rPr>
          <w:rFonts w:ascii="Times New Roman"/>
          <w:b/>
          <w:i w:val="false"/>
          <w:color w:val="000000"/>
        </w:rPr>
        <w:t xml:space="preserve"> Коэффициенты использования грузоподъемности по классу груза</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9522"/>
      </w:tblGrid>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использования грузоподъемности</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0,99-0,71</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0,70-0,51</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Государственному нормативу</w:t>
            </w:r>
            <w:r>
              <w:br/>
            </w:r>
            <w:r>
              <w:rPr>
                <w:rFonts w:ascii="Times New Roman"/>
                <w:b w:val="false"/>
                <w:i w:val="false"/>
                <w:color w:val="000000"/>
                <w:sz w:val="20"/>
              </w:rPr>
              <w:t>по определению величины транспортных</w:t>
            </w:r>
            <w:r>
              <w:br/>
            </w:r>
            <w:r>
              <w:rPr>
                <w:rFonts w:ascii="Times New Roman"/>
                <w:b w:val="false"/>
                <w:i w:val="false"/>
                <w:color w:val="000000"/>
                <w:sz w:val="20"/>
              </w:rPr>
              <w:t>расходов при перевозке грузов</w:t>
            </w:r>
            <w:r>
              <w:br/>
            </w:r>
            <w:r>
              <w:rPr>
                <w:rFonts w:ascii="Times New Roman"/>
                <w:b w:val="false"/>
                <w:i w:val="false"/>
                <w:color w:val="000000"/>
                <w:sz w:val="20"/>
              </w:rPr>
              <w:t>для строительства</w:t>
            </w:r>
          </w:p>
        </w:tc>
      </w:tr>
    </w:tbl>
    <w:bookmarkStart w:name="z432" w:id="396"/>
    <w:p>
      <w:pPr>
        <w:spacing w:after="0"/>
        <w:ind w:left="0"/>
        <w:jc w:val="left"/>
      </w:pPr>
      <w:r>
        <w:rPr>
          <w:rFonts w:ascii="Times New Roman"/>
          <w:b/>
          <w:i w:val="false"/>
          <w:color w:val="000000"/>
        </w:rPr>
        <w:t xml:space="preserve"> Средние коэффициенты использования грузоподъемности по</w:t>
      </w:r>
      <w:r>
        <w:br/>
      </w:r>
      <w:r>
        <w:rPr>
          <w:rFonts w:ascii="Times New Roman"/>
          <w:b/>
          <w:i w:val="false"/>
          <w:color w:val="000000"/>
        </w:rPr>
        <w:t>классу груза</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5"/>
        <w:gridCol w:w="7815"/>
      </w:tblGrid>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коэффициент использования грузоподъемности</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Государственному нормативу</w:t>
            </w:r>
            <w:r>
              <w:br/>
            </w:r>
            <w:r>
              <w:rPr>
                <w:rFonts w:ascii="Times New Roman"/>
                <w:b w:val="false"/>
                <w:i w:val="false"/>
                <w:color w:val="000000"/>
                <w:sz w:val="20"/>
              </w:rPr>
              <w:t>по определению величины транспортных</w:t>
            </w:r>
            <w:r>
              <w:br/>
            </w:r>
            <w:r>
              <w:rPr>
                <w:rFonts w:ascii="Times New Roman"/>
                <w:b w:val="false"/>
                <w:i w:val="false"/>
                <w:color w:val="000000"/>
                <w:sz w:val="20"/>
              </w:rPr>
              <w:t>расходов при перевозке грузов</w:t>
            </w:r>
            <w:r>
              <w:br/>
            </w:r>
            <w:r>
              <w:rPr>
                <w:rFonts w:ascii="Times New Roman"/>
                <w:b w:val="false"/>
                <w:i w:val="false"/>
                <w:color w:val="000000"/>
                <w:sz w:val="20"/>
              </w:rPr>
              <w:t>для строительства</w:t>
            </w:r>
          </w:p>
        </w:tc>
      </w:tr>
    </w:tbl>
    <w:bookmarkStart w:name="z434" w:id="397"/>
    <w:p>
      <w:pPr>
        <w:spacing w:after="0"/>
        <w:ind w:left="0"/>
        <w:jc w:val="left"/>
      </w:pPr>
      <w:r>
        <w:rPr>
          <w:rFonts w:ascii="Times New Roman"/>
          <w:b/>
          <w:i w:val="false"/>
          <w:color w:val="000000"/>
        </w:rPr>
        <w:t xml:space="preserve"> Норма времени простоя автотранспортных средств под погрузкой и</w:t>
      </w:r>
      <w:r>
        <w:br/>
      </w:r>
      <w:r>
        <w:rPr>
          <w:rFonts w:ascii="Times New Roman"/>
          <w:b/>
          <w:i w:val="false"/>
          <w:color w:val="000000"/>
        </w:rPr>
        <w:t>разгрузкой для бортовых автомобилей (I) и</w:t>
      </w:r>
      <w:r>
        <w:br/>
      </w:r>
      <w:r>
        <w:rPr>
          <w:rFonts w:ascii="Times New Roman"/>
          <w:b/>
          <w:i w:val="false"/>
          <w:color w:val="000000"/>
        </w:rPr>
        <w:t>автомобилей-фургонов, прицепов и полуприцепов, оборудованных</w:t>
      </w:r>
      <w:r>
        <w:br/>
      </w:r>
      <w:r>
        <w:rPr>
          <w:rFonts w:ascii="Times New Roman"/>
          <w:b/>
          <w:i w:val="false"/>
          <w:color w:val="000000"/>
        </w:rPr>
        <w:t>стандартными тентами, универсальных контейнеров, разгружаемых</w:t>
      </w:r>
      <w:r>
        <w:br/>
      </w:r>
      <w:r>
        <w:rPr>
          <w:rFonts w:ascii="Times New Roman"/>
          <w:b/>
          <w:i w:val="false"/>
          <w:color w:val="000000"/>
        </w:rPr>
        <w:t>(загружаемых) без снятия с подвижного состава (II)</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4"/>
        <w:gridCol w:w="2944"/>
        <w:gridCol w:w="2952"/>
      </w:tblGrid>
      <w:tr>
        <w:trPr>
          <w:trHeight w:val="30" w:hRule="atLeast"/>
        </w:trPr>
        <w:tc>
          <w:tcPr>
            <w:tcW w:w="6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 погружаемого (выгружаемого) в автомобиль,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на погрузку или разгрузку, мин. на тонну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тонны включительно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тонны за каждую полную или неполную тонну добавляется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Государственному нормативу</w:t>
            </w:r>
            <w:r>
              <w:br/>
            </w:r>
            <w:r>
              <w:rPr>
                <w:rFonts w:ascii="Times New Roman"/>
                <w:b w:val="false"/>
                <w:i w:val="false"/>
                <w:color w:val="000000"/>
                <w:sz w:val="20"/>
              </w:rPr>
              <w:t>по определению величины транспортных</w:t>
            </w:r>
            <w:r>
              <w:br/>
            </w:r>
            <w:r>
              <w:rPr>
                <w:rFonts w:ascii="Times New Roman"/>
                <w:b w:val="false"/>
                <w:i w:val="false"/>
                <w:color w:val="000000"/>
                <w:sz w:val="20"/>
              </w:rPr>
              <w:t>расходов при перевозке грузов</w:t>
            </w:r>
            <w:r>
              <w:br/>
            </w:r>
            <w:r>
              <w:rPr>
                <w:rFonts w:ascii="Times New Roman"/>
                <w:b w:val="false"/>
                <w:i w:val="false"/>
                <w:color w:val="000000"/>
                <w:sz w:val="20"/>
              </w:rPr>
              <w:t>для строительства</w:t>
            </w:r>
          </w:p>
        </w:tc>
      </w:tr>
    </w:tbl>
    <w:bookmarkStart w:name="z436" w:id="398"/>
    <w:p>
      <w:pPr>
        <w:spacing w:after="0"/>
        <w:ind w:left="0"/>
        <w:jc w:val="left"/>
      </w:pPr>
      <w:r>
        <w:rPr>
          <w:rFonts w:ascii="Times New Roman"/>
          <w:b/>
          <w:i w:val="false"/>
          <w:color w:val="000000"/>
        </w:rPr>
        <w:t xml:space="preserve"> Норма времени на погрузку или разгрузку для</w:t>
      </w:r>
      <w:r>
        <w:br/>
      </w:r>
      <w:r>
        <w:rPr>
          <w:rFonts w:ascii="Times New Roman"/>
          <w:b/>
          <w:i w:val="false"/>
          <w:color w:val="000000"/>
        </w:rPr>
        <w:t>автомобилей-самосвалов и автомобилей-цистерн различного</w:t>
      </w:r>
      <w:r>
        <w:br/>
      </w:r>
      <w:r>
        <w:rPr>
          <w:rFonts w:ascii="Times New Roman"/>
          <w:b/>
          <w:i w:val="false"/>
          <w:color w:val="000000"/>
        </w:rPr>
        <w:t>назначения</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4"/>
        <w:gridCol w:w="5016"/>
      </w:tblGrid>
      <w:tr>
        <w:trPr>
          <w:trHeight w:val="30"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подвижного состава</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мин. на тонну</w:t>
            </w:r>
          </w:p>
        </w:tc>
      </w:tr>
      <w:tr>
        <w:trPr>
          <w:trHeight w:val="30"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автомобилей-самосвалов, кроме работающих в карьерах</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автомобилей-самосвалов, работающих в карьерах</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автомобилей-цистерн (налив или слив)</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 Комитета по делам</w:t>
            </w:r>
            <w:r>
              <w:br/>
            </w:r>
            <w:r>
              <w:rPr>
                <w:rFonts w:ascii="Times New Roman"/>
                <w:b w:val="false"/>
                <w:i w:val="false"/>
                <w:color w:val="000000"/>
                <w:sz w:val="20"/>
              </w:rPr>
              <w:t>строительства, жилищно-коммунального хозяйства</w:t>
            </w:r>
            <w:r>
              <w:br/>
            </w:r>
            <w:r>
              <w:rPr>
                <w:rFonts w:ascii="Times New Roman"/>
                <w:b w:val="false"/>
                <w:i w:val="false"/>
                <w:color w:val="000000"/>
                <w:sz w:val="20"/>
              </w:rPr>
              <w:t>и управления земельными ресурсами Министерства</w:t>
            </w:r>
            <w:r>
              <w:br/>
            </w:r>
            <w:r>
              <w:rPr>
                <w:rFonts w:ascii="Times New Roman"/>
                <w:b w:val="false"/>
                <w:i w:val="false"/>
                <w:color w:val="000000"/>
                <w:sz w:val="20"/>
              </w:rPr>
              <w:t>национальной экономики Республики Казахстан</w:t>
            </w:r>
            <w:r>
              <w:br/>
            </w:r>
            <w:r>
              <w:rPr>
                <w:rFonts w:ascii="Times New Roman"/>
                <w:b w:val="false"/>
                <w:i w:val="false"/>
                <w:color w:val="000000"/>
                <w:sz w:val="20"/>
              </w:rPr>
              <w:t>от 3 июля 2015 года №235-нқ</w:t>
            </w:r>
          </w:p>
        </w:tc>
      </w:tr>
    </w:tbl>
    <w:bookmarkStart w:name="z438" w:id="399"/>
    <w:p>
      <w:pPr>
        <w:spacing w:after="0"/>
        <w:ind w:left="0"/>
        <w:jc w:val="left"/>
      </w:pPr>
      <w:r>
        <w:rPr>
          <w:rFonts w:ascii="Times New Roman"/>
          <w:b/>
          <w:i w:val="false"/>
          <w:color w:val="000000"/>
        </w:rPr>
        <w:t xml:space="preserve"> Государственный норматив по разработке ресурсных сметных норм и</w:t>
      </w:r>
      <w:r>
        <w:br/>
      </w:r>
      <w:r>
        <w:rPr>
          <w:rFonts w:ascii="Times New Roman"/>
          <w:b/>
          <w:i w:val="false"/>
          <w:color w:val="000000"/>
        </w:rPr>
        <w:t>определению сметных цен на эксплуатацию строительных машин,</w:t>
      </w:r>
      <w:r>
        <w:br/>
      </w:r>
      <w:r>
        <w:rPr>
          <w:rFonts w:ascii="Times New Roman"/>
          <w:b/>
          <w:i w:val="false"/>
          <w:color w:val="000000"/>
        </w:rPr>
        <w:t>механизмов и автотранспортных средств</w:t>
      </w:r>
      <w:r>
        <w:br/>
      </w:r>
      <w:r>
        <w:rPr>
          <w:rFonts w:ascii="Times New Roman"/>
          <w:b/>
          <w:i w:val="false"/>
          <w:color w:val="000000"/>
        </w:rPr>
        <w:t>1. Общие положения</w:t>
      </w:r>
    </w:p>
    <w:bookmarkEnd w:id="399"/>
    <w:bookmarkStart w:name="z440" w:id="400"/>
    <w:p>
      <w:pPr>
        <w:spacing w:after="0"/>
        <w:ind w:left="0"/>
        <w:jc w:val="both"/>
      </w:pPr>
      <w:r>
        <w:rPr>
          <w:rFonts w:ascii="Times New Roman"/>
          <w:b w:val="false"/>
          <w:i w:val="false"/>
          <w:color w:val="000000"/>
          <w:sz w:val="28"/>
        </w:rPr>
        <w:t>
      1. Настоящий Государственный норматив по разработке ресурсных сметных норм и определению сметных цен на эксплуатацию строительных машин, механизмов и автотранспортных средств (далее - Государственный норматив) устанавливает методику расчета затрат и сметной стоимости эксплуатации строительных машин, механизмов и автотранспортных средств (далее – эксплуатация машин) для определения стоимости строительства в Республике Казахстан.</w:t>
      </w:r>
    </w:p>
    <w:bookmarkEnd w:id="400"/>
    <w:bookmarkStart w:name="z441" w:id="401"/>
    <w:p>
      <w:pPr>
        <w:spacing w:after="0"/>
        <w:ind w:left="0"/>
        <w:jc w:val="both"/>
      </w:pPr>
      <w:r>
        <w:rPr>
          <w:rFonts w:ascii="Times New Roman"/>
          <w:b w:val="false"/>
          <w:i w:val="false"/>
          <w:color w:val="000000"/>
          <w:sz w:val="28"/>
        </w:rPr>
        <w:t>
      2. Целью Государственного норматива является обеспечение единой методической основы для определения сметной стоимости эксплуатации машин для объектов, возводимых за счет государственных инвестиций и за счет средств субъектов квазигосударственнного сектора.</w:t>
      </w:r>
    </w:p>
    <w:bookmarkEnd w:id="401"/>
    <w:bookmarkStart w:name="z442" w:id="402"/>
    <w:p>
      <w:pPr>
        <w:spacing w:after="0"/>
        <w:ind w:left="0"/>
        <w:jc w:val="both"/>
      </w:pPr>
      <w:r>
        <w:rPr>
          <w:rFonts w:ascii="Times New Roman"/>
          <w:b w:val="false"/>
          <w:i w:val="false"/>
          <w:color w:val="000000"/>
          <w:sz w:val="28"/>
        </w:rPr>
        <w:t>
      3. Государственный норматив предназначен для разработки ресурсных сметных норм на эксплуатацию машин, и определения стоимости их эксплуатации в текущем уровне цен с целью соблюдения организациями-разработчиками единого порядка их определения.</w:t>
      </w:r>
    </w:p>
    <w:bookmarkEnd w:id="402"/>
    <w:p>
      <w:pPr>
        <w:spacing w:after="0"/>
        <w:ind w:left="0"/>
        <w:jc w:val="both"/>
      </w:pPr>
      <w:r>
        <w:rPr>
          <w:rFonts w:ascii="Times New Roman"/>
          <w:b w:val="false"/>
          <w:i w:val="false"/>
          <w:color w:val="000000"/>
          <w:sz w:val="28"/>
        </w:rPr>
        <w:t>
      Ресурсные сметные нормы на эксплуатацию машин устанавливают нормы расхода (потребности) ресурсов, необходимых для эксплуатации машин, исходя из нормальных условий производства работ с учетом особенностей эксплуатации по видам строительства, видам объектов и видам работ.</w:t>
      </w:r>
    </w:p>
    <w:bookmarkStart w:name="z443" w:id="403"/>
    <w:p>
      <w:pPr>
        <w:spacing w:after="0"/>
        <w:ind w:left="0"/>
        <w:jc w:val="both"/>
      </w:pPr>
      <w:r>
        <w:rPr>
          <w:rFonts w:ascii="Times New Roman"/>
          <w:b w:val="false"/>
          <w:i w:val="false"/>
          <w:color w:val="000000"/>
          <w:sz w:val="28"/>
        </w:rPr>
        <w:t>
      4. Стоимость эксплуатации машин рассчитывается на основе калькуляции затрат с учетом норм расхода и текущих цен ресурсов, составляющих себестоимость машино-часа.</w:t>
      </w:r>
    </w:p>
    <w:bookmarkEnd w:id="403"/>
    <w:bookmarkStart w:name="z444" w:id="404"/>
    <w:p>
      <w:pPr>
        <w:spacing w:after="0"/>
        <w:ind w:left="0"/>
        <w:jc w:val="both"/>
      </w:pPr>
      <w:r>
        <w:rPr>
          <w:rFonts w:ascii="Times New Roman"/>
          <w:b w:val="false"/>
          <w:i w:val="false"/>
          <w:color w:val="000000"/>
          <w:sz w:val="28"/>
        </w:rPr>
        <w:t>
      5. Сметные цены на эксплуатацию машин комплектуются в сборник, который утверждается и вводится в действие в установленном законодательством порядке ведомством по делам архитектуры, градостроительства и строительства.</w:t>
      </w:r>
    </w:p>
    <w:bookmarkEnd w:id="404"/>
    <w:bookmarkStart w:name="z445" w:id="405"/>
    <w:p>
      <w:pPr>
        <w:spacing w:after="0"/>
        <w:ind w:left="0"/>
        <w:jc w:val="both"/>
      </w:pPr>
      <w:r>
        <w:rPr>
          <w:rFonts w:ascii="Times New Roman"/>
          <w:b w:val="false"/>
          <w:i w:val="false"/>
          <w:color w:val="000000"/>
          <w:sz w:val="28"/>
        </w:rPr>
        <w:t>
      6. Сметные нормы разрабатываются для расчета текущей стоимости эксплуатации машин для каждой области, города республиканского значения, столицы Республики Казахстан.</w:t>
      </w:r>
    </w:p>
    <w:bookmarkEnd w:id="405"/>
    <w:bookmarkStart w:name="z446" w:id="406"/>
    <w:p>
      <w:pPr>
        <w:spacing w:after="0"/>
        <w:ind w:left="0"/>
        <w:jc w:val="both"/>
      </w:pPr>
      <w:r>
        <w:rPr>
          <w:rFonts w:ascii="Times New Roman"/>
          <w:b w:val="false"/>
          <w:i w:val="false"/>
          <w:color w:val="000000"/>
          <w:sz w:val="28"/>
        </w:rPr>
        <w:t>
      7. Сметные нормы на эксплуатацию машин предназначаются для определения сметной стоимости строительных, ремонтно-строительных работ и монтажа оборудования, для определения сметных затрат на объекте, когда продолжительность эксплуатации машин определяется по проекту производства работ или проекту организации строительства, для взаиморасчетов между подрядными строительными организациями и подразделениями строймеханизации.</w:t>
      </w:r>
    </w:p>
    <w:bookmarkEnd w:id="406"/>
    <w:bookmarkStart w:name="z447" w:id="407"/>
    <w:p>
      <w:pPr>
        <w:spacing w:after="0"/>
        <w:ind w:left="0"/>
        <w:jc w:val="both"/>
      </w:pPr>
      <w:r>
        <w:rPr>
          <w:rFonts w:ascii="Times New Roman"/>
          <w:b w:val="false"/>
          <w:i w:val="false"/>
          <w:color w:val="000000"/>
          <w:sz w:val="28"/>
        </w:rPr>
        <w:t>
      8. Сметные нормы на эксплуатацию машин разрабатываются с учетом их дифференциации по типоразмерным группам, устанавливаемым по основному техническому параметру для данного вида машин (для экскаваторов - вместимость ковша, для бульдозеров - мощность, для кранов - грузоподъемность и так далее).</w:t>
      </w:r>
    </w:p>
    <w:bookmarkEnd w:id="407"/>
    <w:bookmarkStart w:name="z448" w:id="408"/>
    <w:p>
      <w:pPr>
        <w:spacing w:after="0"/>
        <w:ind w:left="0"/>
        <w:jc w:val="both"/>
      </w:pPr>
      <w:r>
        <w:rPr>
          <w:rFonts w:ascii="Times New Roman"/>
          <w:b w:val="false"/>
          <w:i w:val="false"/>
          <w:color w:val="000000"/>
          <w:sz w:val="28"/>
        </w:rPr>
        <w:t>
      9. Сметные цены на эксплуатацию машин содержат прямые затраты, в состав которых помимо эксплуатационных затрат включены накладные расходы и сметная прибыль, начисленные на показатели оплаты труда рабочих, занятых на ремонте и техническом обслуживании.</w:t>
      </w:r>
    </w:p>
    <w:bookmarkEnd w:id="408"/>
    <w:p>
      <w:pPr>
        <w:spacing w:after="0"/>
        <w:ind w:left="0"/>
        <w:jc w:val="both"/>
      </w:pPr>
      <w:r>
        <w:rPr>
          <w:rFonts w:ascii="Times New Roman"/>
          <w:b w:val="false"/>
          <w:i w:val="false"/>
          <w:color w:val="000000"/>
          <w:sz w:val="28"/>
        </w:rPr>
        <w:t>
      Накладные расходы подразделений строймеханизации, начисленные на показатели оплаты труда машинистов, учитываются дополнительно в соответствии с государственным нормативом по определению величины накладных расходов в строительстве, утвержденным настоящим приказом.</w:t>
      </w:r>
    </w:p>
    <w:p>
      <w:pPr>
        <w:spacing w:after="0"/>
        <w:ind w:left="0"/>
        <w:jc w:val="both"/>
      </w:pPr>
      <w:r>
        <w:rPr>
          <w:rFonts w:ascii="Times New Roman"/>
          <w:b w:val="false"/>
          <w:i w:val="false"/>
          <w:color w:val="000000"/>
          <w:sz w:val="28"/>
        </w:rPr>
        <w:t>
      Сметная прибыль также начисляется дополнительно при определении сметной стоимости строительства и учитывается в соответствии с методикой определения сметной стоимости строительства в Республике Казахстан.</w:t>
      </w:r>
    </w:p>
    <w:bookmarkStart w:name="z449" w:id="409"/>
    <w:p>
      <w:pPr>
        <w:spacing w:after="0"/>
        <w:ind w:left="0"/>
        <w:jc w:val="both"/>
      </w:pPr>
      <w:r>
        <w:rPr>
          <w:rFonts w:ascii="Times New Roman"/>
          <w:b w:val="false"/>
          <w:i w:val="false"/>
          <w:color w:val="000000"/>
          <w:sz w:val="28"/>
        </w:rPr>
        <w:t>
      10. Нормативные показатели сметных норм на эксплуатацию машин исчисляются в расчете на 1 машино-час среднесменного времени эксплуатации машин, которое включает:</w:t>
      </w:r>
    </w:p>
    <w:bookmarkEnd w:id="409"/>
    <w:p>
      <w:pPr>
        <w:spacing w:after="0"/>
        <w:ind w:left="0"/>
        <w:jc w:val="both"/>
      </w:pPr>
      <w:r>
        <w:rPr>
          <w:rFonts w:ascii="Times New Roman"/>
          <w:b w:val="false"/>
          <w:i w:val="false"/>
          <w:color w:val="000000"/>
          <w:sz w:val="28"/>
        </w:rPr>
        <w:t>
      время участия машин в выполнении технологических операций, в том числе для автотранспортных средств - время их перемещения с базы механизации (гаража) к пункту первой загрузки и с пункта последней разгрузки обратно на базу механизации;</w:t>
      </w:r>
    </w:p>
    <w:p>
      <w:pPr>
        <w:spacing w:after="0"/>
        <w:ind w:left="0"/>
        <w:jc w:val="both"/>
      </w:pPr>
      <w:r>
        <w:rPr>
          <w:rFonts w:ascii="Times New Roman"/>
          <w:b w:val="false"/>
          <w:i w:val="false"/>
          <w:color w:val="000000"/>
          <w:sz w:val="28"/>
        </w:rPr>
        <w:t>
      время замены быстроизнашивающихся частей, режущего инструмента и сменной рабочей оснастки;</w:t>
      </w:r>
    </w:p>
    <w:p>
      <w:pPr>
        <w:spacing w:after="0"/>
        <w:ind w:left="0"/>
        <w:jc w:val="both"/>
      </w:pPr>
      <w:r>
        <w:rPr>
          <w:rFonts w:ascii="Times New Roman"/>
          <w:b w:val="false"/>
          <w:i w:val="false"/>
          <w:color w:val="000000"/>
          <w:sz w:val="28"/>
        </w:rPr>
        <w:t>
      время перемещения машин по фронту работ в пределах строительной площадки;</w:t>
      </w:r>
    </w:p>
    <w:p>
      <w:pPr>
        <w:spacing w:after="0"/>
        <w:ind w:left="0"/>
        <w:jc w:val="both"/>
      </w:pPr>
      <w:r>
        <w:rPr>
          <w:rFonts w:ascii="Times New Roman"/>
          <w:b w:val="false"/>
          <w:i w:val="false"/>
          <w:color w:val="000000"/>
          <w:sz w:val="28"/>
        </w:rPr>
        <w:t>
      время технологических перерывов в работе машин при выполнении строительно-монтажных работ;</w:t>
      </w:r>
    </w:p>
    <w:p>
      <w:pPr>
        <w:spacing w:after="0"/>
        <w:ind w:left="0"/>
        <w:jc w:val="both"/>
      </w:pPr>
      <w:r>
        <w:rPr>
          <w:rFonts w:ascii="Times New Roman"/>
          <w:b w:val="false"/>
          <w:i w:val="false"/>
          <w:color w:val="000000"/>
          <w:sz w:val="28"/>
        </w:rPr>
        <w:t>
      время подготовки машин к работе и их сдачи по окончании работы;</w:t>
      </w:r>
    </w:p>
    <w:p>
      <w:pPr>
        <w:spacing w:after="0"/>
        <w:ind w:left="0"/>
        <w:jc w:val="both"/>
      </w:pPr>
      <w:r>
        <w:rPr>
          <w:rFonts w:ascii="Times New Roman"/>
          <w:b w:val="false"/>
          <w:i w:val="false"/>
          <w:color w:val="000000"/>
          <w:sz w:val="28"/>
        </w:rPr>
        <w:t>
      время на ежесменное техническое обслуживание машин;</w:t>
      </w:r>
    </w:p>
    <w:p>
      <w:pPr>
        <w:spacing w:after="0"/>
        <w:ind w:left="0"/>
        <w:jc w:val="both"/>
      </w:pPr>
      <w:r>
        <w:rPr>
          <w:rFonts w:ascii="Times New Roman"/>
          <w:b w:val="false"/>
          <w:i w:val="false"/>
          <w:color w:val="000000"/>
          <w:sz w:val="28"/>
        </w:rPr>
        <w:t>
      перерывы в работе машиниста (машинистов экипажа), регламентируемые законодательством о труде.</w:t>
      </w:r>
    </w:p>
    <w:bookmarkStart w:name="z450" w:id="410"/>
    <w:p>
      <w:pPr>
        <w:spacing w:after="0"/>
        <w:ind w:left="0"/>
        <w:jc w:val="both"/>
      </w:pPr>
      <w:r>
        <w:rPr>
          <w:rFonts w:ascii="Times New Roman"/>
          <w:b w:val="false"/>
          <w:i w:val="false"/>
          <w:color w:val="000000"/>
          <w:sz w:val="28"/>
        </w:rPr>
        <w:t xml:space="preserve">
      11. Номенклатура машин Сборника сметных цен на эксплуатацию машин и механизмов (далее - Сборник) имеет двенадцатизначный код. Первый знак обозначает код сборника (3 – строительные машины и механизмы), второй знак – код отдела, третий и четвертый знаки обозначают код раздела, пятый и шестой знаки – код подраздела, седьмой и восьмой знаки – код группы, девятый и десятый знак – код подгруппы, одиннадцатый и двенадцатый знаки – код строительных машин. </w:t>
      </w:r>
    </w:p>
    <w:bookmarkEnd w:id="410"/>
    <w:bookmarkStart w:name="z451" w:id="411"/>
    <w:p>
      <w:pPr>
        <w:spacing w:after="0"/>
        <w:ind w:left="0"/>
        <w:jc w:val="both"/>
      </w:pPr>
      <w:r>
        <w:rPr>
          <w:rFonts w:ascii="Times New Roman"/>
          <w:b w:val="false"/>
          <w:i w:val="false"/>
          <w:color w:val="000000"/>
          <w:sz w:val="28"/>
        </w:rPr>
        <w:t>
      12. Наименования и единицы измерения физических величин, учитываемых при разработке сметных норм на эксплуатацию строительных машин, принимаются в расчетах в соответствии с СН 528-80 Перечень единиц физических величин, подлежащих применению в строительстве (срок действия продлен письмом Госархстроя РК от 06.01.1992 г. №АК-6-20-19).</w:t>
      </w:r>
    </w:p>
    <w:bookmarkEnd w:id="411"/>
    <w:bookmarkStart w:name="z452" w:id="412"/>
    <w:p>
      <w:pPr>
        <w:spacing w:after="0"/>
        <w:ind w:left="0"/>
        <w:jc w:val="left"/>
      </w:pPr>
      <w:r>
        <w:rPr>
          <w:rFonts w:ascii="Times New Roman"/>
          <w:b/>
          <w:i w:val="false"/>
          <w:color w:val="000000"/>
        </w:rPr>
        <w:t xml:space="preserve"> 2. Формирование номенклатуры сборника сметных цен на</w:t>
      </w:r>
      <w:r>
        <w:br/>
      </w:r>
      <w:r>
        <w:rPr>
          <w:rFonts w:ascii="Times New Roman"/>
          <w:b/>
          <w:i w:val="false"/>
          <w:color w:val="000000"/>
        </w:rPr>
        <w:t>эксплуатацию машин и механизмов</w:t>
      </w:r>
    </w:p>
    <w:bookmarkEnd w:id="412"/>
    <w:bookmarkStart w:name="z453" w:id="413"/>
    <w:p>
      <w:pPr>
        <w:spacing w:after="0"/>
        <w:ind w:left="0"/>
        <w:jc w:val="both"/>
      </w:pPr>
      <w:r>
        <w:rPr>
          <w:rFonts w:ascii="Times New Roman"/>
          <w:b w:val="false"/>
          <w:i w:val="false"/>
          <w:color w:val="000000"/>
          <w:sz w:val="28"/>
        </w:rPr>
        <w:t>
      13. Номенклатура машин Сборника соответствует номенклатуре машин, включенных в сметные нормы на строительные, ремонтно-строительные работы и монтаж оборудования.</w:t>
      </w:r>
    </w:p>
    <w:bookmarkEnd w:id="413"/>
    <w:bookmarkStart w:name="z454" w:id="414"/>
    <w:p>
      <w:pPr>
        <w:spacing w:after="0"/>
        <w:ind w:left="0"/>
        <w:jc w:val="both"/>
      </w:pPr>
      <w:r>
        <w:rPr>
          <w:rFonts w:ascii="Times New Roman"/>
          <w:b w:val="false"/>
          <w:i w:val="false"/>
          <w:color w:val="000000"/>
          <w:sz w:val="28"/>
        </w:rPr>
        <w:t>
      14. Исходной информацией для вновь разрабатываемого Сборника является номенклатура пересматриваемого (действующего) сборника данного вида сметных нормативов.</w:t>
      </w:r>
    </w:p>
    <w:bookmarkEnd w:id="414"/>
    <w:bookmarkStart w:name="z455" w:id="415"/>
    <w:p>
      <w:pPr>
        <w:spacing w:after="0"/>
        <w:ind w:left="0"/>
        <w:jc w:val="both"/>
      </w:pPr>
      <w:r>
        <w:rPr>
          <w:rFonts w:ascii="Times New Roman"/>
          <w:b w:val="false"/>
          <w:i w:val="false"/>
          <w:color w:val="000000"/>
          <w:sz w:val="28"/>
        </w:rPr>
        <w:t>
      15. При формировании номенклатуры Сборника в типоразмерные группы включаются марки (модели) машин:</w:t>
      </w:r>
    </w:p>
    <w:bookmarkEnd w:id="415"/>
    <w:p>
      <w:pPr>
        <w:spacing w:after="0"/>
        <w:ind w:left="0"/>
        <w:jc w:val="both"/>
      </w:pPr>
      <w:r>
        <w:rPr>
          <w:rFonts w:ascii="Times New Roman"/>
          <w:b w:val="false"/>
          <w:i w:val="false"/>
          <w:color w:val="000000"/>
          <w:sz w:val="28"/>
        </w:rPr>
        <w:t>
      с применением которых выполняются основные объемы строительно-монтажных работ;</w:t>
      </w:r>
    </w:p>
    <w:p>
      <w:pPr>
        <w:spacing w:after="0"/>
        <w:ind w:left="0"/>
        <w:jc w:val="both"/>
      </w:pPr>
      <w:r>
        <w:rPr>
          <w:rFonts w:ascii="Times New Roman"/>
          <w:b w:val="false"/>
          <w:i w:val="false"/>
          <w:color w:val="000000"/>
          <w:sz w:val="28"/>
        </w:rPr>
        <w:t>
      входящих в состав комплекса, использование которых зависит от ведущей машины;</w:t>
      </w:r>
    </w:p>
    <w:p>
      <w:pPr>
        <w:spacing w:after="0"/>
        <w:ind w:left="0"/>
        <w:jc w:val="both"/>
      </w:pPr>
      <w:r>
        <w:rPr>
          <w:rFonts w:ascii="Times New Roman"/>
          <w:b w:val="false"/>
          <w:i w:val="false"/>
          <w:color w:val="000000"/>
          <w:sz w:val="28"/>
        </w:rPr>
        <w:t>
      обслуживающих один или несколько технологических процессов.</w:t>
      </w:r>
    </w:p>
    <w:p>
      <w:pPr>
        <w:spacing w:after="0"/>
        <w:ind w:left="0"/>
        <w:jc w:val="both"/>
      </w:pPr>
      <w:r>
        <w:rPr>
          <w:rFonts w:ascii="Times New Roman"/>
          <w:b w:val="false"/>
          <w:i w:val="false"/>
          <w:color w:val="000000"/>
          <w:sz w:val="28"/>
        </w:rPr>
        <w:t>
      В номенклатуру Сборника включаются комплексы машин или отдельные машины, обладающие наибольшей эффективностью и реальной перспективой расширения сферы их применения в строительном производстве.</w:t>
      </w:r>
    </w:p>
    <w:bookmarkStart w:name="z456" w:id="416"/>
    <w:p>
      <w:pPr>
        <w:spacing w:after="0"/>
        <w:ind w:left="0"/>
        <w:jc w:val="both"/>
      </w:pPr>
      <w:r>
        <w:rPr>
          <w:rFonts w:ascii="Times New Roman"/>
          <w:b w:val="false"/>
          <w:i w:val="false"/>
          <w:color w:val="000000"/>
          <w:sz w:val="28"/>
        </w:rPr>
        <w:t>
      16. Номенклатура машин Сборника подразделены в следующие отделы и разделы, соответствующие видам строительных, специальных строительных работ, работ по монтажу оборудования, а также видам машин:</w:t>
      </w:r>
    </w:p>
    <w:bookmarkEnd w:id="416"/>
    <w:p>
      <w:pPr>
        <w:spacing w:after="0"/>
        <w:ind w:left="0"/>
        <w:jc w:val="both"/>
      </w:pPr>
      <w:r>
        <w:rPr>
          <w:rFonts w:ascii="Times New Roman"/>
          <w:b w:val="false"/>
          <w:i w:val="false"/>
          <w:color w:val="000000"/>
          <w:sz w:val="28"/>
        </w:rPr>
        <w:t>
      1) Машины строительные общего назначения:</w:t>
      </w:r>
    </w:p>
    <w:p>
      <w:pPr>
        <w:spacing w:after="0"/>
        <w:ind w:left="0"/>
        <w:jc w:val="both"/>
      </w:pPr>
      <w:r>
        <w:rPr>
          <w:rFonts w:ascii="Times New Roman"/>
          <w:b w:val="false"/>
          <w:i w:val="false"/>
          <w:color w:val="000000"/>
          <w:sz w:val="28"/>
        </w:rPr>
        <w:t>
      Машины для земляных и горно-вскрышных работ;</w:t>
      </w:r>
    </w:p>
    <w:p>
      <w:pPr>
        <w:spacing w:after="0"/>
        <w:ind w:left="0"/>
        <w:jc w:val="both"/>
      </w:pPr>
      <w:r>
        <w:rPr>
          <w:rFonts w:ascii="Times New Roman"/>
          <w:b w:val="false"/>
          <w:i w:val="false"/>
          <w:color w:val="000000"/>
          <w:sz w:val="28"/>
        </w:rPr>
        <w:t>
      Машины и оборудование сваебойное;</w:t>
      </w:r>
    </w:p>
    <w:p>
      <w:pPr>
        <w:spacing w:after="0"/>
        <w:ind w:left="0"/>
        <w:jc w:val="both"/>
      </w:pPr>
      <w:r>
        <w:rPr>
          <w:rFonts w:ascii="Times New Roman"/>
          <w:b w:val="false"/>
          <w:i w:val="false"/>
          <w:color w:val="000000"/>
          <w:sz w:val="28"/>
        </w:rPr>
        <w:t>
      Машины и оборудование для бетонных работ и конструкций;</w:t>
      </w:r>
    </w:p>
    <w:p>
      <w:pPr>
        <w:spacing w:after="0"/>
        <w:ind w:left="0"/>
        <w:jc w:val="both"/>
      </w:pPr>
      <w:r>
        <w:rPr>
          <w:rFonts w:ascii="Times New Roman"/>
          <w:b w:val="false"/>
          <w:i w:val="false"/>
          <w:color w:val="000000"/>
          <w:sz w:val="28"/>
        </w:rPr>
        <w:t>
      Отделочные машины;</w:t>
      </w:r>
    </w:p>
    <w:p>
      <w:pPr>
        <w:spacing w:after="0"/>
        <w:ind w:left="0"/>
        <w:jc w:val="both"/>
      </w:pPr>
      <w:r>
        <w:rPr>
          <w:rFonts w:ascii="Times New Roman"/>
          <w:b w:val="false"/>
          <w:i w:val="false"/>
          <w:color w:val="000000"/>
          <w:sz w:val="28"/>
        </w:rPr>
        <w:t>
      Грузоподъемные машины;</w:t>
      </w:r>
    </w:p>
    <w:p>
      <w:pPr>
        <w:spacing w:after="0"/>
        <w:ind w:left="0"/>
        <w:jc w:val="both"/>
      </w:pPr>
      <w:r>
        <w:rPr>
          <w:rFonts w:ascii="Times New Roman"/>
          <w:b w:val="false"/>
          <w:i w:val="false"/>
          <w:color w:val="000000"/>
          <w:sz w:val="28"/>
        </w:rPr>
        <w:t>
      Электротехническое, сварочное и контрольное оборудование;</w:t>
      </w:r>
    </w:p>
    <w:p>
      <w:pPr>
        <w:spacing w:after="0"/>
        <w:ind w:left="0"/>
        <w:jc w:val="both"/>
      </w:pPr>
      <w:r>
        <w:rPr>
          <w:rFonts w:ascii="Times New Roman"/>
          <w:b w:val="false"/>
          <w:i w:val="false"/>
          <w:color w:val="000000"/>
          <w:sz w:val="28"/>
        </w:rPr>
        <w:t>
      2) Машины строительные специальные:</w:t>
      </w:r>
    </w:p>
    <w:p>
      <w:pPr>
        <w:spacing w:after="0"/>
        <w:ind w:left="0"/>
        <w:jc w:val="both"/>
      </w:pPr>
      <w:r>
        <w:rPr>
          <w:rFonts w:ascii="Times New Roman"/>
          <w:b w:val="false"/>
          <w:i w:val="false"/>
          <w:color w:val="000000"/>
          <w:sz w:val="28"/>
        </w:rPr>
        <w:t>
      Машины и оборудование для строительства автодорог;</w:t>
      </w:r>
    </w:p>
    <w:p>
      <w:pPr>
        <w:spacing w:after="0"/>
        <w:ind w:left="0"/>
        <w:jc w:val="both"/>
      </w:pPr>
      <w:r>
        <w:rPr>
          <w:rFonts w:ascii="Times New Roman"/>
          <w:b w:val="false"/>
          <w:i w:val="false"/>
          <w:color w:val="000000"/>
          <w:sz w:val="28"/>
        </w:rPr>
        <w:t>
      Машины для строительства и ремонта железных дорог;</w:t>
      </w:r>
    </w:p>
    <w:p>
      <w:pPr>
        <w:spacing w:after="0"/>
        <w:ind w:left="0"/>
        <w:jc w:val="both"/>
      </w:pPr>
      <w:r>
        <w:rPr>
          <w:rFonts w:ascii="Times New Roman"/>
          <w:b w:val="false"/>
          <w:i w:val="false"/>
          <w:color w:val="000000"/>
          <w:sz w:val="28"/>
        </w:rPr>
        <w:t>
      Горные машины и оборудование;</w:t>
      </w:r>
    </w:p>
    <w:p>
      <w:pPr>
        <w:spacing w:after="0"/>
        <w:ind w:left="0"/>
        <w:jc w:val="both"/>
      </w:pPr>
      <w:r>
        <w:rPr>
          <w:rFonts w:ascii="Times New Roman"/>
          <w:b w:val="false"/>
          <w:i w:val="false"/>
          <w:color w:val="000000"/>
          <w:sz w:val="28"/>
        </w:rPr>
        <w:t>
      Машины и оборудование для прокладки инженерных сетей и коммуникаций;</w:t>
      </w:r>
    </w:p>
    <w:p>
      <w:pPr>
        <w:spacing w:after="0"/>
        <w:ind w:left="0"/>
        <w:jc w:val="both"/>
      </w:pPr>
      <w:r>
        <w:rPr>
          <w:rFonts w:ascii="Times New Roman"/>
          <w:b w:val="false"/>
          <w:i w:val="false"/>
          <w:color w:val="000000"/>
          <w:sz w:val="28"/>
        </w:rPr>
        <w:t>
      Насосы и оборудование для водопонижения;</w:t>
      </w:r>
    </w:p>
    <w:p>
      <w:pPr>
        <w:spacing w:after="0"/>
        <w:ind w:left="0"/>
        <w:jc w:val="both"/>
      </w:pPr>
      <w:r>
        <w:rPr>
          <w:rFonts w:ascii="Times New Roman"/>
          <w:b w:val="false"/>
          <w:i w:val="false"/>
          <w:color w:val="000000"/>
          <w:sz w:val="28"/>
        </w:rPr>
        <w:t>
      Машины и оборудование для культурно-технических работ;</w:t>
      </w:r>
    </w:p>
    <w:p>
      <w:pPr>
        <w:spacing w:after="0"/>
        <w:ind w:left="0"/>
        <w:jc w:val="both"/>
      </w:pPr>
      <w:r>
        <w:rPr>
          <w:rFonts w:ascii="Times New Roman"/>
          <w:b w:val="false"/>
          <w:i w:val="false"/>
          <w:color w:val="000000"/>
          <w:sz w:val="28"/>
        </w:rPr>
        <w:t>
      Водный транспорт;</w:t>
      </w:r>
    </w:p>
    <w:p>
      <w:pPr>
        <w:spacing w:after="0"/>
        <w:ind w:left="0"/>
        <w:jc w:val="both"/>
      </w:pPr>
      <w:r>
        <w:rPr>
          <w:rFonts w:ascii="Times New Roman"/>
          <w:b w:val="false"/>
          <w:i w:val="false"/>
          <w:color w:val="000000"/>
          <w:sz w:val="28"/>
        </w:rPr>
        <w:t>
      Машины и оборудование для гидротехнических работ;</w:t>
      </w:r>
    </w:p>
    <w:p>
      <w:pPr>
        <w:spacing w:after="0"/>
        <w:ind w:left="0"/>
        <w:jc w:val="both"/>
      </w:pPr>
      <w:r>
        <w:rPr>
          <w:rFonts w:ascii="Times New Roman"/>
          <w:b w:val="false"/>
          <w:i w:val="false"/>
          <w:color w:val="000000"/>
          <w:sz w:val="28"/>
        </w:rPr>
        <w:t>
      3) Машины транспортные общего назначения:</w:t>
      </w:r>
    </w:p>
    <w:p>
      <w:pPr>
        <w:spacing w:after="0"/>
        <w:ind w:left="0"/>
        <w:jc w:val="both"/>
      </w:pPr>
      <w:r>
        <w:rPr>
          <w:rFonts w:ascii="Times New Roman"/>
          <w:b w:val="false"/>
          <w:i w:val="false"/>
          <w:color w:val="000000"/>
          <w:sz w:val="28"/>
        </w:rPr>
        <w:t>
      Бортовые и самосвальные автомобили;</w:t>
      </w:r>
    </w:p>
    <w:p>
      <w:pPr>
        <w:spacing w:after="0"/>
        <w:ind w:left="0"/>
        <w:jc w:val="both"/>
      </w:pPr>
      <w:r>
        <w:rPr>
          <w:rFonts w:ascii="Times New Roman"/>
          <w:b w:val="false"/>
          <w:i w:val="false"/>
          <w:color w:val="000000"/>
          <w:sz w:val="28"/>
        </w:rPr>
        <w:t>
      Прицепы и полуприцепы;</w:t>
      </w:r>
    </w:p>
    <w:p>
      <w:pPr>
        <w:spacing w:after="0"/>
        <w:ind w:left="0"/>
        <w:jc w:val="both"/>
      </w:pPr>
      <w:r>
        <w:rPr>
          <w:rFonts w:ascii="Times New Roman"/>
          <w:b w:val="false"/>
          <w:i w:val="false"/>
          <w:color w:val="000000"/>
          <w:sz w:val="28"/>
        </w:rPr>
        <w:t>
      Тягачи и тракторы;</w:t>
      </w:r>
    </w:p>
    <w:p>
      <w:pPr>
        <w:spacing w:after="0"/>
        <w:ind w:left="0"/>
        <w:jc w:val="both"/>
      </w:pPr>
      <w:r>
        <w:rPr>
          <w:rFonts w:ascii="Times New Roman"/>
          <w:b w:val="false"/>
          <w:i w:val="false"/>
          <w:color w:val="000000"/>
          <w:sz w:val="28"/>
        </w:rPr>
        <w:t>
      Специализированный автотранспорт;</w:t>
      </w:r>
    </w:p>
    <w:p>
      <w:pPr>
        <w:spacing w:after="0"/>
        <w:ind w:left="0"/>
        <w:jc w:val="both"/>
      </w:pPr>
      <w:r>
        <w:rPr>
          <w:rFonts w:ascii="Times New Roman"/>
          <w:b w:val="false"/>
          <w:i w:val="false"/>
          <w:color w:val="000000"/>
          <w:sz w:val="28"/>
        </w:rPr>
        <w:t>
      4) Промышленное оборудование и механизированный инструмент:</w:t>
      </w:r>
    </w:p>
    <w:p>
      <w:pPr>
        <w:spacing w:after="0"/>
        <w:ind w:left="0"/>
        <w:jc w:val="both"/>
      </w:pPr>
      <w:r>
        <w:rPr>
          <w:rFonts w:ascii="Times New Roman"/>
          <w:b w:val="false"/>
          <w:i w:val="false"/>
          <w:color w:val="000000"/>
          <w:sz w:val="28"/>
        </w:rPr>
        <w:t>
      Станочное оборудование;</w:t>
      </w:r>
    </w:p>
    <w:p>
      <w:pPr>
        <w:spacing w:after="0"/>
        <w:ind w:left="0"/>
        <w:jc w:val="both"/>
      </w:pPr>
      <w:r>
        <w:rPr>
          <w:rFonts w:ascii="Times New Roman"/>
          <w:b w:val="false"/>
          <w:i w:val="false"/>
          <w:color w:val="000000"/>
          <w:sz w:val="28"/>
        </w:rPr>
        <w:t>
      Промышленное оборудование;</w:t>
      </w:r>
    </w:p>
    <w:p>
      <w:pPr>
        <w:spacing w:after="0"/>
        <w:ind w:left="0"/>
        <w:jc w:val="both"/>
      </w:pPr>
      <w:r>
        <w:rPr>
          <w:rFonts w:ascii="Times New Roman"/>
          <w:b w:val="false"/>
          <w:i w:val="false"/>
          <w:color w:val="000000"/>
          <w:sz w:val="28"/>
        </w:rPr>
        <w:t>
      Механизированный и ручной инструменты</w:t>
      </w:r>
    </w:p>
    <w:p>
      <w:pPr>
        <w:spacing w:after="0"/>
        <w:ind w:left="0"/>
        <w:jc w:val="both"/>
      </w:pPr>
      <w:r>
        <w:rPr>
          <w:rFonts w:ascii="Times New Roman"/>
          <w:b w:val="false"/>
          <w:i w:val="false"/>
          <w:color w:val="000000"/>
          <w:sz w:val="28"/>
        </w:rPr>
        <w:t xml:space="preserve">
      Базовая номенклатура строительных машин, механизмов и автотранспортных средств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Государственному нормативу.</w:t>
      </w:r>
    </w:p>
    <w:p>
      <w:pPr>
        <w:spacing w:after="0"/>
        <w:ind w:left="0"/>
        <w:jc w:val="both"/>
      </w:pPr>
      <w:r>
        <w:rPr>
          <w:rFonts w:ascii="Times New Roman"/>
          <w:b w:val="false"/>
          <w:i w:val="false"/>
          <w:color w:val="000000"/>
          <w:sz w:val="28"/>
        </w:rPr>
        <w:t>
      Номенклатура машин дополняется и уточняется по мере внедрения в практику строительного производства новых средств механизации строительных, специальных строительных работ и работ по монтажу оборудования.</w:t>
      </w:r>
    </w:p>
    <w:bookmarkStart w:name="z457" w:id="417"/>
    <w:p>
      <w:pPr>
        <w:spacing w:after="0"/>
        <w:ind w:left="0"/>
        <w:jc w:val="left"/>
      </w:pPr>
      <w:r>
        <w:rPr>
          <w:rFonts w:ascii="Times New Roman"/>
          <w:b/>
          <w:i w:val="false"/>
          <w:color w:val="000000"/>
        </w:rPr>
        <w:t xml:space="preserve"> 3. Методика расчета постатейных показателей затрат на</w:t>
      </w:r>
      <w:r>
        <w:br/>
      </w:r>
      <w:r>
        <w:rPr>
          <w:rFonts w:ascii="Times New Roman"/>
          <w:b/>
          <w:i w:val="false"/>
          <w:color w:val="000000"/>
        </w:rPr>
        <w:t>эксплуатацию машин</w:t>
      </w:r>
    </w:p>
    <w:bookmarkEnd w:id="417"/>
    <w:bookmarkStart w:name="z458" w:id="418"/>
    <w:p>
      <w:pPr>
        <w:spacing w:after="0"/>
        <w:ind w:left="0"/>
        <w:jc w:val="both"/>
      </w:pPr>
      <w:r>
        <w:rPr>
          <w:rFonts w:ascii="Times New Roman"/>
          <w:b w:val="false"/>
          <w:i w:val="false"/>
          <w:color w:val="000000"/>
          <w:sz w:val="28"/>
        </w:rPr>
        <w:t>
      17. В состав сметных норм на эксплуатацию машин входят следующие статьи затрат:</w:t>
      </w:r>
    </w:p>
    <w:bookmarkEnd w:id="418"/>
    <w:p>
      <w:pPr>
        <w:spacing w:after="0"/>
        <w:ind w:left="0"/>
        <w:jc w:val="both"/>
      </w:pPr>
      <w:r>
        <w:rPr>
          <w:rFonts w:ascii="Times New Roman"/>
          <w:b w:val="false"/>
          <w:i w:val="false"/>
          <w:color w:val="000000"/>
          <w:sz w:val="28"/>
        </w:rPr>
        <w:t>
      А - амортизационные отчисления на полное восстановление;</w:t>
      </w:r>
    </w:p>
    <w:p>
      <w:pPr>
        <w:spacing w:after="0"/>
        <w:ind w:left="0"/>
        <w:jc w:val="both"/>
      </w:pPr>
      <w:r>
        <w:rPr>
          <w:rFonts w:ascii="Times New Roman"/>
          <w:b w:val="false"/>
          <w:i w:val="false"/>
          <w:color w:val="000000"/>
          <w:sz w:val="28"/>
        </w:rPr>
        <w:t>
      Р - затраты на выполнение всех видов ремонта и техническое обслуживание;</w:t>
      </w:r>
    </w:p>
    <w:p>
      <w:pPr>
        <w:spacing w:after="0"/>
        <w:ind w:left="0"/>
        <w:jc w:val="both"/>
      </w:pPr>
      <w:r>
        <w:rPr>
          <w:rFonts w:ascii="Times New Roman"/>
          <w:b w:val="false"/>
          <w:i w:val="false"/>
          <w:color w:val="000000"/>
          <w:sz w:val="28"/>
        </w:rPr>
        <w:t>
      Б - затраты на замену быстроизнашивающихся частей;</w:t>
      </w:r>
    </w:p>
    <w:p>
      <w:pPr>
        <w:spacing w:after="0"/>
        <w:ind w:left="0"/>
        <w:jc w:val="both"/>
      </w:pPr>
      <w:r>
        <w:rPr>
          <w:rFonts w:ascii="Times New Roman"/>
          <w:b w:val="false"/>
          <w:i w:val="false"/>
          <w:color w:val="000000"/>
          <w:sz w:val="28"/>
        </w:rPr>
        <w:t>
      З - оплата труда рабочих, управляющих машиной;</w:t>
      </w:r>
    </w:p>
    <w:p>
      <w:pPr>
        <w:spacing w:after="0"/>
        <w:ind w:left="0"/>
        <w:jc w:val="both"/>
      </w:pPr>
      <w:r>
        <w:rPr>
          <w:rFonts w:ascii="Times New Roman"/>
          <w:b w:val="false"/>
          <w:i w:val="false"/>
          <w:color w:val="000000"/>
          <w:sz w:val="28"/>
        </w:rPr>
        <w:t>
      Э - затраты на энергоносители;</w:t>
      </w:r>
    </w:p>
    <w:p>
      <w:pPr>
        <w:spacing w:after="0"/>
        <w:ind w:left="0"/>
        <w:jc w:val="both"/>
      </w:pPr>
      <w:r>
        <w:rPr>
          <w:rFonts w:ascii="Times New Roman"/>
          <w:b w:val="false"/>
          <w:i w:val="false"/>
          <w:color w:val="000000"/>
          <w:sz w:val="28"/>
        </w:rPr>
        <w:t>
      С - затраты на смазочные материалы;</w:t>
      </w:r>
    </w:p>
    <w:p>
      <w:pPr>
        <w:spacing w:after="0"/>
        <w:ind w:left="0"/>
        <w:jc w:val="both"/>
      </w:pPr>
      <w:r>
        <w:rPr>
          <w:rFonts w:ascii="Times New Roman"/>
          <w:b w:val="false"/>
          <w:i w:val="false"/>
          <w:color w:val="000000"/>
          <w:sz w:val="28"/>
        </w:rPr>
        <w:t>
      Г - затраты на гидравлическую и охлаждающую жидкость;</w:t>
      </w:r>
    </w:p>
    <w:p>
      <w:pPr>
        <w:spacing w:after="0"/>
        <w:ind w:left="0"/>
        <w:jc w:val="both"/>
      </w:pPr>
      <w:r>
        <w:rPr>
          <w:rFonts w:ascii="Times New Roman"/>
          <w:b w:val="false"/>
          <w:i w:val="false"/>
          <w:color w:val="000000"/>
          <w:sz w:val="28"/>
        </w:rPr>
        <w:t>
      П - затраты на перебазировку машины с одной строительной площадки (базы механизации) на другую строительную площадку (базу механизации), включая транспортировку с погрузочно-разгрузочными операциями, а также, при необходимости, монтаж и демонтаж машины;</w:t>
      </w:r>
    </w:p>
    <w:p>
      <w:pPr>
        <w:spacing w:after="0"/>
        <w:ind w:left="0"/>
        <w:jc w:val="both"/>
      </w:pPr>
      <w:r>
        <w:rPr>
          <w:rFonts w:ascii="Times New Roman"/>
          <w:b w:val="false"/>
          <w:i w:val="false"/>
          <w:color w:val="000000"/>
          <w:sz w:val="28"/>
        </w:rPr>
        <w:t>
      Нтc - налог на транспортные средства;</w:t>
      </w:r>
    </w:p>
    <w:p>
      <w:pPr>
        <w:spacing w:after="0"/>
        <w:ind w:left="0"/>
        <w:jc w:val="both"/>
      </w:pPr>
      <w:r>
        <w:rPr>
          <w:rFonts w:ascii="Times New Roman"/>
          <w:b w:val="false"/>
          <w:i w:val="false"/>
          <w:color w:val="000000"/>
          <w:sz w:val="28"/>
        </w:rPr>
        <w:t>
      Эос - плата за эмиссии в окружающую среду.</w:t>
      </w:r>
    </w:p>
    <w:p>
      <w:pPr>
        <w:spacing w:after="0"/>
        <w:ind w:left="0"/>
        <w:jc w:val="both"/>
      </w:pPr>
      <w:r>
        <w:rPr>
          <w:rFonts w:ascii="Times New Roman"/>
          <w:b w:val="false"/>
          <w:i w:val="false"/>
          <w:color w:val="000000"/>
          <w:sz w:val="28"/>
        </w:rPr>
        <w:t>
      По особо сложным машинам, на операции, связанные с их перебазировкой, разрабатываются индивидуальные расценки в соответствии с конкретными условиями перебазировки и соответствующие затраты дополнительно учитываются в сметах по отдельным строкам.</w:t>
      </w:r>
    </w:p>
    <w:p>
      <w:pPr>
        <w:spacing w:after="0"/>
        <w:ind w:left="0"/>
        <w:jc w:val="both"/>
      </w:pPr>
      <w:r>
        <w:rPr>
          <w:rFonts w:ascii="Times New Roman"/>
          <w:b w:val="false"/>
          <w:i w:val="false"/>
          <w:color w:val="000000"/>
          <w:sz w:val="28"/>
        </w:rPr>
        <w:t>
      Нормативный показатель сметных норм на эксплуатацию машин (Смаш., тенге/маш.-ч) определяется по формуле:</w:t>
      </w:r>
    </w:p>
    <w:p>
      <w:pPr>
        <w:spacing w:after="0"/>
        <w:ind w:left="0"/>
        <w:jc w:val="both"/>
      </w:pPr>
      <w:r>
        <w:rPr>
          <w:rFonts w:ascii="Times New Roman"/>
          <w:b w:val="false"/>
          <w:i w:val="false"/>
          <w:color w:val="000000"/>
          <w:sz w:val="28"/>
        </w:rPr>
        <w:t>
      Смаш. = А + Р + Б + З + Э + С + Г+ П+ Нтc + Эос (1)</w:t>
      </w:r>
    </w:p>
    <w:bookmarkStart w:name="z459" w:id="419"/>
    <w:p>
      <w:pPr>
        <w:spacing w:after="0"/>
        <w:ind w:left="0"/>
        <w:jc w:val="both"/>
      </w:pPr>
      <w:r>
        <w:rPr>
          <w:rFonts w:ascii="Times New Roman"/>
          <w:b w:val="false"/>
          <w:i w:val="false"/>
          <w:color w:val="000000"/>
          <w:sz w:val="28"/>
        </w:rPr>
        <w:t xml:space="preserve">
      18. Нормативный показатель амортизационных отчислений на полное восстановление для строительных машин (А) определяется по формуле: </w:t>
      </w:r>
    </w:p>
    <w:bookmarkEnd w:id="4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08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508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Ц – средневзвешенная восстановительная стоимость машин данной типоразмерной группы или восстановительная стоимость машины при определении нормативного показателя амортизационных отчислений на полное восстановление для машины конкретной марки, тенге.</w:t>
      </w:r>
    </w:p>
    <w:p>
      <w:pPr>
        <w:spacing w:after="0"/>
        <w:ind w:left="0"/>
        <w:jc w:val="both"/>
      </w:pPr>
      <w:r>
        <w:rPr>
          <w:rFonts w:ascii="Times New Roman"/>
          <w:b w:val="false"/>
          <w:i w:val="false"/>
          <w:color w:val="000000"/>
          <w:sz w:val="28"/>
        </w:rPr>
        <w:t>
      Показатель (Ц) принимается на основе текущих рыночных цен машин с учетом стоимости первоначальной доставки (без учета НДС), которая определяется по фактически сложившемуся уровню затрат, характерному для данного региона;</w:t>
      </w:r>
    </w:p>
    <w:p>
      <w:pPr>
        <w:spacing w:after="0"/>
        <w:ind w:left="0"/>
        <w:jc w:val="both"/>
      </w:pPr>
      <w:r>
        <w:rPr>
          <w:rFonts w:ascii="Times New Roman"/>
          <w:b w:val="false"/>
          <w:i w:val="false"/>
          <w:color w:val="000000"/>
          <w:sz w:val="28"/>
        </w:rPr>
        <w:t>
      На - норма амортизационных отчислений на полное восстановление для машин данной типоразмерной группы, процент/год (процент/1000км пробега – для автотранспортных средств).</w:t>
      </w:r>
    </w:p>
    <w:p>
      <w:pPr>
        <w:spacing w:after="0"/>
        <w:ind w:left="0"/>
        <w:jc w:val="both"/>
      </w:pPr>
      <w:r>
        <w:rPr>
          <w:rFonts w:ascii="Times New Roman"/>
          <w:b w:val="false"/>
          <w:i w:val="false"/>
          <w:color w:val="000000"/>
          <w:sz w:val="28"/>
        </w:rPr>
        <w:t>
      Норма амортизационных отчислений на полное восстановление (На)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105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Ссм – срок службы машин данной типоразмерной группы, лет.</w:t>
      </w:r>
    </w:p>
    <w:p>
      <w:pPr>
        <w:spacing w:after="0"/>
        <w:ind w:left="0"/>
        <w:jc w:val="both"/>
      </w:pPr>
      <w:r>
        <w:rPr>
          <w:rFonts w:ascii="Times New Roman"/>
          <w:b w:val="false"/>
          <w:i w:val="false"/>
          <w:color w:val="000000"/>
          <w:sz w:val="28"/>
        </w:rPr>
        <w:t>
      Показатель (Ссм) устанавливается на основе следующих источников (в порядке очередности применения):</w:t>
      </w:r>
    </w:p>
    <w:p>
      <w:pPr>
        <w:spacing w:after="0"/>
        <w:ind w:left="0"/>
        <w:jc w:val="both"/>
      </w:pPr>
      <w:r>
        <w:rPr>
          <w:rFonts w:ascii="Times New Roman"/>
          <w:b w:val="false"/>
          <w:i w:val="false"/>
          <w:color w:val="000000"/>
          <w:sz w:val="28"/>
        </w:rPr>
        <w:t>
      рекомендаций заводов и фирм-изготовителей;</w:t>
      </w:r>
    </w:p>
    <w:p>
      <w:pPr>
        <w:spacing w:after="0"/>
        <w:ind w:left="0"/>
        <w:jc w:val="both"/>
      </w:pPr>
      <w:r>
        <w:rPr>
          <w:rFonts w:ascii="Times New Roman"/>
          <w:b w:val="false"/>
          <w:i w:val="false"/>
          <w:color w:val="000000"/>
          <w:sz w:val="28"/>
        </w:rPr>
        <w:t>
      данных, приводимых в технической литературе;</w:t>
      </w:r>
    </w:p>
    <w:p>
      <w:pPr>
        <w:spacing w:after="0"/>
        <w:ind w:left="0"/>
        <w:jc w:val="both"/>
      </w:pPr>
      <w:r>
        <w:rPr>
          <w:rFonts w:ascii="Times New Roman"/>
          <w:b w:val="false"/>
          <w:i w:val="false"/>
          <w:color w:val="000000"/>
          <w:sz w:val="28"/>
        </w:rPr>
        <w:t>
      фактических данных подразделений строймеханизации.</w:t>
      </w:r>
    </w:p>
    <w:p>
      <w:pPr>
        <w:spacing w:after="0"/>
        <w:ind w:left="0"/>
        <w:jc w:val="both"/>
      </w:pPr>
      <w:r>
        <w:rPr>
          <w:rFonts w:ascii="Times New Roman"/>
          <w:b w:val="false"/>
          <w:i w:val="false"/>
          <w:color w:val="000000"/>
          <w:sz w:val="28"/>
        </w:rPr>
        <w:t>
      При отсутствии данных по сроку службы машин нормативный показатель амортизационных отчислений на полное восстановление (На) для машины конкретной марки определяется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59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359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приобретения или продажи машины бывшей в употреблении, тенге;</w:t>
      </w:r>
      <w:r>
        <w:br/>
      </w: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–период между годом выпуска и годом приобретения или продажи машины бывшей в употреблении, лет.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Показатели (</w:t>
      </w:r>
    </w:p>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и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устанавливаются на основе статистической обработки данных подразделений строймеханизации и строительных организаций по фактическим сделкам.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возникновении трудностей определения норм амортизационных отчислений на полное восстановление машин на основе фактических данных подразделений строймеханизации, показатель (На) по основной номенклатуре машин принимается в соответствии с нормами амортизационных отчислений на полное восстановление в процентах от восстановительной стоимости, приведенными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Государственному нормативу.</w:t>
      </w:r>
    </w:p>
    <w:p>
      <w:pPr>
        <w:spacing w:after="0"/>
        <w:ind w:left="0"/>
        <w:jc w:val="both"/>
      </w:pPr>
      <w:r>
        <w:rPr>
          <w:rFonts w:ascii="Times New Roman"/>
          <w:b w:val="false"/>
          <w:i w:val="false"/>
          <w:color w:val="000000"/>
          <w:sz w:val="28"/>
        </w:rPr>
        <w:t>
      Т - нормативный показатель годового режима работы машины, маш.-ч/год.</w:t>
      </w:r>
    </w:p>
    <w:p>
      <w:pPr>
        <w:spacing w:after="0"/>
        <w:ind w:left="0"/>
        <w:jc w:val="both"/>
      </w:pPr>
      <w:r>
        <w:rPr>
          <w:rFonts w:ascii="Times New Roman"/>
          <w:b w:val="false"/>
          <w:i w:val="false"/>
          <w:color w:val="000000"/>
          <w:sz w:val="28"/>
        </w:rPr>
        <w:t>
      Потери времени использования машин, связанные с отсутствием фронта работ, низким уровнем организации производства работ, при определении нормативного показателя годового режима работы машины учитываться не должны.</w:t>
      </w:r>
    </w:p>
    <w:p>
      <w:pPr>
        <w:spacing w:after="0"/>
        <w:ind w:left="0"/>
        <w:jc w:val="both"/>
      </w:pPr>
      <w:r>
        <w:rPr>
          <w:rFonts w:ascii="Times New Roman"/>
          <w:b w:val="false"/>
          <w:i w:val="false"/>
          <w:color w:val="000000"/>
          <w:sz w:val="28"/>
        </w:rPr>
        <w:t>
      Нормативный показатель годового режима работы машины (Т) определяется по формуле:</w:t>
      </w:r>
    </w:p>
    <w:p>
      <w:pPr>
        <w:spacing w:after="0"/>
        <w:ind w:left="0"/>
        <w:jc w:val="both"/>
      </w:pPr>
      <w:r>
        <w:rPr>
          <w:rFonts w:ascii="Times New Roman"/>
          <w:b w:val="false"/>
          <w:i w:val="false"/>
          <w:color w:val="000000"/>
          <w:sz w:val="28"/>
        </w:rPr>
        <w:t>
      Т = [365 - (52 ө 2 + Пд + М + Р + П )] ө Крс ө Кс (5)</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365 - количество дней в году;</w:t>
      </w:r>
    </w:p>
    <w:p>
      <w:pPr>
        <w:spacing w:after="0"/>
        <w:ind w:left="0"/>
        <w:jc w:val="both"/>
      </w:pPr>
      <w:r>
        <w:rPr>
          <w:rFonts w:ascii="Times New Roman"/>
          <w:b w:val="false"/>
          <w:i w:val="false"/>
          <w:color w:val="000000"/>
          <w:sz w:val="28"/>
        </w:rPr>
        <w:t>
      52 - количество недель в году;</w:t>
      </w:r>
    </w:p>
    <w:p>
      <w:pPr>
        <w:spacing w:after="0"/>
        <w:ind w:left="0"/>
        <w:jc w:val="both"/>
      </w:pPr>
      <w:r>
        <w:rPr>
          <w:rFonts w:ascii="Times New Roman"/>
          <w:b w:val="false"/>
          <w:i w:val="false"/>
          <w:color w:val="000000"/>
          <w:sz w:val="28"/>
        </w:rPr>
        <w:t>
      2 - количество нерабочих дней в неделе;</w:t>
      </w:r>
    </w:p>
    <w:p>
      <w:pPr>
        <w:spacing w:after="0"/>
        <w:ind w:left="0"/>
        <w:jc w:val="both"/>
      </w:pPr>
      <w:r>
        <w:rPr>
          <w:rFonts w:ascii="Times New Roman"/>
          <w:b w:val="false"/>
          <w:i w:val="false"/>
          <w:color w:val="000000"/>
          <w:sz w:val="28"/>
        </w:rPr>
        <w:t>
      Пд - количество праздничных дней на календарный год;</w:t>
      </w:r>
    </w:p>
    <w:p>
      <w:pPr>
        <w:spacing w:after="0"/>
        <w:ind w:left="0"/>
        <w:jc w:val="both"/>
      </w:pPr>
      <w:r>
        <w:rPr>
          <w:rFonts w:ascii="Times New Roman"/>
          <w:b w:val="false"/>
          <w:i w:val="false"/>
          <w:color w:val="000000"/>
          <w:sz w:val="28"/>
        </w:rPr>
        <w:t>
      М, Р, П - количество целодневных перерывов в работе машины в течение года (или рабочего сезона - для сезонно-занятых машин), связанных соответственно с природно-климатическими условиями: - ветер, дождь, отрицательная температура, промерзание грунта - (М), ремонтом, техническим обслуживанием, включая перевозку машины до ремонтной базы и обратно - (Р), ее перебазировкой с одной строительной площадки (базы механизации) на другую строительную площадку (базу механизации) - (П). Показатели М, Р, П устанавливаются на основе среднегодовых, объективно обусловленных данных о работе машин;</w:t>
      </w:r>
    </w:p>
    <w:p>
      <w:pPr>
        <w:spacing w:after="0"/>
        <w:ind w:left="0"/>
        <w:jc w:val="both"/>
      </w:pPr>
      <w:r>
        <w:rPr>
          <w:rFonts w:ascii="Times New Roman"/>
          <w:b w:val="false"/>
          <w:i w:val="false"/>
          <w:color w:val="000000"/>
          <w:sz w:val="28"/>
        </w:rPr>
        <w:t>
      Крс - нормативная продолжительность рабочей смены, маш.-ч/смена;</w:t>
      </w:r>
    </w:p>
    <w:p>
      <w:pPr>
        <w:spacing w:after="0"/>
        <w:ind w:left="0"/>
        <w:jc w:val="both"/>
      </w:pPr>
      <w:r>
        <w:rPr>
          <w:rFonts w:ascii="Times New Roman"/>
          <w:b w:val="false"/>
          <w:i w:val="false"/>
          <w:color w:val="000000"/>
          <w:sz w:val="28"/>
        </w:rPr>
        <w:t>
      Кс - коэффициент сменности работы машины в течение года, смена/день.</w:t>
      </w:r>
    </w:p>
    <w:p>
      <w:pPr>
        <w:spacing w:after="0"/>
        <w:ind w:left="0"/>
        <w:jc w:val="both"/>
      </w:pPr>
      <w:r>
        <w:rPr>
          <w:rFonts w:ascii="Times New Roman"/>
          <w:b w:val="false"/>
          <w:i w:val="false"/>
          <w:color w:val="000000"/>
          <w:sz w:val="28"/>
        </w:rPr>
        <w:t>
      Показатель (Кс) исчисляется, как отношение времени, отрабатываемого машиной за сутки, в среднем в течение года (маш.-ч/день), к нормативной продолжительности рабочей смены (маш.-ч/смена).</w:t>
      </w:r>
    </w:p>
    <w:p>
      <w:pPr>
        <w:spacing w:after="0"/>
        <w:ind w:left="0"/>
        <w:jc w:val="both"/>
      </w:pPr>
      <w:r>
        <w:rPr>
          <w:rFonts w:ascii="Times New Roman"/>
          <w:b w:val="false"/>
          <w:i w:val="false"/>
          <w:color w:val="000000"/>
          <w:sz w:val="28"/>
        </w:rPr>
        <w:t xml:space="preserve">
      При возникновении трудностей определения годового режима работы машин на основе фактических данных подразделений строймеханизации, показатель (Т) по основной номенклатуре машин принимается в соответствии с показателями, приведенными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Государственному нормативу.</w:t>
      </w:r>
    </w:p>
    <w:bookmarkStart w:name="z460" w:id="420"/>
    <w:p>
      <w:pPr>
        <w:spacing w:after="0"/>
        <w:ind w:left="0"/>
        <w:jc w:val="both"/>
      </w:pPr>
      <w:r>
        <w:rPr>
          <w:rFonts w:ascii="Times New Roman"/>
          <w:b w:val="false"/>
          <w:i w:val="false"/>
          <w:color w:val="000000"/>
          <w:sz w:val="28"/>
        </w:rPr>
        <w:t>
      19. Нормативный показатель амортизационных отчислений на полное восстановление для автотранспортных средств (Аас) определяется по формуле:</w:t>
      </w:r>
    </w:p>
    <w:bookmarkEnd w:id="4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029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Гп - годовой пробег машин данной типоразмерной группы, 1000 км/год.</w:t>
      </w:r>
    </w:p>
    <w:p>
      <w:pPr>
        <w:spacing w:after="0"/>
        <w:ind w:left="0"/>
        <w:jc w:val="both"/>
      </w:pPr>
      <w:r>
        <w:rPr>
          <w:rFonts w:ascii="Times New Roman"/>
          <w:b w:val="false"/>
          <w:i w:val="false"/>
          <w:color w:val="000000"/>
          <w:sz w:val="28"/>
        </w:rPr>
        <w:t>
      Показатель (Гп) устанавливается на основе расчетных показателей пробега в среднем за год (без учета неоправданных простоев).</w:t>
      </w:r>
    </w:p>
    <w:p>
      <w:pPr>
        <w:spacing w:after="0"/>
        <w:ind w:left="0"/>
        <w:jc w:val="both"/>
      </w:pPr>
      <w:r>
        <w:rPr>
          <w:rFonts w:ascii="Times New Roman"/>
          <w:b w:val="false"/>
          <w:i w:val="false"/>
          <w:color w:val="000000"/>
          <w:sz w:val="28"/>
        </w:rPr>
        <w:t>
      Порядок определения показателей Ц, На и Т аналогичен порядку, изложенному в п. 18.</w:t>
      </w:r>
    </w:p>
    <w:bookmarkStart w:name="z461" w:id="421"/>
    <w:p>
      <w:pPr>
        <w:spacing w:after="0"/>
        <w:ind w:left="0"/>
        <w:jc w:val="both"/>
      </w:pPr>
      <w:r>
        <w:rPr>
          <w:rFonts w:ascii="Times New Roman"/>
          <w:b w:val="false"/>
          <w:i w:val="false"/>
          <w:color w:val="000000"/>
          <w:sz w:val="28"/>
        </w:rPr>
        <w:t>
      20. Нормативный показатель затрат на выполнение всех видов ремонта и техническое обслуживание машин (Р) определяется по формуле:</w:t>
      </w:r>
    </w:p>
    <w:bookmarkEnd w:id="4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622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Ц, Т - показатели, определяемые в порядке, изложенном в п.18;</w:t>
      </w:r>
    </w:p>
    <w:p>
      <w:pPr>
        <w:spacing w:after="0"/>
        <w:ind w:left="0"/>
        <w:jc w:val="both"/>
      </w:pPr>
      <w:r>
        <w:rPr>
          <w:rFonts w:ascii="Times New Roman"/>
          <w:b w:val="false"/>
          <w:i w:val="false"/>
          <w:color w:val="000000"/>
          <w:sz w:val="28"/>
        </w:rPr>
        <w:t>
      Нр - норма годовых затрат на ремонт и техническое обслуживание, процент/год.</w:t>
      </w:r>
    </w:p>
    <w:p>
      <w:pPr>
        <w:spacing w:after="0"/>
        <w:ind w:left="0"/>
        <w:jc w:val="both"/>
      </w:pPr>
      <w:r>
        <w:rPr>
          <w:rFonts w:ascii="Times New Roman"/>
          <w:b w:val="false"/>
          <w:i w:val="false"/>
          <w:color w:val="000000"/>
          <w:sz w:val="28"/>
        </w:rPr>
        <w:t>
      Показатель (Нр) устанавливается отношением суммы среднегодовых затрат на ремонт и техническое обслуживание машин данной типоразмерной группы к их восстановительной стоимости, процент/год.</w:t>
      </w:r>
    </w:p>
    <w:p>
      <w:pPr>
        <w:spacing w:after="0"/>
        <w:ind w:left="0"/>
        <w:jc w:val="both"/>
      </w:pPr>
      <w:r>
        <w:rPr>
          <w:rFonts w:ascii="Times New Roman"/>
          <w:b w:val="false"/>
          <w:i w:val="false"/>
          <w:color w:val="000000"/>
          <w:sz w:val="28"/>
        </w:rPr>
        <w:t>
      Затраты на ремонт и техническое обслуживание определяются по фактическим данным, которые включают:</w:t>
      </w:r>
    </w:p>
    <w:p>
      <w:pPr>
        <w:spacing w:after="0"/>
        <w:ind w:left="0"/>
        <w:jc w:val="both"/>
      </w:pPr>
      <w:r>
        <w:rPr>
          <w:rFonts w:ascii="Times New Roman"/>
          <w:b w:val="false"/>
          <w:i w:val="false"/>
          <w:color w:val="000000"/>
          <w:sz w:val="28"/>
        </w:rPr>
        <w:t>
      затраты на приобретение запасных частей и заменяемых агрегатов с учетом затрат на их доставку к потребителю;</w:t>
      </w:r>
    </w:p>
    <w:p>
      <w:pPr>
        <w:spacing w:after="0"/>
        <w:ind w:left="0"/>
        <w:jc w:val="both"/>
      </w:pPr>
      <w:r>
        <w:rPr>
          <w:rFonts w:ascii="Times New Roman"/>
          <w:b w:val="false"/>
          <w:i w:val="false"/>
          <w:color w:val="000000"/>
          <w:sz w:val="28"/>
        </w:rPr>
        <w:t>
      стоимость ремонтных материалов с учетом затрат на их доставку к потребителю;</w:t>
      </w:r>
    </w:p>
    <w:p>
      <w:pPr>
        <w:spacing w:after="0"/>
        <w:ind w:left="0"/>
        <w:jc w:val="both"/>
      </w:pPr>
      <w:r>
        <w:rPr>
          <w:rFonts w:ascii="Times New Roman"/>
          <w:b w:val="false"/>
          <w:i w:val="false"/>
          <w:color w:val="000000"/>
          <w:sz w:val="28"/>
        </w:rPr>
        <w:t>
      оплату труда ремонтных рабочих;</w:t>
      </w:r>
    </w:p>
    <w:p>
      <w:pPr>
        <w:spacing w:after="0"/>
        <w:ind w:left="0"/>
        <w:jc w:val="both"/>
      </w:pPr>
      <w:r>
        <w:rPr>
          <w:rFonts w:ascii="Times New Roman"/>
          <w:b w:val="false"/>
          <w:i w:val="false"/>
          <w:color w:val="000000"/>
          <w:sz w:val="28"/>
        </w:rPr>
        <w:t>
      накладные расходы, связанные с организацией, осуществлением технического обслуживания и ремонта машин, по индивидуальной норме;</w:t>
      </w:r>
    </w:p>
    <w:p>
      <w:pPr>
        <w:spacing w:after="0"/>
        <w:ind w:left="0"/>
        <w:jc w:val="both"/>
      </w:pPr>
      <w:r>
        <w:rPr>
          <w:rFonts w:ascii="Times New Roman"/>
          <w:b w:val="false"/>
          <w:i w:val="false"/>
          <w:color w:val="000000"/>
          <w:sz w:val="28"/>
        </w:rPr>
        <w:t>
      прибыль ремонтных предприятий (подразделений), по индивидуальной норме.</w:t>
      </w:r>
    </w:p>
    <w:p>
      <w:pPr>
        <w:spacing w:after="0"/>
        <w:ind w:left="0"/>
        <w:jc w:val="both"/>
      </w:pPr>
      <w:r>
        <w:rPr>
          <w:rFonts w:ascii="Times New Roman"/>
          <w:b w:val="false"/>
          <w:i w:val="false"/>
          <w:color w:val="000000"/>
          <w:sz w:val="28"/>
        </w:rPr>
        <w:t xml:space="preserve">
      При возникновении трудностей определения норм годовых затрат на ремонт и техническое обслуживание машин на основе фактических данных подразделений строймеханизации, показатель (Нр) по основной номенклатуре машин следует принимать по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Государственному нормативу.</w:t>
      </w:r>
    </w:p>
    <w:bookmarkStart w:name="z462" w:id="422"/>
    <w:p>
      <w:pPr>
        <w:spacing w:after="0"/>
        <w:ind w:left="0"/>
        <w:jc w:val="both"/>
      </w:pPr>
      <w:r>
        <w:rPr>
          <w:rFonts w:ascii="Times New Roman"/>
          <w:b w:val="false"/>
          <w:i w:val="false"/>
          <w:color w:val="000000"/>
          <w:sz w:val="28"/>
        </w:rPr>
        <w:t>
      21. Нормативный показатель затрат на замену быстроизнашивающихся частей (Б) определяется по формуле:</w:t>
      </w:r>
    </w:p>
    <w:bookmarkEnd w:id="4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838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Цч – стоимость приобретения быстроизнашивающихся частей или их комплекта, одновременно устанавливаемых на машине данной типоразмерной группы, тенге.</w:t>
      </w:r>
    </w:p>
    <w:p>
      <w:pPr>
        <w:spacing w:after="0"/>
        <w:ind w:left="0"/>
        <w:jc w:val="both"/>
      </w:pPr>
      <w:r>
        <w:rPr>
          <w:rFonts w:ascii="Times New Roman"/>
          <w:b w:val="false"/>
          <w:i w:val="false"/>
          <w:color w:val="000000"/>
          <w:sz w:val="28"/>
        </w:rPr>
        <w:t>
      Показатель (Цч) принимается на основе текущих рыночных цен с учетом стоимости доставки (без учета НДС), которая определяется по фактически сложившемуся уровню затрат, характерному для данного региона;</w:t>
      </w:r>
    </w:p>
    <w:p>
      <w:pPr>
        <w:spacing w:after="0"/>
        <w:ind w:left="0"/>
        <w:jc w:val="both"/>
      </w:pPr>
      <w:r>
        <w:rPr>
          <w:rFonts w:ascii="Times New Roman"/>
          <w:b w:val="false"/>
          <w:i w:val="false"/>
          <w:color w:val="000000"/>
          <w:sz w:val="28"/>
        </w:rPr>
        <w:t>
      Тч - нормативный ресурс (срок службы) быстроизнашивающихся частей или их комплекта для машин данной типоразмерной группы, маш.-ч.</w:t>
      </w:r>
    </w:p>
    <w:p>
      <w:pPr>
        <w:spacing w:after="0"/>
        <w:ind w:left="0"/>
        <w:jc w:val="both"/>
      </w:pPr>
      <w:r>
        <w:rPr>
          <w:rFonts w:ascii="Times New Roman"/>
          <w:b w:val="false"/>
          <w:i w:val="false"/>
          <w:color w:val="000000"/>
          <w:sz w:val="28"/>
        </w:rPr>
        <w:t>
      Срок службы и количество быстроизнашивающихся частей, одновременно заменяемых на машине данной типоразмерной группы, устанавливается по рекомендациям изготовителя (паспортные данные, инструкции на эксплуатацию машин), а при их отсутствии устанавливается на основе фактических данных подразделений строймеханизации.</w:t>
      </w:r>
    </w:p>
    <w:p>
      <w:pPr>
        <w:spacing w:after="0"/>
        <w:ind w:left="0"/>
        <w:jc w:val="both"/>
      </w:pPr>
      <w:r>
        <w:rPr>
          <w:rFonts w:ascii="Times New Roman"/>
          <w:b w:val="false"/>
          <w:i w:val="false"/>
          <w:color w:val="000000"/>
          <w:sz w:val="28"/>
        </w:rPr>
        <w:t xml:space="preserve">
      При возникновении трудностей определения срока службы быстроизнашивающихся частей на основе фактических данных подразделений строймеханизации, показатель (Тч) по некоторым видам быстро изнашивающихся частей следует принимать в соответствии с </w:t>
      </w:r>
      <w:r>
        <w:rPr>
          <w:rFonts w:ascii="Times New Roman"/>
          <w:b w:val="false"/>
          <w:i w:val="false"/>
          <w:color w:val="000000"/>
          <w:sz w:val="28"/>
        </w:rPr>
        <w:t>приложение 5</w:t>
      </w:r>
      <w:r>
        <w:rPr>
          <w:rFonts w:ascii="Times New Roman"/>
          <w:b w:val="false"/>
          <w:i w:val="false"/>
          <w:color w:val="000000"/>
          <w:sz w:val="28"/>
        </w:rPr>
        <w:t xml:space="preserve"> к настоящему Государственному нормативу.</w:t>
      </w:r>
    </w:p>
    <w:bookmarkStart w:name="z463" w:id="423"/>
    <w:p>
      <w:pPr>
        <w:spacing w:after="0"/>
        <w:ind w:left="0"/>
        <w:jc w:val="both"/>
      </w:pPr>
      <w:r>
        <w:rPr>
          <w:rFonts w:ascii="Times New Roman"/>
          <w:b w:val="false"/>
          <w:i w:val="false"/>
          <w:color w:val="000000"/>
          <w:sz w:val="28"/>
        </w:rPr>
        <w:t>
      22. Нормативный показатель затрат на замену шин (Бш) определяется по формуле:</w:t>
      </w:r>
    </w:p>
    <w:bookmarkEnd w:id="4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2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927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Цш – стоимость приобретения комплекта шин установленной комплектации, одновременно устанавливаемых на машине данной типоразмерной группы, тенге.</w:t>
      </w:r>
    </w:p>
    <w:p>
      <w:pPr>
        <w:spacing w:after="0"/>
        <w:ind w:left="0"/>
        <w:jc w:val="both"/>
      </w:pPr>
      <w:r>
        <w:rPr>
          <w:rFonts w:ascii="Times New Roman"/>
          <w:b w:val="false"/>
          <w:i w:val="false"/>
          <w:color w:val="000000"/>
          <w:sz w:val="28"/>
        </w:rPr>
        <w:t>
      Показатель (Цш) принимается на основе текущих рыночных цен с учетом стоимости доставки (без учета НДС), которая определяется по фактически сложившемуся уровню затрат, характерному для данного региона;</w:t>
      </w:r>
    </w:p>
    <w:p>
      <w:pPr>
        <w:spacing w:after="0"/>
        <w:ind w:left="0"/>
        <w:jc w:val="both"/>
      </w:pPr>
      <w:r>
        <w:rPr>
          <w:rFonts w:ascii="Times New Roman"/>
          <w:b w:val="false"/>
          <w:i w:val="false"/>
          <w:color w:val="000000"/>
          <w:sz w:val="28"/>
        </w:rPr>
        <w:t>
      Сш - нормативный пробег шин, тыс. км.</w:t>
      </w:r>
    </w:p>
    <w:p>
      <w:pPr>
        <w:spacing w:after="0"/>
        <w:ind w:left="0"/>
        <w:jc w:val="both"/>
      </w:pPr>
      <w:r>
        <w:rPr>
          <w:rFonts w:ascii="Times New Roman"/>
          <w:b w:val="false"/>
          <w:i w:val="false"/>
          <w:color w:val="000000"/>
          <w:sz w:val="28"/>
        </w:rPr>
        <w:t>
      Показатель (Сш) устанавливается на основе следующих источников (в порядке очередности применения):</w:t>
      </w:r>
    </w:p>
    <w:p>
      <w:pPr>
        <w:spacing w:after="0"/>
        <w:ind w:left="0"/>
        <w:jc w:val="both"/>
      </w:pPr>
      <w:r>
        <w:rPr>
          <w:rFonts w:ascii="Times New Roman"/>
          <w:b w:val="false"/>
          <w:i w:val="false"/>
          <w:color w:val="000000"/>
          <w:sz w:val="28"/>
        </w:rPr>
        <w:t>
      по данным завода-изготовителя;</w:t>
      </w:r>
    </w:p>
    <w:p>
      <w:pPr>
        <w:spacing w:after="0"/>
        <w:ind w:left="0"/>
        <w:jc w:val="both"/>
      </w:pPr>
      <w:r>
        <w:rPr>
          <w:rFonts w:ascii="Times New Roman"/>
          <w:b w:val="false"/>
          <w:i w:val="false"/>
          <w:color w:val="000000"/>
          <w:sz w:val="28"/>
        </w:rPr>
        <w:t>
      фактических данных подразделений строймеханизации.</w:t>
      </w:r>
    </w:p>
    <w:p>
      <w:pPr>
        <w:spacing w:after="0"/>
        <w:ind w:left="0"/>
        <w:jc w:val="both"/>
      </w:pPr>
      <w:r>
        <w:rPr>
          <w:rFonts w:ascii="Times New Roman"/>
          <w:b w:val="false"/>
          <w:i w:val="false"/>
          <w:color w:val="000000"/>
          <w:sz w:val="28"/>
        </w:rPr>
        <w:t>
      Порядок определения показателей Т и Гп аналогичен порядку, изложенному в п. 18.</w:t>
      </w:r>
    </w:p>
    <w:bookmarkStart w:name="z464" w:id="424"/>
    <w:p>
      <w:pPr>
        <w:spacing w:after="0"/>
        <w:ind w:left="0"/>
        <w:jc w:val="both"/>
      </w:pPr>
      <w:r>
        <w:rPr>
          <w:rFonts w:ascii="Times New Roman"/>
          <w:b w:val="false"/>
          <w:i w:val="false"/>
          <w:color w:val="000000"/>
          <w:sz w:val="28"/>
        </w:rPr>
        <w:t>
      23. Нормативный показатель оплаты труда рабочих, управляющих машиной (З), определяется по формуле:</w:t>
      </w:r>
    </w:p>
    <w:bookmarkEnd w:id="4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940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Зм - оплата труда машиниста данного квалификационного разряда, тенге/чел.-ч.</w:t>
      </w:r>
    </w:p>
    <w:p>
      <w:pPr>
        <w:spacing w:after="0"/>
        <w:ind w:left="0"/>
        <w:jc w:val="both"/>
      </w:pPr>
      <w:r>
        <w:rPr>
          <w:rFonts w:ascii="Times New Roman"/>
          <w:b w:val="false"/>
          <w:i w:val="false"/>
          <w:color w:val="000000"/>
          <w:sz w:val="28"/>
        </w:rPr>
        <w:t>
      Показатель (Зм) принимается по сборнику сметных тарифных ставок.</w:t>
      </w:r>
    </w:p>
    <w:p>
      <w:pPr>
        <w:spacing w:after="0"/>
        <w:ind w:left="0"/>
        <w:jc w:val="both"/>
      </w:pPr>
      <w:r>
        <w:rPr>
          <w:rFonts w:ascii="Times New Roman"/>
          <w:b w:val="false"/>
          <w:i w:val="false"/>
          <w:color w:val="000000"/>
          <w:sz w:val="28"/>
        </w:rPr>
        <w:t>
      t - затраты труда рабочего данного квалификационного разряда, чел.-ч/маш.-ч.</w:t>
      </w:r>
    </w:p>
    <w:p>
      <w:pPr>
        <w:spacing w:after="0"/>
        <w:ind w:left="0"/>
        <w:jc w:val="both"/>
      </w:pPr>
      <w:r>
        <w:rPr>
          <w:rFonts w:ascii="Times New Roman"/>
          <w:b w:val="false"/>
          <w:i w:val="false"/>
          <w:color w:val="000000"/>
          <w:sz w:val="28"/>
        </w:rPr>
        <w:t>
      Количество и квалификационные разряды рабочих, управляющих машинами, устанавливаются с учетом и на основе следующих нормативных источников (в порядке очередности применения):</w:t>
      </w:r>
    </w:p>
    <w:p>
      <w:pPr>
        <w:spacing w:after="0"/>
        <w:ind w:left="0"/>
        <w:jc w:val="both"/>
      </w:pPr>
      <w:r>
        <w:rPr>
          <w:rFonts w:ascii="Times New Roman"/>
          <w:b w:val="false"/>
          <w:i w:val="false"/>
          <w:color w:val="000000"/>
          <w:sz w:val="28"/>
        </w:rPr>
        <w:t>
      инструкций по эксплуатации машин;</w:t>
      </w:r>
    </w:p>
    <w:p>
      <w:pPr>
        <w:spacing w:after="0"/>
        <w:ind w:left="0"/>
        <w:jc w:val="both"/>
      </w:pPr>
      <w:r>
        <w:rPr>
          <w:rFonts w:ascii="Times New Roman"/>
          <w:b w:val="false"/>
          <w:i w:val="false"/>
          <w:color w:val="000000"/>
          <w:sz w:val="28"/>
        </w:rPr>
        <w:t>
      Единым тарифно-квалификационным справочником работ и профессий рабочих;</w:t>
      </w:r>
    </w:p>
    <w:p>
      <w:pPr>
        <w:spacing w:after="0"/>
        <w:ind w:left="0"/>
        <w:jc w:val="both"/>
      </w:pPr>
      <w:r>
        <w:rPr>
          <w:rFonts w:ascii="Times New Roman"/>
          <w:b w:val="false"/>
          <w:i w:val="false"/>
          <w:color w:val="000000"/>
          <w:sz w:val="28"/>
        </w:rPr>
        <w:t>
      действующих производственных норм;</w:t>
      </w:r>
    </w:p>
    <w:p>
      <w:pPr>
        <w:spacing w:after="0"/>
        <w:ind w:left="0"/>
        <w:jc w:val="both"/>
      </w:pPr>
      <w:r>
        <w:rPr>
          <w:rFonts w:ascii="Times New Roman"/>
          <w:b w:val="false"/>
          <w:i w:val="false"/>
          <w:color w:val="000000"/>
          <w:sz w:val="28"/>
        </w:rPr>
        <w:t>
      рекомендаций заводов и фирм-изготовителей.</w:t>
      </w:r>
    </w:p>
    <w:p>
      <w:pPr>
        <w:spacing w:after="0"/>
        <w:ind w:left="0"/>
        <w:jc w:val="both"/>
      </w:pPr>
      <w:r>
        <w:rPr>
          <w:rFonts w:ascii="Times New Roman"/>
          <w:b w:val="false"/>
          <w:i w:val="false"/>
          <w:color w:val="000000"/>
          <w:sz w:val="28"/>
        </w:rPr>
        <w:t>
      При отсутствии необходимых данных в перечисленных документах и нормативах количество и квалификационные разряды рабочих, управляющих машинами, определяются по фактическим условиям эксплуатации машин.</w:t>
      </w:r>
    </w:p>
    <w:bookmarkStart w:name="z465" w:id="425"/>
    <w:p>
      <w:pPr>
        <w:spacing w:after="0"/>
        <w:ind w:left="0"/>
        <w:jc w:val="both"/>
      </w:pPr>
      <w:r>
        <w:rPr>
          <w:rFonts w:ascii="Times New Roman"/>
          <w:b w:val="false"/>
          <w:i w:val="false"/>
          <w:color w:val="000000"/>
          <w:sz w:val="28"/>
        </w:rPr>
        <w:t>
      24. Нормативные показатели затрат на энергоносители исчисляются по следующим основным видам: бензин; дизельное топливо; электроэнергия; сжатый воздух.</w:t>
      </w:r>
    </w:p>
    <w:bookmarkEnd w:id="425"/>
    <w:bookmarkStart w:name="z466" w:id="426"/>
    <w:p>
      <w:pPr>
        <w:spacing w:after="0"/>
        <w:ind w:left="0"/>
        <w:jc w:val="both"/>
      </w:pPr>
      <w:r>
        <w:rPr>
          <w:rFonts w:ascii="Times New Roman"/>
          <w:b w:val="false"/>
          <w:i w:val="false"/>
          <w:color w:val="000000"/>
          <w:sz w:val="28"/>
        </w:rPr>
        <w:t>
      25. Нормативный показатель затрат на бензин для строительных машин (Эб.см) определяется по формуле:</w:t>
      </w:r>
    </w:p>
    <w:bookmarkEnd w:id="426"/>
    <w:p>
      <w:pPr>
        <w:spacing w:after="0"/>
        <w:ind w:left="0"/>
        <w:jc w:val="both"/>
      </w:pPr>
      <w:r>
        <w:rPr>
          <w:rFonts w:ascii="Times New Roman"/>
          <w:b w:val="false"/>
          <w:i w:val="false"/>
          <w:color w:val="000000"/>
          <w:sz w:val="28"/>
        </w:rPr>
        <w:t xml:space="preserve">
      Эб.см = Нб </w:t>
      </w:r>
    </w:p>
    <w:p>
      <w:pPr>
        <w:spacing w:after="0"/>
        <w:ind w:left="0"/>
        <w:jc w:val="both"/>
      </w:pP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5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Цб (11)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Нб - норма расхода бензина при работе машины в технологическом режиме в летнее время (при положительной температуре наружного воздуха), кг/маш.-ч.</w:t>
      </w:r>
    </w:p>
    <w:p>
      <w:pPr>
        <w:spacing w:after="0"/>
        <w:ind w:left="0"/>
        <w:jc w:val="both"/>
      </w:pPr>
      <w:r>
        <w:rPr>
          <w:rFonts w:ascii="Times New Roman"/>
          <w:b w:val="false"/>
          <w:i w:val="false"/>
          <w:color w:val="000000"/>
          <w:sz w:val="28"/>
        </w:rPr>
        <w:t>
      Показатель (Нб) устанавливается на основе следующих источников (в порядке очередности применения):</w:t>
      </w:r>
    </w:p>
    <w:p>
      <w:pPr>
        <w:spacing w:after="0"/>
        <w:ind w:left="0"/>
        <w:jc w:val="both"/>
      </w:pPr>
      <w:r>
        <w:rPr>
          <w:rFonts w:ascii="Times New Roman"/>
          <w:b w:val="false"/>
          <w:i w:val="false"/>
          <w:color w:val="000000"/>
          <w:sz w:val="28"/>
        </w:rPr>
        <w:t>
      паспортных данных;</w:t>
      </w:r>
    </w:p>
    <w:p>
      <w:pPr>
        <w:spacing w:after="0"/>
        <w:ind w:left="0"/>
        <w:jc w:val="both"/>
      </w:pPr>
      <w:r>
        <w:rPr>
          <w:rFonts w:ascii="Times New Roman"/>
          <w:b w:val="false"/>
          <w:i w:val="false"/>
          <w:color w:val="000000"/>
          <w:sz w:val="28"/>
        </w:rPr>
        <w:t>
      инструкций по эксплуатации машин;</w:t>
      </w:r>
    </w:p>
    <w:p>
      <w:pPr>
        <w:spacing w:after="0"/>
        <w:ind w:left="0"/>
        <w:jc w:val="both"/>
      </w:pPr>
      <w:r>
        <w:rPr>
          <w:rFonts w:ascii="Times New Roman"/>
          <w:b w:val="false"/>
          <w:i w:val="false"/>
          <w:color w:val="000000"/>
          <w:sz w:val="28"/>
        </w:rPr>
        <w:t>
      данных, приводимых в технической литературе;</w:t>
      </w:r>
    </w:p>
    <w:p>
      <w:pPr>
        <w:spacing w:after="0"/>
        <w:ind w:left="0"/>
        <w:jc w:val="both"/>
      </w:pPr>
      <w:r>
        <w:rPr>
          <w:rFonts w:ascii="Times New Roman"/>
          <w:b w:val="false"/>
          <w:i w:val="false"/>
          <w:color w:val="000000"/>
          <w:sz w:val="28"/>
        </w:rPr>
        <w:t>
      фактических данных подразделений строймеханизации;</w:t>
      </w:r>
    </w:p>
    <w:p>
      <w:pPr>
        <w:spacing w:after="0"/>
        <w:ind w:left="0"/>
        <w:jc w:val="both"/>
      </w:pPr>
      <w:r>
        <w:rPr>
          <w:rFonts w:ascii="Times New Roman"/>
          <w:b w:val="false"/>
          <w:i w:val="false"/>
          <w:color w:val="000000"/>
          <w:sz w:val="28"/>
        </w:rPr>
        <w:t>
      Цб - стоимость приобретения бензина, тенге/кг.</w:t>
      </w:r>
    </w:p>
    <w:p>
      <w:pPr>
        <w:spacing w:after="0"/>
        <w:ind w:left="0"/>
        <w:jc w:val="both"/>
      </w:pPr>
      <w:r>
        <w:rPr>
          <w:rFonts w:ascii="Times New Roman"/>
          <w:b w:val="false"/>
          <w:i w:val="false"/>
          <w:color w:val="000000"/>
          <w:sz w:val="28"/>
        </w:rPr>
        <w:t>
      Показатель (Цб) принимается на основе текущих рыночных цен энергоносителя с учетом стоимости доставки (без учета НДС), которая определяется по фактическим условиям обеспечения машин энергоносителем, характерным для данного региона.</w:t>
      </w:r>
    </w:p>
    <w:p>
      <w:pPr>
        <w:spacing w:after="0"/>
        <w:ind w:left="0"/>
        <w:jc w:val="both"/>
      </w:pPr>
      <w:r>
        <w:rPr>
          <w:rFonts w:ascii="Times New Roman"/>
          <w:b w:val="false"/>
          <w:i w:val="false"/>
          <w:color w:val="000000"/>
          <w:sz w:val="28"/>
        </w:rPr>
        <w:t>
      Нормативный показатель затрат на бензин для автотранспортных средств (Эб.ас)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918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0,72 – коэффициент, учитывающий среднюю плотность бензина;</w:t>
      </w:r>
    </w:p>
    <w:p>
      <w:pPr>
        <w:spacing w:after="0"/>
        <w:ind w:left="0"/>
        <w:jc w:val="both"/>
      </w:pPr>
      <w:r>
        <w:rPr>
          <w:rFonts w:ascii="Times New Roman"/>
          <w:b w:val="false"/>
          <w:i w:val="false"/>
          <w:color w:val="000000"/>
          <w:sz w:val="28"/>
        </w:rPr>
        <w:t>
      Нл.б - линейная норма расхода бензина для автотранспортных средств в летнее время, л/100 км;</w:t>
      </w:r>
    </w:p>
    <w:p>
      <w:pPr>
        <w:spacing w:after="0"/>
        <w:ind w:left="0"/>
        <w:jc w:val="both"/>
      </w:pPr>
      <w:r>
        <w:rPr>
          <w:rFonts w:ascii="Times New Roman"/>
          <w:b w:val="false"/>
          <w:i w:val="false"/>
          <w:color w:val="000000"/>
          <w:sz w:val="28"/>
        </w:rPr>
        <w:t>
      Показатель (Нл.б) устанавливается на основе следующих источников (в порядке очередности применения):</w:t>
      </w:r>
    </w:p>
    <w:p>
      <w:pPr>
        <w:spacing w:after="0"/>
        <w:ind w:left="0"/>
        <w:jc w:val="both"/>
      </w:pPr>
      <w:r>
        <w:rPr>
          <w:rFonts w:ascii="Times New Roman"/>
          <w:b w:val="false"/>
          <w:i w:val="false"/>
          <w:color w:val="000000"/>
          <w:sz w:val="28"/>
        </w:rPr>
        <w:t>
      паспортных данных;</w:t>
      </w:r>
    </w:p>
    <w:p>
      <w:pPr>
        <w:spacing w:after="0"/>
        <w:ind w:left="0"/>
        <w:jc w:val="both"/>
      </w:pPr>
      <w:r>
        <w:rPr>
          <w:rFonts w:ascii="Times New Roman"/>
          <w:b w:val="false"/>
          <w:i w:val="false"/>
          <w:color w:val="000000"/>
          <w:sz w:val="28"/>
        </w:rPr>
        <w:t>
      инструкций по эксплуатации машин;</w:t>
      </w:r>
    </w:p>
    <w:p>
      <w:pPr>
        <w:spacing w:after="0"/>
        <w:ind w:left="0"/>
        <w:jc w:val="both"/>
      </w:pPr>
      <w:r>
        <w:rPr>
          <w:rFonts w:ascii="Times New Roman"/>
          <w:b w:val="false"/>
          <w:i w:val="false"/>
          <w:color w:val="000000"/>
          <w:sz w:val="28"/>
        </w:rPr>
        <w:t>
      данных, приводимых в технической литературе;</w:t>
      </w:r>
    </w:p>
    <w:p>
      <w:pPr>
        <w:spacing w:after="0"/>
        <w:ind w:left="0"/>
        <w:jc w:val="both"/>
      </w:pPr>
      <w:r>
        <w:rPr>
          <w:rFonts w:ascii="Times New Roman"/>
          <w:b w:val="false"/>
          <w:i w:val="false"/>
          <w:color w:val="000000"/>
          <w:sz w:val="28"/>
        </w:rPr>
        <w:t>
      фактических данных подразделений строймеханизации;</w:t>
      </w:r>
    </w:p>
    <w:p>
      <w:pPr>
        <w:spacing w:after="0"/>
        <w:ind w:left="0"/>
        <w:jc w:val="both"/>
      </w:pPr>
      <w:r>
        <w:rPr>
          <w:rFonts w:ascii="Times New Roman"/>
          <w:b w:val="false"/>
          <w:i w:val="false"/>
          <w:color w:val="000000"/>
          <w:sz w:val="28"/>
        </w:rPr>
        <w:t>
      Гп.ас - годовой пробег автотранспортного средства, в 100 км.</w:t>
      </w:r>
    </w:p>
    <w:p>
      <w:pPr>
        <w:spacing w:after="0"/>
        <w:ind w:left="0"/>
        <w:jc w:val="both"/>
      </w:pPr>
      <w:r>
        <w:rPr>
          <w:rFonts w:ascii="Times New Roman"/>
          <w:b w:val="false"/>
          <w:i w:val="false"/>
          <w:color w:val="000000"/>
          <w:sz w:val="28"/>
        </w:rPr>
        <w:t>
      Показатель (Гп.ас) устанавливается на основе расчетных показателей пробега в среднем за год (без учета неоправданных простоев).</w:t>
      </w:r>
    </w:p>
    <w:p>
      <w:pPr>
        <w:spacing w:after="0"/>
        <w:ind w:left="0"/>
        <w:jc w:val="both"/>
      </w:pPr>
      <w:r>
        <w:rPr>
          <w:rFonts w:ascii="Times New Roman"/>
          <w:b w:val="false"/>
          <w:i w:val="false"/>
          <w:color w:val="000000"/>
          <w:sz w:val="28"/>
        </w:rPr>
        <w:t>
      Порядок определения показателя Т аналогичен порядку, изложенному в п. 18.</w:t>
      </w:r>
    </w:p>
    <w:p>
      <w:pPr>
        <w:spacing w:after="0"/>
        <w:ind w:left="0"/>
        <w:jc w:val="both"/>
      </w:pPr>
      <w:r>
        <w:rPr>
          <w:rFonts w:ascii="Times New Roman"/>
          <w:b w:val="false"/>
          <w:i w:val="false"/>
          <w:color w:val="000000"/>
          <w:sz w:val="28"/>
        </w:rPr>
        <w:t>
      Затраты, связанные с повышенным расходом бензина при работе строительных машин и автотранспортных средств в зимнее время, подлежат учету в сметных нормах дополнительных затрат при производстве строительно-монтажных работ в зимнее время.</w:t>
      </w:r>
    </w:p>
    <w:bookmarkStart w:name="z467" w:id="427"/>
    <w:p>
      <w:pPr>
        <w:spacing w:after="0"/>
        <w:ind w:left="0"/>
        <w:jc w:val="both"/>
      </w:pPr>
      <w:r>
        <w:rPr>
          <w:rFonts w:ascii="Times New Roman"/>
          <w:b w:val="false"/>
          <w:i w:val="false"/>
          <w:color w:val="000000"/>
          <w:sz w:val="28"/>
        </w:rPr>
        <w:t>
      26. Нормативный показатель затрат на дизельное топливо для строительных машин (Эд.см) определяется по формуле:</w:t>
      </w:r>
    </w:p>
    <w:bookmarkEnd w:id="427"/>
    <w:p>
      <w:pPr>
        <w:spacing w:after="0"/>
        <w:ind w:left="0"/>
        <w:jc w:val="both"/>
      </w:pPr>
      <w:r>
        <w:rPr>
          <w:rFonts w:ascii="Times New Roman"/>
          <w:b w:val="false"/>
          <w:i w:val="false"/>
          <w:color w:val="000000"/>
          <w:sz w:val="28"/>
        </w:rPr>
        <w:t xml:space="preserve">
      Эд.см = Нд </w:t>
      </w:r>
    </w:p>
    <w:p>
      <w:pPr>
        <w:spacing w:after="0"/>
        <w:ind w:left="0"/>
        <w:jc w:val="both"/>
      </w:pP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5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Кп </w:t>
      </w:r>
    </w:p>
    <w:p>
      <w:pPr>
        <w:spacing w:after="0"/>
        <w:ind w:left="0"/>
        <w:jc w:val="both"/>
      </w:pP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5100" cy="317500"/>
                    </a:xfrm>
                    <a:prstGeom prst="rect">
                      <a:avLst/>
                    </a:prstGeom>
                  </pic:spPr>
                </pic:pic>
              </a:graphicData>
            </a:graphic>
          </wp:inline>
        </w:drawing>
      </w:r>
    </w:p>
    <w:p>
      <w:pPr>
        <w:spacing w:after="0"/>
        <w:ind w:left="0"/>
        <w:jc w:val="left"/>
      </w:pPr>
      <w:r>
        <w:rPr>
          <w:rFonts w:ascii="Times New Roman"/>
          <w:b w:val="false"/>
          <w:i w:val="false"/>
          <w:color w:val="000000"/>
          <w:sz w:val="28"/>
        </w:rPr>
        <w:t>Цд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Нд - норма расхода дизельного топлива при работе машины в технологическом режиме в летнее время (при положительной температуре наружного воздуха), кг/маш.-ч.</w:t>
      </w:r>
    </w:p>
    <w:p>
      <w:pPr>
        <w:spacing w:after="0"/>
        <w:ind w:left="0"/>
        <w:jc w:val="both"/>
      </w:pPr>
      <w:r>
        <w:rPr>
          <w:rFonts w:ascii="Times New Roman"/>
          <w:b w:val="false"/>
          <w:i w:val="false"/>
          <w:color w:val="000000"/>
          <w:sz w:val="28"/>
        </w:rPr>
        <w:t xml:space="preserve">
      Показатель (Нд) устанавливается на основе следующих источников (в порядке очередности применения): </w:t>
      </w:r>
    </w:p>
    <w:p>
      <w:pPr>
        <w:spacing w:after="0"/>
        <w:ind w:left="0"/>
        <w:jc w:val="both"/>
      </w:pPr>
      <w:r>
        <w:rPr>
          <w:rFonts w:ascii="Times New Roman"/>
          <w:b w:val="false"/>
          <w:i w:val="false"/>
          <w:color w:val="000000"/>
          <w:sz w:val="28"/>
        </w:rPr>
        <w:t>
      паспортных данных;</w:t>
      </w:r>
    </w:p>
    <w:p>
      <w:pPr>
        <w:spacing w:after="0"/>
        <w:ind w:left="0"/>
        <w:jc w:val="both"/>
      </w:pPr>
      <w:r>
        <w:rPr>
          <w:rFonts w:ascii="Times New Roman"/>
          <w:b w:val="false"/>
          <w:i w:val="false"/>
          <w:color w:val="000000"/>
          <w:sz w:val="28"/>
        </w:rPr>
        <w:t>
      инструкций по эксплуатации машин;</w:t>
      </w:r>
    </w:p>
    <w:p>
      <w:pPr>
        <w:spacing w:after="0"/>
        <w:ind w:left="0"/>
        <w:jc w:val="both"/>
      </w:pPr>
      <w:r>
        <w:rPr>
          <w:rFonts w:ascii="Times New Roman"/>
          <w:b w:val="false"/>
          <w:i w:val="false"/>
          <w:color w:val="000000"/>
          <w:sz w:val="28"/>
        </w:rPr>
        <w:t>
      данных, приводимых в технической литературе;</w:t>
      </w:r>
    </w:p>
    <w:p>
      <w:pPr>
        <w:spacing w:after="0"/>
        <w:ind w:left="0"/>
        <w:jc w:val="both"/>
      </w:pPr>
      <w:r>
        <w:rPr>
          <w:rFonts w:ascii="Times New Roman"/>
          <w:b w:val="false"/>
          <w:i w:val="false"/>
          <w:color w:val="000000"/>
          <w:sz w:val="28"/>
        </w:rPr>
        <w:t>
      фактических данных подразделений строймеханизации;</w:t>
      </w:r>
    </w:p>
    <w:p>
      <w:pPr>
        <w:spacing w:after="0"/>
        <w:ind w:left="0"/>
        <w:jc w:val="both"/>
      </w:pPr>
      <w:r>
        <w:rPr>
          <w:rFonts w:ascii="Times New Roman"/>
          <w:b w:val="false"/>
          <w:i w:val="false"/>
          <w:color w:val="000000"/>
          <w:sz w:val="28"/>
        </w:rPr>
        <w:t>
      Кп - коэффициент, учитывающий затраты на бензин при работе пускового двигателя;</w:t>
      </w:r>
    </w:p>
    <w:p>
      <w:pPr>
        <w:spacing w:after="0"/>
        <w:ind w:left="0"/>
        <w:jc w:val="both"/>
      </w:pPr>
      <w:r>
        <w:rPr>
          <w:rFonts w:ascii="Times New Roman"/>
          <w:b w:val="false"/>
          <w:i w:val="false"/>
          <w:color w:val="000000"/>
          <w:sz w:val="28"/>
        </w:rPr>
        <w:t>
      Показатель (Кп) устанавливается на основе рекомендаций завода-изготовителя или по фактическим затратам подразделений строймеханизации. При отсутствии пускового двигателя коэффициент (Кп) не применяется;</w:t>
      </w:r>
    </w:p>
    <w:p>
      <w:pPr>
        <w:spacing w:after="0"/>
        <w:ind w:left="0"/>
        <w:jc w:val="both"/>
      </w:pPr>
      <w:r>
        <w:rPr>
          <w:rFonts w:ascii="Times New Roman"/>
          <w:b w:val="false"/>
          <w:i w:val="false"/>
          <w:color w:val="000000"/>
          <w:sz w:val="28"/>
        </w:rPr>
        <w:t>
      Цд - стоимость приобретения дизельного топлива, тенге/кг.</w:t>
      </w:r>
    </w:p>
    <w:p>
      <w:pPr>
        <w:spacing w:after="0"/>
        <w:ind w:left="0"/>
        <w:jc w:val="both"/>
      </w:pPr>
      <w:r>
        <w:rPr>
          <w:rFonts w:ascii="Times New Roman"/>
          <w:b w:val="false"/>
          <w:i w:val="false"/>
          <w:color w:val="000000"/>
          <w:sz w:val="28"/>
        </w:rPr>
        <w:t>
      Показатель (Цд) принимается на основе текущих рыночных цен энергоносителя с учетом стоимости доставки (без учета НДС), которая определяется по фактическим условиям обеспечения машин энергоносителем, характерным для данного региона.</w:t>
      </w:r>
    </w:p>
    <w:p>
      <w:pPr>
        <w:spacing w:after="0"/>
        <w:ind w:left="0"/>
        <w:jc w:val="both"/>
      </w:pPr>
      <w:r>
        <w:rPr>
          <w:rFonts w:ascii="Times New Roman"/>
          <w:b w:val="false"/>
          <w:i w:val="false"/>
          <w:color w:val="000000"/>
          <w:sz w:val="28"/>
        </w:rPr>
        <w:t>
      Нормативный показатель затрат на дизельное топливо для автотранспортных средств (Эд.ас)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30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930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0,86 – коэффициент, учитывающий среднюю плотность дизельного топлива.</w:t>
      </w:r>
    </w:p>
    <w:p>
      <w:pPr>
        <w:spacing w:after="0"/>
        <w:ind w:left="0"/>
        <w:jc w:val="both"/>
      </w:pPr>
      <w:r>
        <w:rPr>
          <w:rFonts w:ascii="Times New Roman"/>
          <w:b w:val="false"/>
          <w:i w:val="false"/>
          <w:color w:val="000000"/>
          <w:sz w:val="28"/>
        </w:rPr>
        <w:t>
      Нл.д - линейная норма расхода дизельного топлива для автотранспортных средств в летнее время, л/100 км.</w:t>
      </w:r>
    </w:p>
    <w:p>
      <w:pPr>
        <w:spacing w:after="0"/>
        <w:ind w:left="0"/>
        <w:jc w:val="both"/>
      </w:pPr>
      <w:r>
        <w:rPr>
          <w:rFonts w:ascii="Times New Roman"/>
          <w:b w:val="false"/>
          <w:i w:val="false"/>
          <w:color w:val="000000"/>
          <w:sz w:val="28"/>
        </w:rPr>
        <w:t>
      Показатель (Нл.д) устанавливается на основе следующих источников (в порядке очередности применения):</w:t>
      </w:r>
    </w:p>
    <w:p>
      <w:pPr>
        <w:spacing w:after="0"/>
        <w:ind w:left="0"/>
        <w:jc w:val="both"/>
      </w:pPr>
      <w:r>
        <w:rPr>
          <w:rFonts w:ascii="Times New Roman"/>
          <w:b w:val="false"/>
          <w:i w:val="false"/>
          <w:color w:val="000000"/>
          <w:sz w:val="28"/>
        </w:rPr>
        <w:t>
      паспортных данных;</w:t>
      </w:r>
    </w:p>
    <w:p>
      <w:pPr>
        <w:spacing w:after="0"/>
        <w:ind w:left="0"/>
        <w:jc w:val="both"/>
      </w:pPr>
      <w:r>
        <w:rPr>
          <w:rFonts w:ascii="Times New Roman"/>
          <w:b w:val="false"/>
          <w:i w:val="false"/>
          <w:color w:val="000000"/>
          <w:sz w:val="28"/>
        </w:rPr>
        <w:t>
      инструкций по эксплуатации машин;</w:t>
      </w:r>
    </w:p>
    <w:p>
      <w:pPr>
        <w:spacing w:after="0"/>
        <w:ind w:left="0"/>
        <w:jc w:val="both"/>
      </w:pPr>
      <w:r>
        <w:rPr>
          <w:rFonts w:ascii="Times New Roman"/>
          <w:b w:val="false"/>
          <w:i w:val="false"/>
          <w:color w:val="000000"/>
          <w:sz w:val="28"/>
        </w:rPr>
        <w:t>
      данных, приводимых в технической литературе;</w:t>
      </w:r>
    </w:p>
    <w:p>
      <w:pPr>
        <w:spacing w:after="0"/>
        <w:ind w:left="0"/>
        <w:jc w:val="both"/>
      </w:pPr>
      <w:r>
        <w:rPr>
          <w:rFonts w:ascii="Times New Roman"/>
          <w:b w:val="false"/>
          <w:i w:val="false"/>
          <w:color w:val="000000"/>
          <w:sz w:val="28"/>
        </w:rPr>
        <w:t>
      фактических данных подразделений строймеханизации.</w:t>
      </w:r>
    </w:p>
    <w:p>
      <w:pPr>
        <w:spacing w:after="0"/>
        <w:ind w:left="0"/>
        <w:jc w:val="both"/>
      </w:pPr>
      <w:r>
        <w:rPr>
          <w:rFonts w:ascii="Times New Roman"/>
          <w:b w:val="false"/>
          <w:i w:val="false"/>
          <w:color w:val="000000"/>
          <w:sz w:val="28"/>
        </w:rPr>
        <w:t>
      Порядок определения показателя Гп.ас аналогичен порядку, изложенному в п. 25.</w:t>
      </w:r>
    </w:p>
    <w:p>
      <w:pPr>
        <w:spacing w:after="0"/>
        <w:ind w:left="0"/>
        <w:jc w:val="both"/>
      </w:pPr>
      <w:r>
        <w:rPr>
          <w:rFonts w:ascii="Times New Roman"/>
          <w:b w:val="false"/>
          <w:i w:val="false"/>
          <w:color w:val="000000"/>
          <w:sz w:val="28"/>
        </w:rPr>
        <w:t>
      Порядок определения показателя Т аналогичен порядку, изложенному в п. 18.</w:t>
      </w:r>
    </w:p>
    <w:p>
      <w:pPr>
        <w:spacing w:after="0"/>
        <w:ind w:left="0"/>
        <w:jc w:val="both"/>
      </w:pPr>
      <w:r>
        <w:rPr>
          <w:rFonts w:ascii="Times New Roman"/>
          <w:b w:val="false"/>
          <w:i w:val="false"/>
          <w:color w:val="000000"/>
          <w:sz w:val="28"/>
        </w:rPr>
        <w:t>
      Затраты, связанные с повышенным расходом дизельного топлива при работе строительных машин и автотранспортных средств в зимнее время, подлежат учету в сметных нормах дополнительных затрат при производстве строительно-монтажных работ в зимнее время.27.</w:t>
      </w:r>
    </w:p>
    <w:bookmarkStart w:name="z469" w:id="428"/>
    <w:p>
      <w:pPr>
        <w:spacing w:after="0"/>
        <w:ind w:left="0"/>
        <w:jc w:val="both"/>
      </w:pPr>
      <w:r>
        <w:rPr>
          <w:rFonts w:ascii="Times New Roman"/>
          <w:b w:val="false"/>
          <w:i w:val="false"/>
          <w:color w:val="000000"/>
          <w:sz w:val="28"/>
        </w:rPr>
        <w:t>
      27. Нормативный показатель затрат на электроэнергию (Ээ) определяется по формуле:</w:t>
      </w:r>
    </w:p>
    <w:bookmarkEnd w:id="428"/>
    <w:p>
      <w:pPr>
        <w:spacing w:after="0"/>
        <w:ind w:left="0"/>
        <w:jc w:val="both"/>
      </w:pPr>
      <w:r>
        <w:rPr>
          <w:rFonts w:ascii="Times New Roman"/>
          <w:b w:val="false"/>
          <w:i w:val="false"/>
          <w:color w:val="000000"/>
          <w:sz w:val="28"/>
        </w:rPr>
        <w:t>
      Ээ = 1,1 ө Мп ө Км ө Кв ө Цэ (15)</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1,1 - коэффициент, учитывающий пусковой момент электродвигателя.</w:t>
      </w:r>
    </w:p>
    <w:p>
      <w:pPr>
        <w:spacing w:after="0"/>
        <w:ind w:left="0"/>
        <w:jc w:val="both"/>
      </w:pPr>
      <w:r>
        <w:rPr>
          <w:rFonts w:ascii="Times New Roman"/>
          <w:b w:val="false"/>
          <w:i w:val="false"/>
          <w:color w:val="000000"/>
          <w:sz w:val="28"/>
        </w:rPr>
        <w:t>
      Мп - суммарная мощность электродвигателей, установленных на машине, кВт;</w:t>
      </w:r>
    </w:p>
    <w:p>
      <w:pPr>
        <w:spacing w:after="0"/>
        <w:ind w:left="0"/>
        <w:jc w:val="both"/>
      </w:pPr>
      <w:r>
        <w:rPr>
          <w:rFonts w:ascii="Times New Roman"/>
          <w:b w:val="false"/>
          <w:i w:val="false"/>
          <w:color w:val="000000"/>
          <w:sz w:val="28"/>
        </w:rPr>
        <w:t>
      Показатель (Мп) устанавливается по паспортным данным и инструкциям на эксплуатацию машин;</w:t>
      </w:r>
    </w:p>
    <w:p>
      <w:pPr>
        <w:spacing w:after="0"/>
        <w:ind w:left="0"/>
        <w:jc w:val="both"/>
      </w:pPr>
      <w:r>
        <w:rPr>
          <w:rFonts w:ascii="Times New Roman"/>
          <w:b w:val="false"/>
          <w:i w:val="false"/>
          <w:color w:val="000000"/>
          <w:sz w:val="28"/>
        </w:rPr>
        <w:t>
      Км - коэффициент использования электродвигателей по мощности (отношение используемой мощности к суммарной паспортной мощности электродвигателей);</w:t>
      </w:r>
    </w:p>
    <w:p>
      <w:pPr>
        <w:spacing w:after="0"/>
        <w:ind w:left="0"/>
        <w:jc w:val="both"/>
      </w:pPr>
      <w:r>
        <w:rPr>
          <w:rFonts w:ascii="Times New Roman"/>
          <w:b w:val="false"/>
          <w:i w:val="false"/>
          <w:color w:val="000000"/>
          <w:sz w:val="28"/>
        </w:rPr>
        <w:t>
      Кв - коэффициент использования электродвигателей по времени (отношение времени фактической работы электродвигателей в смену к нормативной продолжительности рабочей смены).</w:t>
      </w:r>
    </w:p>
    <w:p>
      <w:pPr>
        <w:spacing w:after="0"/>
        <w:ind w:left="0"/>
        <w:jc w:val="both"/>
      </w:pPr>
      <w:r>
        <w:rPr>
          <w:rFonts w:ascii="Times New Roman"/>
          <w:b w:val="false"/>
          <w:i w:val="false"/>
          <w:color w:val="000000"/>
          <w:sz w:val="28"/>
        </w:rPr>
        <w:t>
      Показатели Км и Кв устанавливаются (в порядке очередности их применения) по:</w:t>
      </w:r>
    </w:p>
    <w:p>
      <w:pPr>
        <w:spacing w:after="0"/>
        <w:ind w:left="0"/>
        <w:jc w:val="both"/>
      </w:pPr>
      <w:r>
        <w:rPr>
          <w:rFonts w:ascii="Times New Roman"/>
          <w:b w:val="false"/>
          <w:i w:val="false"/>
          <w:color w:val="000000"/>
          <w:sz w:val="28"/>
        </w:rPr>
        <w:t>
      фактическим данным подразделений строймеханизации (по счетчикам расхода);</w:t>
      </w:r>
    </w:p>
    <w:p>
      <w:pPr>
        <w:spacing w:after="0"/>
        <w:ind w:left="0"/>
        <w:jc w:val="both"/>
      </w:pPr>
      <w:r>
        <w:rPr>
          <w:rFonts w:ascii="Times New Roman"/>
          <w:b w:val="false"/>
          <w:i w:val="false"/>
          <w:color w:val="000000"/>
          <w:sz w:val="28"/>
        </w:rPr>
        <w:t>
      данным, приводимым в технической литературе;</w:t>
      </w:r>
    </w:p>
    <w:p>
      <w:pPr>
        <w:spacing w:after="0"/>
        <w:ind w:left="0"/>
        <w:jc w:val="both"/>
      </w:pPr>
      <w:r>
        <w:rPr>
          <w:rFonts w:ascii="Times New Roman"/>
          <w:b w:val="false"/>
          <w:i w:val="false"/>
          <w:color w:val="000000"/>
          <w:sz w:val="28"/>
        </w:rPr>
        <w:t>
      Цэ - текущая рыночная цена электроэнергии (без учета НДС) для данного региона, тенге/кВт-ч.</w:t>
      </w:r>
    </w:p>
    <w:bookmarkStart w:name="z468" w:id="429"/>
    <w:p>
      <w:pPr>
        <w:spacing w:after="0"/>
        <w:ind w:left="0"/>
        <w:jc w:val="both"/>
      </w:pPr>
      <w:r>
        <w:rPr>
          <w:rFonts w:ascii="Times New Roman"/>
          <w:b w:val="false"/>
          <w:i w:val="false"/>
          <w:color w:val="000000"/>
          <w:sz w:val="28"/>
        </w:rPr>
        <w:t>
      28. Нормативный показатель затрат на сжатый воздух (Эв) определяется по формуле:</w:t>
      </w:r>
    </w:p>
    <w:bookmarkEnd w:id="4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864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Рв - расход сжатого воздуха, м</w:t>
      </w:r>
      <w:r>
        <w:rPr>
          <w:rFonts w:ascii="Times New Roman"/>
          <w:b w:val="false"/>
          <w:i w:val="false"/>
          <w:color w:val="000000"/>
          <w:vertAlign w:val="superscript"/>
        </w:rPr>
        <w:t>3</w:t>
      </w:r>
      <w:r>
        <w:rPr>
          <w:rFonts w:ascii="Times New Roman"/>
          <w:b w:val="false"/>
          <w:i w:val="false"/>
          <w:color w:val="000000"/>
          <w:sz w:val="28"/>
        </w:rPr>
        <w:t>/маш.-ч.</w:t>
      </w:r>
    </w:p>
    <w:p>
      <w:pPr>
        <w:spacing w:after="0"/>
        <w:ind w:left="0"/>
        <w:jc w:val="both"/>
      </w:pPr>
      <w:r>
        <w:rPr>
          <w:rFonts w:ascii="Times New Roman"/>
          <w:b w:val="false"/>
          <w:i w:val="false"/>
          <w:color w:val="000000"/>
          <w:sz w:val="28"/>
        </w:rPr>
        <w:t>
      Показатель (Рв) определяется (в порядке очередности их применения) по:</w:t>
      </w:r>
    </w:p>
    <w:p>
      <w:pPr>
        <w:spacing w:after="0"/>
        <w:ind w:left="0"/>
        <w:jc w:val="both"/>
      </w:pPr>
      <w:r>
        <w:rPr>
          <w:rFonts w:ascii="Times New Roman"/>
          <w:b w:val="false"/>
          <w:i w:val="false"/>
          <w:color w:val="000000"/>
          <w:sz w:val="28"/>
        </w:rPr>
        <w:t>
      паспортных данных;</w:t>
      </w:r>
    </w:p>
    <w:p>
      <w:pPr>
        <w:spacing w:after="0"/>
        <w:ind w:left="0"/>
        <w:jc w:val="both"/>
      </w:pPr>
      <w:r>
        <w:rPr>
          <w:rFonts w:ascii="Times New Roman"/>
          <w:b w:val="false"/>
          <w:i w:val="false"/>
          <w:color w:val="000000"/>
          <w:sz w:val="28"/>
        </w:rPr>
        <w:t>
      инструкций по эксплуатации машин;</w:t>
      </w:r>
    </w:p>
    <w:p>
      <w:pPr>
        <w:spacing w:after="0"/>
        <w:ind w:left="0"/>
        <w:jc w:val="both"/>
      </w:pPr>
      <w:r>
        <w:rPr>
          <w:rFonts w:ascii="Times New Roman"/>
          <w:b w:val="false"/>
          <w:i w:val="false"/>
          <w:color w:val="000000"/>
          <w:sz w:val="28"/>
        </w:rPr>
        <w:t>
      данных, приводимых в технической литературе;</w:t>
      </w:r>
    </w:p>
    <w:p>
      <w:pPr>
        <w:spacing w:after="0"/>
        <w:ind w:left="0"/>
        <w:jc w:val="both"/>
      </w:pPr>
      <w:r>
        <w:rPr>
          <w:rFonts w:ascii="Times New Roman"/>
          <w:b w:val="false"/>
          <w:i w:val="false"/>
          <w:color w:val="000000"/>
          <w:sz w:val="28"/>
        </w:rPr>
        <w:t>
      фактических данных подразделений строймеханизации;</w:t>
      </w:r>
    </w:p>
    <w:p>
      <w:pPr>
        <w:spacing w:after="0"/>
        <w:ind w:left="0"/>
        <w:jc w:val="both"/>
      </w:pPr>
      <w:r>
        <w:rPr>
          <w:rFonts w:ascii="Times New Roman"/>
          <w:b w:val="false"/>
          <w:i w:val="false"/>
          <w:color w:val="000000"/>
          <w:sz w:val="28"/>
        </w:rPr>
        <w:t>
      Ск - сметная цена эксплуатации компрессорной установки данной производительности, тенге/маш.-ч;</w:t>
      </w:r>
    </w:p>
    <w:p>
      <w:pPr>
        <w:spacing w:after="0"/>
        <w:ind w:left="0"/>
        <w:jc w:val="both"/>
      </w:pPr>
      <w:r>
        <w:rPr>
          <w:rFonts w:ascii="Times New Roman"/>
          <w:b w:val="false"/>
          <w:i w:val="false"/>
          <w:color w:val="000000"/>
          <w:sz w:val="28"/>
        </w:rPr>
        <w:t>
      Пк - производительность компрессорной установки, м</w:t>
      </w:r>
      <w:r>
        <w:rPr>
          <w:rFonts w:ascii="Times New Roman"/>
          <w:b w:val="false"/>
          <w:i w:val="false"/>
          <w:color w:val="000000"/>
          <w:vertAlign w:val="superscript"/>
        </w:rPr>
        <w:t>3</w:t>
      </w:r>
      <w:r>
        <w:rPr>
          <w:rFonts w:ascii="Times New Roman"/>
          <w:b w:val="false"/>
          <w:i w:val="false"/>
          <w:color w:val="000000"/>
          <w:sz w:val="28"/>
        </w:rPr>
        <w:t>/маш.-ч.</w:t>
      </w:r>
    </w:p>
    <w:p>
      <w:pPr>
        <w:spacing w:after="0"/>
        <w:ind w:left="0"/>
        <w:jc w:val="both"/>
      </w:pPr>
      <w:r>
        <w:rPr>
          <w:rFonts w:ascii="Times New Roman"/>
          <w:b w:val="false"/>
          <w:i w:val="false"/>
          <w:color w:val="000000"/>
          <w:sz w:val="28"/>
        </w:rPr>
        <w:t>
      Показатель (Пк) устанавливается по паспортным данным и инструкциям на эксплуатацию машин.</w:t>
      </w:r>
    </w:p>
    <w:p>
      <w:pPr>
        <w:spacing w:after="0"/>
        <w:ind w:left="0"/>
        <w:jc w:val="both"/>
      </w:pPr>
      <w:r>
        <w:rPr>
          <w:rFonts w:ascii="Times New Roman"/>
          <w:b w:val="false"/>
          <w:i w:val="false"/>
          <w:color w:val="000000"/>
          <w:sz w:val="28"/>
        </w:rPr>
        <w:t>
      При возникновении трудностей определения расхода сжатого воздуха для данной строительной машины (механизированного пневматического инструмента), целесообразно не учитывать эту статью затрат в составе сметной нормы на эксплуатацию строительной машины (механизированного пневматического инструмента). При этом затраты, связанные с потреблением сжатого воздуха, должны учитываться в смете отдельной строкой, посредством учета в ней затрат, связанных с эксплуатацией компрессорной установки, предусмотренной проектом. Время эксплуатации компрессорной установки принимается по времени эксплуатации машины, потребляющей сжатый воздух.</w:t>
      </w:r>
    </w:p>
    <w:bookmarkStart w:name="z470" w:id="430"/>
    <w:p>
      <w:pPr>
        <w:spacing w:after="0"/>
        <w:ind w:left="0"/>
        <w:jc w:val="both"/>
      </w:pPr>
      <w:r>
        <w:rPr>
          <w:rFonts w:ascii="Times New Roman"/>
          <w:b w:val="false"/>
          <w:i w:val="false"/>
          <w:color w:val="000000"/>
          <w:sz w:val="28"/>
        </w:rPr>
        <w:t>
      29. Нормативные показатель затрат на смазочные материалы (С), определяются по формуле:</w:t>
      </w:r>
    </w:p>
    <w:bookmarkEnd w:id="430"/>
    <w:p>
      <w:pPr>
        <w:spacing w:after="0"/>
        <w:ind w:left="0"/>
        <w:jc w:val="both"/>
      </w:pPr>
      <w:r>
        <w:rPr>
          <w:rFonts w:ascii="Times New Roman"/>
          <w:b w:val="false"/>
          <w:i w:val="false"/>
          <w:color w:val="000000"/>
          <w:sz w:val="28"/>
        </w:rPr>
        <w:t xml:space="preserve">
      С = Нс </w:t>
      </w:r>
    </w:p>
    <w:p>
      <w:pPr>
        <w:spacing w:after="0"/>
        <w:ind w:left="0"/>
        <w:jc w:val="both"/>
      </w:pP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5100" cy="317500"/>
                    </a:xfrm>
                    <a:prstGeom prst="rect">
                      <a:avLst/>
                    </a:prstGeom>
                  </pic:spPr>
                </pic:pic>
              </a:graphicData>
            </a:graphic>
          </wp:inline>
        </w:drawing>
      </w:r>
    </w:p>
    <w:p>
      <w:pPr>
        <w:spacing w:after="0"/>
        <w:ind w:left="0"/>
        <w:jc w:val="left"/>
      </w:pPr>
      <w:r>
        <w:rPr>
          <w:rFonts w:ascii="Times New Roman"/>
          <w:b w:val="false"/>
          <w:i w:val="false"/>
          <w:color w:val="000000"/>
          <w:sz w:val="28"/>
        </w:rPr>
        <w:t>Цс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Нс – норма расхода смазочных материалов, кг/маш.-ч.</w:t>
      </w:r>
    </w:p>
    <w:p>
      <w:pPr>
        <w:spacing w:after="0"/>
        <w:ind w:left="0"/>
        <w:jc w:val="both"/>
      </w:pPr>
      <w:r>
        <w:rPr>
          <w:rFonts w:ascii="Times New Roman"/>
          <w:b w:val="false"/>
          <w:i w:val="false"/>
          <w:color w:val="000000"/>
          <w:sz w:val="28"/>
        </w:rPr>
        <w:t>
      Показатель (Нс) устанавливается на основе следующих источников (в порядке очередности применения):</w:t>
      </w:r>
    </w:p>
    <w:p>
      <w:pPr>
        <w:spacing w:after="0"/>
        <w:ind w:left="0"/>
        <w:jc w:val="both"/>
      </w:pPr>
      <w:r>
        <w:rPr>
          <w:rFonts w:ascii="Times New Roman"/>
          <w:b w:val="false"/>
          <w:i w:val="false"/>
          <w:color w:val="000000"/>
          <w:sz w:val="28"/>
        </w:rPr>
        <w:t>
      паспортных данных;</w:t>
      </w:r>
    </w:p>
    <w:p>
      <w:pPr>
        <w:spacing w:after="0"/>
        <w:ind w:left="0"/>
        <w:jc w:val="both"/>
      </w:pPr>
      <w:r>
        <w:rPr>
          <w:rFonts w:ascii="Times New Roman"/>
          <w:b w:val="false"/>
          <w:i w:val="false"/>
          <w:color w:val="000000"/>
          <w:sz w:val="28"/>
        </w:rPr>
        <w:t>
      инструкций по эксплуатации машин;</w:t>
      </w:r>
    </w:p>
    <w:p>
      <w:pPr>
        <w:spacing w:after="0"/>
        <w:ind w:left="0"/>
        <w:jc w:val="both"/>
      </w:pPr>
      <w:r>
        <w:rPr>
          <w:rFonts w:ascii="Times New Roman"/>
          <w:b w:val="false"/>
          <w:i w:val="false"/>
          <w:color w:val="000000"/>
          <w:sz w:val="28"/>
        </w:rPr>
        <w:t>
      данных, приводимых в технической литературе;</w:t>
      </w:r>
    </w:p>
    <w:p>
      <w:pPr>
        <w:spacing w:after="0"/>
        <w:ind w:left="0"/>
        <w:jc w:val="both"/>
      </w:pPr>
      <w:r>
        <w:rPr>
          <w:rFonts w:ascii="Times New Roman"/>
          <w:b w:val="false"/>
          <w:i w:val="false"/>
          <w:color w:val="000000"/>
          <w:sz w:val="28"/>
        </w:rPr>
        <w:t>
      фактических данных подразделений строймеханизации.</w:t>
      </w:r>
    </w:p>
    <w:p>
      <w:pPr>
        <w:spacing w:after="0"/>
        <w:ind w:left="0"/>
        <w:jc w:val="both"/>
      </w:pPr>
      <w:r>
        <w:rPr>
          <w:rFonts w:ascii="Times New Roman"/>
          <w:b w:val="false"/>
          <w:i w:val="false"/>
          <w:color w:val="000000"/>
          <w:sz w:val="28"/>
        </w:rPr>
        <w:t>
      Цс - стоимость приобретения смазочных материалов, тенге/кг.</w:t>
      </w:r>
    </w:p>
    <w:p>
      <w:pPr>
        <w:spacing w:after="0"/>
        <w:ind w:left="0"/>
        <w:jc w:val="both"/>
      </w:pPr>
      <w:r>
        <w:rPr>
          <w:rFonts w:ascii="Times New Roman"/>
          <w:b w:val="false"/>
          <w:i w:val="false"/>
          <w:color w:val="000000"/>
          <w:sz w:val="28"/>
        </w:rPr>
        <w:t>
      Показатель (Цс) принимается на основе текущих рыночных цен смазочных материалов с учетом их доставки (без учета НДС), которая определяется по фактическим условиям обеспечения машин смазочными материалами, характерным для данного региона.</w:t>
      </w:r>
    </w:p>
    <w:bookmarkStart w:name="z471" w:id="431"/>
    <w:p>
      <w:pPr>
        <w:spacing w:after="0"/>
        <w:ind w:left="0"/>
        <w:jc w:val="both"/>
      </w:pPr>
      <w:r>
        <w:rPr>
          <w:rFonts w:ascii="Times New Roman"/>
          <w:b w:val="false"/>
          <w:i w:val="false"/>
          <w:color w:val="000000"/>
          <w:sz w:val="28"/>
        </w:rPr>
        <w:t>
      30. Нормативный показатель затрат на гидравлическую жидкость (Г) определяется по формуле:</w:t>
      </w:r>
    </w:p>
    <w:bookmarkEnd w:id="4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727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0,87 – коэффициент, учитывающий среднюю плотность гидравлической жидкости.</w:t>
      </w:r>
    </w:p>
    <w:p>
      <w:pPr>
        <w:spacing w:after="0"/>
        <w:ind w:left="0"/>
        <w:jc w:val="both"/>
      </w:pPr>
      <w:r>
        <w:rPr>
          <w:rFonts w:ascii="Times New Roman"/>
          <w:b w:val="false"/>
          <w:i w:val="false"/>
          <w:color w:val="000000"/>
          <w:sz w:val="28"/>
        </w:rPr>
        <w:t>
      О - показатель вместимости (емкости) гидравлической системы машин данной типоразмерной группы, в литрах.</w:t>
      </w:r>
    </w:p>
    <w:p>
      <w:pPr>
        <w:spacing w:after="0"/>
        <w:ind w:left="0"/>
        <w:jc w:val="both"/>
      </w:pPr>
      <w:r>
        <w:rPr>
          <w:rFonts w:ascii="Times New Roman"/>
          <w:b w:val="false"/>
          <w:i w:val="false"/>
          <w:color w:val="000000"/>
          <w:sz w:val="28"/>
        </w:rPr>
        <w:t>
      Показатель (О) устанавливается по рекомендациям изготовителя (паспортные данные, инструкции на эксплуатацию машин), а при их отсутствии устанавливается на основе фактических данных подразделений строймеханизации;</w:t>
      </w:r>
    </w:p>
    <w:p>
      <w:pPr>
        <w:spacing w:after="0"/>
        <w:ind w:left="0"/>
        <w:jc w:val="both"/>
      </w:pPr>
      <w:r>
        <w:rPr>
          <w:rFonts w:ascii="Times New Roman"/>
          <w:b w:val="false"/>
          <w:i w:val="false"/>
          <w:color w:val="000000"/>
          <w:sz w:val="28"/>
        </w:rPr>
        <w:t>
      Кд - коэффициент доливок гидравлической жидкости, восполняющих систематические ее утечки при работе машины.</w:t>
      </w:r>
    </w:p>
    <w:p>
      <w:pPr>
        <w:spacing w:after="0"/>
        <w:ind w:left="0"/>
        <w:jc w:val="both"/>
      </w:pPr>
      <w:r>
        <w:rPr>
          <w:rFonts w:ascii="Times New Roman"/>
          <w:b w:val="false"/>
          <w:i w:val="false"/>
          <w:color w:val="000000"/>
          <w:sz w:val="28"/>
        </w:rPr>
        <w:t>
      Показатель (Кд) принимается по рекомендациям изготовителя (паспортные данные, инструкции на эксплуатацию машин), а при их отсутствии устанавливается на основе замеров объемов фактических утечек гидравлической жидкости;</w:t>
      </w:r>
    </w:p>
    <w:p>
      <w:pPr>
        <w:spacing w:after="0"/>
        <w:ind w:left="0"/>
        <w:jc w:val="both"/>
      </w:pPr>
      <w:r>
        <w:rPr>
          <w:rFonts w:ascii="Times New Roman"/>
          <w:b w:val="false"/>
          <w:i w:val="false"/>
          <w:color w:val="000000"/>
          <w:sz w:val="28"/>
        </w:rPr>
        <w:t>
      Пг - периодичность полной замены гидравлической жидкости для машин данной типоразмерной группы, раз/год.</w:t>
      </w:r>
    </w:p>
    <w:p>
      <w:pPr>
        <w:spacing w:after="0"/>
        <w:ind w:left="0"/>
        <w:jc w:val="both"/>
      </w:pPr>
      <w:r>
        <w:rPr>
          <w:rFonts w:ascii="Times New Roman"/>
          <w:b w:val="false"/>
          <w:i w:val="false"/>
          <w:color w:val="000000"/>
          <w:sz w:val="28"/>
        </w:rPr>
        <w:t>
      Показатель (Пг) устанавливается на основе следующих источников (в порядке очередности применения):</w:t>
      </w:r>
    </w:p>
    <w:p>
      <w:pPr>
        <w:spacing w:after="0"/>
        <w:ind w:left="0"/>
        <w:jc w:val="both"/>
      </w:pPr>
      <w:r>
        <w:rPr>
          <w:rFonts w:ascii="Times New Roman"/>
          <w:b w:val="false"/>
          <w:i w:val="false"/>
          <w:color w:val="000000"/>
          <w:sz w:val="28"/>
        </w:rPr>
        <w:t>
      паспортных данных;</w:t>
      </w:r>
    </w:p>
    <w:p>
      <w:pPr>
        <w:spacing w:after="0"/>
        <w:ind w:left="0"/>
        <w:jc w:val="both"/>
      </w:pPr>
      <w:r>
        <w:rPr>
          <w:rFonts w:ascii="Times New Roman"/>
          <w:b w:val="false"/>
          <w:i w:val="false"/>
          <w:color w:val="000000"/>
          <w:sz w:val="28"/>
        </w:rPr>
        <w:t>
      инструкций по эксплуатации машин;</w:t>
      </w:r>
    </w:p>
    <w:p>
      <w:pPr>
        <w:spacing w:after="0"/>
        <w:ind w:left="0"/>
        <w:jc w:val="both"/>
      </w:pPr>
      <w:r>
        <w:rPr>
          <w:rFonts w:ascii="Times New Roman"/>
          <w:b w:val="false"/>
          <w:i w:val="false"/>
          <w:color w:val="000000"/>
          <w:sz w:val="28"/>
        </w:rPr>
        <w:t>
      данным, приводимым в технической литературе.</w:t>
      </w:r>
    </w:p>
    <w:p>
      <w:pPr>
        <w:spacing w:after="0"/>
        <w:ind w:left="0"/>
        <w:jc w:val="both"/>
      </w:pPr>
      <w:r>
        <w:rPr>
          <w:rFonts w:ascii="Times New Roman"/>
          <w:b w:val="false"/>
          <w:i w:val="false"/>
          <w:color w:val="000000"/>
          <w:sz w:val="28"/>
        </w:rPr>
        <w:t>
      При отсутствии данных по периодичности полной замены гидравлической жидкости, показатель (Пг) принимается равным 2, что означает переход в течение года с летнего сорта гидравлической жидкости на зимний сорт и наоборот;</w:t>
      </w:r>
    </w:p>
    <w:p>
      <w:pPr>
        <w:spacing w:after="0"/>
        <w:ind w:left="0"/>
        <w:jc w:val="both"/>
      </w:pPr>
      <w:r>
        <w:rPr>
          <w:rFonts w:ascii="Times New Roman"/>
          <w:b w:val="false"/>
          <w:i w:val="false"/>
          <w:color w:val="000000"/>
          <w:sz w:val="28"/>
        </w:rPr>
        <w:t>
      Цг - стоимость приобретения гидравлической жидкости, тенге/кг.</w:t>
      </w:r>
    </w:p>
    <w:p>
      <w:pPr>
        <w:spacing w:after="0"/>
        <w:ind w:left="0"/>
        <w:jc w:val="both"/>
      </w:pPr>
      <w:r>
        <w:rPr>
          <w:rFonts w:ascii="Times New Roman"/>
          <w:b w:val="false"/>
          <w:i w:val="false"/>
          <w:color w:val="000000"/>
          <w:sz w:val="28"/>
        </w:rPr>
        <w:t>
      Показатель (Цг) принимается на основе текущих рыночных цен гидравлической жидкости с учетом их доставки (без учета НДС), которая определяется по фактическим условиям обеспечения машин, характерным для данного региона.</w:t>
      </w:r>
    </w:p>
    <w:p>
      <w:pPr>
        <w:spacing w:after="0"/>
        <w:ind w:left="0"/>
        <w:jc w:val="both"/>
      </w:pPr>
      <w:r>
        <w:rPr>
          <w:rFonts w:ascii="Times New Roman"/>
          <w:b w:val="false"/>
          <w:i w:val="false"/>
          <w:color w:val="000000"/>
          <w:sz w:val="28"/>
        </w:rPr>
        <w:t>
      Порядок определения показателя Т аналогичен порядку, изложенному в п. 18.</w:t>
      </w:r>
    </w:p>
    <w:bookmarkStart w:name="z472" w:id="432"/>
    <w:p>
      <w:pPr>
        <w:spacing w:after="0"/>
        <w:ind w:left="0"/>
        <w:jc w:val="both"/>
      </w:pPr>
      <w:r>
        <w:rPr>
          <w:rFonts w:ascii="Times New Roman"/>
          <w:b w:val="false"/>
          <w:i w:val="false"/>
          <w:color w:val="000000"/>
          <w:sz w:val="28"/>
        </w:rPr>
        <w:t>
      31. Если периодичность полной замены гидравлической жидкости машины рекомендациями изготовителя (паспортные данные, инструкции на эксплуатацию машин) установлена в маш.-ч, формула расчета нормативного показателя затрат на гидравлическую жидкость (Г) принимает следующий вид:</w:t>
      </w:r>
    </w:p>
    <w:bookmarkEnd w:id="4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83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283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Пг.ж – периодичность полной замены гидравлической жидкости, маш.-ч.</w:t>
      </w:r>
    </w:p>
    <w:p>
      <w:pPr>
        <w:spacing w:after="0"/>
        <w:ind w:left="0"/>
        <w:jc w:val="both"/>
      </w:pPr>
      <w:r>
        <w:rPr>
          <w:rFonts w:ascii="Times New Roman"/>
          <w:b w:val="false"/>
          <w:i w:val="false"/>
          <w:color w:val="000000"/>
          <w:sz w:val="28"/>
        </w:rPr>
        <w:t>
      Показатель (Пг.ж) устанавливается по паспортным данным и инструкциям на эксплуатацию машин.</w:t>
      </w:r>
    </w:p>
    <w:bookmarkStart w:name="z473" w:id="433"/>
    <w:p>
      <w:pPr>
        <w:spacing w:after="0"/>
        <w:ind w:left="0"/>
        <w:jc w:val="both"/>
      </w:pPr>
      <w:r>
        <w:rPr>
          <w:rFonts w:ascii="Times New Roman"/>
          <w:b w:val="false"/>
          <w:i w:val="false"/>
          <w:color w:val="000000"/>
          <w:sz w:val="28"/>
        </w:rPr>
        <w:t>
      32. Нормативный показатель затрат на охлаждающую жидкость определяется в порядке, аналогичном определению затрат для гидравлической жидкости, изложенных в п. 30, 31.</w:t>
      </w:r>
    </w:p>
    <w:bookmarkEnd w:id="433"/>
    <w:bookmarkStart w:name="z474" w:id="434"/>
    <w:p>
      <w:pPr>
        <w:spacing w:after="0"/>
        <w:ind w:left="0"/>
        <w:jc w:val="both"/>
      </w:pPr>
      <w:r>
        <w:rPr>
          <w:rFonts w:ascii="Times New Roman"/>
          <w:b w:val="false"/>
          <w:i w:val="false"/>
          <w:color w:val="000000"/>
          <w:sz w:val="28"/>
        </w:rPr>
        <w:t>
      33. Нормативные показатели затрат на перебазировку машин определяются по следующим схемам (способам) перебазирования:</w:t>
      </w:r>
    </w:p>
    <w:bookmarkEnd w:id="434"/>
    <w:p>
      <w:pPr>
        <w:spacing w:after="0"/>
        <w:ind w:left="0"/>
        <w:jc w:val="both"/>
      </w:pPr>
      <w:r>
        <w:rPr>
          <w:rFonts w:ascii="Times New Roman"/>
          <w:b w:val="false"/>
          <w:i w:val="false"/>
          <w:color w:val="000000"/>
          <w:sz w:val="28"/>
        </w:rPr>
        <w:t>
      своим ходом;</w:t>
      </w:r>
    </w:p>
    <w:p>
      <w:pPr>
        <w:spacing w:after="0"/>
        <w:ind w:left="0"/>
        <w:jc w:val="both"/>
      </w:pPr>
      <w:r>
        <w:rPr>
          <w:rFonts w:ascii="Times New Roman"/>
          <w:b w:val="false"/>
          <w:i w:val="false"/>
          <w:color w:val="000000"/>
          <w:sz w:val="28"/>
        </w:rPr>
        <w:t>
      на буксире;</w:t>
      </w:r>
    </w:p>
    <w:p>
      <w:pPr>
        <w:spacing w:after="0"/>
        <w:ind w:left="0"/>
        <w:jc w:val="both"/>
      </w:pPr>
      <w:r>
        <w:rPr>
          <w:rFonts w:ascii="Times New Roman"/>
          <w:b w:val="false"/>
          <w:i w:val="false"/>
          <w:color w:val="000000"/>
          <w:sz w:val="28"/>
        </w:rPr>
        <w:t>
      на прицепе без демонтажа;</w:t>
      </w:r>
    </w:p>
    <w:p>
      <w:pPr>
        <w:spacing w:after="0"/>
        <w:ind w:left="0"/>
        <w:jc w:val="both"/>
      </w:pPr>
      <w:r>
        <w:rPr>
          <w:rFonts w:ascii="Times New Roman"/>
          <w:b w:val="false"/>
          <w:i w:val="false"/>
          <w:color w:val="000000"/>
          <w:sz w:val="28"/>
        </w:rPr>
        <w:t>
      на прицепе с демонтажом и последующим монтажом.</w:t>
      </w:r>
    </w:p>
    <w:bookmarkStart w:name="z475" w:id="435"/>
    <w:p>
      <w:pPr>
        <w:spacing w:after="0"/>
        <w:ind w:left="0"/>
        <w:jc w:val="both"/>
      </w:pPr>
      <w:r>
        <w:rPr>
          <w:rFonts w:ascii="Times New Roman"/>
          <w:b w:val="false"/>
          <w:i w:val="false"/>
          <w:color w:val="000000"/>
          <w:sz w:val="28"/>
        </w:rPr>
        <w:t xml:space="preserve">
      34. Затраты на перебазировку машин своим ходом (кран на автомобильном ходу, автогудронатор, автобетононасос и тому подобное), (Псм) определяются по формуле: </w:t>
      </w:r>
    </w:p>
    <w:bookmarkEnd w:id="4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499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Зм – оплата труда машиниста перебазируемой машины, определяемая в соответствии с порядком, изложенном в п. 18;</w:t>
      </w:r>
    </w:p>
    <w:p>
      <w:pPr>
        <w:spacing w:after="0"/>
        <w:ind w:left="0"/>
        <w:jc w:val="both"/>
      </w:pPr>
      <w:r>
        <w:rPr>
          <w:rFonts w:ascii="Times New Roman"/>
          <w:b w:val="false"/>
          <w:i w:val="false"/>
          <w:color w:val="000000"/>
          <w:sz w:val="28"/>
        </w:rPr>
        <w:t>
      Этр - затраты на энергоноситель при работе машины в транспортном режиме, тенге/маш.-ч.</w:t>
      </w:r>
    </w:p>
    <w:p>
      <w:pPr>
        <w:spacing w:after="0"/>
        <w:ind w:left="0"/>
        <w:jc w:val="both"/>
      </w:pPr>
      <w:r>
        <w:rPr>
          <w:rFonts w:ascii="Times New Roman"/>
          <w:b w:val="false"/>
          <w:i w:val="false"/>
          <w:color w:val="000000"/>
          <w:sz w:val="28"/>
        </w:rPr>
        <w:t>
      Показатель (Этр) определяется в порядке, аналогичном определению затрат на бензин и дизельное топливо для автотранспортных средств (Эб.ас, Эд.ас), изложенных в п. 25, 26;</w:t>
      </w:r>
    </w:p>
    <w:p>
      <w:pPr>
        <w:spacing w:after="0"/>
        <w:ind w:left="0"/>
        <w:jc w:val="both"/>
      </w:pPr>
      <w:r>
        <w:rPr>
          <w:rFonts w:ascii="Times New Roman"/>
          <w:b w:val="false"/>
          <w:i w:val="false"/>
          <w:color w:val="000000"/>
          <w:sz w:val="28"/>
        </w:rPr>
        <w:t>
      С – показатель затрат на смазочные материалы, определяемый в соответствии с порядком, изложенном в п. 29;</w:t>
      </w:r>
    </w:p>
    <w:p>
      <w:pPr>
        <w:spacing w:after="0"/>
        <w:ind w:left="0"/>
        <w:jc w:val="both"/>
      </w:pPr>
      <w:r>
        <w:rPr>
          <w:rFonts w:ascii="Times New Roman"/>
          <w:b w:val="false"/>
          <w:i w:val="false"/>
          <w:color w:val="000000"/>
          <w:sz w:val="28"/>
        </w:rPr>
        <w:t>
      В - время перебазировки машины, маш.-ч.</w:t>
      </w:r>
    </w:p>
    <w:p>
      <w:pPr>
        <w:spacing w:after="0"/>
        <w:ind w:left="0"/>
        <w:jc w:val="both"/>
      </w:pPr>
      <w:r>
        <w:rPr>
          <w:rFonts w:ascii="Times New Roman"/>
          <w:b w:val="false"/>
          <w:i w:val="false"/>
          <w:color w:val="000000"/>
          <w:sz w:val="28"/>
        </w:rPr>
        <w:t>
      Показатель (В) принимается по фактическим данным подразделений строймеханизации.</w:t>
      </w:r>
    </w:p>
    <w:p>
      <w:pPr>
        <w:spacing w:after="0"/>
        <w:ind w:left="0"/>
        <w:jc w:val="both"/>
      </w:pPr>
      <w:r>
        <w:rPr>
          <w:rFonts w:ascii="Times New Roman"/>
          <w:b w:val="false"/>
          <w:i w:val="false"/>
          <w:color w:val="000000"/>
          <w:sz w:val="28"/>
        </w:rPr>
        <w:t>
      Тп.см - время работы машины, которые перемещаются своим ходом, на одной строительной площадке, маш.-ч.</w:t>
      </w:r>
    </w:p>
    <w:p>
      <w:pPr>
        <w:spacing w:after="0"/>
        <w:ind w:left="0"/>
        <w:jc w:val="both"/>
      </w:pPr>
      <w:r>
        <w:rPr>
          <w:rFonts w:ascii="Times New Roman"/>
          <w:b w:val="false"/>
          <w:i w:val="false"/>
          <w:color w:val="000000"/>
          <w:sz w:val="28"/>
        </w:rPr>
        <w:t>
      Показатель (Тп.см) определяется по формуле:</w:t>
      </w:r>
    </w:p>
    <w:p>
      <w:pPr>
        <w:spacing w:after="0"/>
        <w:ind w:left="0"/>
        <w:jc w:val="both"/>
      </w:pPr>
      <w:r>
        <w:rPr>
          <w:rFonts w:ascii="Times New Roman"/>
          <w:b w:val="false"/>
          <w:i w:val="false"/>
          <w:color w:val="000000"/>
          <w:sz w:val="28"/>
        </w:rPr>
        <w:t>
      Тп.см = Крс ө Кс (21)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Крс и Кс – показатели, определяемые в соответствии с порядком, изложенным в 18.</w:t>
      </w:r>
    </w:p>
    <w:bookmarkStart w:name="z476" w:id="436"/>
    <w:p>
      <w:pPr>
        <w:spacing w:after="0"/>
        <w:ind w:left="0"/>
        <w:jc w:val="both"/>
      </w:pPr>
      <w:r>
        <w:rPr>
          <w:rFonts w:ascii="Times New Roman"/>
          <w:b w:val="false"/>
          <w:i w:val="false"/>
          <w:color w:val="000000"/>
          <w:sz w:val="28"/>
        </w:rPr>
        <w:t>
      35. Затраты на перебазировку машин на буксире (передвижная компрессорная станция, передвижная электростанция, кран на пневмоколесном ходу и тому подобное), с использованием тягача и, в случае необходимости, машины сопровождения, (Пб) определяются по формуле:</w:t>
      </w:r>
    </w:p>
    <w:bookmarkEnd w:id="4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651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Ст - сметная цена эксплуатации тягача, тенге/маш.-ч;</w:t>
      </w:r>
    </w:p>
    <w:p>
      <w:pPr>
        <w:spacing w:after="0"/>
        <w:ind w:left="0"/>
        <w:jc w:val="both"/>
      </w:pPr>
      <w:r>
        <w:rPr>
          <w:rFonts w:ascii="Times New Roman"/>
          <w:b w:val="false"/>
          <w:i w:val="false"/>
          <w:color w:val="000000"/>
          <w:sz w:val="28"/>
        </w:rPr>
        <w:t>
      См - сметная цена эксплуатации машины сопровождения, тенге/маш.-ч;</w:t>
      </w:r>
    </w:p>
    <w:p>
      <w:pPr>
        <w:spacing w:after="0"/>
        <w:ind w:left="0"/>
        <w:jc w:val="both"/>
      </w:pPr>
      <w:r>
        <w:rPr>
          <w:rFonts w:ascii="Times New Roman"/>
          <w:b w:val="false"/>
          <w:i w:val="false"/>
          <w:color w:val="000000"/>
          <w:sz w:val="28"/>
        </w:rPr>
        <w:t>
      При отсутствии необходимости в использовании машины сопровождения для данной схемы перебазировки, показатель (См) не применяется.</w:t>
      </w:r>
    </w:p>
    <w:p>
      <w:pPr>
        <w:spacing w:after="0"/>
        <w:ind w:left="0"/>
        <w:jc w:val="both"/>
      </w:pPr>
      <w:r>
        <w:rPr>
          <w:rFonts w:ascii="Times New Roman"/>
          <w:b w:val="false"/>
          <w:i w:val="false"/>
          <w:color w:val="000000"/>
          <w:sz w:val="28"/>
        </w:rPr>
        <w:t>
      Зм – оплата труда машиниста перебазируемой машины, определяемая в соответствии с порядком, изложенном в п. 23;</w:t>
      </w:r>
    </w:p>
    <w:p>
      <w:pPr>
        <w:spacing w:after="0"/>
        <w:ind w:left="0"/>
        <w:jc w:val="both"/>
      </w:pPr>
      <w:r>
        <w:rPr>
          <w:rFonts w:ascii="Times New Roman"/>
          <w:b w:val="false"/>
          <w:i w:val="false"/>
          <w:color w:val="000000"/>
          <w:sz w:val="28"/>
        </w:rPr>
        <w:t>
      В – показатель, определяемый в соответствии с порядком, изложенным в п. 34;</w:t>
      </w:r>
    </w:p>
    <w:p>
      <w:pPr>
        <w:spacing w:after="0"/>
        <w:ind w:left="0"/>
        <w:jc w:val="both"/>
      </w:pPr>
      <w:r>
        <w:rPr>
          <w:rFonts w:ascii="Times New Roman"/>
          <w:b w:val="false"/>
          <w:i w:val="false"/>
          <w:color w:val="000000"/>
          <w:sz w:val="28"/>
        </w:rPr>
        <w:t>
      Тп - время работы машины на одной строительной площадке, маш.-ч.</w:t>
      </w:r>
    </w:p>
    <w:p>
      <w:pPr>
        <w:spacing w:after="0"/>
        <w:ind w:left="0"/>
        <w:jc w:val="both"/>
      </w:pPr>
      <w:r>
        <w:rPr>
          <w:rFonts w:ascii="Times New Roman"/>
          <w:b w:val="false"/>
          <w:i w:val="false"/>
          <w:color w:val="000000"/>
          <w:sz w:val="28"/>
        </w:rPr>
        <w:t>
      Показатель (Тп) ограничивается временными рамками периода между двумя перебазировками строительной машины и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75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775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 – показатель, определяемый в соответствии с порядком, изложенным в п. 18;</w:t>
      </w:r>
    </w:p>
    <w:p>
      <w:pPr>
        <w:spacing w:after="0"/>
        <w:ind w:left="0"/>
        <w:jc w:val="both"/>
      </w:pPr>
      <w:r>
        <w:rPr>
          <w:rFonts w:ascii="Times New Roman"/>
          <w:b w:val="false"/>
          <w:i w:val="false"/>
          <w:color w:val="000000"/>
          <w:sz w:val="28"/>
        </w:rPr>
        <w:t>
      Кпер - количество перебазировок в год, раз/год.</w:t>
      </w:r>
    </w:p>
    <w:p>
      <w:pPr>
        <w:spacing w:after="0"/>
        <w:ind w:left="0"/>
        <w:jc w:val="both"/>
      </w:pPr>
      <w:r>
        <w:rPr>
          <w:rFonts w:ascii="Times New Roman"/>
          <w:b w:val="false"/>
          <w:i w:val="false"/>
          <w:color w:val="000000"/>
          <w:sz w:val="28"/>
        </w:rPr>
        <w:t>
      Показатель (Кпер) принимается по фактически сложившейся частоте перебазировок машин данной типоразмерной группы.</w:t>
      </w:r>
    </w:p>
    <w:bookmarkStart w:name="z477" w:id="437"/>
    <w:p>
      <w:pPr>
        <w:spacing w:after="0"/>
        <w:ind w:left="0"/>
        <w:jc w:val="both"/>
      </w:pPr>
      <w:r>
        <w:rPr>
          <w:rFonts w:ascii="Times New Roman"/>
          <w:b w:val="false"/>
          <w:i w:val="false"/>
          <w:color w:val="000000"/>
          <w:sz w:val="28"/>
        </w:rPr>
        <w:t>
      36. Затраты на перебазировку машин на прицепе (полуприцепе, прицепе-тяжеловесе и тому подобное) без ее демонтажа (бульдозеры, трубоукладчики, экскаваторы на гусеничном ходу и тому подобное), с погрузкой на прицеп своим ходом или с помощью лебедки (приспособления), оборудованной на транспортном средстве, (Пт) определяются по формуле:</w:t>
      </w:r>
    </w:p>
    <w:bookmarkEnd w:id="4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346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Ст - сметная цена эксплуатации тягача, тенге/маш.-ч;</w:t>
      </w:r>
    </w:p>
    <w:p>
      <w:pPr>
        <w:spacing w:after="0"/>
        <w:ind w:left="0"/>
        <w:jc w:val="both"/>
      </w:pPr>
      <w:r>
        <w:rPr>
          <w:rFonts w:ascii="Times New Roman"/>
          <w:b w:val="false"/>
          <w:i w:val="false"/>
          <w:color w:val="000000"/>
          <w:sz w:val="28"/>
        </w:rPr>
        <w:t>
      См - сметная цена эксплуатации машины сопровождения, тенге/маш.-ч;</w:t>
      </w:r>
    </w:p>
    <w:p>
      <w:pPr>
        <w:spacing w:after="0"/>
        <w:ind w:left="0"/>
        <w:jc w:val="both"/>
      </w:pPr>
      <w:r>
        <w:rPr>
          <w:rFonts w:ascii="Times New Roman"/>
          <w:b w:val="false"/>
          <w:i w:val="false"/>
          <w:color w:val="000000"/>
          <w:sz w:val="28"/>
        </w:rPr>
        <w:t>
      Сп - сметная цена эксплуатации прицепа (полуприцепа, прицепа-тяжеловеса), тенге/маш.-ч;</w:t>
      </w:r>
    </w:p>
    <w:p>
      <w:pPr>
        <w:spacing w:after="0"/>
        <w:ind w:left="0"/>
        <w:jc w:val="both"/>
      </w:pPr>
      <w:r>
        <w:rPr>
          <w:rFonts w:ascii="Times New Roman"/>
          <w:b w:val="false"/>
          <w:i w:val="false"/>
          <w:color w:val="000000"/>
          <w:sz w:val="28"/>
        </w:rPr>
        <w:t>
      Зм оплата труда машиниста перебазируемой машины, определяемая в соответствии с порядком, изложенном в п. 23;</w:t>
      </w:r>
    </w:p>
    <w:p>
      <w:pPr>
        <w:spacing w:after="0"/>
        <w:ind w:left="0"/>
        <w:jc w:val="both"/>
      </w:pPr>
      <w:r>
        <w:rPr>
          <w:rFonts w:ascii="Times New Roman"/>
          <w:b w:val="false"/>
          <w:i w:val="false"/>
          <w:color w:val="000000"/>
          <w:sz w:val="28"/>
        </w:rPr>
        <w:t>
      В – показатель, определяемый в соответствии с порядком, изложенным в п. 34;</w:t>
      </w:r>
    </w:p>
    <w:p>
      <w:pPr>
        <w:spacing w:after="0"/>
        <w:ind w:left="0"/>
        <w:jc w:val="both"/>
      </w:pPr>
      <w:r>
        <w:rPr>
          <w:rFonts w:ascii="Times New Roman"/>
          <w:b w:val="false"/>
          <w:i w:val="false"/>
          <w:color w:val="000000"/>
          <w:sz w:val="28"/>
        </w:rPr>
        <w:t>
      Тп - показатель, определяемый в соответствии с порядком, изложенным в п. 35.</w:t>
      </w:r>
    </w:p>
    <w:p>
      <w:pPr>
        <w:spacing w:after="0"/>
        <w:ind w:left="0"/>
        <w:jc w:val="both"/>
      </w:pPr>
      <w:r>
        <w:rPr>
          <w:rFonts w:ascii="Times New Roman"/>
          <w:b w:val="false"/>
          <w:i w:val="false"/>
          <w:color w:val="000000"/>
          <w:sz w:val="28"/>
        </w:rPr>
        <w:t>
      Применение данного способа перебазировки предусматривает использование тягача, прицепа (полуприцепа, прицепа-тяжеловеса и тому подобное) и автомобиля сопровождения.</w:t>
      </w:r>
    </w:p>
    <w:bookmarkStart w:name="z478" w:id="438"/>
    <w:p>
      <w:pPr>
        <w:spacing w:after="0"/>
        <w:ind w:left="0"/>
        <w:jc w:val="both"/>
      </w:pPr>
      <w:r>
        <w:rPr>
          <w:rFonts w:ascii="Times New Roman"/>
          <w:b w:val="false"/>
          <w:i w:val="false"/>
          <w:color w:val="000000"/>
          <w:sz w:val="28"/>
        </w:rPr>
        <w:t>
      37. Затраты на перебазировку машин на прицепе (полуприцепе, прицепе-тяжеловесе и тому подобное) с ее демонтажом и последующим монтажом (краны башенные, краны на гусеничном ходу, сваебойная техника и тому подобное), с погрузкой (и последующей разгрузкой) на транспортное средство с применением кранов на автомобильном ходу или кранов на спецшасси автомобильного типа, (Пк) определяются по формуле:</w:t>
      </w:r>
    </w:p>
    <w:bookmarkEnd w:id="4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6413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Ст - сметная цена эксплуатации тягача, тенге/маш.-ч;</w:t>
      </w:r>
    </w:p>
    <w:p>
      <w:pPr>
        <w:spacing w:after="0"/>
        <w:ind w:left="0"/>
        <w:jc w:val="both"/>
      </w:pPr>
      <w:r>
        <w:rPr>
          <w:rFonts w:ascii="Times New Roman"/>
          <w:b w:val="false"/>
          <w:i w:val="false"/>
          <w:color w:val="000000"/>
          <w:sz w:val="28"/>
        </w:rPr>
        <w:t>
      См - сметная цена эксплуатации машины сопровождения, тенге/маш.-ч;</w:t>
      </w:r>
    </w:p>
    <w:p>
      <w:pPr>
        <w:spacing w:after="0"/>
        <w:ind w:left="0"/>
        <w:jc w:val="both"/>
      </w:pPr>
      <w:r>
        <w:rPr>
          <w:rFonts w:ascii="Times New Roman"/>
          <w:b w:val="false"/>
          <w:i w:val="false"/>
          <w:color w:val="000000"/>
          <w:sz w:val="28"/>
        </w:rPr>
        <w:t>
      Сп - сметная цена эксплуатации прицепа (полуприцепа, прицепа-тяжеловеса), тенге/маш.-ч;Втр - время эксплуатации</w:t>
      </w:r>
    </w:p>
    <w:p>
      <w:pPr>
        <w:spacing w:after="0"/>
        <w:ind w:left="0"/>
        <w:jc w:val="both"/>
      </w:pPr>
      <w:r>
        <w:rPr>
          <w:rFonts w:ascii="Times New Roman"/>
          <w:b w:val="false"/>
          <w:i w:val="false"/>
          <w:color w:val="000000"/>
          <w:sz w:val="28"/>
        </w:rPr>
        <w:t>
      транспортных средств, обеспечивающих перебазировку машины данной типоразмерной группы, маш.-ч.</w:t>
      </w:r>
    </w:p>
    <w:p>
      <w:pPr>
        <w:spacing w:after="0"/>
        <w:ind w:left="0"/>
        <w:jc w:val="both"/>
      </w:pPr>
      <w:r>
        <w:rPr>
          <w:rFonts w:ascii="Times New Roman"/>
          <w:b w:val="false"/>
          <w:i w:val="false"/>
          <w:color w:val="000000"/>
          <w:sz w:val="28"/>
        </w:rPr>
        <w:t>
      Показатель (Втр) отражает затраты времени на погрузку-разгрузку и перевозку машины и принимается по фактическим данным подразделений строймеханизации.</w:t>
      </w:r>
    </w:p>
    <w:p>
      <w:pPr>
        <w:spacing w:after="0"/>
        <w:ind w:left="0"/>
        <w:jc w:val="both"/>
      </w:pPr>
      <w:r>
        <w:rPr>
          <w:rFonts w:ascii="Times New Roman"/>
          <w:b w:val="false"/>
          <w:i w:val="false"/>
          <w:color w:val="000000"/>
          <w:sz w:val="28"/>
        </w:rPr>
        <w:t>
      Скр - сметная цена эксплуатации крана, тенге /маш.-ч;</w:t>
      </w:r>
    </w:p>
    <w:p>
      <w:pPr>
        <w:spacing w:after="0"/>
        <w:ind w:left="0"/>
        <w:jc w:val="both"/>
      </w:pPr>
      <w:r>
        <w:rPr>
          <w:rFonts w:ascii="Times New Roman"/>
          <w:b w:val="false"/>
          <w:i w:val="false"/>
          <w:color w:val="000000"/>
          <w:sz w:val="28"/>
        </w:rPr>
        <w:t>
      Зр - оплата труда звена рабочих, занятых на работах по перебазировке машины, включая ее машиниста (машинистов), тенге/маш.-ч;</w:t>
      </w:r>
    </w:p>
    <w:p>
      <w:pPr>
        <w:spacing w:after="0"/>
        <w:ind w:left="0"/>
        <w:jc w:val="both"/>
      </w:pPr>
      <w:r>
        <w:rPr>
          <w:rFonts w:ascii="Times New Roman"/>
          <w:b w:val="false"/>
          <w:i w:val="false"/>
          <w:color w:val="000000"/>
          <w:sz w:val="28"/>
        </w:rPr>
        <w:t>
      Показатель (Зр) определяется в порядке, аналогичном порядку, изложенному п. 23;</w:t>
      </w:r>
    </w:p>
    <w:p>
      <w:pPr>
        <w:spacing w:after="0"/>
        <w:ind w:left="0"/>
        <w:jc w:val="both"/>
      </w:pPr>
      <w:r>
        <w:rPr>
          <w:rFonts w:ascii="Times New Roman"/>
          <w:b w:val="false"/>
          <w:i w:val="false"/>
          <w:color w:val="000000"/>
          <w:sz w:val="28"/>
        </w:rPr>
        <w:t>
      Вп - время перебазировки машины данной типоразмерной группы с учетом времени ее демонтажа и последующего монтажа, маш.-ч;</w:t>
      </w:r>
    </w:p>
    <w:p>
      <w:pPr>
        <w:spacing w:after="0"/>
        <w:ind w:left="0"/>
        <w:jc w:val="both"/>
      </w:pPr>
      <w:r>
        <w:rPr>
          <w:rFonts w:ascii="Times New Roman"/>
          <w:b w:val="false"/>
          <w:i w:val="false"/>
          <w:color w:val="000000"/>
          <w:sz w:val="28"/>
        </w:rPr>
        <w:t>
      Показатель (Вп) отражает затраты времени на монтаж-демонтаж, погрузку-разгрузку и перевозку машины и принимается по фактическим данным подразделений строймеханизации.</w:t>
      </w:r>
    </w:p>
    <w:p>
      <w:pPr>
        <w:spacing w:after="0"/>
        <w:ind w:left="0"/>
        <w:jc w:val="both"/>
      </w:pPr>
      <w:r>
        <w:rPr>
          <w:rFonts w:ascii="Times New Roman"/>
          <w:b w:val="false"/>
          <w:i w:val="false"/>
          <w:color w:val="000000"/>
          <w:sz w:val="28"/>
        </w:rPr>
        <w:t>
      Тп - показатель, определяемый в соответствии с порядком, изложенным в п. 35.</w:t>
      </w:r>
    </w:p>
    <w:p>
      <w:pPr>
        <w:spacing w:after="0"/>
        <w:ind w:left="0"/>
        <w:jc w:val="both"/>
      </w:pPr>
      <w:r>
        <w:rPr>
          <w:rFonts w:ascii="Times New Roman"/>
          <w:b w:val="false"/>
          <w:i w:val="false"/>
          <w:color w:val="000000"/>
          <w:sz w:val="28"/>
        </w:rPr>
        <w:t>
      Применение данного способа перебазировки предусматривает использование крана, участвующего в погрузке и разгрузке машины, тягача, прицепа (полуприцепа, прицепа-тяжеловеса и тому подобное) и автомобиля сопровождения.</w:t>
      </w:r>
    </w:p>
    <w:p>
      <w:pPr>
        <w:spacing w:after="0"/>
        <w:ind w:left="0"/>
        <w:jc w:val="both"/>
      </w:pPr>
      <w:r>
        <w:rPr>
          <w:rFonts w:ascii="Times New Roman"/>
          <w:b w:val="false"/>
          <w:i w:val="false"/>
          <w:color w:val="000000"/>
          <w:sz w:val="28"/>
        </w:rPr>
        <w:t>
      Состав транспортных средств – количество и марка тягачей, прицепов, машин сопровождения, обеспечивающих перебазировку данным способом, а также вид и тип крана, используемого на монтаже, демонтаже, погрузке и разгрузке, зависит от типа перебазируемой машины и принимается по конкретным условиям перебазировки.</w:t>
      </w:r>
    </w:p>
    <w:bookmarkStart w:name="z479" w:id="439"/>
    <w:p>
      <w:pPr>
        <w:spacing w:after="0"/>
        <w:ind w:left="0"/>
        <w:jc w:val="both"/>
      </w:pPr>
      <w:r>
        <w:rPr>
          <w:rFonts w:ascii="Times New Roman"/>
          <w:b w:val="false"/>
          <w:i w:val="false"/>
          <w:color w:val="000000"/>
          <w:sz w:val="28"/>
        </w:rPr>
        <w:t>
      38. Нормативный показатель налога на транспортное средство (Нтс) определяется по формуле:</w:t>
      </w:r>
    </w:p>
    <w:bookmarkEnd w:id="4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461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Нс – налоговая ставка по транспортному средству, установленная в месячных расчетных показателях за отчетный год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Порядок определения показателя Т аналогичен порядку, изложенному в п. 18.</w:t>
      </w:r>
    </w:p>
    <w:bookmarkStart w:name="z480" w:id="440"/>
    <w:p>
      <w:pPr>
        <w:spacing w:after="0"/>
        <w:ind w:left="0"/>
        <w:jc w:val="both"/>
      </w:pPr>
      <w:r>
        <w:rPr>
          <w:rFonts w:ascii="Times New Roman"/>
          <w:b w:val="false"/>
          <w:i w:val="false"/>
          <w:color w:val="000000"/>
          <w:sz w:val="28"/>
        </w:rPr>
        <w:t>
      39. Нормативный показатель платы за эмиссии в окружающую среду (Эос) определяется по формуле:</w:t>
      </w:r>
    </w:p>
    <w:bookmarkEnd w:id="4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511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Нт – норма расхода топлива, определяемая в соответствии с порядком, изложенным в п. 25, 26 для бензина и дизельного топлива соответственно, кг/маш.-ч;</w:t>
      </w:r>
    </w:p>
    <w:p>
      <w:pPr>
        <w:spacing w:after="0"/>
        <w:ind w:left="0"/>
        <w:jc w:val="both"/>
      </w:pPr>
      <w:r>
        <w:rPr>
          <w:rFonts w:ascii="Times New Roman"/>
          <w:b w:val="false"/>
          <w:i w:val="false"/>
          <w:color w:val="000000"/>
          <w:sz w:val="28"/>
        </w:rPr>
        <w:t>
      Эс – ставка платы за выбросы загрязняющих веществ в атмосферный воздух от передвижных источников, установленная в месячных расчетных показателях за одну тонну использованного топлива в соответствии с налоговым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разработке ресурсных сметных норм и</w:t>
            </w:r>
            <w:r>
              <w:br/>
            </w:r>
            <w:r>
              <w:rPr>
                <w:rFonts w:ascii="Times New Roman"/>
                <w:b w:val="false"/>
                <w:i w:val="false"/>
                <w:color w:val="000000"/>
                <w:sz w:val="20"/>
              </w:rPr>
              <w:t>определению сметных цен на эксплуатацию</w:t>
            </w:r>
            <w:r>
              <w:br/>
            </w:r>
            <w:r>
              <w:rPr>
                <w:rFonts w:ascii="Times New Roman"/>
                <w:b w:val="false"/>
                <w:i w:val="false"/>
                <w:color w:val="000000"/>
                <w:sz w:val="20"/>
              </w:rPr>
              <w:t>строительных машин, механизмов и</w:t>
            </w:r>
            <w:r>
              <w:br/>
            </w:r>
            <w:r>
              <w:rPr>
                <w:rFonts w:ascii="Times New Roman"/>
                <w:b w:val="false"/>
                <w:i w:val="false"/>
                <w:color w:val="000000"/>
                <w:sz w:val="20"/>
              </w:rPr>
              <w:t>автотранспортных средств</w:t>
            </w:r>
          </w:p>
        </w:tc>
      </w:tr>
    </w:tbl>
    <w:bookmarkStart w:name="z482" w:id="441"/>
    <w:p>
      <w:pPr>
        <w:spacing w:after="0"/>
        <w:ind w:left="0"/>
        <w:jc w:val="left"/>
      </w:pPr>
      <w:r>
        <w:rPr>
          <w:rFonts w:ascii="Times New Roman"/>
          <w:b/>
          <w:i w:val="false"/>
          <w:color w:val="000000"/>
        </w:rPr>
        <w:t xml:space="preserve"> Базовая номенклатура строительных машин, механизмов и</w:t>
      </w:r>
      <w:r>
        <w:br/>
      </w:r>
      <w:r>
        <w:rPr>
          <w:rFonts w:ascii="Times New Roman"/>
          <w:b/>
          <w:i w:val="false"/>
          <w:color w:val="000000"/>
        </w:rPr>
        <w:t>автотранспортных средств</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9060"/>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37 кВт (50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59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96 кВт (130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118 кВт (160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121 кВт (165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132 кВт (180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243 кВт (330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работе на водохозяйственном строительстве, 37 кВт (50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работе на водохозяйственном строительстве, 59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работе на водохозяйственном строительстве,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работе на водохозяйственном строительстве, 96 кВт (130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работе на водохозяйственном строительстве, 118 кВт (160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работе на водохозяйственном строительстве, 132 кВт (180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работе на гидроэнергетическом строительстве и горно-вскрышных работах, до 59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работе на гидроэнергетическом строительстве и горно-вскрышных работах,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работе на гидроэнергетическом строительстве и горно-вскрышных работах, 96 кВт (130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работе на гидроэнергетическом строительстве и горно-вскрышных работах, 121 кВт (165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работе на гидроэнергетическом строительстве и горно-вскрышных работах, 132 кВт (180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31-010101-0306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работе на гидроэнергетическом строительстве и горно-вскрышных работах, 243 кВт (330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сооружении магистральных трубопроводов, до 59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сооружении магистральных трубопроводов, 96 кВт (130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сооружении магистральных трубопроводов, 121 кВт (165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сооружении магистральных трубопроводов, 132 кВт (180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1-010101-0405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сооружении магистральных трубопроводов, 228 кВт (310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сооружении магистральных трубопроводов, 303 кВт (410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31-010101-0407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при сооружении магистральных трубопроводов, 340 кВт (450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Бульдозеры-рыхлители на тракторе,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Бульдозеры-рыхлители на тракторе, 121 кВт (165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Бульдозеры-рыхлители на тракторе, 132 кВт (180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Бульдозеры-рыхлители на тракторе при работе на водохозяйственном строительстве,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Бульдозеры-рыхлители на тракторе при работе на водохозяйственном строительстве, 121 кВт (165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31-010101-0603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Бульдозеры-рыхлители на тракторе при работе на водохозяйственном строительстве, 132 кВт (180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на базе трактора при сооружении линий электропередач, 121 кВт (165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прицепные с гусеничным трактором, 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прицепные с гусеничным трактором, 4,5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прицепные с гусеничным трактором, 7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прицепные с гусеничным трактором,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прицепные с гусеничным трактором,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прицепные с гусеничным трактором,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прицепные с гусеничным трактором при работе на водохозяйственном строительстве, 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прицепные с гусеничным трактором при работе на водохозяйственном строительстве, 4,5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прицепные с гусеничным трактором при работе на водохозяйственном строительстве, 7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прицепные с гусеничным трактором при работе на водохозяйственном строительстве,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прицепные с гусеничным трактором при работе на водохозяйственном строительстве,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прицепные с гусеничным трактором при работе на водохозяйственном строительстве, 15 м3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на колесных тягачах,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на колесных тягачах,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на колесных тягачах,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на колесных тягачах при работе на водохозяйственном строительстве,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на колесных тягачах при работе на водохозяйственном строительстве,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на колесных тягачах при работе на водохозяйственном строительстве,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на колесных тягачах при работе на гидроэнергетическом строительстве,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на колесных тягачах при работе на гидроэнергетическом строительстве,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на колесных тягачах при работе на гидроэнергетическом строительстве,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на колесных тягачах при сооружении магистральных трубопроводов,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скреперные при производстве горнопроходческих работ, до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скреперные при производстве горнопроходческих работ, до 0,8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колесные при производстве горновскрышных работ,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31-010102-0802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колесные при производстве горновскрышных работ,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31-010102-0803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 самоходные колесные при производстве горновскрышных работ,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Автогрейдеры легкого типа, 66,2 кВт (90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Автогрейдеры среднего типа, 99 кВт (135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прицепные среднего типа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прицепные тяжелого типа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кротодренажные на тракторе, 59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глубинной подготовки полей на тракторе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глубинной подготовки полей на тракторе 103 кВт (140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Планировщики длиннобазовые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двухбаровые на тракторе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однобаровые на тракторе 79 кВт (108 л.с.), ширина щели 14 см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31-010104-0502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однобаровые на тракторе 79 кВт (108 л.с.), ширина щели 54 см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Барражная машина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Грейферы широкозахватные на базе экскаватора для проходки траншей противофильтрационных завес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 плоским грейфером для проходки траншей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для разработки траншей шириной 0,5 -0,7 м, глубиной до 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 плоским грейфером на напорной штанге для устройства сооружений типа "стена в грунте"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31-010105-0601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Трамбовки электрические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1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1,6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работе на водохозяйственном строительстве, 0,25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работе на водохозяйственном строительстве,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работе на водохозяйственном строительстве,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работе на водохозяйственном строительстве,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работе на водохозяйственном строительстве, 1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работе на водохозяйственном строительстве,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работе на гидроэнергетическом строительстве,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работе на гидроэнергетическом строительстве,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работе на гидроэнергетическом строительстве,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работе на гидроэнергетическом строительстве, 1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работе на гидроэнергетическом строительстве,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работе на гидроэнергетическом строительстве, 1,6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сооружении магистральных трубопроводов, 0,25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сооружении магистральных трубопроводов,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сооружении магистральных трубопроводов,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сооружении магистральных трубопроводов, 1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31-010201-0406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гусеничном ходу при сооружении магистральных трубопроводов,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на гусеничном ходу,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на гусеничном ходу,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на гусеничном ходу при работе на гидроэнергетическом строительстве,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на гусеничном ходу при работе на гидроэнергетическом строительстве,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гусеничные с удлиненным рабочим оборудованием "прямая лопата", вскрышные, 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гусеничные с удлиненным рабочим оборудованием "прямая лопата", вскрышные, 6,3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31-010201-0703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гусеничные с удлиненным рабочим оборудованием "прямая лопата", вскрышные,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гусеничные с рабочим оборудованием "прямая лопата", вскрышные, 4,6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гусеничные с рабочим оборудованием "прямая лопата", вскрышные, 5,2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гусеничные с рабочим оборудованием "прямая лопата", вскрышные, 6,3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гусеничные с рабочим оборудованием "прямая лопата", вскрышные,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гусеничные с рабочим оборудованием "прямая лопата", вскрышные,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гусеничные с рабочим оборудованием "прямая лопата", вскрышные,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гусеничные с рабочим оборудованием "прямая лопата", вскрышные,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31-010201-0808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гусеничные с рабочим оборудованием "прямая лопата", вскрышные, 20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на гусеничном ходу импортного производства типа "HITACHI", 0,15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на гусеничном ходу импортного производства типа "HITACHI", 0,25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на гусеничном ходу импортного производства типа "HITACHI",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на гусеничном ходу импортного производства типа "HITACHI",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на гусеничном ходу импортного производства типа "HITACHI",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на гусеничном ходу импортного производства типа "HITACHI", 1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на гусеничном ходу импортного производства типа "HITACHI",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на гусеничном ходу импортного производства типа "HITACHI", 1,6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31-010201-0909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на гусеничном ходу импортного производства типа "HITACHI",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карьерные при работе на гидроэнергетическом строительстве, 4,6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карьерные при работе на гидроэнергетическом строительстве, 5,2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карьерные при работе на гидроэнергетическом строительстве, 6,3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карьерные при работе на гидроэнергетическом строительстве,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при работе на гидроэнергетическом строительстве, 5-6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при работе на гидроэнергетическом строительстве, 6,3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при работе на гидроэнергетическом строительстве,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при работе на гидроэнергетическом строительстве,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при работе на гидроэнергетическом строительстве, 20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с рабочим оборудованием "драглайн", вскрышные, 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с рабочим оборудованием "драглайн", вскрышные, 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с рабочим оборудованием "драглайн", вскрышные,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с рабочим оборудованием "драглайн", вскрышные, 13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с рабочим оборудованием "драглайн", вскрышные,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с рабочим оборудованием "драглайн", вскрышные, 20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с рабочим оборудованием "драглайн", вскрышные,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31-010202-0308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электрические шагающие с рабочим оборудованием "драглайн", вскрышные, 40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0,25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при работе на водохозяйственном строительстве, 0,15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при работе на водохозяйственном строительстве, 0,25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при работе на водохозяйственном строительстве,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при работе на водохозяйственном строительстве,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при работе на водохозяйственном строительстве,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при работе на гидроэнергетическом строительстве, 0,25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при работе на гидроэнергетическом строительстве, 0,4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при работе на гидроэнергетическом строительстве, 0,5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при работе на гидроэнергетическом строительстве,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при сооружении магистральных трубопроводов, 0,65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31-010203-0402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дизельные на пневмоколесном ходу при сооружении магистральных трубопроводов, 0,8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Экскаваторы-дреноукладчики при работе на водохозяйственном строительстве, 40 кВт (55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Экскаваторы-дреноукладчики при работе на водохозяйственном строительстве,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Экскаваторы-дреноукладчики при работе на водохозяйственном строительстве, 118 кВт (160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Дреноукладчики (бестраншейные) с тягачом, 118 кВт (160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траншейные многоковшовые цепные, 12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траншейные многоковшовые цепные, 15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траншейные многоковшовые цепные, 23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траншейные многоковшовые цепные, 35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траншейные многоковшовые цепные, 45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траншейные многоковшовые цепные при работе на водохозяйственном строительстве, 12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траншейные многоковшовые цепные при работе на водохозяйственном строительстве, 15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траншейные многоковшовые цепные при работе на водохозяйственном строительстве, 23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траншейные многоковшовые цепные при работе на водохозяйственном строительстве, 35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31-010205-0205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траншейные многоковшовые цепные при работе на водохозяйственном строительстве, 45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роторные для траншей шириной и глубиной 280-1300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роторные для траншей шириной и глубиной 800-2200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роторные для траншей шириной и глубиной 1200-2200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роторные для траншей шириной и глубиной 1500-2200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роторные для траншей шириной и глубиной 2100-2500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двухроторные при работе на водохозяйственном строительстве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шнеко-роторные на тракторе,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шнеко-роторные на тракторе, 118 кВт (160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шнеко-роторные на тракторе, 132 кВт (180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31-010206-0304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шнеко-роторные на тракторе, 220 кВт (300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для подземных работ, 1,2 м3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Экскаваторы-планировщики на пневмоколесном ходу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31-010208-0201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цепные безковшовые при работе на водохозяйственном строительстве, 118 кВт (160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агрегаты буровые на базе автомобилей для роторного бурения, глубина бурения до 100-200 м, начальный диаметр скважин до 190 мм, конечный диаметр до 93-118 мм, грузоподъемность 4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агрегаты буровые на базе автомобилей для роторного бурения, глубина бурения до 500 м, начальный диаметр скважин до 394 мм, конечный диаметр до 190 мм, грузоподъемность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агрегаты буровые на базе автомобилей для роторного бурения, глубина бурения до 600 м, начальный диаметр скважин до 490 мм, конечный диаметр до 214 мм, грузоподъемность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агрегаты буровые на базе автомобилей для роторного бурения, глубина бурения до 700 м, начальный диаметр скважин до 249 мм, конечный диаметр до 93 мм, грузоподъемность 13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станки ударно-канатного бурения на базе автомобиля, глубина бурения до 50 м, диаметр скважин до 200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оборудования шнекового бурения на базе автомобиля, глубина бурения до 50 м, диаметр скважин: начальный до 198 мм, конечный до 151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ковшового бурения скважин под сваи, глубина бурения до 20 м, диаметр до 800, 1000, 1300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ковшового бурения скважин под сваи, глубина бурения до 24 м, диаметр до 1200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шнекового бурения скважин под сваи, глубина бурения до 20 м, диаметр до 800, 1000, 1300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шнекового бурения скважин под сваи, глубина бурения до 30 м, диаметр до 600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шнекового бурения скважин под сваи, глубина бурения до 30 м, диаметр до 1000-1100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ударно-канатного бурения скважин под сваи, глубина бурения до 20 м, диаметр до 1200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ударно-канатного бурения скважин под сваи, глубина бурения до 30 м, диаметр до 1000-1100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шнекового бурения скважин под буронабивные сваи длиной до 20 м, диаметром до 1200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шнекового бурения скважин под буронабивные сваи длиной до 30 м, диаметром до 600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оборудования роторного бурения скважин под буронабивные сваи, глубина бурения до 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шарошечного бурения на базе трактора 118 кВт (160 л.с.), глубина бурения 15 м, диаметр скважин 76-132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шарошечного бурения на базе трактора 118 кВт(160л.с), глубина бурения 32 м, диаметр скважин 160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шарошечного бурения на базе трактора 118 кВт (160 л.с.), глубина бурения 32 м, диаметр скважин 200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бурильно-крановые с глубиной бурения 1,5-3 м на тракторе 66 кВт (90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бурильные с глубиной бурения 3,5 м на тракторе 85 кВт (115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бурильно-крановые с глубиной бурения 3,5 м на автомобиле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шарошечного бурения на гусеничном ходу, глубина бурения 36 м, диаметр скважин 215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шарошечного бурения на гусеничном ходу, глубина бурения 32 м, диаметр скважин 250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станки ударно-канатного бурения на гусеничном ходу, глубина бурения до 300 м, диаметр скважин до 300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вращательного бурения самоходные, глубина бурения до 23 м, диаметр 150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вращательного бурения самоходные, глубина бурения до 50 м, диаметр 105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ударно-вращательного бурения самоходные при работе от стационарных компрессоров, глубина бурения до 50 м, диаметр скважин до 125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31-010304-0501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ударно-вращательного бурения самоходные при работе от передвижных компрессоров, глубина бурения до 50 м, диаметр скважин до 125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ударно-вращательного бурения несамоходные, глубина бурения до 24 м, диаметр 105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вращательного бурения несамоходные, глубина бурения до 500 м, диаметр скважин 15-142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станки ударно-канатного бурения прицепные, глубина бурения до 100 м, диаметр скважин до 600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станки ударно-канатного бурения прицепные, глубина бурения до 200 м, диаметр скважин до 900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ударно-канатного бурения скважин малогабаритные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оборудования роторного бурения скважин глубиной до 100 м с дизельным двигателем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буровые перфораторного бурения, глубина бурения до 25 м, диаметр 48-60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буровые перфораторного бурения, глубина бурения до 30 м, диаметр 65-76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31-010305-0601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станки ударно-канатного бурения, глубина бурения до 25 м, диаметр скважин до 1000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бурильные легкие при работе от стационарных компрессорных станций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бурильные легкие при работе от передвижных компрессорных станций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бурильные средние при работе от стационарных компрессорных станций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бурильные средние при работе от передвижных компрессорных станций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бурильные тяжелые при работе от стационарных компрессорных станций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31-010306-0601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бурильные тяжелые при работе от передвижных компрессорных станций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буровой для нагнетания промывочной жидкости, подача 0,9-7,2 м3/ч, напор 400-200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31-010307-0102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буровой для нагнетания промывочной жидкости, подача 32 м3/ч, напор 400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31-010307-0103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буровой для нагнетания промывочной жидкости, подача 40 м3/ч, напор 630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31-010307-0201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нагнетания воды, содержащей твердые частицы, подача 45 м3/ч, напор 55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Буровой агрегат "КАТО"</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Буровой агрегат типа "Bauer BG-25"</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Буровая установка "HUTTE" HBR605</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Буровой агрегат типа "Liebherr HS 883 HD/VRM"</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"JUNTTAN РМ26 LC" для устройства буронабивных свай, погружения железобетонных призматических свай, железобетонных свай-оболочек и металлического шпунта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Копатели шахтных колодцев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для обработки и ремонта скважин глубиной до 150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скважинный пневматический для обработки скважин глубиной до 150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бурозаправочные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31-010308-1001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промысловые передвижные (парообразователи)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копровые без дизель-молота на базе трактора 80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копровые без дизель-молота на базе экскаватора 1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копровые без дизель-молота на базе экскаватора 1,25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гусеничные для свай длиной до 12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гусеничные для свай длиной до 20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универсальные с дизель-молотом,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универсальные с пневматическим молотом, 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универсальные с пневматическим молотом,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Дизель-молоты, 0,5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Дизель-молоты,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Дизель-молоты, 1,8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Дизель-молоты,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Дизель-молоты, 3,5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31-020103-0106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Дизель-молоты,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Мачты копровые с дизель-молотом,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Мачты копровые с дизель-молотом, 1,8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Мачты копровые с дизель-молотом,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31-020104-0104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Мачты копровые с дизель-молотом, 3,5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Мачты копровые с полиспастом для извлечения свай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Вибропогружатели высокочастотные для погружения шпунтов и свай, до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Вибропогружатели низкочастотные для погружения металлических и железобетонных свай, до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Вибропогружатели низкочастотные для погружения свай-оболочек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свайно-буровая на базе крана на гусеничном ходу,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31-020301-0201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устройства лучевых дренажных скважин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31-020301-0301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погружения железобетонных оболочек диаметром 3,4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31-020301-0401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устройства буронабивных свай (БСО-1,7) на базе экскаватора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31-020301-0501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Сваепогружатели на базе трактора 121 кВт (165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гравитационные передвижные, 65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гравитационные передвижные, 165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гравитационные передвижные, 330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гравитационные стационарные, 500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гравитационные стационарные, 800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гравитационные стационарные, 1000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гравитационные стационарные, 2000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передвижные принудительного действия, 165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передвижные принудительного действия, 250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стационарные принудительного действия, 375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стационарные принудительного действия, 500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стационарные принудительного действия, 800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Бетоносмесители стационарные принудительного действия, 1000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бетоносмесительные автоматизированные, 500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Растворосмесители передвижные, 65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Растворосмесители передвижные, до 250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Растворосмесители стационарные, до 500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31-030101-0604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Растворосмесители стационарные, до 800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Растворомешалки для приготовления водоцементных и других растворов, до 350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Растворомешалки для приготовления водоцементных и других растворов, 750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31-030101-0703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Растворомешалки для приготовления водоцементных и других растворов, до 2000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бетонные инвентарные автоматизированные, 30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бетонные инвентарные автоматизированные, 60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бетонные инвентарные автоматизированные, 120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бетонные инвентарные автоматизированные, 240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бетонные инвентарные для строительства мостов и труб, 7,5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 6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 на базе автомобиля, вместимость барабана 2,7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Автобетоносмеситель на базе автомобиля, вместимость барабана 4 м3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Бадьи, 2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Бадьи, 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Бадьи, 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Автобетононасосы, 65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Автобетононасосы поршневые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 передвижные для строительства тоннелей, 10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 для работы на гидроэнергетическом строительстве, 5-65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 стационарный, 20м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31-030204-0302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 стационарный, 80м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для строительных растворов, 4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для строительных растворов, 5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для строительных растворов, 6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для строительных растворов, 16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Растворонасосы, 1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электронасосные с регулированием подачи вручную для строительных растворов, подача 2 м</w:t>
            </w:r>
            <w:r>
              <w:rPr>
                <w:rFonts w:ascii="Times New Roman"/>
                <w:b w:val="false"/>
                <w:i w:val="false"/>
                <w:color w:val="000000"/>
                <w:vertAlign w:val="superscript"/>
              </w:rPr>
              <w:t>3</w:t>
            </w:r>
            <w:r>
              <w:rPr>
                <w:rFonts w:ascii="Times New Roman"/>
                <w:b w:val="false"/>
                <w:i w:val="false"/>
                <w:color w:val="000000"/>
                <w:sz w:val="20"/>
              </w:rPr>
              <w:t>/ч, напор 150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электронасосные с регулированием подачи вручную для строительных растворов, подача 4 м</w:t>
            </w:r>
            <w:r>
              <w:rPr>
                <w:rFonts w:ascii="Times New Roman"/>
                <w:b w:val="false"/>
                <w:i w:val="false"/>
                <w:color w:val="000000"/>
                <w:vertAlign w:val="superscript"/>
              </w:rPr>
              <w:t>3</w:t>
            </w:r>
            <w:r>
              <w:rPr>
                <w:rFonts w:ascii="Times New Roman"/>
                <w:b w:val="false"/>
                <w:i w:val="false"/>
                <w:color w:val="000000"/>
                <w:sz w:val="20"/>
              </w:rPr>
              <w:t>/ч, напор 150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электронасосные с регулированием подачи вручную для строительных растворов, подача 6 м</w:t>
            </w:r>
            <w:r>
              <w:rPr>
                <w:rFonts w:ascii="Times New Roman"/>
                <w:b w:val="false"/>
                <w:i w:val="false"/>
                <w:color w:val="000000"/>
                <w:vertAlign w:val="superscript"/>
              </w:rPr>
              <w:t>3</w:t>
            </w:r>
            <w:r>
              <w:rPr>
                <w:rFonts w:ascii="Times New Roman"/>
                <w:b w:val="false"/>
                <w:i w:val="false"/>
                <w:color w:val="000000"/>
                <w:sz w:val="20"/>
              </w:rPr>
              <w:t>/ч, напор 150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электронасосные с регулированием подачи вручную для нейтральных жидкостей и суспензий, подача 1000 м</w:t>
            </w:r>
            <w:r>
              <w:rPr>
                <w:rFonts w:ascii="Times New Roman"/>
                <w:b w:val="false"/>
                <w:i w:val="false"/>
                <w:color w:val="000000"/>
                <w:vertAlign w:val="superscript"/>
              </w:rPr>
              <w:t>3</w:t>
            </w:r>
            <w:r>
              <w:rPr>
                <w:rFonts w:ascii="Times New Roman"/>
                <w:b w:val="false"/>
                <w:i w:val="false"/>
                <w:color w:val="000000"/>
                <w:sz w:val="20"/>
              </w:rPr>
              <w:t>/ч, напор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электронасосные с регулированием подачи вручную для гидросмесей с мелкой фракцией, подача 12 м</w:t>
            </w:r>
            <w:r>
              <w:rPr>
                <w:rFonts w:ascii="Times New Roman"/>
                <w:b w:val="false"/>
                <w:i w:val="false"/>
                <w:color w:val="000000"/>
                <w:vertAlign w:val="superscript"/>
              </w:rPr>
              <w:t>3</w:t>
            </w:r>
            <w:r>
              <w:rPr>
                <w:rFonts w:ascii="Times New Roman"/>
                <w:b w:val="false"/>
                <w:i w:val="false"/>
                <w:color w:val="000000"/>
                <w:sz w:val="20"/>
              </w:rPr>
              <w:t>/ч, напор 120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электронасосные с регулированием подачи вручную для гидросмесей с мелкой твердой фракцией, подача 32 м</w:t>
            </w:r>
            <w:r>
              <w:rPr>
                <w:rFonts w:ascii="Times New Roman"/>
                <w:b w:val="false"/>
                <w:i w:val="false"/>
                <w:color w:val="000000"/>
                <w:vertAlign w:val="superscript"/>
              </w:rPr>
              <w:t>3</w:t>
            </w:r>
            <w:r>
              <w:rPr>
                <w:rFonts w:ascii="Times New Roman"/>
                <w:b w:val="false"/>
                <w:i w:val="false"/>
                <w:color w:val="000000"/>
                <w:sz w:val="20"/>
              </w:rPr>
              <w:t>/ч, напор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электронасосные с регулированием подачи вручную для гидросмесей с мелкой твердой фракцией, подача 40 м</w:t>
            </w:r>
            <w:r>
              <w:rPr>
                <w:rFonts w:ascii="Times New Roman"/>
                <w:b w:val="false"/>
                <w:i w:val="false"/>
                <w:color w:val="000000"/>
                <w:vertAlign w:val="superscript"/>
              </w:rPr>
              <w:t>3</w:t>
            </w:r>
            <w:r>
              <w:rPr>
                <w:rFonts w:ascii="Times New Roman"/>
                <w:b w:val="false"/>
                <w:i w:val="false"/>
                <w:color w:val="000000"/>
                <w:sz w:val="20"/>
              </w:rPr>
              <w:t>/ч, напор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электронасосные с регулированием подачи вручную для гидросмесей с мелкой твердой фракцией, подача 150м</w:t>
            </w:r>
            <w:r>
              <w:rPr>
                <w:rFonts w:ascii="Times New Roman"/>
                <w:b w:val="false"/>
                <w:i w:val="false"/>
                <w:color w:val="000000"/>
                <w:vertAlign w:val="superscript"/>
              </w:rPr>
              <w:t>3</w:t>
            </w:r>
            <w:r>
              <w:rPr>
                <w:rFonts w:ascii="Times New Roman"/>
                <w:b w:val="false"/>
                <w:i w:val="false"/>
                <w:color w:val="000000"/>
                <w:sz w:val="20"/>
              </w:rPr>
              <w:t>/ч, напор 30м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31-030206-0205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электронасосные с регулированием подачи вручную для гидросмесей с мелкой твердой фракцией, подача 250 м</w:t>
            </w:r>
            <w:r>
              <w:rPr>
                <w:rFonts w:ascii="Times New Roman"/>
                <w:b w:val="false"/>
                <w:i w:val="false"/>
                <w:color w:val="000000"/>
                <w:vertAlign w:val="superscript"/>
              </w:rPr>
              <w:t>3</w:t>
            </w:r>
            <w:r>
              <w:rPr>
                <w:rFonts w:ascii="Times New Roman"/>
                <w:b w:val="false"/>
                <w:i w:val="false"/>
                <w:color w:val="000000"/>
                <w:sz w:val="20"/>
              </w:rPr>
              <w:t>/ч, напор 54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внутриблочной перевозки бетона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Глиномешалки, 4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31-030208-0201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Растворонагнетатели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Пневмобетоноукладчики,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Пневмобетоноукладчики, 3,3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машин для бетонирования каналов глубиной до 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машин для бетонирования каналов глубиной до 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для бетонирования стен самоходные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Бетоноукладчик "Putzmaister"</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Бетон-шприц-машины (установки для набрызгивания бетона)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Цемент-пушки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Виброформы для каналов глубиной до 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Виброформы для каналов глубиной 1,5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Цементоукладчики для заделки швов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цементационные, 7,2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цементационные автоматизированные, 15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скользящая для возведения железобетонных оболочек градирен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Бункеры-смесители при кладке дымовых кирпичных труб с эстакадой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приема и подачи жестких растворов, производительность до 22,5 м</w:t>
            </w:r>
            <w:r>
              <w:rPr>
                <w:rFonts w:ascii="Times New Roman"/>
                <w:b w:val="false"/>
                <w:i w:val="false"/>
                <w:color w:val="000000"/>
                <w:vertAlign w:val="superscript"/>
              </w:rPr>
              <w:t>3</w:t>
            </w:r>
            <w:r>
              <w:rPr>
                <w:rFonts w:ascii="Times New Roman"/>
                <w:b w:val="false"/>
                <w:i w:val="false"/>
                <w:color w:val="000000"/>
                <w:sz w:val="20"/>
              </w:rPr>
              <w:t>/ч, емкость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по приготовлению и подаче растворов из сухих смесей, производительность до 3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Виброжелоба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31-030305-0901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100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Вибратор глубинный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Вибратор поверхностный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Вибратор глубинный пневматический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Вибратор крановой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Вибратор внутренний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бетоноотделочная однороторная, 600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бетоноотделочная однороторная, 900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бетоноотделочная двухроторная, 900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вакуумные типа СО-177</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Финишеры трубчатые на пневмоколесном ходу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нанесения пленкообразующих материалов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смесительно-штукатурные передвижные, до 2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для подачи грунтовки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окрасочные высокого давления для окраски поверхностей конструкций, 1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окрасочные высокого давления для окраски поверхностей конструкций, 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окрасочные с пневматическим распылением для окраски фасадов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Краскопульт электрический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Бачки красконагнетательные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мозаично-шлифовальные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паркетно-шлифовальная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острожки деревянных полов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паркетно-строгальные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31-040403-0101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Нарезчик швов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 работе на монтаже технологического оборудования,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 работе на монтаже технологического оборудования,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 работе на монтаже технологического оборудования,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 работе на монтаже технологического оборудования,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 работе на монтаже технологического оборудования,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 работе на монтаже технологического оборудования, 25-75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 работе на гидроэнергетическом строительстве, 16-50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 работе на гидроэнергетическом строительстве, 25-75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бетоноукладочные при работе на гидроэнергетическом строительстве, 10-25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бетоноукладочные при работе на гидроэнергетическом строительстве, 25-50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 работе на строительстве элеваторов, 7,5-10 т, высота подъема крюка более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приставные,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приставные, 10 т, высота подъема крюка 105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31-050101-0603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приставные, 4-10 т, высота подъема крюка 150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ползучие для радиомачт,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ползучие для радиомачт,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31-050101-0703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ползучие для радиомачт, 12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31-050101-0704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ползучие для радиомачт,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работе на гидроэнергетическом строительстве,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работе на гидроэнергетическом строительстве,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работе на гидроэнергетическом строительстве,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работе на гидроэнергетическом строительстве,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работе на монтаже технологического оборудования,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работе на монтаже технологического оборудования,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работе на монтаже технологического оборудования,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работе на монтаже технологического оборудования,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работе на монтаже технологического оборудования,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работе на монтаже технологического оборудования,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31-050102-0307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работе на монтаже технологического оборудования,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сооружении магистральных трубопроводов,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сооружении магистральных трубопроводов,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31-050102-0403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при сооружении магистральных трубопроводов,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работе на гидроэнергетическом строительстве,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работе на гидроэнергетическом строительстве,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работе на гидроэнергетическом строительстве,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работе на гидроэнергетическом строительстве,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работе на гидроэнергетическом строительстве,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работе на монтаже технологического оборудования,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работе на монтаже технологического оборудования,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работе на монтаже технологического оборудования,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работе на монтаже технологического оборудования,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работе на монтаже технологического оборудования,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сооружении магистральных трубопроводов,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сооружении магистральных трубопроводов,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31-050103-0403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при сооружении магистральных трубопроводов,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до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50-63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работе на гидроэнергетическом строительстве,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работе на гидроэнергетическом строительстве,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работе на гидроэнергетическом строительстве,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работе на гидроэнергетическом строительстве, 50-63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работе на гидроэнергетическом строительстве,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работе на гидроэнергетическом строительстве,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работе на монтаже технологического оборудования, до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работе на монтаже технологического оборудования,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работе на монтаже технологического оборудования,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работе на монтаже технологического оборудования, 50-63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работе на монтаже технологического оборудования,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31-050104-0306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работе на монтаже технологического оборудования,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сооружении магистральных трубопроводов, до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сооружении магистральных трубопроводов,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31-050104-0403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при сооружении магистральных трубопроводов,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специальном шасси автомобильного типа, грузоподъемность до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специальном шасси автомобильного типа до 200т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специальном шасси автомобильного типа до 250т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специальном шасси автомобильного типа более 250т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специальном шасси типа "Gottwald АМК-306-83", 300т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специальном шасси автомобильного типа Liebher LTM 1050, грузоподъемностью до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31-050105-0302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специальном шасси автомобильного типа Liebher LTM 1160, грузоподъемностью до 160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железнодорожном ходу,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железнодорожном ходу,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железнодорожном ходу,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железнодорожном ходу, 80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железнодорожном ходу,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стреловые на рельсовом ходу, 50-100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31-050106-0202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стреловые на рельсовом ходу, 75-130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портально-стреловые,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31-050107-0102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портально-стреловые,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31-050107-0201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портальные (КП-640), 640т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80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160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31-050201-0113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общего назначения, 320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до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140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180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225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280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320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400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450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31-050201-0213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монтаже технологического оборудования, специальные, 500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гидроэнергетическом строительстве, 30/5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при работе на гидроэнергетическом строительстве, 50/10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электрические пролетом 34,5 м при работе на строительстве тепловых и атомных электростанциях, 100х2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 кругового действия, 320-160 т, пролет 43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16/12,5 т, пролет 25 м, высота подъема крюка 7 м, глубина опускания крюка 9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20 т, пролет 40 м, высота подъема крюка 9 м, глубина опускания крюка 16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гидроэнергетическом строительстве,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гидроэнергетическом строительстве,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гидроэнергетическом строительстве,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гидроэнергетическом строительстве,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гидроэнергетическом строительстве, 65 т, высота подъема крюка 24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гидроэнергетическом строительстве, 120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гидроэнергетическом строительстве,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31-050202-0208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гидроэнергетическом строительстве,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монтаже технологического оборудования,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монтаже технологического оборудования,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монтаже технологического оборудования,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монтаже технологического оборудования, 120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монтаже технологического оборудования,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строительстве тепловых и атомных электростанций, 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строительстве тепловых и атомных электростанций,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полукозловые при работе на строительстве тепловых и атомных электростанций, 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строительстве мостов,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31-050202-0602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при работе на строительстве мостов, 65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консольные,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консольные, 80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консольные, 130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консольно-шлюзовые, 2х20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консольно-шлюзовые, 2х50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Кран-укосина,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монтажные,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монтажные, 65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Мачты монтажные при работе на монтаже технологического оборудования,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Мачты монтажные при работе на монтаже технологического оборудования, 160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Мачты монтажные при работе на монтаже технологического оборудования,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Мачты монтажные при работе на монтаже технологического оборудования, 500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Мачты ползучие,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переносные, 0,5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переносные,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полноповоротные,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подвесные электрические (кран-балки), до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тракторе 121 кВт (165 л.с.),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31-050308-0102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тракторе 121 кВт (165 л.с.),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31-050308-0103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Краны-установщики на тракторе 121 кВт (165 л.с.), 12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31-050309-0101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специальные строительные для возведения гиперболической оболочки градирен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31-050310-0101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Краны-манипуляторы,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31-050310-0102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Краны-манипуляторы,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31-050310-0103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Краны-манипуляторы,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 до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 до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 до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 (ГДЗ-300), до 300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 до 1200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тяговым усилием 1471,5 кН (150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ручные и рычажные тяговым усилием до 9,81 кН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ручные и рычажные тяговым усилием 12,26 кН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ручные и рычажные тяговым усилием 14,72 кН (1,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ручные и рычажные тяговым усилием 29,43 кН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ручные и рычажные тяговым усилием до 31,39 кН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ручные и рычажные тяговым усилием 49,05 кН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электрические тяговым усилием до 5,79 кН (0,59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электрические тяговым усилием до 12,26 кН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электрические тяговым усилием 19,62 кН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электрические тяговым усилием до 31,39 кН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электрические тяговым усилием до 49,05 кН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электрические тяговым усилием 78,48 кН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электрические тяговым усилием 122,62 кН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электрические тяговым усилием 156,96 кН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31-050402-0309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электрические тяговым усилием 313,92 кН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проходческие тяговым усилием 49,05 кН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проходческие тяговым усилием 98,1 кН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проходческие тяговым усилием 176,58 кН (18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проходческие тяговым усилием 245,25 кН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вспомогательные шахтные тяговым усилием 6,18 кН (0,63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вспомогательные шахтные тяговым усилием 8,83 кН (0,9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вспомогательные шахтные тяговым усилием до 13,73 кН (1,4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вспомогательные шахтные тяговым усилием 24,53 кН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вспомогательные шахтные тяговым усилием до 49,05 кН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вспомогательные шахтные тяговым усилием 69,65 кН (7,1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31-050402-0507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вспомогательные шахтные тяговым усилием 137,34 кН (14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вспомогательные передвижные, тяговым усилием 0,5 т с бензиновым двигателем, 4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передвижные, тяговым усилием 5 т с дизельным двигателем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передвижные, тяговым усилием 10 т с дизельным двигателем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шахтные маневровые для откатки вагонеток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самоходные,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слиповые электрические тяговым усилием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насосная для привода гидродомкратов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Лебедочные станции, до 0,5т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для монтажа коуша,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31-050403-0401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Манипуляторы домкратов,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вилочными подхватами,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вилочными подхватами,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вилочными подхватами,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вилочными подхватами, 4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вилочными подхватами,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вилочными подхватами,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31-050501-0207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челюстными подхватами,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специальные со стрелой и передвижным крюком,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специальные со стрелой и передвижным крюком,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универсальные фронтальные пневмоколесные,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универсальные фронтальные пневмоколесные,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универсальные фронтальные гусеничные,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универсальные фронтальные гусеничные,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универсальные фронтальные гусеничные, 4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универсальные фронтальные гусеничные,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на пневмоколесном ходу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ковшовые универсальные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ленточные передвижные длиной до 10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ленточные передвижные длиной 15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ленточные секционные длиной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31-050503-0301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Конвейеры-перегружатели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Автогидроподъемники, высота подъема 12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Автогидроподъемники, высота подъема 18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Автогидроподъемники, высота подъема 22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Автогидроподъемники, высота подъема 28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Автогидроподъемники, высота подъема свыше 35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гидравлические, высота подъема до 10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гидравлические, высота подъема 12,5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гидравлические специальные на гусеничном ходу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грузопассажирские, 100 т, высота подъема 105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мачтовые, высота подъема 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грузоподъемностью до 500 кг одномачтовые, высота подъема 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грузоподъемностью до 500 кг одномачтовые, высота подъема 15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грузоподъемностью до 500 кг одномачтовые, высота подъема 25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31-050602-0504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грузоподъемностью до 500 кг одномачтовые, высота подъема 35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31-050602-0505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грузоподъемностью до 500 кг одномачтовые, высота подъема 45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шахтные для промышленных труб высотой 120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шахтные для промышленных труб высотой 180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31-050602-0603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шахтные для промышленных труб высотой 250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31-050602-0604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шахтные для промышленных труб высотой 330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шахтные для футеровки промышленных труб высотой 120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шахтные для футеровки промышленных труб высотой 180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31-050602-0703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шахтные для футеровки промышленных труб высотой 250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31-050602-0704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шахтные для футеровки промышленных труб высотой 330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скиповые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строительные грузопассажирские, до 0,8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двухстоечные грузовые, до 2т, высота подъема до 60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Вышки телескопические, 25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 одноместная самоподъемная, 120 кг</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Подмости самоходные, высота подъема 12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Подмости самоходные, высота подъема 15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Подмости самоподъемные для возведения железобетонных оболочек градирен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31-050602-1501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Порталы для монтажа радиомачт,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электрические общего назначения, 0,5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электрические общего назначения,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электрические общего назначения,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электрические общего назначения,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электрические общего назначения, до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электрические общего назначения, свыше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электрические общего назначения,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ручные рычажные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Тельферы электрические, 0,5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Тельферы электрические,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Тельферы электрические,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Тельферы электрические, 3,2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31-050603-0305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Тельферы электрические, до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до 4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до 30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до 60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до 100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до 200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до 500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1050 кВт (в вагоне)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при сооружении магистральных трубопроводов, 60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при сооружении магистральных трубопроводов, 100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при сооружении магистральных трубопроводов, 200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при сооружении магистральных трубопроводов, 500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передвижные с двигателем внутреннего сгорания давлением до 686 кПа (7 атм), 2,2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передвижные с двигателем внутреннего сгорания давлением до 686 кПа (7 атм), 5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передвижные с двигателем внутреннего сгорания давлением до 686 кПа (7 атм), 11,2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передвижные с двигателем внутреннего сгорания давлением до 686 кПа (7 атм), 50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передвижные с двигателем внутреннего сгорания давлением 800 кПа (8 атм), 10 м3/мин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передвижные с двигателем внутреннего сгорания давлением 23000 кПА (230ат), производительность 2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передвижные с двигателем внутреннего сгорания давлением 9800 кПА (100ат), производительность 9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передвижные с двигателем внутреннего сгорания давлением 9800 кПА (100атм), производительность 70 м3/мин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передвижные с электродвигателем давлением 600 кПа (6 атм), 0,5 м3/мин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самоходные с двигателем внутреннего сгорания давлением 800 кПа (8 атм), 6,3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компрессорные давлением 245 кПа (2,5 атм), 40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компрессорные давлением 245 кПа (2,5 атм), 60-70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компрессорные давлением 245 кПа (2,5 атм), 80-100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компрессорные давлением 981 кПа (10 атм), 20-30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31-060102-0405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компрессорные давлением 981 кПа (10 атм), 100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компрессорные передвижные давлением 680 кПа (6,8 атм), 5,25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компрессорные передвижные давлением 7845 кПа (80 атм), 8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компрессорные передвижные давлением 9800 кПа (100 атм), 16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стационарный, 15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"XANS-175Dd"</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передвижные "ATLAS COPCO" или аналогичного типа,давление до 2,5 Мпа, производительность до 34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Компрессоры оппозитные аммиачные одноступенчатые холодопроизводительҒностью при температуре кипения 15 </w:t>
            </w:r>
            <w:r>
              <w:rPr>
                <w:rFonts w:ascii="Times New Roman"/>
                <w:b w:val="false"/>
                <w:i w:val="false"/>
                <w:color w:val="000000"/>
                <w:vertAlign w:val="superscript"/>
              </w:rPr>
              <w:t>о</w:t>
            </w:r>
            <w:r>
              <w:rPr>
                <w:rFonts w:ascii="Times New Roman"/>
                <w:b w:val="false"/>
                <w:i w:val="false"/>
                <w:color w:val="000000"/>
                <w:sz w:val="20"/>
              </w:rPr>
              <w:t xml:space="preserve">С и температуре конденсации +30 </w:t>
            </w:r>
            <w:r>
              <w:rPr>
                <w:rFonts w:ascii="Times New Roman"/>
                <w:b w:val="false"/>
                <w:i w:val="false"/>
                <w:color w:val="000000"/>
                <w:vertAlign w:val="superscript"/>
              </w:rPr>
              <w:t>о</w:t>
            </w:r>
            <w:r>
              <w:rPr>
                <w:rFonts w:ascii="Times New Roman"/>
                <w:b w:val="false"/>
                <w:i w:val="false"/>
                <w:color w:val="000000"/>
                <w:sz w:val="20"/>
              </w:rPr>
              <w:t>С, 670-1340 кВт (575000-1150000 ккал/ч)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31-060102-0902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Компрессоры оппозитные аммиачные двухступенчатые холодопроизводительҒностью при температуре кипения 50 </w:t>
            </w:r>
            <w:r>
              <w:rPr>
                <w:rFonts w:ascii="Times New Roman"/>
                <w:b w:val="false"/>
                <w:i w:val="false"/>
                <w:color w:val="000000"/>
                <w:vertAlign w:val="superscript"/>
              </w:rPr>
              <w:t>о</w:t>
            </w:r>
            <w:r>
              <w:rPr>
                <w:rFonts w:ascii="Times New Roman"/>
                <w:b w:val="false"/>
                <w:i w:val="false"/>
                <w:color w:val="000000"/>
                <w:sz w:val="20"/>
              </w:rPr>
              <w:t xml:space="preserve">С и температуре конденсации +35 </w:t>
            </w:r>
            <w:r>
              <w:rPr>
                <w:rFonts w:ascii="Times New Roman"/>
                <w:b w:val="false"/>
                <w:i w:val="false"/>
                <w:color w:val="000000"/>
                <w:vertAlign w:val="superscript"/>
              </w:rPr>
              <w:t>о</w:t>
            </w:r>
            <w:r>
              <w:rPr>
                <w:rFonts w:ascii="Times New Roman"/>
                <w:b w:val="false"/>
                <w:i w:val="false"/>
                <w:color w:val="000000"/>
                <w:sz w:val="20"/>
              </w:rPr>
              <w:t>С, 203-406 кВт (175000-350000 ккал/ч)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Агрегаты компрессорные винтовые одноступенчатые холодопроизводительҒностью при температуре кипения 15 </w:t>
            </w:r>
            <w:r>
              <w:rPr>
                <w:rFonts w:ascii="Times New Roman"/>
                <w:b w:val="false"/>
                <w:i w:val="false"/>
                <w:color w:val="000000"/>
                <w:vertAlign w:val="superscript"/>
              </w:rPr>
              <w:t>о</w:t>
            </w:r>
            <w:r>
              <w:rPr>
                <w:rFonts w:ascii="Times New Roman"/>
                <w:b w:val="false"/>
                <w:i w:val="false"/>
                <w:color w:val="000000"/>
                <w:sz w:val="20"/>
              </w:rPr>
              <w:t xml:space="preserve">С и температуре конденсации +30 </w:t>
            </w:r>
            <w:r>
              <w:rPr>
                <w:rFonts w:ascii="Times New Roman"/>
                <w:b w:val="false"/>
                <w:i w:val="false"/>
                <w:color w:val="000000"/>
                <w:vertAlign w:val="superscript"/>
              </w:rPr>
              <w:t>о</w:t>
            </w:r>
            <w:r>
              <w:rPr>
                <w:rFonts w:ascii="Times New Roman"/>
                <w:b w:val="false"/>
                <w:i w:val="false"/>
                <w:color w:val="000000"/>
                <w:sz w:val="20"/>
              </w:rPr>
              <w:t>С, 300 кВт (260000 ккал/ч)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31-060102-1002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Агрегаты компрессорные винтовые одноступенчатые холодопроизводительҒностью при температуре кипения 15 </w:t>
            </w:r>
            <w:r>
              <w:rPr>
                <w:rFonts w:ascii="Times New Roman"/>
                <w:b w:val="false"/>
                <w:i w:val="false"/>
                <w:color w:val="000000"/>
                <w:vertAlign w:val="superscript"/>
              </w:rPr>
              <w:t>о</w:t>
            </w:r>
            <w:r>
              <w:rPr>
                <w:rFonts w:ascii="Times New Roman"/>
                <w:b w:val="false"/>
                <w:i w:val="false"/>
                <w:color w:val="000000"/>
                <w:sz w:val="20"/>
              </w:rPr>
              <w:t xml:space="preserve">С и температуре конденсации +30 </w:t>
            </w:r>
            <w:r>
              <w:rPr>
                <w:rFonts w:ascii="Times New Roman"/>
                <w:b w:val="false"/>
                <w:i w:val="false"/>
                <w:color w:val="000000"/>
                <w:vertAlign w:val="superscript"/>
              </w:rPr>
              <w:t>о</w:t>
            </w:r>
            <w:r>
              <w:rPr>
                <w:rFonts w:ascii="Times New Roman"/>
                <w:b w:val="false"/>
                <w:i w:val="false"/>
                <w:color w:val="000000"/>
                <w:sz w:val="20"/>
              </w:rPr>
              <w:t>С, 423,5 кВт (365000 ккал/ч)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31-060102-1003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Агрегаты компрессорные винтовые одноступенчатые холодопроизводительҒностью при температуре кипения 15 ҮС и температуре конденсации +30 </w:t>
            </w:r>
            <w:r>
              <w:rPr>
                <w:rFonts w:ascii="Times New Roman"/>
                <w:b w:val="false"/>
                <w:i w:val="false"/>
                <w:color w:val="000000"/>
                <w:vertAlign w:val="superscript"/>
              </w:rPr>
              <w:t>о</w:t>
            </w:r>
            <w:r>
              <w:rPr>
                <w:rFonts w:ascii="Times New Roman"/>
                <w:b w:val="false"/>
                <w:i w:val="false"/>
                <w:color w:val="000000"/>
                <w:sz w:val="20"/>
              </w:rPr>
              <w:t>С, 1750 кВт (1505000 ккал/ч)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Выпрямители сварочные однопостовые с номинальным сварочным током 315-500 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Выпрямители сварочные однопостовые с номинальным сварочным током 1000 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Выпрямители сварочные многопостовые с количеством постов до 30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сварочные с номинальным сварочным током 315-500 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сварочные с номинальным сварочным током 315-500 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постоянного тока для ручной дуговой сварки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электронагревательные для термической обработки сварных соединений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Электрические печи для сушки сварочных материалов с регулированием температуры в пределах 80-500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Выпрямители сварочные типа Lincoln DC-400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с гибким индуктором для индукционного нагрева токами частотой 50 Гц</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31-060103-0902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с гибким индуктором для индукционного нагрева токами частотой 150 Гц</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31-060103-0903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с гибким индуктором для индукционного нагрева токами частотой, 2400 Гц</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Воздухоосушитель для маслонаполненных вводов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Термопеналы с массой загружаемых электродов не более 5кг</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31-060103-1201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Выпрямители полупроводниковые для подогрева трансформаторов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сварочные передвижные с номинальным сварочным током 250-400 А, с бензиновым двигателем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сварочные передвижные с номинальным сварочным током 250-400 А, с дизельным двигателем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сварочные однопостовые для ручной электродуговой сварки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сварочные двухпостовые для ручной сварки на автомобильном прицепе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сварочные двухпостовые для ручной сварки на тракторе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сварочные четырехпостовые для ручной сварки на автомобильном прицепе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сварочные четырехпостовые для ручной сварки на тракторе 132 кВт (180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сварочные номинальным сварочным током 450-1250 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Полуавтоматы сварочные с номинальным сварочным током 40-500 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сварочные электрические передвижные для подводной сварки и резки металлов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для сварки полиэтиленовых труб</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аргонодуговой сварки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автоматической сварки под слоем флюса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газовой сварки и резки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воздушной плазменной резки металла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Манипуляторы универсальные для сварки сферических резервуаров, 600 и 2000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Горелка сварочная К345-10 с адаптером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ручной плазменной резки металла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сварки линолеума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сварки полиэтиленовой пленки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31-060202-1301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электрические для сварки пластмасс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рентгеновские для просвечивания металла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рентгено-дефектоскопические с толщиной просвечиваемой стали до 25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рентгено-дефектоскопические с толщиной просвечиваемой стали до 60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Гамма-дефектоскопы с толщиной просвечиваемой стали до 80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Дефектоскопы ультразвуковые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Дефектоскопы ультразвуковые импульсные с толщиной просвечиваемого изделия до 5000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Дефектоскопы переносные магнитные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вакуумные испытательные для контроля герметичности шва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Вакуумагрегаты для контроля сварных соединений с предельным давлением 6х10 МПа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Стилоскопы универсальные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Облучатели ультрафиолетовые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Толщиномеры "Кварц 15"</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Перископы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маятниковые для испытания сварных соединений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31-060203-1301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измерения твердости металлов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гладкие,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гладкие,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гладкие,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гладкие, 13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гладкие, 18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на пневмоколесном ходу,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на пневмоколесном ходу, 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комбинированные средних типоразмеров типа катков фирмы "BOMAG" с рабочей массой от 7,1 до 7,2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комбинированные больших типоразмеров типа катков фирмы "BOMAG" с рабочей массой от 8,8 до 9,2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тандемные средних типоразмеров типа катков фирмы "BOMAG" с рабочей массой от 4,5 до 7,3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тандемные больших типоразмеров типа катков фирмы "BOMAG" с рабочей массой от 9,1 до 10,1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самоходные вибрационные, 2,2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прицепные гладкие,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прицепные кулачковые,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прицепные кулачковые, 17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прицепные кулачковые, 28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прицепные на пневмоколесном ходу,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дорожные прицепные на пневмоколесном ходу,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полуприцепные на пневмоколесном ходу с тягачом,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полуприцепные на пневмоколесном ходу с тягачом,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32-010102-0403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полуприцепные на пневмоколесном ходу с тягачом, 35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битумные передвижные, 400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битумные передвижные, 800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битумные передвижные, 1000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битумные электрические, 1000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битумные стационарные, 15000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Автогудронаторы, 3500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Автогудронаторы, до 7000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Автобитумовозы,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Гудронаторы ручные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на автомобиле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шнекороторные на автомобиле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Нарезчики швов в свежеуложенном цементобетоне на рельс-формах в бетоноукладочном комплекте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Нарезчики поперечных швов в затвердевшем бетоне из высокопроизводительҒного бетоноукладочного комплекта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Нарезчики продольных швов в затвердевшем бетоне из высокопроизводительҒного бетоноукладочного комплекта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Нарезчики продольных и поперечных швов в затвердевшем бетоне из высокопроизводительного бетоноукладочного комплекта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дорожные навесные на тракторе 121,5 кВт (165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навесные без трактора (болотные)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самоходные дорожные фирмы "WIRTGEN", ширина барабана 350-1000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32-010205-0302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самоходные дорожные фирмы "WIRTGEN", ширина барабана 1900-2010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Бетоноукладчики со скользящими формами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Профилировщики основания со скользящими формами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Профилировщики оснований на рельс-формах в бетоноукладочном комплекте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32-010206-0401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Заливщики швов на базе автомобиля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Распределители цементобетона со скользящими формами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32-010207-0201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Распределители цементобетона на рельс-формах в бетоноукладочном комплекте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32-010207-0301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Распределители цемента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приготовления грунтовых смесей, 116 кВт (158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приготовления поверхностно-активных добавок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32-010208-0301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приготовления битумной эмульсии, 3 т/ч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32-010208-0401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асфальтобетонные с дистанционным управлением, 50 т/ч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32-010209-0101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Укладчики асфальтобетона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32-010209-0201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Укладчики асфальтобетона средних типоразмеров фирмы "VOGELE" с шириной укладки до 6,5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32-010209-0202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Укладчики асфальтобетона больших типоразмеров фирмы "VOGELE" с шириной укладки до 12,5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32-010210-0101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Грейдер-элеватор, 121 кВт (165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32-010210-0301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Трамбовки на базе трактора Т130.1.Г</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дорожные разметочные марки Н-16 "Hofmann" массой от 4,5 до 7,3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дорожные разметочные марки Н-33 "Hofmann"</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маркировочные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поливомоечные, 6000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Распределители щебня и гравия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асфальтоукладочное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дорожные навесные с трактором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Виброплита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Парообразователи прицепные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Разогреватели асфальтобетонных покрытий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Погружатели арматуры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арматурные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устройства укрепительных полос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для распределения пленкообразующих материалов по цементно-бетонному покрытию</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32-010212-1201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отделки цементобетонных покрытий на рельс-формах в бетоноукладочном комплекте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 двухконсольные при работе на звеносборочных базах,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укладочные для рельсовых звеньев длиной 25 м на деревянных шпалах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укладочные для рельсовых звеньев длиной 25 м на железобетонных шпалах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электровозного депо КЭД-7, 7т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Путеукладчики широкой колеи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Путеукладчики узкой колеи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для установки опор контактной сети при работе "с поля"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Дрезины широкой колеи с краном,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Дрезины широкой колеи с краном, 3,5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Дрезины широкой колеи с монтажной вышкой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выправочно-подбивочно-рихтовочные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выправочно-подбивочно-рихтовочные для стрелочных переводов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выправочно-подбивочно-отделочные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балластировки железнодорожного пути на железобетонных шпалах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путерихтовочные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Путеподъемники самоходные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Разгонщик гидравлический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Рихтовщик гидравлический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звеносборочные поточные полуавтоматические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32-020102-1001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Стенды звеносборочные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Тепловозы широкой колеи, 294 кВт (400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Тепловозы широкой колеи маневровые, 552 кВт (750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Тепловозы широкой колеи маневровые, 735 кВт (1000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Тепловозы широкой колеи маневровые, 883 кВт (1200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моторные к путеукладчику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широкой колеи с роликовым транспортером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узкой колеи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широкой колеи,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широкой колеи,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широкой колеи, 71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32-020201-0504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широкой колеи,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для раскатки контактного провода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широкой колеи,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Вагоны-самосвалы, 60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32-020201-0802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Вагон-самосвал (думпкар), 136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хоппер-дозаторы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Вагонетки путевые широкой колеи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Вагонетки узкой колеи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Мотовозы узкой колеи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32-020201-1301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Мотовозы-электростанции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монтажа контактной сети при работе "с поля"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монтажа контактной сети при работе "с пути"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для вибропогружения свайных фундаментов опор контактной сети (без мотовоза электростанции)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Кабелеукладчик на железнодорожном ходу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Автомотрисы монтажные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укрепления откосов земляного полотна гидропосевом с мульчированием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для травосеяния на откосах автомобильных и железных дорог</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Струги путевые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Дозировщики тракторные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подбивки шпал с пневматическими подбойками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однокривошипный горизонтально-правильный для правки рельсов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Шпалоподбойки при работе от передвижной электростанции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сверлильно-шлифовальный (сверлошлифовка)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рельсосверлильный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рельсорезный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винтовые для регулировки стыков и зазоров железнодорожных путей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гидравлические для регулировки стыков и зазоров железнодорожных путей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Костылезабивщик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путевой универсальный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электрические при работе от передвижной электростанции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Шурупогайковерт электрический (путевой)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путевые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32-020303-0114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Шпалоподбойка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стволопроходческий VSM 7700/5500 фирмы "Herrenknecht AG"</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для проходки восстающих выработок, 2 кВ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проходческие для выработок сечением 4-12 м</w:t>
            </w:r>
            <w:r>
              <w:rPr>
                <w:rFonts w:ascii="Times New Roman"/>
                <w:b w:val="false"/>
                <w:i w:val="false"/>
                <w:color w:val="000000"/>
                <w:vertAlign w:val="superscript"/>
              </w:rPr>
              <w:t>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проходческие для выработок сечением 9-25 м</w:t>
            </w:r>
            <w:r>
              <w:rPr>
                <w:rFonts w:ascii="Times New Roman"/>
                <w:b w:val="false"/>
                <w:i w:val="false"/>
                <w:color w:val="000000"/>
                <w:vertAlign w:val="superscript"/>
              </w:rPr>
              <w:t>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проходческие для выработок сечением 14-35 м</w:t>
            </w:r>
            <w:r>
              <w:rPr>
                <w:rFonts w:ascii="Times New Roman"/>
                <w:b w:val="false"/>
                <w:i w:val="false"/>
                <w:color w:val="000000"/>
                <w:vertAlign w:val="superscript"/>
              </w:rPr>
              <w:t>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проходческие сечением в проходке 4,7-15 м</w:t>
            </w:r>
            <w:r>
              <w:rPr>
                <w:rFonts w:ascii="Times New Roman"/>
                <w:b w:val="false"/>
                <w:i w:val="false"/>
                <w:color w:val="000000"/>
                <w:vertAlign w:val="superscript"/>
              </w:rPr>
              <w:t>2</w:t>
            </w:r>
            <w:r>
              <w:rPr>
                <w:rFonts w:ascii="Times New Roman"/>
                <w:b w:val="false"/>
                <w:i w:val="false"/>
                <w:color w:val="000000"/>
                <w:sz w:val="20"/>
              </w:rPr>
              <w:t xml:space="preserve"> (ГПКС, КМШ)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проходческие сечением в проходке 9-25 м</w:t>
            </w:r>
            <w:r>
              <w:rPr>
                <w:rFonts w:ascii="Times New Roman"/>
                <w:b w:val="false"/>
                <w:i w:val="false"/>
                <w:color w:val="000000"/>
                <w:vertAlign w:val="superscript"/>
              </w:rPr>
              <w:t>2</w:t>
            </w:r>
            <w:r>
              <w:rPr>
                <w:rFonts w:ascii="Times New Roman"/>
                <w:b w:val="false"/>
                <w:i w:val="false"/>
                <w:color w:val="000000"/>
                <w:sz w:val="20"/>
              </w:rPr>
              <w:t xml:space="preserve"> (4ПП2М)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проходческие сечением в проходке 9-25 м</w:t>
            </w:r>
            <w:r>
              <w:rPr>
                <w:rFonts w:ascii="Times New Roman"/>
                <w:b w:val="false"/>
                <w:i w:val="false"/>
                <w:color w:val="000000"/>
                <w:vertAlign w:val="superscript"/>
              </w:rPr>
              <w:t>2</w:t>
            </w:r>
            <w:r>
              <w:rPr>
                <w:rFonts w:ascii="Times New Roman"/>
                <w:b w:val="false"/>
                <w:i w:val="false"/>
                <w:color w:val="000000"/>
                <w:sz w:val="20"/>
              </w:rPr>
              <w:t xml:space="preserve"> (4ПП5)</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проходческие для выработок круглого сечения диаметром 3,5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проходческие для горизонтальных и наклонных выработок сечением 4,7-15 м</w:t>
            </w:r>
            <w:r>
              <w:rPr>
                <w:rFonts w:ascii="Times New Roman"/>
                <w:b w:val="false"/>
                <w:i w:val="false"/>
                <w:color w:val="000000"/>
                <w:vertAlign w:val="superscript"/>
              </w:rPr>
              <w:t>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проходческие диаметром 5,5 м (АБТ 5,5)</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проходческие диаметром 5,5 м (КТ5,6 Д2)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проходческие диаметром 5,5 м (КМ-24-0)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проходческие щитовые (ЩПК 3,5)</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Щиты проходческие не механизированные (ПЩ 2,0) диаметром 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Щиты проходческие не механизированные (ПЩ 2,56) диаметром 2,56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Щиты проходческие не механизированные (ПЩ 3,6) диаметром 3,6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32-030104-0104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Щиты проходческие не механизированные (ПЩ 4,0) диаметром 4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32-030104-0105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Щиты проходческие не механизированные (ЩН1С) диаметром 5,5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32-030104-0106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Щиты проходческие механизированные (КЩ2,1Б) диаметром 2,16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32-030105-0201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Тоннелепроходческий механизированный комплекс "Hеrrenknecht" наружным диаметром 5,86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шахтный клетьевой механизированный на 1 клеть с противовесом для одной вагонетки вместимостью 1,5 м</w:t>
            </w:r>
            <w:r>
              <w:rPr>
                <w:rFonts w:ascii="Times New Roman"/>
                <w:b w:val="false"/>
                <w:i w:val="false"/>
                <w:color w:val="000000"/>
                <w:vertAlign w:val="superscript"/>
              </w:rPr>
              <w:t>3</w:t>
            </w:r>
            <w:r>
              <w:rPr>
                <w:rFonts w:ascii="Times New Roman"/>
                <w:b w:val="false"/>
                <w:i w:val="false"/>
                <w:color w:val="000000"/>
                <w:sz w:val="20"/>
              </w:rPr>
              <w:t xml:space="preserve"> для тоннелей глубокого заложения (грузо-людской), глубина ствола до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шахтный клетьевой механизированный на 1 клеть с противовесом для одной вагонетки вместимостью 1,5 м</w:t>
            </w:r>
            <w:r>
              <w:rPr>
                <w:rFonts w:ascii="Times New Roman"/>
                <w:b w:val="false"/>
                <w:i w:val="false"/>
                <w:color w:val="000000"/>
                <w:vertAlign w:val="superscript"/>
              </w:rPr>
              <w:t>3</w:t>
            </w:r>
            <w:r>
              <w:rPr>
                <w:rFonts w:ascii="Times New Roman"/>
                <w:b w:val="false"/>
                <w:i w:val="false"/>
                <w:color w:val="000000"/>
                <w:sz w:val="20"/>
              </w:rPr>
              <w:t xml:space="preserve"> для тоннелей глубокого заложения (грузо-людской), глубина ствола более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шахтный клетьевой механизированный на две клети для одной вагонетки вместимостью 1,5 м</w:t>
            </w:r>
            <w:r>
              <w:rPr>
                <w:rFonts w:ascii="Times New Roman"/>
                <w:b w:val="false"/>
                <w:i w:val="false"/>
                <w:color w:val="000000"/>
                <w:vertAlign w:val="superscript"/>
              </w:rPr>
              <w:t>3</w:t>
            </w:r>
            <w:r>
              <w:rPr>
                <w:rFonts w:ascii="Times New Roman"/>
                <w:b w:val="false"/>
                <w:i w:val="false"/>
                <w:color w:val="000000"/>
                <w:sz w:val="20"/>
              </w:rPr>
              <w:t xml:space="preserve"> для тоннелей глубокого заложения (грузо-людской), глубина ствола до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шахтный клетьевой механизированный на две клети для одной вагонетки вместимостью 1,5 м3 для тоннелей глубокого заложения (грузо-людской), глубина ствола более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шахтный клетьевой механизированный на 1 клеть для одной вагонетки вместимостью 1,5 м</w:t>
            </w:r>
            <w:r>
              <w:rPr>
                <w:rFonts w:ascii="Times New Roman"/>
                <w:b w:val="false"/>
                <w:i w:val="false"/>
                <w:color w:val="000000"/>
                <w:vertAlign w:val="superscript"/>
              </w:rPr>
              <w:t>3</w:t>
            </w:r>
            <w:r>
              <w:rPr>
                <w:rFonts w:ascii="Times New Roman"/>
                <w:b w:val="false"/>
                <w:i w:val="false"/>
                <w:color w:val="000000"/>
                <w:sz w:val="20"/>
              </w:rPr>
              <w:t xml:space="preserve"> для тоннелей малого диаметра (грузовой)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шахтный клетьевой механизированный на две клети для одной вагонетки вместимостью 1,5 м</w:t>
            </w:r>
            <w:r>
              <w:rPr>
                <w:rFonts w:ascii="Times New Roman"/>
                <w:b w:val="false"/>
                <w:i w:val="false"/>
                <w:color w:val="000000"/>
                <w:vertAlign w:val="superscript"/>
              </w:rPr>
              <w:t>3</w:t>
            </w:r>
            <w:r>
              <w:rPr>
                <w:rFonts w:ascii="Times New Roman"/>
                <w:b w:val="false"/>
                <w:i w:val="false"/>
                <w:color w:val="000000"/>
                <w:sz w:val="20"/>
              </w:rPr>
              <w:t xml:space="preserve"> для тоннелей мелкого заложения (грузовой)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шахтный краном СПК-1000 при проходке тоннелей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шахтный краном СПК-2000 при проходке тоннелей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шахтный козловым краном при проходке шахтных стволов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при проходке ствола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междуэтажный между нулевой и приемной площадками шахтного копра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междуэтажный в тоннельных выработках при производстве работ на двух горизонтах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при сооружении наклонного хода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 электроприводная 5 т для подвешивания полков в стволах, глубина ствола до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 электроприводная 5 т для подвешивания полков в стволах, глубина ствола более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 электроприводная 10 т для подвешивания полков в стволах, глубина ствола до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 электроприводная 10 т для подвешивания полков в стволах, глубина ствола более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 электроприводная 25 т для подвешивания полков в стволах, глубина ствола до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32-030202-0106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 электроприводная 25 т для подвешивания полков в стволах, глубина ствола более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шахтные (тюбингоукладчики) электрические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шахтные (тюбингоукладчики) для наклонных тоннелей диаметром 7,5-9,9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шахтные (тюбингоукладчики) для станционных тоннелей диаметром 9,5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шахтные (тюбингоукладчики) для коротких участков тоннелей диаметром 4-6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шахтные (тюбингоукладчики) пневматические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пневматические на колесно-рельсовом ходу для горизонтальных выработок сечением до 8 м</w:t>
            </w:r>
            <w:r>
              <w:rPr>
                <w:rFonts w:ascii="Times New Roman"/>
                <w:b w:val="false"/>
                <w:i w:val="false"/>
                <w:color w:val="000000"/>
                <w:vertAlign w:val="superscript"/>
              </w:rPr>
              <w:t>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пневматические на колесно-рельсовом ходу для горизонтальных выработок сечением свыше 8 м</w:t>
            </w:r>
            <w:r>
              <w:rPr>
                <w:rFonts w:ascii="Times New Roman"/>
                <w:b w:val="false"/>
                <w:i w:val="false"/>
                <w:color w:val="000000"/>
                <w:vertAlign w:val="superscript"/>
              </w:rPr>
              <w:t>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электрические на колесно-рельсовом ходу для горизонтальных выработок сечением свыше 8 м</w:t>
            </w:r>
            <w:r>
              <w:rPr>
                <w:rFonts w:ascii="Times New Roman"/>
                <w:b w:val="false"/>
                <w:i w:val="false"/>
                <w:color w:val="000000"/>
                <w:vertAlign w:val="superscript"/>
              </w:rPr>
              <w:t>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электрические на гусеничном ходу для горизонтальных выработок с рабочим органом "ковш"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пневматические, 1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электрические ковшовые, 1,25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электрические с нагребающими лапами, 4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погрузочно-доставочные на пневмоколесном ходу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электрические на гусеничном ходу для горизонтальных выработок с рабочим органом "нагребающие лапы", 2,5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32-030204-0802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электрические на гусеничном ходу для горизонтальных выработок с рабочим органом "нагребающие лапы", 3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32-030204-0803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электрические на гусеничном ходу для горизонтальных выработок с рабочим органом "нагребающие лапы", 5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32-030204-0804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электрические на гусеничном ходу для горизонтальных выработок с рабочим органом "нагребающие лапы", 6,3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электрические для наклонных выработок с рабочим органом "ковш"</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электрические для наклонных выработок с рабочим органом "нагребающие лапы" (1ПНБ2У)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стволовые одногрейферные при конечной глубине ствола до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стволовые одногрейферные при конечной глубине ствола до 300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стволовые одногрейферные при конечной глубине ствола свыше 300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стволовые двухгрейферные при конечной глубине ствола до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стволовые двухгрейферные при конечной глубине ствола до 300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погрузочные стволовые двухгрейферные при конечной глубине ствола свыше 300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Грузчики грейферные с пневматической лебедкой при конечной глубине ствола до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Грузчики грейферные с пневматической лебедкой при конечной глубине ствола до 300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32-030204-1303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Грузчики грейферные с пневматической лебедкой при конечной глубине ствола свыше 300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Питатели пластинчатые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Перегружатели ленточные электрические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Перегружатели ленточные пневматические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шахтный контактный марки К-10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контактный сцепной массой 9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контактный сцепной массой 12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аккумуляторный для всех тоннелей, кроме тоннелей малого диаметра, сцепной массой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аккумуляторный для всех тоннелей, кроме тоннелей малого диаметра, сцепной массой 12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аккумуляторный для тоннелей малого диаметра, сцепной массой до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Электровозы аккумуляторные рудничные узкой колеи (АК-24-600)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Вагонетки опрокидные, 0,8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Вагонетки опрокидные, 1,1 м</w:t>
            </w:r>
            <w:r>
              <w:rPr>
                <w:rFonts w:ascii="Times New Roman"/>
                <w:b w:val="false"/>
                <w:i w:val="false"/>
                <w:color w:val="000000"/>
                <w:vertAlign w:val="superscript"/>
              </w:rPr>
              <w:t>3</w:t>
            </w:r>
            <w:r>
              <w:rPr>
                <w:rFonts w:ascii="Times New Roman"/>
                <w:b w:val="false"/>
                <w:i w:val="false"/>
                <w:color w:val="000000"/>
                <w:sz w:val="20"/>
              </w:rPr>
              <w:t xml:space="preserve"> (с приводом)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Вагонетки неопрокидные, до 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32-030303-0202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Вагонетки неопрокидные, 2,5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Вагонетки шахтные, до 3,3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проходческие, до 10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подвижные для перегонных тоннелей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32-030303-0601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подвижные для станционных тоннелей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вспомогательные перегонные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вспомогательные станционные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монтажные перегонные открытого способа работ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с двумя растворонагнетателями для перегонного туннеля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32-030304-0501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с опалубкой для сооружения монолитного свода станции метро, открытого способа работ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32-030304-0601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ЦНИИ широкой колеи, 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пневматические на колесно-рельсовом ходу несамоходные с 1-й бурильной машиной при работе в горизонтальных и наклонных выработках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пневматические на колесно-рельсовом ходу самоходные с 2-мя бурильными машинами при работе в горизонтальных и наклонных выработках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электрические на гусеничном ходу с 2-мя бурильными машинами вращательного действия при работе в горизонтальных и наклонных выработках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стволовые пневматические (для бурения шпуров) с 5-ю бурильными машинами (БУКС1У5) при конечной длине ствола до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стволовые пневматические (для бурения шпуров) с 5-ю бурильными машинами (БУКС1У5) при конечной длине ствола до 300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стволовые пневматические (для бурения шпуров) с 5-ю бурильными машинами (БУКС1У5) при конечной длине ствола свыше 300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стволовые пневматические (для бурения шпуров) с 4-мя бурильными машинами (БУКС1М) при конечной длине ствола до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стволовые пневматические (для бурения шпуров) с 4-мя бурильными машинами (БУКС1М) при конечной длине ствола до 300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стволовые пневматические (для бурения шпуров) с 4-мя бурильными машинами (БУКС1М) при конечной длине ствола свыше 300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стволовые пневмогидравлические с 3-мя бурильными машинами (СМБУ4М) при конечной длине ствола до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стволовые пневмогидравлические с 3-мя бурильными машинами (СМБУ4М) при конечной длине ствола до 300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32-030401-0603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стволовые пневмогидравлические с 3-мя бурильными машинами (СМБУ4М) при конечной длине ствола свыше 300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пневматические на гусеничном ходу при работе в горизонтальных и наклонных выработках сечением 8-25 м</w:t>
            </w:r>
            <w:r>
              <w:rPr>
                <w:rFonts w:ascii="Times New Roman"/>
                <w:b w:val="false"/>
                <w:i w:val="false"/>
                <w:color w:val="000000"/>
                <w:vertAlign w:val="superscript"/>
              </w:rPr>
              <w:t>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пневматические на гусеничном ходу при работе в горизонтальных и наклонных выработках сечением 10-34 м</w:t>
            </w:r>
            <w:r>
              <w:rPr>
                <w:rFonts w:ascii="Times New Roman"/>
                <w:b w:val="false"/>
                <w:i w:val="false"/>
                <w:color w:val="000000"/>
                <w:vertAlign w:val="superscript"/>
              </w:rPr>
              <w:t>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пневматические на гусеничном ходу при работе в выработках околоствольного двора сечением 8-25 м</w:t>
            </w:r>
            <w:r>
              <w:rPr>
                <w:rFonts w:ascii="Times New Roman"/>
                <w:b w:val="false"/>
                <w:i w:val="false"/>
                <w:color w:val="000000"/>
                <w:vertAlign w:val="superscript"/>
              </w:rPr>
              <w:t>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32-030401-0802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пневматические на гусеничном ходу при работе в выработках околоствольного двора сечением 10-34 м</w:t>
            </w:r>
            <w:r>
              <w:rPr>
                <w:rFonts w:ascii="Times New Roman"/>
                <w:b w:val="false"/>
                <w:i w:val="false"/>
                <w:color w:val="000000"/>
                <w:vertAlign w:val="superscript"/>
              </w:rPr>
              <w:t>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электрические самоходные на колесно-рельсовом ходу вращательного действия при работе в горизонтальных и наклонных выработках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электрические самоходные на колесно-рельсовом ходу вращательного действия при работе в выработках околоствольного двора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электрические самоходные на колесно-рельсовом ходу вращательно-ударного действия при работе в горизонтальных и наклонных выработках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электрические самоходные на колесно-рельсовом ходу вращательно-ударного действия при работе в выработках околоствольного двора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электрические на гусеничном ходу с 1-й бурильной машиной при работе в горизонтальных и наклонных выработках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электрические на гусеничном ходу с 1-й бурильной машиной при работе в выработках околоствольного двора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электрические на гусеничном ходу с 2-мя бурильными машинами вращательного действия при работе в выработках околоствольного двора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электрические на гусеничном ходу вращательного и ударно-вращательного действия при работе в горизонтальных и наклонных выработках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электрические на гусеничном ходу вращательного и ударно-вращательного действия при работе в выработках околоствольного двора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пневматические на колесно-рельсовом ходу несамоходные с 1-й бурильной машиной при работе в выработках околоствольного двора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32-030401-1901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пневматические на колесно-рельсовом ходу самоходные с 2-мя бурильными машинами при работе в выработках околоствольного двора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32-030401-2001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бурильные пневматические самоходные на пневмоколесном ходу с 3-мя бурильными машинами УБШ532Д</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буровые для бурения скважин в подземных условиях с грязевыми насосами, глубина бурения до 300 м, диаметр скважин 100-150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буровые электрические для бурения скважин в подземных условиях, глубина бурения до 50 м, диаметр скважин 105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буровые электрические для бурения скважин в подземных условиях, глубина бурения до 160 м, диаметр скважин 300-400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буровые пневматические для бурения скважин в подземных условиях, глубина бурения до 50 м, диаметр скважин 105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буровые пневматические для бурения скважин в подземных условиях, глубина бурения до 160 м, диаметр скважин 300-400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буровые армировочные для бурения лунок под расстрелы в бетонной крепи и породной стенке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буровые для бурения скважин, глубина бурения до 100 м, диаметр скважин 500-850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роторного бурения для замораживающих скважин глубиной до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роторного бурения для замораживающих скважин глубиной до 350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роторного бурения для замораживающих скважин глубиной до 700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роторного бурения для замораживающих скважин глубиной до 2000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Каретки буровые самоходные электрические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Каретки буровые самоходные пневматические на колесно-рельсовом ходу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Каретки буровые самоходные пневматические на колесном ходу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 колонковый для бурения шпуров и скважин глубиной до 25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 колонковый для бурения шпуров и скважин глубиной до 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 колонковый для бурения шпуров и скважин переносной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 колонковый для бурения шпуров и скважин телескопный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Поддержки для переносных пневматических перфораторов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Сверла горные пневматические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32-030405-0601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Сверла горные электрические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Турбобуры односекционные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Турбобуры двухсекционные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32-030406-0301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Турбобуры трехсекционные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центрального водоотлива для всех тоннелей, кроме тоннелей малого диаметра, 100 м</w:t>
            </w:r>
            <w:r>
              <w:rPr>
                <w:rFonts w:ascii="Times New Roman"/>
                <w:b w:val="false"/>
                <w:i w:val="false"/>
                <w:color w:val="000000"/>
                <w:vertAlign w:val="superscript"/>
              </w:rPr>
              <w:t>3</w:t>
            </w:r>
            <w:r>
              <w:rPr>
                <w:rFonts w:ascii="Times New Roman"/>
                <w:b w:val="false"/>
                <w:i w:val="false"/>
                <w:color w:val="000000"/>
                <w:sz w:val="20"/>
              </w:rPr>
              <w:t>/ч, напор 70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центрального водоотлива для всех тоннелей, кроме тоннелей малого диаметра, 100 м</w:t>
            </w:r>
            <w:r>
              <w:rPr>
                <w:rFonts w:ascii="Times New Roman"/>
                <w:b w:val="false"/>
                <w:i w:val="false"/>
                <w:color w:val="000000"/>
                <w:vertAlign w:val="superscript"/>
              </w:rPr>
              <w:t>3</w:t>
            </w:r>
            <w:r>
              <w:rPr>
                <w:rFonts w:ascii="Times New Roman"/>
                <w:b w:val="false"/>
                <w:i w:val="false"/>
                <w:color w:val="000000"/>
                <w:sz w:val="20"/>
              </w:rPr>
              <w:t>/ч, напор 200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центрального водоотлива для всех тоннелей, кроме тоннелей малого диаметра, 200 м</w:t>
            </w:r>
            <w:r>
              <w:rPr>
                <w:rFonts w:ascii="Times New Roman"/>
                <w:b w:val="false"/>
                <w:i w:val="false"/>
                <w:color w:val="000000"/>
                <w:vertAlign w:val="superscript"/>
              </w:rPr>
              <w:t>3</w:t>
            </w:r>
            <w:r>
              <w:rPr>
                <w:rFonts w:ascii="Times New Roman"/>
                <w:b w:val="false"/>
                <w:i w:val="false"/>
                <w:color w:val="000000"/>
                <w:sz w:val="20"/>
              </w:rPr>
              <w:t>/ч, напор 76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центрального водоотлива для всех тоннелей, кроме тоннелей малого диаметра, 200 м</w:t>
            </w:r>
            <w:r>
              <w:rPr>
                <w:rFonts w:ascii="Times New Roman"/>
                <w:b w:val="false"/>
                <w:i w:val="false"/>
                <w:color w:val="000000"/>
                <w:vertAlign w:val="superscript"/>
              </w:rPr>
              <w:t>3</w:t>
            </w:r>
            <w:r>
              <w:rPr>
                <w:rFonts w:ascii="Times New Roman"/>
                <w:b w:val="false"/>
                <w:i w:val="false"/>
                <w:color w:val="000000"/>
                <w:sz w:val="20"/>
              </w:rPr>
              <w:t>/ч, напор 190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центрального водоотлива для тоннелей малого диаметра, 100 м</w:t>
            </w:r>
            <w:r>
              <w:rPr>
                <w:rFonts w:ascii="Times New Roman"/>
                <w:b w:val="false"/>
                <w:i w:val="false"/>
                <w:color w:val="000000"/>
                <w:vertAlign w:val="superscript"/>
              </w:rPr>
              <w:t>3</w:t>
            </w:r>
            <w:r>
              <w:rPr>
                <w:rFonts w:ascii="Times New Roman"/>
                <w:b w:val="false"/>
                <w:i w:val="false"/>
                <w:color w:val="000000"/>
                <w:sz w:val="20"/>
              </w:rPr>
              <w:t>/ч, напор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центрального водоотлива, 250 м</w:t>
            </w:r>
            <w:r>
              <w:rPr>
                <w:rFonts w:ascii="Times New Roman"/>
                <w:b w:val="false"/>
                <w:i w:val="false"/>
                <w:color w:val="000000"/>
                <w:vertAlign w:val="superscript"/>
              </w:rPr>
              <w:t>3</w:t>
            </w:r>
            <w:r>
              <w:rPr>
                <w:rFonts w:ascii="Times New Roman"/>
                <w:b w:val="false"/>
                <w:i w:val="false"/>
                <w:color w:val="000000"/>
                <w:sz w:val="20"/>
              </w:rPr>
              <w:t>/ч, напор 75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центрального водоотлива, 250 м</w:t>
            </w:r>
            <w:r>
              <w:rPr>
                <w:rFonts w:ascii="Times New Roman"/>
                <w:b w:val="false"/>
                <w:i w:val="false"/>
                <w:color w:val="000000"/>
                <w:vertAlign w:val="superscript"/>
              </w:rPr>
              <w:t>3</w:t>
            </w:r>
            <w:r>
              <w:rPr>
                <w:rFonts w:ascii="Times New Roman"/>
                <w:b w:val="false"/>
                <w:i w:val="false"/>
                <w:color w:val="000000"/>
                <w:sz w:val="20"/>
              </w:rPr>
              <w:t>/ч, напор 190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местного или промежуточного водоотлива, 50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местного или промежуточного водоотлива, 100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местного или промежуточного водоотлива, 200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грязевой, 23,4-65,3 м</w:t>
            </w:r>
            <w:r>
              <w:rPr>
                <w:rFonts w:ascii="Times New Roman"/>
                <w:b w:val="false"/>
                <w:i w:val="false"/>
                <w:color w:val="000000"/>
                <w:vertAlign w:val="superscript"/>
              </w:rPr>
              <w:t>3</w:t>
            </w:r>
            <w:r>
              <w:rPr>
                <w:rFonts w:ascii="Times New Roman"/>
                <w:b w:val="false"/>
                <w:i w:val="false"/>
                <w:color w:val="000000"/>
                <w:sz w:val="20"/>
              </w:rPr>
              <w:t>/ч, давление нагнетания 15,7-5,88 МПа ( 160-60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тампонажа закрепного пространства, 32 м</w:t>
            </w:r>
            <w:r>
              <w:rPr>
                <w:rFonts w:ascii="Times New Roman"/>
                <w:b w:val="false"/>
                <w:i w:val="false"/>
                <w:color w:val="000000"/>
                <w:vertAlign w:val="superscript"/>
              </w:rPr>
              <w:t>3</w:t>
            </w:r>
            <w:r>
              <w:rPr>
                <w:rFonts w:ascii="Times New Roman"/>
                <w:b w:val="false"/>
                <w:i w:val="false"/>
                <w:color w:val="000000"/>
                <w:sz w:val="20"/>
              </w:rPr>
              <w:t>/ч, давление нагнетания 4 МПа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местной вентиляции в подземных выработках для всех тоннелей, кроме тоннелей малого диаметра, с двигателем до 1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местной вентиляции в подземных выработках для всех тоннелей, кроме тоннелей малого диаметра, с двигателем до 4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местной вентиляции в подземных выработках для всех тоннелей, кроме тоннелей малого диаметра, с двигателем до 13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местной вентиляции в подземных выработках для всех тоннелей, кроме тоннелей малого диаметра, с двигателем до 24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местной вентиляции в подземных выработках для всех тоннелей, кроме тоннелей малого диаметра, с двигателем до 55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местной вентиляции в подземных выработках для тоннелей малого диаметра с двигателем до 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местной вентиляции в подземных выработках для тоннелей малого диаметра с двигателем до 20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центральной вентиляции с двигателем до 40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центральной вентиляции с двигателем до 55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центральной вентиляции с двигателем до 75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центральной вентиляции с двигателем до 110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центральной вентиляции с двигателем до 132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центральной вентиляции с двигателем до 160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центральной вентиляции с двигателем до 200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32-030502-0308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 центральной вентиляции с двигателем до 250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центробежные для проветривания тоннелей СВМ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Блокоукладчики для бесщитовой проходки тоннелей диаметром 5,1-5,5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Блокоукладчики для щитовой проходки тоннелейдиаметром 5,1-5,5м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Блокоукладчики для станционных тоннелей диаметром 8,5 м со стационарно установленными растворонагнетателями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Блокоукладчики для камер съездов диаметром 8,5-9,8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Пневмобетономашины для возведения набрызг-бетонной крепи для укладки бетонной смеси за опалубку и тампонажа закрепленного пространства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Толкатель вагонеток нижнего действия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Толкатель вагонеток реечный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Толкатель вагонеток верхнего действия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глинорастворные при работе одной буровой установки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глинорастворные при одновременной работе двух буровых установок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глинорастворные при одновременной работе трех буровых установок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32-030505-0401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глинорастворные с очистительным комплексом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тампонажные на 1 насос с глиномешалкой и конвейером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тампонажные на 1 насос со смесительной машиной и с автоматизированным складом цемента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тампонажные на 2 насоса со смесительной машиной, глиномешалкой и конвейером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бетоноукладочные для укладки бетонной смеси за опалубку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32-030507-0201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возведения бетонной крепи методом набрызг-бетона на поверхность горных выработок и укладки бетона за опалубку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Откатка концевая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Откатка концевая на бремсбергах и уклонах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Выпрямитель для зарядки аккумуляторных батарей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Выпрямитель кремниевый силовой шахтный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Сболчиватели пневматические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электросварочные автоматические подвесные для контактной сварки рельсов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стационарные электросварочные автоматические для контактной сварки рельсов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Опрокидыватели круговые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Лесоспуск в шахтном стволе глубокого заложения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Лесоспуск в шахтном стволе мелкого заложения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прохождения гезенков глухим забоем диаметром до 1000 мм и глубиной до 100 м, пневматические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прохождения гезенков глухим забоем диаметром до 1000 мм и глубиной до 100 м, электрические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холодильные передвижные ПХС100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32-030508-1302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холодильные передвижные ПХУ50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32-030508-1401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Компенсаторы высоты на эстакаде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горизонтального направленного бурения для бестраншейной прокладки трубопроводов типа Navigator тяговым усилием от 12 до 25 тс (от 118,0 до 245,0 кН)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горизонтального направленного бурения для бестраншейной прокладки трубопроводов типа Navigator тяговым усилием до 6,5 тс (до 64,0 кН)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горизонтального направленного бурения для бестраншейной прокладки трубопроводов типа Navigator тяговым усилием от 6,5 до 12 тс (от 64,0 до 118,0 кН)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Пневмоударные машины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горизонтального бурения для труб диаметром 325-630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горизонтального бурения для труб диаметром 720-1020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горизонтального бурения для труб диаметром 1220-1420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горизонтального бурения для труб диаметром 1700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гидравлические для труб длиной продавливания до 20 м (УПК2,5)</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гидравлические для труб длиной продавливания более 20 м (УПК20)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бурошнековые гидравлические для бестраншейной прокладки труб диаметром до 800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Трубоукладчики для труб диаметром до 400 мм, 6,3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Трубоукладчики для труб диаметром до 700 мм, 12,5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Трубоукладчики для труб диаметром 800-1000 мм, 35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Трубоукладчики для труб диаметром 1200 мм,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Трубоукладчики для труб диаметром 1400 мм, 63-90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Трубоукладчик D-355C, 92т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Битумозаправщики, 4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Битумозаправщики, 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Битумозаправщики, 4 т на тракторе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Промывочная машина на базе автомобиля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очистки трубопроводов "SISU"</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мобильный для санации трубопроводов c навивной установкой Rotaloc</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складывания полимерного рукава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Телеинспекционный комплекс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32-040104-0601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Контейнерблоки с парогенератором, водоочистительной установкой, баком для воды, электрическим генератором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рентгеновская самоходная "Кроулер"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наполнительно-опрессовочные, 25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наполнительно-опрессовочные, до 70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наполнительно-опрессовочные, до 300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наполнительно-опрессовочные, до 500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для контроля сварных соединений, высокопроходимые передвижные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для контроля сварных соединений, полустационарные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гидравлических испытаний трубопроводов, давление нагнетания МПа (кгс/см</w:t>
            </w:r>
            <w:r>
              <w:rPr>
                <w:rFonts w:ascii="Times New Roman"/>
                <w:b w:val="false"/>
                <w:i w:val="false"/>
                <w:color w:val="000000"/>
                <w:vertAlign w:val="superscript"/>
              </w:rPr>
              <w:t>2</w:t>
            </w:r>
            <w:r>
              <w:rPr>
                <w:rFonts w:ascii="Times New Roman"/>
                <w:b w:val="false"/>
                <w:i w:val="false"/>
                <w:color w:val="000000"/>
                <w:sz w:val="20"/>
              </w:rPr>
              <w:t>): низкое 0,1 (1), высокое 10 (100)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32-040105-0601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электронасосные для испытаний трубопроводов, с предельным давлением 63 МПа (630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и грунтовки труб диаметром 150-300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и грунтовки труб диаметром 350-500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и грунтовки труб диаметром 600-800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и грунтовки труб диаметром 1000-1400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и изоляции полимерными лентами труб диаметром 200-300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и изоляции полимерными лентами труб диаметром 350-500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и изоляции полимерными лентами труб диаметром 600-800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и изоляции полимерными лентами труб диаметром 1000-1200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и изоляции полимерными лентами труб диаметром 1400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изоляционные для труб диаметром до 150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изоляционные для труб диаметром 200-300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изоляционные для труб диаметром 350-500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изоляционные для труб диаметром 600-800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изоляционные для труб диаметром 1000-1400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изготовления бандажей, диафрагм, пряжек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заготовки защитных покрытий тепловой изоляции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32-040106-0601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заливки пенополиуретана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трубосварочные полевые для труб диаметром 350-800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трубосварочные полевые для труб диаметром 1000-1200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трубосварочные полевые для труб диаметром 1400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трубосварочные полустационарные для труб диаметром до 1200-1400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Центраторы внутренние гидравлические для труб диаметром до 500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Центраторы внутренние гидравлические для труб диаметром 700-800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Центраторы внутренние гидравлические для труб диаметром 900-1000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Центраторы внутренние гидравлические для труб диаметром 1200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Центраторы внутренние гидравлические для труб диаметром до 1400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автосварочная типа ПАУ для труб диаметром 300-500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автосварочная типа ПАУ для труб диаметром 600-800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автосварочная типа ПАУ для труб диаметром 1000-1400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32-040107-0501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машин и механизмов типа "Север-1" для электроконтактной сварки труб диаметром 1400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завинчивания анкеров (без крана-трубоукладчика)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битумноплавильные 8000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Краны-укосины для строительства труб, грузоподъемность до 0,5 т, высота 6 м, диаметр трубы до 2,5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трубогибочные для труб диаметром 200-500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трубогибочные для труб диаметром до 1000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трубогибочные для труб диаметром 1200-1400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газопламенные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подогрева стыков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исправления вмятин на трубах диаметром 600-1400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сушки труб диаметром до 1400 мм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32-040108-0901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битумоплавильные, 8000 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Кабелеукладчики колесные прицепные легкие для прокладки малогабаритных кабелей связи КУ-120 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Кабелеукладчики колесные прицепные для прокладки коаксиального кабеля КУК-5М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Кабелеукладчики навесные вибрационные для прокладки симметричного кабеля КНВ-2К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Кабелеукладчики прицепные легкие для сельской и зоновой связи ЛПК-20-2</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машина кабельная КМ2А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Траншеезасыпщики прицепные колесные ТЗ2В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ДЗ-110В в составе кабелеукладочной колонны, 128,7 кВт (175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Т170 в составе кабелеукладочной колонны, 125 кВт (170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для рытья траншей (ЭТЦ-165) в составе кабелеукладочной колонны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рытья котлованов под опоры контактной сети при работе "с поля"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рытья котлованов под опоры контактной сети при работе "с пути"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машина для горизонтального прокола грунта КМ170 на базе автомобиля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монтажная машина для выполнения работ при прокладке и монтаже кабеля на базе автомобиля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передвижная измерительно-настроечная "Пинал"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передвижная монтажно-измерительная "Лиок"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Кабелепередвижчики гусеничные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Волокуши для транспортировки барабанов с кабелем в заболоченных местностях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раскаточные на гусеничном ходу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смазочные тросовые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"CABLEJET" фирмы PLUMET (для вдувания кабеля)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Пропорщик прицепной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кабельные "ЛТС-ЕКО"</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Лебедка-прицеп гидравлическая для протяжки кабеля фирмы Jakob Thaler GmbH, тип KE-SP 3050</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подталкивающее фирмы Jakob Thaler GmbH, тип "Cable Dog" NKHE GS</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 прицепные колесные для перевозки термокамер и кабельных барабанов ТТК1, весом до 4,5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 прицепные кабельные ККТ7, до 7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автомобильные в составе кабелеукладочной колонны,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32-040203-1601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ТросопроводоукладҒчики самоходные ТПН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2,8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5-8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15-17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18,5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22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30-32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37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45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55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65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75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110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132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160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200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250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32-050101-0117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 320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подачи воды, 160 м</w:t>
            </w:r>
            <w:r>
              <w:rPr>
                <w:rFonts w:ascii="Times New Roman"/>
                <w:b w:val="false"/>
                <w:i w:val="false"/>
                <w:color w:val="000000"/>
                <w:vertAlign w:val="superscript"/>
              </w:rPr>
              <w:t>3</w:t>
            </w:r>
            <w:r>
              <w:rPr>
                <w:rFonts w:ascii="Times New Roman"/>
                <w:b w:val="false"/>
                <w:i w:val="false"/>
                <w:color w:val="000000"/>
                <w:sz w:val="20"/>
              </w:rPr>
              <w:t>/ч, напор 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центробежный, 25 м</w:t>
            </w:r>
            <w:r>
              <w:rPr>
                <w:rFonts w:ascii="Times New Roman"/>
                <w:b w:val="false"/>
                <w:i w:val="false"/>
                <w:color w:val="000000"/>
                <w:vertAlign w:val="superscript"/>
              </w:rPr>
              <w:t>3</w:t>
            </w:r>
            <w:r>
              <w:rPr>
                <w:rFonts w:ascii="Times New Roman"/>
                <w:b w:val="false"/>
                <w:i w:val="false"/>
                <w:color w:val="000000"/>
                <w:sz w:val="20"/>
              </w:rPr>
              <w:t>/ч, напор 150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центробежный погружной, 160 м</w:t>
            </w:r>
            <w:r>
              <w:rPr>
                <w:rFonts w:ascii="Times New Roman"/>
                <w:b w:val="false"/>
                <w:i w:val="false"/>
                <w:color w:val="000000"/>
                <w:vertAlign w:val="superscript"/>
              </w:rPr>
              <w:t>3</w:t>
            </w:r>
            <w:r>
              <w:rPr>
                <w:rFonts w:ascii="Times New Roman"/>
                <w:b w:val="false"/>
                <w:i w:val="false"/>
                <w:color w:val="000000"/>
                <w:sz w:val="20"/>
              </w:rPr>
              <w:t>/ч, напор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мощностью 3,6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мощностью 7,2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вакуумный, 3,6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вакуумный 8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ручные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20 м</w:t>
            </w:r>
            <w:r>
              <w:rPr>
                <w:rFonts w:ascii="Times New Roman"/>
                <w:b w:val="false"/>
                <w:i w:val="false"/>
                <w:color w:val="000000"/>
                <w:vertAlign w:val="superscript"/>
              </w:rPr>
              <w:t>3</w:t>
            </w:r>
            <w:r>
              <w:rPr>
                <w:rFonts w:ascii="Times New Roman"/>
                <w:b w:val="false"/>
                <w:i w:val="false"/>
                <w:color w:val="000000"/>
                <w:sz w:val="20"/>
              </w:rPr>
              <w:t>/ч, напор 18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160 м</w:t>
            </w:r>
            <w:r>
              <w:rPr>
                <w:rFonts w:ascii="Times New Roman"/>
                <w:b w:val="false"/>
                <w:i w:val="false"/>
                <w:color w:val="000000"/>
                <w:vertAlign w:val="superscript"/>
              </w:rPr>
              <w:t>3</w:t>
            </w:r>
            <w:r>
              <w:rPr>
                <w:rFonts w:ascii="Times New Roman"/>
                <w:b w:val="false"/>
                <w:i w:val="false"/>
                <w:color w:val="000000"/>
                <w:sz w:val="20"/>
              </w:rPr>
              <w:t>/ч, напор 20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160 м3/ч, напор 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200 м</w:t>
            </w:r>
            <w:r>
              <w:rPr>
                <w:rFonts w:ascii="Times New Roman"/>
                <w:b w:val="false"/>
                <w:i w:val="false"/>
                <w:color w:val="000000"/>
                <w:vertAlign w:val="superscript"/>
              </w:rPr>
              <w:t>3</w:t>
            </w:r>
            <w:r>
              <w:rPr>
                <w:rFonts w:ascii="Times New Roman"/>
                <w:b w:val="false"/>
                <w:i w:val="false"/>
                <w:color w:val="000000"/>
                <w:sz w:val="20"/>
              </w:rPr>
              <w:t>/ч, напор 36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290 м</w:t>
            </w:r>
            <w:r>
              <w:rPr>
                <w:rFonts w:ascii="Times New Roman"/>
                <w:b w:val="false"/>
                <w:i w:val="false"/>
                <w:color w:val="000000"/>
                <w:vertAlign w:val="superscript"/>
              </w:rPr>
              <w:t>3</w:t>
            </w:r>
            <w:r>
              <w:rPr>
                <w:rFonts w:ascii="Times New Roman"/>
                <w:b w:val="false"/>
                <w:i w:val="false"/>
                <w:color w:val="000000"/>
                <w:sz w:val="20"/>
              </w:rPr>
              <w:t>/ч, напор 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320 м</w:t>
            </w:r>
            <w:r>
              <w:rPr>
                <w:rFonts w:ascii="Times New Roman"/>
                <w:b w:val="false"/>
                <w:i w:val="false"/>
                <w:color w:val="000000"/>
                <w:vertAlign w:val="superscript"/>
              </w:rPr>
              <w:t>3</w:t>
            </w:r>
            <w:r>
              <w:rPr>
                <w:rFonts w:ascii="Times New Roman"/>
                <w:b w:val="false"/>
                <w:i w:val="false"/>
                <w:color w:val="000000"/>
                <w:sz w:val="20"/>
              </w:rPr>
              <w:t>/ч, напор 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320 м</w:t>
            </w:r>
            <w:r>
              <w:rPr>
                <w:rFonts w:ascii="Times New Roman"/>
                <w:b w:val="false"/>
                <w:i w:val="false"/>
                <w:color w:val="000000"/>
                <w:vertAlign w:val="superscript"/>
              </w:rPr>
              <w:t>3</w:t>
            </w:r>
            <w:r>
              <w:rPr>
                <w:rFonts w:ascii="Times New Roman"/>
                <w:b w:val="false"/>
                <w:i w:val="false"/>
                <w:color w:val="000000"/>
                <w:sz w:val="20"/>
              </w:rPr>
              <w:t>/ч, напор 70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420 м</w:t>
            </w:r>
            <w:r>
              <w:rPr>
                <w:rFonts w:ascii="Times New Roman"/>
                <w:b w:val="false"/>
                <w:i w:val="false"/>
                <w:color w:val="000000"/>
                <w:vertAlign w:val="superscript"/>
              </w:rPr>
              <w:t>3</w:t>
            </w:r>
            <w:r>
              <w:rPr>
                <w:rFonts w:ascii="Times New Roman"/>
                <w:b w:val="false"/>
                <w:i w:val="false"/>
                <w:color w:val="000000"/>
                <w:sz w:val="20"/>
              </w:rPr>
              <w:t>/ч, напор 24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460 м</w:t>
            </w:r>
            <w:r>
              <w:rPr>
                <w:rFonts w:ascii="Times New Roman"/>
                <w:b w:val="false"/>
                <w:i w:val="false"/>
                <w:color w:val="000000"/>
                <w:vertAlign w:val="superscript"/>
              </w:rPr>
              <w:t>3</w:t>
            </w:r>
            <w:r>
              <w:rPr>
                <w:rFonts w:ascii="Times New Roman"/>
                <w:b w:val="false"/>
                <w:i w:val="false"/>
                <w:color w:val="000000"/>
                <w:sz w:val="20"/>
              </w:rPr>
              <w:t>/ч, напор 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500 м</w:t>
            </w:r>
            <w:r>
              <w:rPr>
                <w:rFonts w:ascii="Times New Roman"/>
                <w:b w:val="false"/>
                <w:i w:val="false"/>
                <w:color w:val="000000"/>
                <w:vertAlign w:val="superscript"/>
              </w:rPr>
              <w:t>3</w:t>
            </w:r>
            <w:r>
              <w:rPr>
                <w:rFonts w:ascii="Times New Roman"/>
                <w:b w:val="false"/>
                <w:i w:val="false"/>
                <w:color w:val="000000"/>
                <w:sz w:val="20"/>
              </w:rPr>
              <w:t>/ч, напор 36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500 м</w:t>
            </w:r>
            <w:r>
              <w:rPr>
                <w:rFonts w:ascii="Times New Roman"/>
                <w:b w:val="false"/>
                <w:i w:val="false"/>
                <w:color w:val="000000"/>
                <w:vertAlign w:val="superscript"/>
              </w:rPr>
              <w:t>3</w:t>
            </w:r>
            <w:r>
              <w:rPr>
                <w:rFonts w:ascii="Times New Roman"/>
                <w:b w:val="false"/>
                <w:i w:val="false"/>
                <w:color w:val="000000"/>
                <w:sz w:val="20"/>
              </w:rPr>
              <w:t>/ч, напор 65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630 м</w:t>
            </w:r>
            <w:r>
              <w:rPr>
                <w:rFonts w:ascii="Times New Roman"/>
                <w:b w:val="false"/>
                <w:i w:val="false"/>
                <w:color w:val="000000"/>
                <w:vertAlign w:val="superscript"/>
              </w:rPr>
              <w:t>3</w:t>
            </w:r>
            <w:r>
              <w:rPr>
                <w:rFonts w:ascii="Times New Roman"/>
                <w:b w:val="false"/>
                <w:i w:val="false"/>
                <w:color w:val="000000"/>
                <w:sz w:val="20"/>
              </w:rPr>
              <w:t>/ч, напор 90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32-050101-0713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рассольной и водоохлаждающей сети замораживающих станций, 660 м</w:t>
            </w:r>
            <w:r>
              <w:rPr>
                <w:rFonts w:ascii="Times New Roman"/>
                <w:b w:val="false"/>
                <w:i w:val="false"/>
                <w:color w:val="000000"/>
                <w:vertAlign w:val="superscript"/>
              </w:rPr>
              <w:t>3</w:t>
            </w:r>
            <w:r>
              <w:rPr>
                <w:rFonts w:ascii="Times New Roman"/>
                <w:b w:val="false"/>
                <w:i w:val="false"/>
                <w:color w:val="000000"/>
                <w:sz w:val="20"/>
              </w:rPr>
              <w:t>/ч, напор 380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фекальный, напором 24 м (ФГ 216/24)</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грязевый, 15 м</w:t>
            </w:r>
            <w:r>
              <w:rPr>
                <w:rFonts w:ascii="Times New Roman"/>
                <w:b w:val="false"/>
                <w:i w:val="false"/>
                <w:color w:val="000000"/>
                <w:vertAlign w:val="superscript"/>
              </w:rPr>
              <w:t>3</w:t>
            </w:r>
            <w:r>
              <w:rPr>
                <w:rFonts w:ascii="Times New Roman"/>
                <w:b w:val="false"/>
                <w:i w:val="false"/>
                <w:color w:val="000000"/>
                <w:sz w:val="20"/>
              </w:rPr>
              <w:t>/час, напор 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32-050101-1001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подмыва грунта, 60 м</w:t>
            </w:r>
            <w:r>
              <w:rPr>
                <w:rFonts w:ascii="Times New Roman"/>
                <w:b w:val="false"/>
                <w:i w:val="false"/>
                <w:color w:val="000000"/>
                <w:vertAlign w:val="superscript"/>
              </w:rPr>
              <w:t>3</w:t>
            </w:r>
            <w:r>
              <w:rPr>
                <w:rFonts w:ascii="Times New Roman"/>
                <w:b w:val="false"/>
                <w:i w:val="false"/>
                <w:color w:val="000000"/>
                <w:sz w:val="20"/>
              </w:rPr>
              <w:t>/час, напор 165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дизельные прицепные высоконапорные, 20-38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дизельные прицепные высоконапорные, 30-140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дизельные прицепные высоконапорные, 50-110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дизельные прицепные высоконапорные, 60-225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дизельные прицепные средненапорные, 80-175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дизельные прицепные средненапорные, 160-340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дизельные прицепные низконапорные, 170-260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дизельные прицепные низконапорные, 545-705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передвижные электрофицированные, 90-160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передвижные электрофицированные, 170-360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стационарные электрические, подача 50 м</w:t>
            </w:r>
            <w:r>
              <w:rPr>
                <w:rFonts w:ascii="Times New Roman"/>
                <w:b w:val="false"/>
                <w:i w:val="false"/>
                <w:color w:val="000000"/>
                <w:vertAlign w:val="superscript"/>
              </w:rPr>
              <w:t>3</w:t>
            </w:r>
            <w:r>
              <w:rPr>
                <w:rFonts w:ascii="Times New Roman"/>
                <w:b w:val="false"/>
                <w:i w:val="false"/>
                <w:color w:val="000000"/>
                <w:sz w:val="20"/>
              </w:rPr>
              <w:t>/ч, напор 50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стационарные электрические, подача 100 м</w:t>
            </w:r>
            <w:r>
              <w:rPr>
                <w:rFonts w:ascii="Times New Roman"/>
                <w:b w:val="false"/>
                <w:i w:val="false"/>
                <w:color w:val="000000"/>
                <w:vertAlign w:val="superscript"/>
              </w:rPr>
              <w:t>3</w:t>
            </w:r>
            <w:r>
              <w:rPr>
                <w:rFonts w:ascii="Times New Roman"/>
                <w:b w:val="false"/>
                <w:i w:val="false"/>
                <w:color w:val="000000"/>
                <w:sz w:val="20"/>
              </w:rPr>
              <w:t>/ч, напор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стационарные электрические, подача 200 м</w:t>
            </w:r>
            <w:r>
              <w:rPr>
                <w:rFonts w:ascii="Times New Roman"/>
                <w:b w:val="false"/>
                <w:i w:val="false"/>
                <w:color w:val="000000"/>
                <w:vertAlign w:val="superscript"/>
              </w:rPr>
              <w:t>3</w:t>
            </w:r>
            <w:r>
              <w:rPr>
                <w:rFonts w:ascii="Times New Roman"/>
                <w:b w:val="false"/>
                <w:i w:val="false"/>
                <w:color w:val="000000"/>
                <w:sz w:val="20"/>
              </w:rPr>
              <w:t>/ч, напор 95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навесные к трактору, 18-38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навесные к трактору, 40-70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32-050102-0403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навесные к трактору, 40-120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32-050102-0404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плавучие дизельные, 80-175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32-050102-0405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плавучие дизельные, 160-340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плавучие электрические, подача 400 м</w:t>
            </w:r>
            <w:r>
              <w:rPr>
                <w:rFonts w:ascii="Times New Roman"/>
                <w:b w:val="false"/>
                <w:i w:val="false"/>
                <w:color w:val="000000"/>
                <w:vertAlign w:val="superscript"/>
              </w:rPr>
              <w:t>3</w:t>
            </w:r>
            <w:r>
              <w:rPr>
                <w:rFonts w:ascii="Times New Roman"/>
                <w:b w:val="false"/>
                <w:i w:val="false"/>
                <w:color w:val="000000"/>
                <w:sz w:val="20"/>
              </w:rPr>
              <w:t>/ч, напор 105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32-050102-0502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плавучие электрические, подача 2000 м</w:t>
            </w:r>
            <w:r>
              <w:rPr>
                <w:rFonts w:ascii="Times New Roman"/>
                <w:b w:val="false"/>
                <w:i w:val="false"/>
                <w:color w:val="000000"/>
                <w:vertAlign w:val="superscript"/>
              </w:rPr>
              <w:t>3</w:t>
            </w:r>
            <w:r>
              <w:rPr>
                <w:rFonts w:ascii="Times New Roman"/>
                <w:b w:val="false"/>
                <w:i w:val="false"/>
                <w:color w:val="000000"/>
                <w:sz w:val="20"/>
              </w:rPr>
              <w:t>/ч, напор 34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32-050102-0503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плавучие электрические, подача 2000 м</w:t>
            </w:r>
            <w:r>
              <w:rPr>
                <w:rFonts w:ascii="Times New Roman"/>
                <w:b w:val="false"/>
                <w:i w:val="false"/>
                <w:color w:val="000000"/>
                <w:vertAlign w:val="superscript"/>
              </w:rPr>
              <w:t>3</w:t>
            </w:r>
            <w:r>
              <w:rPr>
                <w:rFonts w:ascii="Times New Roman"/>
                <w:b w:val="false"/>
                <w:i w:val="false"/>
                <w:color w:val="000000"/>
                <w:sz w:val="20"/>
              </w:rPr>
              <w:t>/ч, напор 100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32-050102-0504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плавучие электрические, подача 3200 м</w:t>
            </w:r>
            <w:r>
              <w:rPr>
                <w:rFonts w:ascii="Times New Roman"/>
                <w:b w:val="false"/>
                <w:i w:val="false"/>
                <w:color w:val="000000"/>
                <w:vertAlign w:val="superscript"/>
              </w:rPr>
              <w:t>3</w:t>
            </w:r>
            <w:r>
              <w:rPr>
                <w:rFonts w:ascii="Times New Roman"/>
                <w:b w:val="false"/>
                <w:i w:val="false"/>
                <w:color w:val="000000"/>
                <w:sz w:val="20"/>
              </w:rPr>
              <w:t>/ч, напор 75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32-050102-0505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плавучие электрические, подача 4000 м</w:t>
            </w:r>
            <w:r>
              <w:rPr>
                <w:rFonts w:ascii="Times New Roman"/>
                <w:b w:val="false"/>
                <w:i w:val="false"/>
                <w:color w:val="000000"/>
                <w:vertAlign w:val="superscript"/>
              </w:rPr>
              <w:t>3</w:t>
            </w:r>
            <w:r>
              <w:rPr>
                <w:rFonts w:ascii="Times New Roman"/>
                <w:b w:val="false"/>
                <w:i w:val="false"/>
                <w:color w:val="000000"/>
                <w:sz w:val="20"/>
              </w:rPr>
              <w:t>/ч, напор 95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32-050102-0506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плавучие электрические, подача 5000 м</w:t>
            </w:r>
            <w:r>
              <w:rPr>
                <w:rFonts w:ascii="Times New Roman"/>
                <w:b w:val="false"/>
                <w:i w:val="false"/>
                <w:color w:val="000000"/>
                <w:vertAlign w:val="superscript"/>
              </w:rPr>
              <w:t>3</w:t>
            </w:r>
            <w:r>
              <w:rPr>
                <w:rFonts w:ascii="Times New Roman"/>
                <w:b w:val="false"/>
                <w:i w:val="false"/>
                <w:color w:val="000000"/>
                <w:sz w:val="20"/>
              </w:rPr>
              <w:t>/ч, напор 32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500 ат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прицепное для откачки воды - блок компрессорно-силовой с двигателем внутреннего сгорания давлением 680 кПа (6,8 ат), 9,5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оборудования для откачки воды с компрессором и двигателем внутреннего сгорания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оборудования для откачки воды с компрессором и электродвигателем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открытого водоотлива на базе трактора, 700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насосные водоотливные, подача 400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фекальные НФ-6 на шасси ЗИЛ-130, производительность 22,5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Маслонасосы шестеренные, 2,3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32-050103-0602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Маслонасосы шестеренные, до 5,8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корчевальные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 мелиоративные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Канавокопатели плужные навесные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Канавокопатели плужные прицепные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Канавокопатели фрезерные (на тракторе)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кустарниковые навесные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Корчеватели роторные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Корчеватели-собиратели с трактором, 59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32-060101-0802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Корчеватели-собиратели с трактором,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32-060101-0803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Корчеватели-собиратели с трактором, 96 кВт (130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32-060101-0804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Корчеватели-собиратели с трактором, 118 кВт (160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 выкопочные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прицепные кольчатые 1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 четырехкорпусные навесные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 трехкорпусные навесные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Лущильщики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Рыхлители прицепные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Ямокопатели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Культиваторы навесные с приспособлениями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32-060101-1701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зубовые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прицепные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туковые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посадочные прицепные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лесопосадочные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Разбрасыватели тракторные прицепные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камнеуборочные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Кусторезы навесные на тракторе, 79 кВт (108 л.с.) с гидравлическим управлением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Кусторезы навесные на тракторе, 118 кВт (160 л.с.) с гидравлическим управлением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Мотокусторезы, 2,6 кВт (3,5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прицепные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навесное сельскохозяйственное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дождевальная фронтальная "Днепр"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дождевальная (колесный трубопровод "Волжанка")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дождевальная "Фрегат"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Опрыскиватели вентиляторные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Опыливатель широкозахватный универсальный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для приготовления рабочих жидкостей ядохимикатов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аэрозольный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установки столбиков ограждения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32-060102-1901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Газонокосилки моторные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32-060102-2001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Валкователи древесных остатков (без трактора)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32-060102-2101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Подборщики мелких древесных остатков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несамоходные при работе в закрытой акватории,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несамоходные при работе в закрытой акватории, 400-450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несамоходные при работе в закрытой акватории, 1000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несамоходные при работе на открытом рейде,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несамоходные при работе на открытом рейде, 400-450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несамоходные при работе на открытом рейде, 1000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самоходные при работе в закрытой акватории,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самоходные при работе на открытом рейде, 1250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дизельные для работы в закрытой акватории, 221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дизельные для работы в закрытой акватории, 294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дизельные для работы в закрытой акватории, 552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дизельные для работы в закрытой акватории, 883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дизельные для работы на открытом рейде, 221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дизельные для работы на открытом рейде, 294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дизельные для работы на открытом рейде, 552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дизельные для работы на открытом рейде, 883 кВт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плавучие самоходные при работе в закрытой акватории,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плавучие самоходные при работе в закрытой акватории,100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плавучие самоходные при работе в закрытой акватории, 300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плавучие самоходные при работе на открытом рейде,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плавучие самоходные при работе на открытом рейде,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плавучие самоходные при работе на открытом рейде, 300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плавучие несамоходные при работе в закрытой акватории,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32-070103-0401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плавучие несамоходные при работе на открытом рейде,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при работе в закрытой акватории,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при работе в закрытой акватории, 400-450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при работе в закрытой акватории, 800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при работе в закрытой акватории,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при работе на открытом рейде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при работе на открытом рейде,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при работе на открытом рейде, 400-450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при работе на открытом рейде, 800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разгружающие,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разгружающие, 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разгружающие,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32-070104-0304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разгружающие,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Шаланды несамоходные при работе в закрытой акватории,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Шаланды несамоходные при работе на открытом рейде, 250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плавучие сборно-разборные, 3,5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32-070106-0102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плавучие сборно-разборные, до 13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32-070106-0103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плавучие сборно-разборные, до 37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водолазные на самоходном боте с компрессором, 110 кВт (150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32-070107-0201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водолазные на самоходном боте с компрессором, 110 кВт (150 л.с.) при работе в закрытой акватории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32-070107-0301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водолазные на самоходном боте с компрессором, 110 кВт (150 л.с.) при работе на открытом рейде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Кондукторы плавучие для погружения свай-оболочек при работе в закрытой акватории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32-070108-0201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Кондукторы плавучие для погружения свай-оболочек при работе на открытом рейде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32-070109-0101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плавучие 6 т при работе в закрытой акватории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32-070109-0201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плавучие 6 т при работе на открытом рейде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32-070110-0101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Шлюпки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32-070110-0201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слиповые косяковые, 150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32-070110-0301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стапельные несамоходные, 75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32-070110-0401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стапельные самоходные, 75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100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200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300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400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Баржи, до 600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110 кВт (150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221 кВт (300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331 кВт (450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Катера буксирные, 66 кВт (90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Катера буксирные, 96 кВт (130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плавучие несамоходные,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плавучие несамоходные,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плавучие несамоходные, 25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плавучие самоходные речные,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Кондукторы плавучие для погружения железобетонного шпунта и свай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Кондукторы плавучие для погружения железобетонных свай-оболочек</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плавучие с дизель-молотом 1,8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32-070204-0202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плавучие с дизель-молотом 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32-070204-0301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Завозни моторизованные, 66 кВт (90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плавучие снаряды дизельные, подача 80 м</w:t>
            </w:r>
            <w:r>
              <w:rPr>
                <w:rFonts w:ascii="Times New Roman"/>
                <w:b w:val="false"/>
                <w:i w:val="false"/>
                <w:color w:val="000000"/>
                <w:vertAlign w:val="superscript"/>
              </w:rPr>
              <w:t>3</w:t>
            </w:r>
            <w:r>
              <w:rPr>
                <w:rFonts w:ascii="Times New Roman"/>
                <w:b w:val="false"/>
                <w:i w:val="false"/>
                <w:color w:val="000000"/>
                <w:sz w:val="20"/>
              </w:rPr>
              <w:t>/ч, напор 30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плавучие снаряды дизельные, подача 140 м</w:t>
            </w:r>
            <w:r>
              <w:rPr>
                <w:rFonts w:ascii="Times New Roman"/>
                <w:b w:val="false"/>
                <w:i w:val="false"/>
                <w:color w:val="000000"/>
                <w:vertAlign w:val="superscript"/>
              </w:rPr>
              <w:t>3</w:t>
            </w:r>
            <w:r>
              <w:rPr>
                <w:rFonts w:ascii="Times New Roman"/>
                <w:b w:val="false"/>
                <w:i w:val="false"/>
                <w:color w:val="000000"/>
                <w:sz w:val="20"/>
              </w:rPr>
              <w:t>/ч, напор 37-52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плавучие снаряды электрические, подача 80 м</w:t>
            </w:r>
            <w:r>
              <w:rPr>
                <w:rFonts w:ascii="Times New Roman"/>
                <w:b w:val="false"/>
                <w:i w:val="false"/>
                <w:color w:val="000000"/>
                <w:vertAlign w:val="superscript"/>
              </w:rPr>
              <w:t>3</w:t>
            </w:r>
            <w:r>
              <w:rPr>
                <w:rFonts w:ascii="Times New Roman"/>
                <w:b w:val="false"/>
                <w:i w:val="false"/>
                <w:color w:val="000000"/>
                <w:sz w:val="20"/>
              </w:rPr>
              <w:t>/ч, напор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плавучие снаряды электрические, подача 140 м</w:t>
            </w:r>
            <w:r>
              <w:rPr>
                <w:rFonts w:ascii="Times New Roman"/>
                <w:b w:val="false"/>
                <w:i w:val="false"/>
                <w:color w:val="000000"/>
                <w:vertAlign w:val="superscript"/>
              </w:rPr>
              <w:t>3</w:t>
            </w:r>
            <w:r>
              <w:rPr>
                <w:rFonts w:ascii="Times New Roman"/>
                <w:b w:val="false"/>
                <w:i w:val="false"/>
                <w:color w:val="000000"/>
                <w:sz w:val="20"/>
              </w:rPr>
              <w:t>/ч, напор 37-52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плавучие снаряды электрические, подача 200 м</w:t>
            </w:r>
            <w:r>
              <w:rPr>
                <w:rFonts w:ascii="Times New Roman"/>
                <w:b w:val="false"/>
                <w:i w:val="false"/>
                <w:color w:val="000000"/>
                <w:vertAlign w:val="superscript"/>
              </w:rPr>
              <w:t>3</w:t>
            </w:r>
            <w:r>
              <w:rPr>
                <w:rFonts w:ascii="Times New Roman"/>
                <w:b w:val="false"/>
                <w:i w:val="false"/>
                <w:color w:val="000000"/>
                <w:sz w:val="20"/>
              </w:rPr>
              <w:t>/ч, напор 50-63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плавучие снаряды электрические, подача 400 м</w:t>
            </w:r>
            <w:r>
              <w:rPr>
                <w:rFonts w:ascii="Times New Roman"/>
                <w:b w:val="false"/>
                <w:i w:val="false"/>
                <w:color w:val="000000"/>
                <w:vertAlign w:val="superscript"/>
              </w:rPr>
              <w:t>3</w:t>
            </w:r>
            <w:r>
              <w:rPr>
                <w:rFonts w:ascii="Times New Roman"/>
                <w:b w:val="false"/>
                <w:i w:val="false"/>
                <w:color w:val="000000"/>
                <w:sz w:val="20"/>
              </w:rPr>
              <w:t>/ч, напор 71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плавучие снаряды электрические, подача 600 м</w:t>
            </w:r>
            <w:r>
              <w:rPr>
                <w:rFonts w:ascii="Times New Roman"/>
                <w:b w:val="false"/>
                <w:i w:val="false"/>
                <w:color w:val="000000"/>
                <w:vertAlign w:val="superscript"/>
              </w:rPr>
              <w:t>3</w:t>
            </w:r>
            <w:r>
              <w:rPr>
                <w:rFonts w:ascii="Times New Roman"/>
                <w:b w:val="false"/>
                <w:i w:val="false"/>
                <w:color w:val="000000"/>
                <w:sz w:val="20"/>
              </w:rPr>
              <w:t>/ч, напор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плавучие снаряды электрические с ЭГЗУ, подача 200 м</w:t>
            </w:r>
            <w:r>
              <w:rPr>
                <w:rFonts w:ascii="Times New Roman"/>
                <w:b w:val="false"/>
                <w:i w:val="false"/>
                <w:color w:val="000000"/>
                <w:vertAlign w:val="superscript"/>
              </w:rPr>
              <w:t>3</w:t>
            </w:r>
            <w:r>
              <w:rPr>
                <w:rFonts w:ascii="Times New Roman"/>
                <w:b w:val="false"/>
                <w:i w:val="false"/>
                <w:color w:val="000000"/>
                <w:sz w:val="20"/>
              </w:rPr>
              <w:t>/ч, напор 50-63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плавучие снаряды электрические с ЭГЗУ, подача 400 м</w:t>
            </w:r>
            <w:r>
              <w:rPr>
                <w:rFonts w:ascii="Times New Roman"/>
                <w:b w:val="false"/>
                <w:i w:val="false"/>
                <w:color w:val="000000"/>
                <w:vertAlign w:val="superscript"/>
              </w:rPr>
              <w:t>3</w:t>
            </w:r>
            <w:r>
              <w:rPr>
                <w:rFonts w:ascii="Times New Roman"/>
                <w:b w:val="false"/>
                <w:i w:val="false"/>
                <w:color w:val="000000"/>
                <w:sz w:val="20"/>
              </w:rPr>
              <w:t>/ч, напор 71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станции перекачки электрические плавучие, подача 200 м</w:t>
            </w:r>
            <w:r>
              <w:rPr>
                <w:rFonts w:ascii="Times New Roman"/>
                <w:b w:val="false"/>
                <w:i w:val="false"/>
                <w:color w:val="000000"/>
                <w:vertAlign w:val="superscript"/>
              </w:rPr>
              <w:t>3</w:t>
            </w:r>
            <w:r>
              <w:rPr>
                <w:rFonts w:ascii="Times New Roman"/>
                <w:b w:val="false"/>
                <w:i w:val="false"/>
                <w:color w:val="000000"/>
                <w:sz w:val="20"/>
              </w:rPr>
              <w:t>/ч, напор 63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станции перекачки электрические плавучие, подача 400 м</w:t>
            </w:r>
            <w:r>
              <w:rPr>
                <w:rFonts w:ascii="Times New Roman"/>
                <w:b w:val="false"/>
                <w:i w:val="false"/>
                <w:color w:val="000000"/>
                <w:vertAlign w:val="superscript"/>
              </w:rPr>
              <w:t>3</w:t>
            </w:r>
            <w:r>
              <w:rPr>
                <w:rFonts w:ascii="Times New Roman"/>
                <w:b w:val="false"/>
                <w:i w:val="false"/>
                <w:color w:val="000000"/>
                <w:sz w:val="20"/>
              </w:rPr>
              <w:t>/ч, напор 71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станции перекачки электрические плавучие, подача 600 м</w:t>
            </w:r>
            <w:r>
              <w:rPr>
                <w:rFonts w:ascii="Times New Roman"/>
                <w:b w:val="false"/>
                <w:i w:val="false"/>
                <w:color w:val="000000"/>
                <w:vertAlign w:val="superscript"/>
              </w:rPr>
              <w:t>3</w:t>
            </w:r>
            <w:r>
              <w:rPr>
                <w:rFonts w:ascii="Times New Roman"/>
                <w:b w:val="false"/>
                <w:i w:val="false"/>
                <w:color w:val="000000"/>
                <w:sz w:val="20"/>
              </w:rPr>
              <w:t>/ч, напор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станции перекачки электрические стационарные, подача 80 м</w:t>
            </w:r>
            <w:r>
              <w:rPr>
                <w:rFonts w:ascii="Times New Roman"/>
                <w:b w:val="false"/>
                <w:i w:val="false"/>
                <w:color w:val="000000"/>
                <w:vertAlign w:val="superscript"/>
              </w:rPr>
              <w:t>3</w:t>
            </w:r>
            <w:r>
              <w:rPr>
                <w:rFonts w:ascii="Times New Roman"/>
                <w:b w:val="false"/>
                <w:i w:val="false"/>
                <w:color w:val="000000"/>
                <w:sz w:val="20"/>
              </w:rPr>
              <w:t>/ч, напор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станции перекачки электрические стационарные, подача 140 м</w:t>
            </w:r>
            <w:r>
              <w:rPr>
                <w:rFonts w:ascii="Times New Roman"/>
                <w:b w:val="false"/>
                <w:i w:val="false"/>
                <w:color w:val="000000"/>
                <w:vertAlign w:val="superscript"/>
              </w:rPr>
              <w:t>3</w:t>
            </w:r>
            <w:r>
              <w:rPr>
                <w:rFonts w:ascii="Times New Roman"/>
                <w:b w:val="false"/>
                <w:i w:val="false"/>
                <w:color w:val="000000"/>
                <w:sz w:val="20"/>
              </w:rPr>
              <w:t>/ч, напор 37-52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станции перекачки электрические стационарные, подача 200 м</w:t>
            </w:r>
            <w:r>
              <w:rPr>
                <w:rFonts w:ascii="Times New Roman"/>
                <w:b w:val="false"/>
                <w:i w:val="false"/>
                <w:color w:val="000000"/>
                <w:vertAlign w:val="superscript"/>
              </w:rPr>
              <w:t>3</w:t>
            </w:r>
            <w:r>
              <w:rPr>
                <w:rFonts w:ascii="Times New Roman"/>
                <w:b w:val="false"/>
                <w:i w:val="false"/>
                <w:color w:val="000000"/>
                <w:sz w:val="20"/>
              </w:rPr>
              <w:t>/ч, напор 50-63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станции перекачки электрические стационарные, подача 400 м</w:t>
            </w:r>
            <w:r>
              <w:rPr>
                <w:rFonts w:ascii="Times New Roman"/>
                <w:b w:val="false"/>
                <w:i w:val="false"/>
                <w:color w:val="000000"/>
                <w:vertAlign w:val="superscript"/>
              </w:rPr>
              <w:t>3</w:t>
            </w:r>
            <w:r>
              <w:rPr>
                <w:rFonts w:ascii="Times New Roman"/>
                <w:b w:val="false"/>
                <w:i w:val="false"/>
                <w:color w:val="000000"/>
                <w:sz w:val="20"/>
              </w:rPr>
              <w:t>/ч, напор 71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32-080102-0205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станции перекачки электрические стационарные, подача 600 м</w:t>
            </w:r>
            <w:r>
              <w:rPr>
                <w:rFonts w:ascii="Times New Roman"/>
                <w:b w:val="false"/>
                <w:i w:val="false"/>
                <w:color w:val="000000"/>
                <w:vertAlign w:val="superscript"/>
              </w:rPr>
              <w:t>3</w:t>
            </w:r>
            <w:r>
              <w:rPr>
                <w:rFonts w:ascii="Times New Roman"/>
                <w:b w:val="false"/>
                <w:i w:val="false"/>
                <w:color w:val="000000"/>
                <w:sz w:val="20"/>
              </w:rPr>
              <w:t>/ч, напор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установки электрические стационарные, подача 80 м</w:t>
            </w:r>
            <w:r>
              <w:rPr>
                <w:rFonts w:ascii="Times New Roman"/>
                <w:b w:val="false"/>
                <w:i w:val="false"/>
                <w:color w:val="000000"/>
                <w:vertAlign w:val="superscript"/>
              </w:rPr>
              <w:t>3</w:t>
            </w:r>
            <w:r>
              <w:rPr>
                <w:rFonts w:ascii="Times New Roman"/>
                <w:b w:val="false"/>
                <w:i w:val="false"/>
                <w:color w:val="000000"/>
                <w:sz w:val="20"/>
              </w:rPr>
              <w:t>/ч, напор насосной станции 57 м, напор землесосной установки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32-080103-0102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установки электрические стационарные, подача 140 м</w:t>
            </w:r>
            <w:r>
              <w:rPr>
                <w:rFonts w:ascii="Times New Roman"/>
                <w:b w:val="false"/>
                <w:i w:val="false"/>
                <w:color w:val="000000"/>
                <w:vertAlign w:val="superscript"/>
              </w:rPr>
              <w:t>3</w:t>
            </w:r>
            <w:r>
              <w:rPr>
                <w:rFonts w:ascii="Times New Roman"/>
                <w:b w:val="false"/>
                <w:i w:val="false"/>
                <w:color w:val="000000"/>
                <w:sz w:val="20"/>
              </w:rPr>
              <w:t>/ч, напор насосной станции 90 м, землесосной установки 37-52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32-080103-0103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установки электрические стационарные, подача 200 м</w:t>
            </w:r>
            <w:r>
              <w:rPr>
                <w:rFonts w:ascii="Times New Roman"/>
                <w:b w:val="false"/>
                <w:i w:val="false"/>
                <w:color w:val="000000"/>
                <w:vertAlign w:val="superscript"/>
              </w:rPr>
              <w:t>3</w:t>
            </w:r>
            <w:r>
              <w:rPr>
                <w:rFonts w:ascii="Times New Roman"/>
                <w:b w:val="false"/>
                <w:i w:val="false"/>
                <w:color w:val="000000"/>
                <w:sz w:val="20"/>
              </w:rPr>
              <w:t>/ч, напор насосной станции 100 м, землесосной установки 63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32-080103-0104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установки электрические стационарные, подача 400 м</w:t>
            </w:r>
            <w:r>
              <w:rPr>
                <w:rFonts w:ascii="Times New Roman"/>
                <w:b w:val="false"/>
                <w:i w:val="false"/>
                <w:color w:val="000000"/>
                <w:vertAlign w:val="superscript"/>
              </w:rPr>
              <w:t>3</w:t>
            </w:r>
            <w:r>
              <w:rPr>
                <w:rFonts w:ascii="Times New Roman"/>
                <w:b w:val="false"/>
                <w:i w:val="false"/>
                <w:color w:val="000000"/>
                <w:sz w:val="20"/>
              </w:rPr>
              <w:t>/ч, напор насосной станции 95 м, землесосной установки 71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установки электрические плавучие, подача 400 м</w:t>
            </w:r>
            <w:r>
              <w:rPr>
                <w:rFonts w:ascii="Times New Roman"/>
                <w:b w:val="false"/>
                <w:i w:val="false"/>
                <w:color w:val="000000"/>
                <w:vertAlign w:val="superscript"/>
              </w:rPr>
              <w:t>3</w:t>
            </w:r>
            <w:r>
              <w:rPr>
                <w:rFonts w:ascii="Times New Roman"/>
                <w:b w:val="false"/>
                <w:i w:val="false"/>
                <w:color w:val="000000"/>
                <w:sz w:val="20"/>
              </w:rPr>
              <w:t>/ч, напор насосной станции 95 м, напор землесосной установки 71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Землесосные установки плавучие, 25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Гидромониторно-эжекторные и землесосные снаряды для разработки подводных траншей, 30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Гидромониторно-эжекторные и землесосные снаряды для разработки подводных траншей, 90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Гидромониторно-эжекторные снаряды для разработки подводных траншей, 26,5 м</w:t>
            </w:r>
            <w:r>
              <w:rPr>
                <w:rFonts w:ascii="Times New Roman"/>
                <w:b w:val="false"/>
                <w:i w:val="false"/>
                <w:color w:val="000000"/>
                <w:vertAlign w:val="superscript"/>
              </w:rPr>
              <w:t>3</w:t>
            </w:r>
            <w:r>
              <w:rPr>
                <w:rFonts w:ascii="Times New Roman"/>
                <w:b w:val="false"/>
                <w:i w:val="false"/>
                <w:color w:val="000000"/>
                <w:sz w:val="20"/>
              </w:rPr>
              <w:t>/ч (при работе на размыв), 37 м</w:t>
            </w:r>
            <w:r>
              <w:rPr>
                <w:rFonts w:ascii="Times New Roman"/>
                <w:b w:val="false"/>
                <w:i w:val="false"/>
                <w:color w:val="000000"/>
                <w:vertAlign w:val="superscript"/>
              </w:rPr>
              <w:t>3</w:t>
            </w:r>
            <w:r>
              <w:rPr>
                <w:rFonts w:ascii="Times New Roman"/>
                <w:b w:val="false"/>
                <w:i w:val="false"/>
                <w:color w:val="000000"/>
                <w:sz w:val="20"/>
              </w:rPr>
              <w:t>/ч (при работе на отсос)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32-080104-0104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Гидромониторно-эжекторные снаряды для разработки подводных траншей, 150 м</w:t>
            </w:r>
            <w:r>
              <w:rPr>
                <w:rFonts w:ascii="Times New Roman"/>
                <w:b w:val="false"/>
                <w:i w:val="false"/>
                <w:color w:val="000000"/>
                <w:vertAlign w:val="superscript"/>
              </w:rPr>
              <w:t>3</w:t>
            </w:r>
            <w:r>
              <w:rPr>
                <w:rFonts w:ascii="Times New Roman"/>
                <w:b w:val="false"/>
                <w:i w:val="false"/>
                <w:color w:val="000000"/>
                <w:sz w:val="20"/>
              </w:rPr>
              <w:t>/ч (при работе на отсос)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скреперные для устройства подводных траншей с ковшом 1-1,5 м</w:t>
            </w:r>
            <w:r>
              <w:rPr>
                <w:rFonts w:ascii="Times New Roman"/>
                <w:b w:val="false"/>
                <w:i w:val="false"/>
                <w:color w:val="000000"/>
                <w:vertAlign w:val="superscript"/>
              </w:rPr>
              <w:t>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дизельные стационарные, подача 80 м</w:t>
            </w:r>
            <w:r>
              <w:rPr>
                <w:rFonts w:ascii="Times New Roman"/>
                <w:b w:val="false"/>
                <w:i w:val="false"/>
                <w:color w:val="000000"/>
                <w:vertAlign w:val="superscript"/>
              </w:rPr>
              <w:t>3</w:t>
            </w:r>
            <w:r>
              <w:rPr>
                <w:rFonts w:ascii="Times New Roman"/>
                <w:b w:val="false"/>
                <w:i w:val="false"/>
                <w:color w:val="000000"/>
                <w:sz w:val="20"/>
              </w:rPr>
              <w:t>/ч, напор насосной станции 57 м, напор землесосной станции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плавучие, подача 80 м</w:t>
            </w:r>
            <w:r>
              <w:rPr>
                <w:rFonts w:ascii="Times New Roman"/>
                <w:b w:val="false"/>
                <w:i w:val="false"/>
                <w:color w:val="000000"/>
                <w:vertAlign w:val="superscript"/>
              </w:rPr>
              <w:t>3</w:t>
            </w:r>
            <w:r>
              <w:rPr>
                <w:rFonts w:ascii="Times New Roman"/>
                <w:b w:val="false"/>
                <w:i w:val="false"/>
                <w:color w:val="000000"/>
                <w:sz w:val="20"/>
              </w:rPr>
              <w:t>/ч, напор насосной станции 57 м, напор землесосной станции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Гидромониторно-насосные установки дизельные стационарные, 400 м</w:t>
            </w:r>
            <w:r>
              <w:rPr>
                <w:rFonts w:ascii="Times New Roman"/>
                <w:b w:val="false"/>
                <w:i w:val="false"/>
                <w:color w:val="000000"/>
                <w:vertAlign w:val="superscript"/>
              </w:rPr>
              <w:t>3</w:t>
            </w:r>
            <w:r>
              <w:rPr>
                <w:rFonts w:ascii="Times New Roman"/>
                <w:b w:val="false"/>
                <w:i w:val="false"/>
                <w:color w:val="000000"/>
                <w:sz w:val="20"/>
              </w:rPr>
              <w:t>/ч, напор 40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32-080105-0302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Гидромониторно-насосные установки дизельные стационарные, 700 м</w:t>
            </w:r>
            <w:r>
              <w:rPr>
                <w:rFonts w:ascii="Times New Roman"/>
                <w:b w:val="false"/>
                <w:i w:val="false"/>
                <w:color w:val="000000"/>
                <w:vertAlign w:val="superscript"/>
              </w:rPr>
              <w:t>3</w:t>
            </w:r>
            <w:r>
              <w:rPr>
                <w:rFonts w:ascii="Times New Roman"/>
                <w:b w:val="false"/>
                <w:i w:val="false"/>
                <w:color w:val="000000"/>
                <w:sz w:val="20"/>
              </w:rPr>
              <w:t>/ч, напор 80 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Виброуплотнители для подводных постелей при работе в закрытой акватории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Виброуплотнители для подводных постелей при работе на открытом рейде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виброуплотнительные плавучие в закрытой акватории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32-080106-0401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виброуплотнительные плавучие для работы на открытом рейде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32-080106-0501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гидравлические для размыва и отсоса грунта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7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40-42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75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33-010101-0107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110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бортовые, до 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бортовые, до 8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бортовые, до 10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33-010201-0104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бортовые, до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тракторные, 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тракторные, 20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тракторные саморазгружающиеся, 9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автомобильные до 5т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Полуприцепы общего назначения, 12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Полуприцепы общего назначения,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Полуприцепы-тяжеловозы, 40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33-020201-0202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Полуприцепы-тяжеловозы, 60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Цистерны прицепные 5 м3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59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96 кВт (130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103 кВт (140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121 кВт (165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128,7 кВт (175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132 кВт (180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228 кВт (310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при работе на водохозяйственном строительстве, до 59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при работе на водохозяйственном строительстве, 79 кВт (108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при работе на водохозяйственном строительстве, 96 кВт (130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при работе на водохозяйственном строительстве, 103 кВт (140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при работе на водохозяйственном строительстве, 121 кВт (165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при работе на водохозяйственном строительстве, 132 кВт (180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33-040101-0207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при работе на водохозяйственном строительстве, 228 кВт (310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при сооружении магистральных трубопроводов, до 59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при сооружении магистральных трубопроводов, 96 кВт (130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при сооружении магистральных трубопроводов, 128,7 кВт (175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при сооружении магистральных трубопроводов, 228 кВт (310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при сооружении магистральных трубопроводов, 244 кВт (330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с лебедкой, 96 кВт (130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33-040101-0402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с лебедкой, 132 кВт (180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лесохозяйственные, 58,8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специальные виноградниковые, 47,4 кВт (64,4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сельскохозяйственные общего назначения, 55 кВт (74,8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33-040101-0702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сельскохозяйственные общего назначения, 76 кВт (103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33-040101-0703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гусеничном ходу сельскохозяйственные общего назначения, 90,7 кВт (123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18 кВт (25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29 кВт (40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40 кВт (55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59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158 кВт (215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при работе на водохозяйственном строительстве, 18 кВт (25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при работе на водохозяйственном строительстве, 29 кВт (40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при работе на водохозяйственном строительстве, 40 кВт (55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33-040102-0204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при работе на водохозяйственном строительстве, 59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33-040102-0205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при работе на водохозяйственном строительстве, 158 кВт (215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при сооружении магистральных трубопроводов, 29 кВт (40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33-040102-0302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при сооружении магистральных трубопроводов, 40 кВт (55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33-040102-0303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при сооружении магистральных трубопроводов, 59 кВт (80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33-040102-0304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при сооружении магистральных трубопроводов, 108 кВт (145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33-040102-0305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на пневмоколесном ходу при сооружении магистральных трубопроводов, 158 кВт (215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пропашные колесные универсальные 31,6 кВт (43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сельскохозяйственные универсальные, 15,5 кВт (21,1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33-040103-0202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сельскохозяйственные универсальные, 39 кВт (53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33-040103-0203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сельскохозяйственные универсальные, 45 кВт (61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 12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33-040201-0102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 15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Автоцементовозы, 13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Спецавтомашины на шасси типа ГАЗ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Спецавтомашины до 8т, вездеходы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Болотоходы, 36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Плетевозы на автомобильном ходу, до 12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Плетевозы на автомобильном ходу, до 19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Плетевозы на автомобильном ходу, до 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Плетевозы на автомобильном ходу, до 50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Плетевозы тракторные, 30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самоходные (Т-16 МТ), 0,9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Лыжи-самосвал прицепные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прицепные для перевозки грузов в заболоченных местностях</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33-050108-0101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свозки леса, 96 кВт (130 л.с.)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33-050109-0101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Транспортеры для перевозки опор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строгальные по металлу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сверлильные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фрезерные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трубоотрезные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резки арматуры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34-010105-0102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 маятниковая для резки металлопроката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листовые кривошипные (гильотинные)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34-010107-0101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райберовки отверстий РМ70ТГ</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токарно-винторезные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трубонарезные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точильные двухсторонние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34-010203-0201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заточки бурового инструмента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34-010203-0301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 абразивным кругом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гибки арматуры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гнутья ручные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 электромеханическим приводом для размотки рулонного материала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гидравлический с электроприводом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кривошипный простого действия, 25 кН (2,5 тс)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34-010303-0101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листогибочный кривошипный, 1000 кН (100 тс)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34-010304-0101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Пресс-ножницы комбинированные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34-010401-0101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камнерезные универсальные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34-010401-0201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резки керамики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дробеструйные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пескоструйный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34-020103-0101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аэродинамическая для напыления тепловой изоляции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во взрывобезопасном исполнении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радиальные общего назначения, 15000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Градирни малогабаритные передвижные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Градирни сборно-разборные капельные вентиляционные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очистки канализации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"Суховей"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"Иней"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вакуумной обработки трансформаторного масла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передвижная маслоочистительная (центрифуга)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Электрокалорифер</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сушильный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дегазационная для кабельного масла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восстановления цеолитов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34-020204-0901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передвижная цеолитовая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34-020204-1001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химической очистки маслопроводов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34-020204-1101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Маслоподогреватели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34-020205-0101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Грохоты инерционные среднего типа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34-020205-0201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Вибробункеры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34-020205-0301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Вибросито</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34-020206-0101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 приводной стоечный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34-020206-0201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устройства с кантователями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34-020206-0301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Постаменты с кантователями</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арматурно-навивочные для резервуаров, до 10000 м3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Фильтр-пресс</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испытательная универсальная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Кантователь шин</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для вулканизации резинового покрытия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34-020207-0107</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электронагревательная для утюжки пола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Дробилки молотковые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34-020207-0109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электрометаллизационҒные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нагревательные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Шинотрубогибы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Радиостанции "Motorola"</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свинцесдирочная однофазная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монтажный для гибки листового металла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листогибочные специальные (вальцы)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34-020207-0116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выдачи пучка арматуры в каналы защитной оболочки, 16 т</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электрические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 дисковая электрическая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электрические цепные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Электроплиткорез</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 с карбюраторным двигателем</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34-030102-0501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Бороздоделы ручные электрические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Рубанки электрические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шлифовальные электрические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шлифовальные угловые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шлифовальные пневматические при работе от передвижных компрессоров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электрозачистные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электрические для заделки стыков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34-030204-0101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Фреза столярная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сверлильные электрические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сверлильные пневматические при работе от передвижных компрессоров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сверления отверстий диаметром до 160 мм в железобетоне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 электрический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 пневматический при работе от передвижных компрессоров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Дрели электрические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Дрели пневматические при работе от передвижных компрессоров</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Шуруповерты строительно-монтажные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Гайковерт пневматический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34-030302-0701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Гайковерт электрический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34-030302-0801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Пистолеты строительно-монтажные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клепальные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34-030401-0201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клепальные пневматические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34-030401-0301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отбойные пневматические при работе от передвижных компрессорных станций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34-030401-0401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отбойные пневматические при работе от стационарных компрессорных станций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34-030401-0501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чеканочные (для гидроизоляционных работ) при работе от стационарных компрессорных станций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34-030401-0601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чеканочные (для гидроизоляционных работ) при работе от передвижных компрессорных станций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34-030402-0101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Трамбовки пневматические при работе от компрессора</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34-030403-0101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пневматические ПУМ-3</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34-030501-0101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 промышленные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разработке ресурсных сметных норм и</w:t>
            </w:r>
            <w:r>
              <w:br/>
            </w:r>
            <w:r>
              <w:rPr>
                <w:rFonts w:ascii="Times New Roman"/>
                <w:b w:val="false"/>
                <w:i w:val="false"/>
                <w:color w:val="000000"/>
                <w:sz w:val="20"/>
              </w:rPr>
              <w:t>определению сметных цен на эксплуатацию</w:t>
            </w:r>
            <w:r>
              <w:br/>
            </w:r>
            <w:r>
              <w:rPr>
                <w:rFonts w:ascii="Times New Roman"/>
                <w:b w:val="false"/>
                <w:i w:val="false"/>
                <w:color w:val="000000"/>
                <w:sz w:val="20"/>
              </w:rPr>
              <w:t>строительных машин, механизмов и</w:t>
            </w:r>
            <w:r>
              <w:br/>
            </w:r>
            <w:r>
              <w:rPr>
                <w:rFonts w:ascii="Times New Roman"/>
                <w:b w:val="false"/>
                <w:i w:val="false"/>
                <w:color w:val="000000"/>
                <w:sz w:val="20"/>
              </w:rPr>
              <w:t>автотранспортных средств</w:t>
            </w:r>
          </w:p>
        </w:tc>
      </w:tr>
    </w:tbl>
    <w:bookmarkStart w:name="z484" w:id="442"/>
    <w:p>
      <w:pPr>
        <w:spacing w:after="0"/>
        <w:ind w:left="0"/>
        <w:jc w:val="left"/>
      </w:pPr>
      <w:r>
        <w:rPr>
          <w:rFonts w:ascii="Times New Roman"/>
          <w:b/>
          <w:i w:val="false"/>
          <w:color w:val="000000"/>
        </w:rPr>
        <w:t xml:space="preserve"> Нормы амортизационных отчислений на полное восстановление в</w:t>
      </w:r>
      <w:r>
        <w:br/>
      </w:r>
      <w:r>
        <w:rPr>
          <w:rFonts w:ascii="Times New Roman"/>
          <w:b/>
          <w:i w:val="false"/>
          <w:color w:val="000000"/>
        </w:rPr>
        <w:t>процентах от восстановительной стоимости</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6381"/>
        <w:gridCol w:w="3908"/>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машин</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амортизационных отчислений,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Автобетононасосы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Автобетоновозы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Автогудронаторы, автобитумовозы, гудронаторы ручные, битумный заливщик швов, разогреватели асфальтобетонных покрытий</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Автогрейдеры мощностью до 120 л.с.</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Автогрейдеры мощностью свыше 120 л.с.</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Автогидроподъемники, автовышки, телевышки,перегружатели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для вулканизации резинового покрытия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бортовые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на 1000 км пробега</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 самосвалы до 27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на 1000 км пробега</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 самосвалы от 27 до 50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 на 1000 км пробега</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 самосвалы от 50 до 120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1000 км пробега</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Автомотрисы монтажные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Автоцементовозы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наполнительно-опрессовочные, агрегаты электронасосные для испытаний трубопроводов</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Арматурно - навивочные машины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Асфальтоукладчики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Асфальтосмесительные установки, заводы асфальтобетонные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Барражная машина, установки с грейфером для проходки траншей</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зубовые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 и растворосмесители стационарные и передвижные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Битумозаправщики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Блокотюбингоукладчики для подземных и открытых горных работ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мощностью двигателя до 75 л.с.</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мощностью двигателя от 76 до 108 л.c.</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мощностью двигателя от 108 до 180 л.с.</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мощностью двигателя свыше 180 л.с.</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Бурильно-крановые и бурильные машины, оборудование для устройства буронабивных свай</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широкой колеи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узкой колеи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Вагоны-самосвалы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Вагонетки путевые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хоппер-дозаторы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Вибропогружатели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Виброплита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Вентиляционные системы проветривания шахт и метрополитена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Воздухоосушитель, вентилятор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Выпрямитель кремниевый силовой шахтный, выпрямители полупроводниковые для подогрева трансформаторов</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газопламенные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кустарниковые навесные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 прицепные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Грейдеры-элеваторы с двигателем мощностью от 108 до 180 л.с</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Грейдеры-элеваторы с двигателем мощностью свыше 180 л.с</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навесные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Грохоты, вибробункеры, вибросито</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Грунтосмесительные установки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Дизель-молоты до 5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Дрезины широкой колеи с краном,с монтажной вышкой</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 и станции перекачки электрические производительностью до 120 куб. м/час по грунту с комплектом плавучего пульпопровода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 и станции перекачки с комплектом плавучего пульпопровода электрические производительностью до 180 куб. м/час по грунту; земснаряды дизельные той же производительности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 и станции перекачки с комплектом плавучего пульпопровода электрические производительностью до 400 куб. м/час по грунту; земснаряды дизельные той же производительности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Земснаряды и станции перекачки с комплектом плавучего пульпопровода электрические производительностью более 400 куб. м/час по грунту; земснаряды дизельные той же производительности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лаборатории (несамоходные, самоходные)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машины для размотки и укладки кабелей</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Навесное оборудование кабелеукладчиков самоходных гусеничных; кабелеукладчики несамоходные колесные и болотные, легкие и тяжелые; кабельные транспортеры колесные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Канавокопатели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Каретки буровые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самоходные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Катки прицепные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Кирковщики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проходческие, машины погрузочные шахтные, машины погрузочные стволовые, грузчики грейферные стволовые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машин для устройства бетонного покрытия дорог и аэродромов</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станции и установки компрессорные, стационарные, приводные общего назначения с давлением до 12 атм производительностью до 50 куб. м в минуту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станции и установки компрессорные, стационарные, приводные общего назначения с давлением до 12 атм производительностью более 50 куб. м в минуту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Турбокомпрессоры, газодувки, установки турбокомпрессорные фреоновые, агрегаты турбокомпрессорные аммиачные и пропановые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 компрессорные станции и установки передвижные и специальные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(питатели) пластинчатые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ленточные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Корчеватели роторные (без трактора)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Корчеватели-собиратели с трактором</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Копры плавучие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Копатели шахтных колодцев</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Костылезабивщики, шуруповерты путевые, гидравлические разгоночные приборы, рихтовщики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битумные, битумоплавильные агрегаты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машин для бетонирования каналов, виброформы для каналов</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Кусторезы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грузоподъемностью до 10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грузоподъемностью более 10 до 25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грузоподъемностью более 25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приставные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козловые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грузоподъемностью до 16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грузоподъемностью более 16 до 40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 грузоподъемностью более 40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грузоподъемностью до 10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 грузоподъемностью свыше 10 до 25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специальном шасси автомобильного типа грузоподъемностью до 40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специальном шасси автомобильного типа грузоподъемностью более 40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до 40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 грузоподъемностью более 40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переносные и ползучие для монтажа радиомачт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стреловые, портальные, потралы для монтажа радиомачт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консольные и шлюзовые, подвесные, кран-укосина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мостовые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монтажные, полноповоротные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железнодорожном ходу</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путеукладочные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тракторные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для сооружения градирен</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Краны-манипуляторы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для установки опор контактной сети при работе "с поля"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шахтные, проходческие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приводные, ручные, электрические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Люльки самоподъемные электрические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Мачты монтажные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камнеуборочные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лесопосадочные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дождевальная фронтальная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дождевальные кругового типа с гидроприводом (типа "Фрегат")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дождевальная (колесный трубопровод)</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измельчения и перемешивания грунтов; распределители щебня и гравия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маркировочные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монтажа контактной сети при работе "с поля"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монтажа контактной сети при работе "с пути"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укрепления откосов земляного полотна гидропосевом с мульчированием, агрегаты для травосеяния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шпалоподбивочные, выправочно -</w:t>
            </w:r>
          </w:p>
          <w:p>
            <w:pPr>
              <w:spacing w:after="20"/>
              <w:ind w:left="20"/>
              <w:jc w:val="both"/>
            </w:pPr>
            <w:r>
              <w:rPr>
                <w:rFonts w:ascii="Times New Roman"/>
                <w:b w:val="false"/>
                <w:i w:val="false"/>
                <w:color w:val="000000"/>
                <w:sz w:val="20"/>
              </w:rPr>
              <w:t>
подбивочно - рихтовочные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путерихтовочные, выправочно - подбивочно - отделочные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завинчивания анкеров</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Молоты свайные дизельные штанговые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Молоты дизельные трубчатые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Молоты гидравлические простого и двойного действия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Мотовозы - электростанции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платформы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для очистки, сушки и изоляции труб</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 и агрегаты на их базе,</w:t>
            </w:r>
          </w:p>
          <w:p>
            <w:pPr>
              <w:spacing w:after="20"/>
              <w:ind w:left="20"/>
              <w:jc w:val="both"/>
            </w:pPr>
            <w:r>
              <w:rPr>
                <w:rFonts w:ascii="Times New Roman"/>
                <w:b w:val="false"/>
                <w:i w:val="false"/>
                <w:color w:val="000000"/>
                <w:sz w:val="20"/>
              </w:rPr>
              <w:t>
вакуумные установки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подмыва грунта, насос грязевый</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водопонижения и водоотлива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навесные, прицепные, передвижные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установки для гидравлической разработки грунта и водоотлива; скреперные установки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плавучие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соосного центрирования труб (центраторы)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скользящая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Опрыскиватели, опыливатели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Парообразователи; фрезы дорожные (без тракторов); землеройно - фрезерное оборудование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нагревательные, горн</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Плетевозы, болотоходы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для раскатки контактного провода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узкой колеи, широкой колеи с роликовым транспортером, широкой колеи до 80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Платформы широкой колеи более 80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гусеничные и пневмоколесные грузоподъемностью до 10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одноковшовые гусеничные и пневмоколесные грузоподъемностью более 10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 скиповые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Подмости самоходные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Подмости самоподъемные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Поливочно - моечные машины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Подметально – уборочные машины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Полуприцепы – тяжеловозы грузоподъемностью до 100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Полуприцепы – тяжеловозы грузоподъемностью более 100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Понтоны, площадки плавучие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Поточные линии и машины для сборки и разборки рельсовых звеньев</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грузоподъемностью до 8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грузоподъемностью более 8 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самосвальные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тележки тракторные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Путеподъемники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Путеукладчики широкой колеи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Путеукладчики узкоколейные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Рельсоправильные прессы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Рельсорезный станок, шпалоподбойка, ключи путевые, приборы винтовые для регулировки стыков и зазоров железнодорожных путей, домкраты путевые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Рельсосварочные агрегаты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Спецавтомашины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бурения скважин на подземных горных работах</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гибки труб</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сверлильно-шлифовальные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Путевые струги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ручные и электрические, тельферы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Тепловозы маневровые мощностью 550 кВт и выше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Тепловозы маневровые мощностью менее 550 кВт</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лесотехнические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 мощностью двигателя до 180 л.c.</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с мощностью двигателя свыше 180 л.c.</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Трамбовки на базе трактора, планировщики на базе тракторов</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Трубоукладчики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Трубосварочные базы и полевые автосварочные</w:t>
            </w:r>
          </w:p>
          <w:p>
            <w:pPr>
              <w:spacing w:after="20"/>
              <w:ind w:left="20"/>
              <w:jc w:val="both"/>
            </w:pPr>
            <w:r>
              <w:rPr>
                <w:rFonts w:ascii="Times New Roman"/>
                <w:b w:val="false"/>
                <w:i w:val="false"/>
                <w:color w:val="000000"/>
                <w:sz w:val="20"/>
              </w:rPr>
              <w:t>
установки</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приготовления битума, поверхностно-активных добавок</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плавучие гидромониторно - эжекторные снаряды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Щиты проходческие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вместимостью основного ковша до 0,4 м3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вместимостью основного ковша свыше 0,4 до 0,8 м3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вместимостью основного ковша свыше 0,8 до 1,25 м3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вместимостью основного ковша свыше 1,25 м3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с ковшом емкостью от 3,0 до 13,0 м3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с ковшом емкостью от 13 до 40 м3</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подземные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дреноукладчики, планировщики, установки двухбаровые на тракторе, агрегаты для разработки траншей</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цепные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роторные для открытия траншей глубиной до 1,6 м</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роторные для открытия траншей глубиной 2,0-2,5 м</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на базе трактора, машины кротодренажные на тракторе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передвижные при сооружении магистральных трубопроводов</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в вагоне</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разработке ресурсных сметных норм и</w:t>
            </w:r>
            <w:r>
              <w:br/>
            </w:r>
            <w:r>
              <w:rPr>
                <w:rFonts w:ascii="Times New Roman"/>
                <w:b w:val="false"/>
                <w:i w:val="false"/>
                <w:color w:val="000000"/>
                <w:sz w:val="20"/>
              </w:rPr>
              <w:t>определению сметных цен на эксплуатацию</w:t>
            </w:r>
            <w:r>
              <w:br/>
            </w:r>
            <w:r>
              <w:rPr>
                <w:rFonts w:ascii="Times New Roman"/>
                <w:b w:val="false"/>
                <w:i w:val="false"/>
                <w:color w:val="000000"/>
                <w:sz w:val="20"/>
              </w:rPr>
              <w:t>строительных машин, механизмов и</w:t>
            </w:r>
            <w:r>
              <w:br/>
            </w:r>
            <w:r>
              <w:rPr>
                <w:rFonts w:ascii="Times New Roman"/>
                <w:b w:val="false"/>
                <w:i w:val="false"/>
                <w:color w:val="000000"/>
                <w:sz w:val="20"/>
              </w:rPr>
              <w:t>автотранспортных средств</w:t>
            </w:r>
          </w:p>
        </w:tc>
      </w:tr>
    </w:tbl>
    <w:bookmarkStart w:name="z486" w:id="443"/>
    <w:p>
      <w:pPr>
        <w:spacing w:after="0"/>
        <w:ind w:left="0"/>
        <w:jc w:val="left"/>
      </w:pPr>
      <w:r>
        <w:rPr>
          <w:rFonts w:ascii="Times New Roman"/>
          <w:b/>
          <w:i w:val="false"/>
          <w:color w:val="000000"/>
        </w:rPr>
        <w:t xml:space="preserve"> Показатели годового режима работы строительных машин и</w:t>
      </w:r>
      <w:r>
        <w:br/>
      </w:r>
      <w:r>
        <w:rPr>
          <w:rFonts w:ascii="Times New Roman"/>
          <w:b/>
          <w:i w:val="false"/>
          <w:color w:val="000000"/>
        </w:rPr>
        <w:t>автотранспортных средств</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6607"/>
        <w:gridCol w:w="3596"/>
      </w:tblGrid>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машин</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режим работы машин, маш.-ч</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Автогрейдеры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Автотранспортные средства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Асфальтоукладчики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Бульдозеры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Бурильно-крановые машины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Дизель-молоты, копры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Катки самоходные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на автомобильном ходу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башенные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на гусеничном ходу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Краны на пневмоколесном ходу и на спецшасси автомобильного типа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Погрузчики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Подъемники</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машины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Скреперы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Трубоукладчики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Экскаваторы одноковшовые с ковшом емкостью 0,25 куб. м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Экскаваторы одноковшовые с ковшом емкостью свыше 0,25 куб. м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Экскаваторы многоковшовые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разработке ресурсных сметных норм и</w:t>
            </w:r>
            <w:r>
              <w:br/>
            </w:r>
            <w:r>
              <w:rPr>
                <w:rFonts w:ascii="Times New Roman"/>
                <w:b w:val="false"/>
                <w:i w:val="false"/>
                <w:color w:val="000000"/>
                <w:sz w:val="20"/>
              </w:rPr>
              <w:t>определению сметных цен на эксплуатацию</w:t>
            </w:r>
            <w:r>
              <w:br/>
            </w:r>
            <w:r>
              <w:rPr>
                <w:rFonts w:ascii="Times New Roman"/>
                <w:b w:val="false"/>
                <w:i w:val="false"/>
                <w:color w:val="000000"/>
                <w:sz w:val="20"/>
              </w:rPr>
              <w:t>строительных машин, механизмов и</w:t>
            </w:r>
            <w:r>
              <w:br/>
            </w:r>
            <w:r>
              <w:rPr>
                <w:rFonts w:ascii="Times New Roman"/>
                <w:b w:val="false"/>
                <w:i w:val="false"/>
                <w:color w:val="000000"/>
                <w:sz w:val="20"/>
              </w:rPr>
              <w:t>автотранспортных средств</w:t>
            </w:r>
          </w:p>
        </w:tc>
      </w:tr>
    </w:tbl>
    <w:bookmarkStart w:name="z488" w:id="444"/>
    <w:p>
      <w:pPr>
        <w:spacing w:after="0"/>
        <w:ind w:left="0"/>
        <w:jc w:val="left"/>
      </w:pPr>
      <w:r>
        <w:rPr>
          <w:rFonts w:ascii="Times New Roman"/>
          <w:b/>
          <w:i w:val="false"/>
          <w:color w:val="000000"/>
        </w:rPr>
        <w:t xml:space="preserve"> Нормы годовых затрат на ремонт и техническое</w:t>
      </w:r>
      <w:r>
        <w:br/>
      </w:r>
      <w:r>
        <w:rPr>
          <w:rFonts w:ascii="Times New Roman"/>
          <w:b/>
          <w:i w:val="false"/>
          <w:color w:val="000000"/>
        </w:rPr>
        <w:t>обслуживание машин</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8064"/>
        <w:gridCol w:w="2119"/>
      </w:tblGrid>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машин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процент/год</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Автогрейдеры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Башенные краны, козловые краны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автомобильном ходу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гусеничном ходу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на пневмоколесном ходу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машины с двигателями внутреннего сгорания (компрессоры, передвижные электростанции, водоотливные агрегаты и так далее)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машины (лебедки, домкраты, тали и так далее)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машины с двигателями внутреннего сгорания (буровая и сваебойная техника, автогудронаторы, автотранспортные средства и так далее)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машины с электроприводом (бетоно- и растворосмесители, штукатурные станции, окрасочные агрегаты и так далее)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Экскаваторы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Государственному нормативу по</w:t>
            </w:r>
            <w:r>
              <w:br/>
            </w:r>
            <w:r>
              <w:rPr>
                <w:rFonts w:ascii="Times New Roman"/>
                <w:b w:val="false"/>
                <w:i w:val="false"/>
                <w:color w:val="000000"/>
                <w:sz w:val="20"/>
              </w:rPr>
              <w:t>разработке ресурсных сметных норм и</w:t>
            </w:r>
            <w:r>
              <w:br/>
            </w:r>
            <w:r>
              <w:rPr>
                <w:rFonts w:ascii="Times New Roman"/>
                <w:b w:val="false"/>
                <w:i w:val="false"/>
                <w:color w:val="000000"/>
                <w:sz w:val="20"/>
              </w:rPr>
              <w:t>определению сметных цен на эксплуатацию</w:t>
            </w:r>
            <w:r>
              <w:br/>
            </w:r>
            <w:r>
              <w:rPr>
                <w:rFonts w:ascii="Times New Roman"/>
                <w:b w:val="false"/>
                <w:i w:val="false"/>
                <w:color w:val="000000"/>
                <w:sz w:val="20"/>
              </w:rPr>
              <w:t>строительных машин, механизмов и</w:t>
            </w:r>
            <w:r>
              <w:br/>
            </w:r>
            <w:r>
              <w:rPr>
                <w:rFonts w:ascii="Times New Roman"/>
                <w:b w:val="false"/>
                <w:i w:val="false"/>
                <w:color w:val="000000"/>
                <w:sz w:val="20"/>
              </w:rPr>
              <w:t>автотранспортных средств</w:t>
            </w:r>
          </w:p>
        </w:tc>
      </w:tr>
    </w:tbl>
    <w:bookmarkStart w:name="z490" w:id="445"/>
    <w:p>
      <w:pPr>
        <w:spacing w:after="0"/>
        <w:ind w:left="0"/>
        <w:jc w:val="left"/>
      </w:pPr>
      <w:r>
        <w:rPr>
          <w:rFonts w:ascii="Times New Roman"/>
          <w:b/>
          <w:i w:val="false"/>
          <w:color w:val="000000"/>
        </w:rPr>
        <w:t xml:space="preserve"> Нормативный ресурс (срок службы) быстроизнашивающихся частей</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5486"/>
        <w:gridCol w:w="4953"/>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быстроизнашивающихся частей</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службы, </w:t>
            </w:r>
          </w:p>
          <w:p>
            <w:pPr>
              <w:spacing w:after="20"/>
              <w:ind w:left="20"/>
              <w:jc w:val="both"/>
            </w:pPr>
            <w:r>
              <w:rPr>
                <w:rFonts w:ascii="Times New Roman"/>
                <w:b w:val="false"/>
                <w:i w:val="false"/>
                <w:color w:val="000000"/>
                <w:sz w:val="20"/>
              </w:rPr>
              <w:t>
маш.-ч</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Гибкий электрический кабель:</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козловые краны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башенные краны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электрические экскаваторы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 стальные (тросы) грузоподъемных машин:</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вантовые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подъемные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стрелоподъемные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 стальные (тросы) одноковшовых экскаваторов:</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опрокидные и оттяжные для ковша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подъемные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Стрелоподъемные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Тяговые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Канаты стальные (тросы) скреперов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Лента транспортеров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Приводные ремни клиновидные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Рукава насосов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Цепи стальные опрокидные и оттяжные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краскопультов и растворонасосов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пескоструйных аппаратов и пневматического инструмента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бульдозеров, скреперов и других прицепных машин с гидравлическим управлением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 Комитета по делам</w:t>
            </w:r>
            <w:r>
              <w:br/>
            </w:r>
            <w:r>
              <w:rPr>
                <w:rFonts w:ascii="Times New Roman"/>
                <w:b w:val="false"/>
                <w:i w:val="false"/>
                <w:color w:val="000000"/>
                <w:sz w:val="20"/>
              </w:rPr>
              <w:t>строительства, жилищно-коммунального хозяйства</w:t>
            </w:r>
            <w:r>
              <w:br/>
            </w:r>
            <w:r>
              <w:rPr>
                <w:rFonts w:ascii="Times New Roman"/>
                <w:b w:val="false"/>
                <w:i w:val="false"/>
                <w:color w:val="000000"/>
                <w:sz w:val="20"/>
              </w:rPr>
              <w:t>и управления земельными ресурсами Министерства</w:t>
            </w:r>
            <w:r>
              <w:br/>
            </w:r>
            <w:r>
              <w:rPr>
                <w:rFonts w:ascii="Times New Roman"/>
                <w:b w:val="false"/>
                <w:i w:val="false"/>
                <w:color w:val="000000"/>
                <w:sz w:val="20"/>
              </w:rPr>
              <w:t>национальной экономики Республики Казахстан</w:t>
            </w:r>
            <w:r>
              <w:br/>
            </w:r>
            <w:r>
              <w:rPr>
                <w:rFonts w:ascii="Times New Roman"/>
                <w:b w:val="false"/>
                <w:i w:val="false"/>
                <w:color w:val="000000"/>
                <w:sz w:val="20"/>
              </w:rPr>
              <w:t>от 3 июля 2015 года №235-нқ</w:t>
            </w:r>
          </w:p>
        </w:tc>
      </w:tr>
    </w:tbl>
    <w:bookmarkStart w:name="z492" w:id="446"/>
    <w:p>
      <w:pPr>
        <w:spacing w:after="0"/>
        <w:ind w:left="0"/>
        <w:jc w:val="left"/>
      </w:pPr>
      <w:r>
        <w:rPr>
          <w:rFonts w:ascii="Times New Roman"/>
          <w:b/>
          <w:i w:val="false"/>
          <w:color w:val="000000"/>
        </w:rPr>
        <w:t xml:space="preserve"> Государственный норматив по расчету сметной заработной платы в</w:t>
      </w:r>
      <w:r>
        <w:br/>
      </w:r>
      <w:r>
        <w:rPr>
          <w:rFonts w:ascii="Times New Roman"/>
          <w:b/>
          <w:i w:val="false"/>
          <w:color w:val="000000"/>
        </w:rPr>
        <w:t>строительстве</w:t>
      </w:r>
      <w:r>
        <w:br/>
      </w:r>
      <w:r>
        <w:rPr>
          <w:rFonts w:ascii="Times New Roman"/>
          <w:b/>
          <w:i w:val="false"/>
          <w:color w:val="000000"/>
        </w:rPr>
        <w:t>1. Общие положения</w:t>
      </w:r>
    </w:p>
    <w:bookmarkEnd w:id="446"/>
    <w:bookmarkStart w:name="z494" w:id="447"/>
    <w:p>
      <w:pPr>
        <w:spacing w:after="0"/>
        <w:ind w:left="0"/>
        <w:jc w:val="both"/>
      </w:pPr>
      <w:r>
        <w:rPr>
          <w:rFonts w:ascii="Times New Roman"/>
          <w:b w:val="false"/>
          <w:i w:val="false"/>
          <w:color w:val="000000"/>
          <w:sz w:val="28"/>
        </w:rPr>
        <w:t xml:space="preserve">
      1. Настоящий Государственный норматив по расчету сметной заработной платы в строительстве (далее – Государственный норматив) предназначен для определения сметной заработной платы в составе сметной стоимости строительства. </w:t>
      </w:r>
    </w:p>
    <w:bookmarkEnd w:id="447"/>
    <w:bookmarkStart w:name="z495" w:id="448"/>
    <w:p>
      <w:pPr>
        <w:spacing w:after="0"/>
        <w:ind w:left="0"/>
        <w:jc w:val="both"/>
      </w:pPr>
      <w:r>
        <w:rPr>
          <w:rFonts w:ascii="Times New Roman"/>
          <w:b w:val="false"/>
          <w:i w:val="false"/>
          <w:color w:val="000000"/>
          <w:sz w:val="28"/>
        </w:rPr>
        <w:t xml:space="preserve">
      2. Целью Государственного норматива является создание единой методической основы при определении величины сметной заработной платы в строительстве. </w:t>
      </w:r>
    </w:p>
    <w:bookmarkEnd w:id="448"/>
    <w:bookmarkStart w:name="z496" w:id="449"/>
    <w:p>
      <w:pPr>
        <w:spacing w:after="0"/>
        <w:ind w:left="0"/>
        <w:jc w:val="both"/>
      </w:pPr>
      <w:r>
        <w:rPr>
          <w:rFonts w:ascii="Times New Roman"/>
          <w:b w:val="false"/>
          <w:i w:val="false"/>
          <w:color w:val="000000"/>
          <w:sz w:val="28"/>
        </w:rPr>
        <w:t xml:space="preserve">
      3. Положения Государственного норматива обязательны для применения всеми субъектами архитектурной, градостроительной и строительной деятельности на территории Республики Казахстан при разработке сметной документации для объектов, возводимых за счет государственных инвестиций и за счет средств субъектов квазигосударственнного сектора. </w:t>
      </w:r>
    </w:p>
    <w:bookmarkEnd w:id="449"/>
    <w:bookmarkStart w:name="z497" w:id="450"/>
    <w:p>
      <w:pPr>
        <w:spacing w:after="0"/>
        <w:ind w:left="0"/>
        <w:jc w:val="both"/>
      </w:pPr>
      <w:r>
        <w:rPr>
          <w:rFonts w:ascii="Times New Roman"/>
          <w:b w:val="false"/>
          <w:i w:val="false"/>
          <w:color w:val="000000"/>
          <w:sz w:val="28"/>
        </w:rPr>
        <w:t xml:space="preserve">
      4. Для объектов, финансируемых за счет других источников, Государственный норматив носит рекомендательный характер и может использоваться в качестве справочного материала при определении величины заработной платы в составе сметной стоимости строительства и расчетах за выполненные работы. </w:t>
      </w:r>
    </w:p>
    <w:bookmarkEnd w:id="450"/>
    <w:bookmarkStart w:name="z498" w:id="451"/>
    <w:p>
      <w:pPr>
        <w:spacing w:after="0"/>
        <w:ind w:left="0"/>
        <w:jc w:val="both"/>
      </w:pPr>
      <w:r>
        <w:rPr>
          <w:rFonts w:ascii="Times New Roman"/>
          <w:b w:val="false"/>
          <w:i w:val="false"/>
          <w:color w:val="000000"/>
          <w:sz w:val="28"/>
        </w:rPr>
        <w:t xml:space="preserve">
      5. В настоящем Государственном нормативе используются следующие основные понятия: </w:t>
      </w:r>
    </w:p>
    <w:bookmarkEnd w:id="451"/>
    <w:bookmarkStart w:name="z499" w:id="452"/>
    <w:p>
      <w:pPr>
        <w:spacing w:after="0"/>
        <w:ind w:left="0"/>
        <w:jc w:val="both"/>
      </w:pPr>
      <w:r>
        <w:rPr>
          <w:rFonts w:ascii="Times New Roman"/>
          <w:b w:val="false"/>
          <w:i w:val="false"/>
          <w:color w:val="000000"/>
          <w:sz w:val="28"/>
        </w:rPr>
        <w:t>
      1) квалификационная категория (разряд) - уровень требований к квалификации работника, отражающий сложность выполняемых работ;</w:t>
      </w:r>
    </w:p>
    <w:bookmarkEnd w:id="452"/>
    <w:bookmarkStart w:name="z500" w:id="453"/>
    <w:p>
      <w:pPr>
        <w:spacing w:after="0"/>
        <w:ind w:left="0"/>
        <w:jc w:val="both"/>
      </w:pPr>
      <w:r>
        <w:rPr>
          <w:rFonts w:ascii="Times New Roman"/>
          <w:b w:val="false"/>
          <w:i w:val="false"/>
          <w:color w:val="000000"/>
          <w:sz w:val="28"/>
        </w:rPr>
        <w:t>
      2) оплата труда - система отношений, связанных с обеспечением работодателем обязательной выплаты работнику вознаграждения за его труд;</w:t>
      </w:r>
    </w:p>
    <w:bookmarkEnd w:id="453"/>
    <w:bookmarkStart w:name="z501" w:id="454"/>
    <w:p>
      <w:pPr>
        <w:spacing w:after="0"/>
        <w:ind w:left="0"/>
        <w:jc w:val="both"/>
      </w:pPr>
      <w:r>
        <w:rPr>
          <w:rFonts w:ascii="Times New Roman"/>
          <w:b w:val="false"/>
          <w:i w:val="false"/>
          <w:color w:val="000000"/>
          <w:sz w:val="28"/>
        </w:rPr>
        <w:t>
      3) трудовые отношения - отношения между работником и работодателем, возникающие для осуществления прав и обязанностей, предусмотренных трудовым законодательством Республики Казахстан, трудовым, коллективным договорами;</w:t>
      </w:r>
    </w:p>
    <w:bookmarkEnd w:id="454"/>
    <w:bookmarkStart w:name="z502" w:id="455"/>
    <w:p>
      <w:pPr>
        <w:spacing w:after="0"/>
        <w:ind w:left="0"/>
        <w:jc w:val="both"/>
      </w:pPr>
      <w:r>
        <w:rPr>
          <w:rFonts w:ascii="Times New Roman"/>
          <w:b w:val="false"/>
          <w:i w:val="false"/>
          <w:color w:val="000000"/>
          <w:sz w:val="28"/>
        </w:rPr>
        <w:t>
      4)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455"/>
    <w:bookmarkStart w:name="z503" w:id="456"/>
    <w:p>
      <w:pPr>
        <w:spacing w:after="0"/>
        <w:ind w:left="0"/>
        <w:jc w:val="both"/>
      </w:pPr>
      <w:r>
        <w:rPr>
          <w:rFonts w:ascii="Times New Roman"/>
          <w:b w:val="false"/>
          <w:i w:val="false"/>
          <w:color w:val="000000"/>
          <w:sz w:val="28"/>
        </w:rPr>
        <w:t>
      5)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bookmarkEnd w:id="456"/>
    <w:bookmarkStart w:name="z504" w:id="457"/>
    <w:p>
      <w:pPr>
        <w:spacing w:after="0"/>
        <w:ind w:left="0"/>
        <w:jc w:val="both"/>
      </w:pPr>
      <w:r>
        <w:rPr>
          <w:rFonts w:ascii="Times New Roman"/>
          <w:b w:val="false"/>
          <w:i w:val="false"/>
          <w:color w:val="000000"/>
          <w:sz w:val="28"/>
        </w:rPr>
        <w:t>
      6) прогнозный индекс инфляции - отношение минимального расчетного показателя планируемого года к минимальному расчетному показателю предыдущего года;</w:t>
      </w:r>
    </w:p>
    <w:bookmarkEnd w:id="457"/>
    <w:bookmarkStart w:name="z505" w:id="458"/>
    <w:p>
      <w:pPr>
        <w:spacing w:after="0"/>
        <w:ind w:left="0"/>
        <w:jc w:val="both"/>
      </w:pPr>
      <w:r>
        <w:rPr>
          <w:rFonts w:ascii="Times New Roman"/>
          <w:b w:val="false"/>
          <w:i w:val="false"/>
          <w:color w:val="000000"/>
          <w:sz w:val="28"/>
        </w:rPr>
        <w:t>
      7) региональный коэффициент - соотношение величины прожиточного минимума конкретного региона к среднереспубликанскому значению прожиточного минимума;</w:t>
      </w:r>
    </w:p>
    <w:bookmarkEnd w:id="458"/>
    <w:bookmarkStart w:name="z506" w:id="459"/>
    <w:p>
      <w:pPr>
        <w:spacing w:after="0"/>
        <w:ind w:left="0"/>
        <w:jc w:val="both"/>
      </w:pPr>
      <w:r>
        <w:rPr>
          <w:rFonts w:ascii="Times New Roman"/>
          <w:b w:val="false"/>
          <w:i w:val="false"/>
          <w:color w:val="000000"/>
          <w:sz w:val="28"/>
        </w:rPr>
        <w:t xml:space="preserve">
      8)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w:t>
      </w:r>
    </w:p>
    <w:bookmarkEnd w:id="459"/>
    <w:bookmarkStart w:name="z507" w:id="460"/>
    <w:p>
      <w:pPr>
        <w:spacing w:after="0"/>
        <w:ind w:left="0"/>
        <w:jc w:val="both"/>
      </w:pPr>
      <w:r>
        <w:rPr>
          <w:rFonts w:ascii="Times New Roman"/>
          <w:b w:val="false"/>
          <w:i w:val="false"/>
          <w:color w:val="000000"/>
          <w:sz w:val="28"/>
        </w:rPr>
        <w:t>
      9) официальная статистическая информация - статистическая информация, формируемая органами государственной статистики в соответствии с планом статистических работ.</w:t>
      </w:r>
    </w:p>
    <w:bookmarkEnd w:id="460"/>
    <w:bookmarkStart w:name="z508" w:id="461"/>
    <w:p>
      <w:pPr>
        <w:spacing w:after="0"/>
        <w:ind w:left="0"/>
        <w:jc w:val="both"/>
      </w:pPr>
      <w:r>
        <w:rPr>
          <w:rFonts w:ascii="Times New Roman"/>
          <w:b w:val="false"/>
          <w:i w:val="false"/>
          <w:color w:val="000000"/>
          <w:sz w:val="28"/>
        </w:rPr>
        <w:t>
      10) сметная заработная плата - расчетная величина средств на оплату труда учитываемых в составе сметной стоимости строительства;</w:t>
      </w:r>
    </w:p>
    <w:bookmarkEnd w:id="461"/>
    <w:bookmarkStart w:name="z509" w:id="462"/>
    <w:p>
      <w:pPr>
        <w:spacing w:after="0"/>
        <w:ind w:left="0"/>
        <w:jc w:val="both"/>
      </w:pPr>
      <w:r>
        <w:rPr>
          <w:rFonts w:ascii="Times New Roman"/>
          <w:b w:val="false"/>
          <w:i w:val="false"/>
          <w:color w:val="000000"/>
          <w:sz w:val="28"/>
        </w:rPr>
        <w:t>
      11)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bookmarkEnd w:id="462"/>
    <w:bookmarkStart w:name="z510" w:id="463"/>
    <w:p>
      <w:pPr>
        <w:spacing w:after="0"/>
        <w:ind w:left="0"/>
        <w:jc w:val="both"/>
      </w:pPr>
      <w:r>
        <w:rPr>
          <w:rFonts w:ascii="Times New Roman"/>
          <w:b w:val="false"/>
          <w:i w:val="false"/>
          <w:color w:val="000000"/>
          <w:sz w:val="28"/>
        </w:rPr>
        <w:t>
      12)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bookmarkEnd w:id="463"/>
    <w:bookmarkStart w:name="z511" w:id="464"/>
    <w:p>
      <w:pPr>
        <w:spacing w:after="0"/>
        <w:ind w:left="0"/>
        <w:jc w:val="both"/>
      </w:pPr>
      <w:r>
        <w:rPr>
          <w:rFonts w:ascii="Times New Roman"/>
          <w:b w:val="false"/>
          <w:i w:val="false"/>
          <w:color w:val="000000"/>
          <w:sz w:val="28"/>
        </w:rPr>
        <w:t>
      13) тарифный коэффициент - соотношение тарифных ставок соответствующих разрядов к тарифной ставке первого разряда;</w:t>
      </w:r>
    </w:p>
    <w:bookmarkEnd w:id="464"/>
    <w:bookmarkStart w:name="z512" w:id="465"/>
    <w:p>
      <w:pPr>
        <w:spacing w:after="0"/>
        <w:ind w:left="0"/>
        <w:jc w:val="both"/>
      </w:pPr>
      <w:r>
        <w:rPr>
          <w:rFonts w:ascii="Times New Roman"/>
          <w:b w:val="false"/>
          <w:i w:val="false"/>
          <w:color w:val="000000"/>
          <w:sz w:val="28"/>
        </w:rPr>
        <w:t>
      14) тарифный разряд - уровень сложности работ и показатель квалификационного уровня, необходимого для выполнения данной работы;</w:t>
      </w:r>
    </w:p>
    <w:bookmarkEnd w:id="465"/>
    <w:bookmarkStart w:name="z513" w:id="466"/>
    <w:p>
      <w:pPr>
        <w:spacing w:after="0"/>
        <w:ind w:left="0"/>
        <w:jc w:val="both"/>
      </w:pPr>
      <w:r>
        <w:rPr>
          <w:rFonts w:ascii="Times New Roman"/>
          <w:b w:val="false"/>
          <w:i w:val="false"/>
          <w:color w:val="000000"/>
          <w:sz w:val="28"/>
        </w:rPr>
        <w:t>
      15) тарифная ставка (оклад) -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bookmarkEnd w:id="466"/>
    <w:bookmarkStart w:name="z514" w:id="467"/>
    <w:p>
      <w:pPr>
        <w:spacing w:after="0"/>
        <w:ind w:left="0"/>
        <w:jc w:val="both"/>
      </w:pPr>
      <w:r>
        <w:rPr>
          <w:rFonts w:ascii="Times New Roman"/>
          <w:b w:val="false"/>
          <w:i w:val="false"/>
          <w:color w:val="000000"/>
          <w:sz w:val="28"/>
        </w:rPr>
        <w:t>
      16) временной лаг - показатель, отражающий отставание или опережение во времени одних данных по сравнению с другими.</w:t>
      </w:r>
    </w:p>
    <w:bookmarkEnd w:id="467"/>
    <w:bookmarkStart w:name="z515" w:id="468"/>
    <w:p>
      <w:pPr>
        <w:spacing w:after="0"/>
        <w:ind w:left="0"/>
        <w:jc w:val="both"/>
      </w:pPr>
      <w:r>
        <w:rPr>
          <w:rFonts w:ascii="Times New Roman"/>
          <w:b w:val="false"/>
          <w:i w:val="false"/>
          <w:color w:val="000000"/>
          <w:sz w:val="28"/>
        </w:rPr>
        <w:t>
      6. Сметная заработная плата состоит из следующих видов:</w:t>
      </w:r>
    </w:p>
    <w:bookmarkEnd w:id="468"/>
    <w:p>
      <w:pPr>
        <w:spacing w:after="0"/>
        <w:ind w:left="0"/>
        <w:jc w:val="both"/>
      </w:pPr>
      <w:r>
        <w:rPr>
          <w:rFonts w:ascii="Times New Roman"/>
          <w:b w:val="false"/>
          <w:i w:val="false"/>
          <w:color w:val="000000"/>
          <w:sz w:val="28"/>
        </w:rPr>
        <w:t>
      1) заработная платы рабочих-строителей;</w:t>
      </w:r>
    </w:p>
    <w:p>
      <w:pPr>
        <w:spacing w:after="0"/>
        <w:ind w:left="0"/>
        <w:jc w:val="both"/>
      </w:pPr>
      <w:r>
        <w:rPr>
          <w:rFonts w:ascii="Times New Roman"/>
          <w:b w:val="false"/>
          <w:i w:val="false"/>
          <w:color w:val="000000"/>
          <w:sz w:val="28"/>
        </w:rPr>
        <w:t>
      2) заработная плата машинистов (рабочих, занятых управлением и обслуживанием строительных машин и механизмов).</w:t>
      </w:r>
    </w:p>
    <w:bookmarkStart w:name="z516" w:id="469"/>
    <w:p>
      <w:pPr>
        <w:spacing w:after="0"/>
        <w:ind w:left="0"/>
        <w:jc w:val="both"/>
      </w:pPr>
      <w:r>
        <w:rPr>
          <w:rFonts w:ascii="Times New Roman"/>
          <w:b w:val="false"/>
          <w:i w:val="false"/>
          <w:color w:val="000000"/>
          <w:sz w:val="28"/>
        </w:rPr>
        <w:t>
      7. Заработная плата рабочих–строителей включает оплату труда рабочих, занятых непосредственно на строительных и монтажных работах. Сметная заработная плата рабочих-строителей рассчитывается на основании соответствующих трудозатрат по ресурсной ведомости и текущей стоимости человека–часа для рабочих строителей и машинистов, определяемая по сборнику сметных тарифных ставок.</w:t>
      </w:r>
    </w:p>
    <w:bookmarkEnd w:id="469"/>
    <w:bookmarkStart w:name="z517" w:id="470"/>
    <w:p>
      <w:pPr>
        <w:spacing w:after="0"/>
        <w:ind w:left="0"/>
        <w:jc w:val="both"/>
      </w:pPr>
      <w:r>
        <w:rPr>
          <w:rFonts w:ascii="Times New Roman"/>
          <w:b w:val="false"/>
          <w:i w:val="false"/>
          <w:color w:val="000000"/>
          <w:sz w:val="28"/>
        </w:rPr>
        <w:t>
      8. Заработная плата машинистов включается в состав затрат на эксплуатацию строительных машин и механизмов и рассчитывается в составе стоимости машино–часа машин и механизмов в текущих ценах по сборнику сметных тарифных ставок.</w:t>
      </w:r>
    </w:p>
    <w:bookmarkEnd w:id="470"/>
    <w:bookmarkStart w:name="z518" w:id="471"/>
    <w:p>
      <w:pPr>
        <w:spacing w:after="0"/>
        <w:ind w:left="0"/>
        <w:jc w:val="both"/>
      </w:pPr>
      <w:r>
        <w:rPr>
          <w:rFonts w:ascii="Times New Roman"/>
          <w:b w:val="false"/>
          <w:i w:val="false"/>
          <w:color w:val="000000"/>
          <w:sz w:val="28"/>
        </w:rPr>
        <w:t>
      9. Текущая часовая тарифная ставка рабочих-строителей, машинистов и механизаторов определяется по данным государственной статистики о среднемесячной заработной плате рабочих соответствующей профессии по отрасли.</w:t>
      </w:r>
    </w:p>
    <w:bookmarkEnd w:id="471"/>
    <w:bookmarkStart w:name="z519" w:id="472"/>
    <w:p>
      <w:pPr>
        <w:spacing w:after="0"/>
        <w:ind w:left="0"/>
        <w:jc w:val="both"/>
      </w:pPr>
      <w:r>
        <w:rPr>
          <w:rFonts w:ascii="Times New Roman"/>
          <w:b w:val="false"/>
          <w:i w:val="false"/>
          <w:color w:val="000000"/>
          <w:sz w:val="28"/>
        </w:rPr>
        <w:t>
      10. Дополнительная оплата труда в зонах экологического бедствия и радиационного риска, принимается в соответствии с законодательством Республики Казахстан.</w:t>
      </w:r>
    </w:p>
    <w:bookmarkEnd w:id="472"/>
    <w:bookmarkStart w:name="z520" w:id="473"/>
    <w:p>
      <w:pPr>
        <w:spacing w:after="0"/>
        <w:ind w:left="0"/>
        <w:jc w:val="left"/>
      </w:pPr>
      <w:r>
        <w:rPr>
          <w:rFonts w:ascii="Times New Roman"/>
          <w:b/>
          <w:i w:val="false"/>
          <w:color w:val="000000"/>
        </w:rPr>
        <w:t xml:space="preserve"> 2. Нормативно-расчетная база для определения заработной платы в</w:t>
      </w:r>
      <w:r>
        <w:br/>
      </w:r>
      <w:r>
        <w:rPr>
          <w:rFonts w:ascii="Times New Roman"/>
          <w:b/>
          <w:i w:val="false"/>
          <w:color w:val="000000"/>
        </w:rPr>
        <w:t>сметах на строительство</w:t>
      </w:r>
    </w:p>
    <w:bookmarkEnd w:id="473"/>
    <w:bookmarkStart w:name="z521" w:id="474"/>
    <w:p>
      <w:pPr>
        <w:spacing w:after="0"/>
        <w:ind w:left="0"/>
        <w:jc w:val="both"/>
      </w:pPr>
      <w:r>
        <w:rPr>
          <w:rFonts w:ascii="Times New Roman"/>
          <w:b w:val="false"/>
          <w:i w:val="false"/>
          <w:color w:val="000000"/>
          <w:sz w:val="28"/>
        </w:rPr>
        <w:t>
      11. Основой системы оплаты труда, применяемой в строительстве, является тарифная система, обеспечивающая соответствие квалификации и оплаты труда работников по сложности выполняемых ими работ.</w:t>
      </w:r>
    </w:p>
    <w:bookmarkEnd w:id="474"/>
    <w:bookmarkStart w:name="z522" w:id="475"/>
    <w:p>
      <w:pPr>
        <w:spacing w:after="0"/>
        <w:ind w:left="0"/>
        <w:jc w:val="both"/>
      </w:pPr>
      <w:r>
        <w:rPr>
          <w:rFonts w:ascii="Times New Roman"/>
          <w:b w:val="false"/>
          <w:i w:val="false"/>
          <w:color w:val="000000"/>
          <w:sz w:val="28"/>
        </w:rPr>
        <w:t>
      12. Тарифной системой устанавливаются тарифные ставки по квалификационным разрядам (категориям) и тарифные коэффициенты.</w:t>
      </w:r>
    </w:p>
    <w:bookmarkEnd w:id="475"/>
    <w:bookmarkStart w:name="z523" w:id="476"/>
    <w:p>
      <w:pPr>
        <w:spacing w:after="0"/>
        <w:ind w:left="0"/>
        <w:jc w:val="both"/>
      </w:pPr>
      <w:r>
        <w:rPr>
          <w:rFonts w:ascii="Times New Roman"/>
          <w:b w:val="false"/>
          <w:i w:val="false"/>
          <w:color w:val="000000"/>
          <w:sz w:val="28"/>
        </w:rPr>
        <w:t xml:space="preserve">
      13. Тарификация строительно-монтажных работ производится в соответствии с Единым тарифно-квалификационным справочником работ и профессий рабочих,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13 декабря 2011 г № 432-ө (зарегистрированный в Реестре государственной регистрации нормативных правовых актов за № 62711), на основании тарифных коэффициентов для исчисления тарифных ставок рабочих-строителей и машинистов представлен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Государственному нормативу.</w:t>
      </w:r>
    </w:p>
    <w:bookmarkEnd w:id="476"/>
    <w:bookmarkStart w:name="z524" w:id="477"/>
    <w:p>
      <w:pPr>
        <w:spacing w:after="0"/>
        <w:ind w:left="0"/>
        <w:jc w:val="both"/>
      </w:pPr>
      <w:r>
        <w:rPr>
          <w:rFonts w:ascii="Times New Roman"/>
          <w:b w:val="false"/>
          <w:i w:val="false"/>
          <w:color w:val="000000"/>
          <w:sz w:val="28"/>
        </w:rPr>
        <w:t xml:space="preserve">
      14. Основой определения величины сметных тарифных ставок в строительстве является официальная статистическая информация. </w:t>
      </w:r>
    </w:p>
    <w:bookmarkEnd w:id="477"/>
    <w:bookmarkStart w:name="z525" w:id="478"/>
    <w:p>
      <w:pPr>
        <w:spacing w:after="0"/>
        <w:ind w:left="0"/>
        <w:jc w:val="both"/>
      </w:pPr>
      <w:r>
        <w:rPr>
          <w:rFonts w:ascii="Times New Roman"/>
          <w:b w:val="false"/>
          <w:i w:val="false"/>
          <w:color w:val="000000"/>
          <w:sz w:val="28"/>
        </w:rPr>
        <w:t>
      15. Сметные тарифные ставки рассчитываются ежегодно специализированной организацией, определенной уполномоченным органом по делам архитектуры, градостроительства и строительства Республики Казахстан и оформляются в виде сборника сметных тарифных ставок в строительстве на текущий календарный год.</w:t>
      </w:r>
    </w:p>
    <w:bookmarkEnd w:id="478"/>
    <w:bookmarkStart w:name="z526" w:id="479"/>
    <w:p>
      <w:pPr>
        <w:spacing w:after="0"/>
        <w:ind w:left="0"/>
        <w:jc w:val="both"/>
      </w:pPr>
      <w:r>
        <w:rPr>
          <w:rFonts w:ascii="Times New Roman"/>
          <w:b w:val="false"/>
          <w:i w:val="false"/>
          <w:color w:val="000000"/>
          <w:sz w:val="28"/>
        </w:rPr>
        <w:t xml:space="preserve">
      16. В целях учета социально-экономических особенностей регионов Республики Казахстан, величины сметных тарифных ставок корректируются на величину регионального коэффициента. </w:t>
      </w:r>
    </w:p>
    <w:bookmarkEnd w:id="479"/>
    <w:bookmarkStart w:name="z527" w:id="480"/>
    <w:p>
      <w:pPr>
        <w:spacing w:after="0"/>
        <w:ind w:left="0"/>
        <w:jc w:val="both"/>
      </w:pPr>
      <w:r>
        <w:rPr>
          <w:rFonts w:ascii="Times New Roman"/>
          <w:b w:val="false"/>
          <w:i w:val="false"/>
          <w:color w:val="000000"/>
          <w:sz w:val="28"/>
        </w:rPr>
        <w:t xml:space="preserve">
      17. Расчет региональных коэффициентов производится ежегодно специализированной организацией на основании официальной статистической информации о прожиточном минимуме в среднем на душу населения, публикуемой на интернет-ресурсах ежегодно в январе текущего года по данным предыдущего года. Региональный коэффициент рассчитывается по формуле,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Государственному нормативу и публикуется в Сборнике сметных тарифных ставок в строительстве на текущий календарный год.</w:t>
      </w:r>
    </w:p>
    <w:bookmarkEnd w:id="480"/>
    <w:bookmarkStart w:name="z528" w:id="481"/>
    <w:p>
      <w:pPr>
        <w:spacing w:after="0"/>
        <w:ind w:left="0"/>
        <w:jc w:val="left"/>
      </w:pPr>
      <w:r>
        <w:rPr>
          <w:rFonts w:ascii="Times New Roman"/>
          <w:b/>
          <w:i w:val="false"/>
          <w:color w:val="000000"/>
        </w:rPr>
        <w:t xml:space="preserve"> 3. Методика расчета сметных тарифных ставок</w:t>
      </w:r>
    </w:p>
    <w:bookmarkEnd w:id="481"/>
    <w:bookmarkStart w:name="z529" w:id="482"/>
    <w:p>
      <w:pPr>
        <w:spacing w:after="0"/>
        <w:ind w:left="0"/>
        <w:jc w:val="both"/>
      </w:pPr>
      <w:r>
        <w:rPr>
          <w:rFonts w:ascii="Times New Roman"/>
          <w:b w:val="false"/>
          <w:i w:val="false"/>
          <w:color w:val="000000"/>
          <w:sz w:val="28"/>
        </w:rPr>
        <w:t>
      18. Сметные тарифные ставки на текущий календарный год рассчитываются на основании официальной статистической информации о заработной плате работников по профессиям (должностям) в строительстве, публикуемой уполномоченным органом в области государственной статистики на интернет-ресурсах ежегодно на 25 января по данным предыдущего календарного года.</w:t>
      </w:r>
    </w:p>
    <w:bookmarkEnd w:id="482"/>
    <w:bookmarkStart w:name="z530" w:id="483"/>
    <w:p>
      <w:pPr>
        <w:spacing w:after="0"/>
        <w:ind w:left="0"/>
        <w:jc w:val="both"/>
      </w:pPr>
      <w:r>
        <w:rPr>
          <w:rFonts w:ascii="Times New Roman"/>
          <w:b w:val="false"/>
          <w:i w:val="false"/>
          <w:color w:val="000000"/>
          <w:sz w:val="28"/>
        </w:rPr>
        <w:t>
      19. На основании данных о среднемесячной номинальной заработной плате работников в строительстве формируется выборка основных рабочих и инженерно-технических профессий с указанием среднемесячной номинальной заработной платы и количества отработанных часов на одного работника в месяц.</w:t>
      </w:r>
    </w:p>
    <w:bookmarkEnd w:id="483"/>
    <w:bookmarkStart w:name="z531" w:id="484"/>
    <w:p>
      <w:pPr>
        <w:spacing w:after="0"/>
        <w:ind w:left="0"/>
        <w:jc w:val="both"/>
      </w:pPr>
      <w:r>
        <w:rPr>
          <w:rFonts w:ascii="Times New Roman"/>
          <w:b w:val="false"/>
          <w:i w:val="false"/>
          <w:color w:val="000000"/>
          <w:sz w:val="28"/>
        </w:rPr>
        <w:t>
      20. По данной выборке рассчитывается среднестатистическая часовая тарифная ставка (ТСстат) по следующей формуле:</w:t>
      </w:r>
    </w:p>
    <w:bookmarkEnd w:id="4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485900" cy="7239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СЗП</w:t>
      </w:r>
      <w:r>
        <w:rPr>
          <w:rFonts w:ascii="Times New Roman"/>
          <w:b w:val="false"/>
          <w:i w:val="false"/>
          <w:color w:val="000000"/>
          <w:vertAlign w:val="subscript"/>
        </w:rPr>
        <w:t>i</w:t>
      </w:r>
      <w:r>
        <w:rPr>
          <w:rFonts w:ascii="Times New Roman"/>
          <w:b w:val="false"/>
          <w:i w:val="false"/>
          <w:color w:val="000000"/>
          <w:sz w:val="28"/>
        </w:rPr>
        <w:t xml:space="preserve"> – среднемесячная номинальная заработная плата по i-ой строительной профессии согласно официальной статистической информации;</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w:t>
      </w:r>
      <w:r>
        <w:rPr>
          <w:rFonts w:ascii="Times New Roman"/>
          <w:b w:val="false"/>
          <w:i w:val="false"/>
          <w:color w:val="000000"/>
          <w:sz w:val="28"/>
        </w:rPr>
        <w:t xml:space="preserve"> – количество отработанных часов в месяц на одного работника по i-ой строительной профессии согласно официальной статистической информации;</w:t>
      </w:r>
    </w:p>
    <w:p>
      <w:pPr>
        <w:spacing w:after="0"/>
        <w:ind w:left="0"/>
        <w:jc w:val="both"/>
      </w:pPr>
      <w:r>
        <w:rPr>
          <w:rFonts w:ascii="Times New Roman"/>
          <w:b w:val="false"/>
          <w:i w:val="false"/>
          <w:color w:val="000000"/>
          <w:sz w:val="28"/>
        </w:rPr>
        <w:t>
      n– количество рабочих специальностей по сформированной выборке.</w:t>
      </w:r>
    </w:p>
    <w:bookmarkStart w:name="z532" w:id="485"/>
    <w:p>
      <w:pPr>
        <w:spacing w:after="0"/>
        <w:ind w:left="0"/>
        <w:jc w:val="both"/>
      </w:pPr>
      <w:r>
        <w:rPr>
          <w:rFonts w:ascii="Times New Roman"/>
          <w:b w:val="false"/>
          <w:i w:val="false"/>
          <w:color w:val="000000"/>
          <w:sz w:val="28"/>
        </w:rPr>
        <w:t>
      21. Сметная тарифная ставка в текущем уровне рабочего первого разряда для конкретного региона (</w:t>
      </w:r>
    </w:p>
    <w:bookmarkEnd w:id="485"/>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рассчитывается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2260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60600" cy="5207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инфл</w:t>
      </w:r>
      <w:r>
        <w:rPr>
          <w:rFonts w:ascii="Times New Roman"/>
          <w:b w:val="false"/>
          <w:i w:val="false"/>
          <w:color w:val="000000"/>
          <w:sz w:val="28"/>
        </w:rPr>
        <w:t xml:space="preserve"> – прогнозный индекс инфляции. Данный индекс применяются в связи с тем, что официальная статистическая информация имеет временной лаг, не допускающего их непосредственного применения в расчете текущих сметных ставок.</w:t>
      </w:r>
    </w:p>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3,5р</w:t>
      </w:r>
      <w:r>
        <w:rPr>
          <w:rFonts w:ascii="Times New Roman"/>
          <w:b w:val="false"/>
          <w:i w:val="false"/>
          <w:color w:val="000000"/>
          <w:sz w:val="28"/>
        </w:rPr>
        <w:t xml:space="preserve"> – тарифный коэффициент среднего разряда работ равного 3,5.</w:t>
      </w:r>
    </w:p>
    <w:p>
      <w:pPr>
        <w:spacing w:after="0"/>
        <w:ind w:left="0"/>
        <w:jc w:val="both"/>
      </w:pPr>
      <w:r>
        <w:rPr>
          <w:rFonts w:ascii="Times New Roman"/>
          <w:b w:val="false"/>
          <w:i w:val="false"/>
          <w:color w:val="000000"/>
          <w:sz w:val="28"/>
        </w:rPr>
        <w:t xml:space="preserve">
      Крег – региональный коэффициент, рассчитываемый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Государственному нормативу.</w:t>
      </w:r>
    </w:p>
    <w:bookmarkStart w:name="z533" w:id="486"/>
    <w:p>
      <w:pPr>
        <w:spacing w:after="0"/>
        <w:ind w:left="0"/>
        <w:jc w:val="both"/>
      </w:pPr>
      <w:r>
        <w:rPr>
          <w:rFonts w:ascii="Times New Roman"/>
          <w:b w:val="false"/>
          <w:i w:val="false"/>
          <w:color w:val="000000"/>
          <w:sz w:val="28"/>
        </w:rPr>
        <w:t>
      22. Сметная тарифная ставка в текущем уровне техника 3 категории, занятого непосредственно на монтажных работах, (</w:t>
      </w:r>
    </w:p>
    <w:bookmarkEnd w:id="486"/>
    <w:p>
      <w:pPr>
        <w:spacing w:after="0"/>
        <w:ind w:left="0"/>
        <w:jc w:val="both"/>
      </w:pPr>
      <w:r>
        <w:drawing>
          <wp:inline distT="0" distB="0" distL="0" distR="0">
            <wp:extent cx="1346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346200" cy="317500"/>
                    </a:xfrm>
                    <a:prstGeom prst="rect">
                      <a:avLst/>
                    </a:prstGeom>
                  </pic:spPr>
                </pic:pic>
              </a:graphicData>
            </a:graphic>
          </wp:inline>
        </w:drawing>
      </w:r>
    </w:p>
    <w:p>
      <w:pPr>
        <w:spacing w:after="0"/>
        <w:ind w:left="0"/>
        <w:jc w:val="left"/>
      </w:pPr>
      <w:r>
        <w:rPr>
          <w:rFonts w:ascii="Times New Roman"/>
          <w:b w:val="false"/>
          <w:i w:val="false"/>
          <w:color w:val="000000"/>
          <w:sz w:val="28"/>
        </w:rPr>
        <w:t>) для конкретного региона рассчитывается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335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52800" cy="4953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инфл</w:t>
      </w:r>
      <w:r>
        <w:rPr>
          <w:rFonts w:ascii="Times New Roman"/>
          <w:b w:val="false"/>
          <w:i w:val="false"/>
          <w:color w:val="000000"/>
          <w:sz w:val="28"/>
        </w:rPr>
        <w:t xml:space="preserve"> – прогнозный индекс инфляции;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358900" cy="317500"/>
                    </a:xfrm>
                    <a:prstGeom prst="rect">
                      <a:avLst/>
                    </a:prstGeom>
                  </pic:spPr>
                </pic:pic>
              </a:graphicData>
            </a:graphic>
          </wp:inline>
        </w:drawing>
      </w:r>
    </w:p>
    <w:p>
      <w:pPr>
        <w:spacing w:after="0"/>
        <w:ind w:left="0"/>
        <w:jc w:val="left"/>
      </w:pPr>
      <w:r>
        <w:rPr>
          <w:rFonts w:ascii="Times New Roman"/>
          <w:b w:val="false"/>
          <w:i w:val="false"/>
          <w:color w:val="000000"/>
          <w:sz w:val="28"/>
        </w:rPr>
        <w:t>– тарифный коэффициент среднего разряда работ, выполняемых техниками, равного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Крег – региональный коэффициент.</w:t>
      </w:r>
    </w:p>
    <w:bookmarkStart w:name="z534" w:id="487"/>
    <w:p>
      <w:pPr>
        <w:spacing w:after="0"/>
        <w:ind w:left="0"/>
        <w:jc w:val="both"/>
      </w:pPr>
      <w:r>
        <w:rPr>
          <w:rFonts w:ascii="Times New Roman"/>
          <w:b w:val="false"/>
          <w:i w:val="false"/>
          <w:color w:val="000000"/>
          <w:sz w:val="28"/>
        </w:rPr>
        <w:t>
      23. Сметные тарифные ставки рабочих-строителей и машинистов для i-ого разряда (категории) работ (</w:t>
      </w:r>
    </w:p>
    <w:bookmarkEnd w:id="487"/>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рассчитываются на основании базовых сметных тарифных ставок (</w:t>
      </w:r>
    </w:p>
    <w:p>
      <w:pPr>
        <w:spacing w:after="0"/>
        <w:ind w:left="0"/>
        <w:jc w:val="both"/>
      </w:pPr>
      <w:r>
        <w:drawing>
          <wp:inline distT="0" distB="0" distL="0" distR="0">
            <wp:extent cx="82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825500" cy="355600"/>
                    </a:xfrm>
                    <a:prstGeom prst="rect">
                      <a:avLst/>
                    </a:prstGeom>
                  </pic:spPr>
                </pic:pic>
              </a:graphicData>
            </a:graphic>
          </wp:inline>
        </w:drawing>
      </w:r>
    </w:p>
    <w:p>
      <w:pPr>
        <w:spacing w:after="0"/>
        <w:ind w:left="0"/>
        <w:jc w:val="left"/>
      </w:pPr>
      <w:r>
        <w:rPr>
          <w:rFonts w:ascii="Times New Roman"/>
          <w:b w:val="false"/>
          <w:i w:val="false"/>
          <w:color w:val="000000"/>
          <w:sz w:val="28"/>
        </w:rPr>
        <w:t>) (для рабочих-строителей первого разряда, для инженерного звена – техника 3 категории) и тарифных коэффициентов (</w:t>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приведенных в </w:t>
      </w:r>
      <w:r>
        <w:rPr>
          <w:rFonts w:ascii="Times New Roman"/>
          <w:b w:val="false"/>
          <w:i w:val="false"/>
          <w:color w:val="000000"/>
          <w:sz w:val="28"/>
        </w:rPr>
        <w:t>приложении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Государственному нормативу,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241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413000" cy="3556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bookmarkStart w:name="z535" w:id="488"/>
    <w:p>
      <w:pPr>
        <w:spacing w:after="0"/>
        <w:ind w:left="0"/>
        <w:jc w:val="left"/>
      </w:pPr>
      <w:r>
        <w:rPr>
          <w:rFonts w:ascii="Times New Roman"/>
          <w:b/>
          <w:i w:val="false"/>
          <w:color w:val="000000"/>
        </w:rPr>
        <w:t xml:space="preserve"> 4. Определение среднего тарифного разряда</w:t>
      </w:r>
    </w:p>
    <w:bookmarkEnd w:id="488"/>
    <w:bookmarkStart w:name="z536" w:id="489"/>
    <w:p>
      <w:pPr>
        <w:spacing w:after="0"/>
        <w:ind w:left="0"/>
        <w:jc w:val="both"/>
      </w:pPr>
      <w:r>
        <w:rPr>
          <w:rFonts w:ascii="Times New Roman"/>
          <w:b w:val="false"/>
          <w:i w:val="false"/>
          <w:color w:val="000000"/>
          <w:sz w:val="28"/>
        </w:rPr>
        <w:t>
      24. Для расчета сметной заработной платы применяются средний разряд рабочих и средний тарифный разряд выполняемых ими работ.</w:t>
      </w:r>
    </w:p>
    <w:bookmarkEnd w:id="489"/>
    <w:p>
      <w:pPr>
        <w:spacing w:after="0"/>
        <w:ind w:left="0"/>
        <w:jc w:val="both"/>
      </w:pPr>
      <w:r>
        <w:rPr>
          <w:rFonts w:ascii="Times New Roman"/>
          <w:b w:val="false"/>
          <w:i w:val="false"/>
          <w:color w:val="000000"/>
          <w:sz w:val="28"/>
        </w:rPr>
        <w:t>
      Средняя тарифная ставка рабочих Сс определяется путем деления суммы тарифных ставок всех членов бригады на численность рабочих в бригаде.</w:t>
      </w:r>
    </w:p>
    <w:p>
      <w:pPr>
        <w:spacing w:after="0"/>
        <w:ind w:left="0"/>
        <w:jc w:val="both"/>
      </w:pPr>
      <w:r>
        <w:rPr>
          <w:rFonts w:ascii="Times New Roman"/>
          <w:b w:val="false"/>
          <w:i w:val="false"/>
          <w:color w:val="000000"/>
          <w:sz w:val="28"/>
        </w:rPr>
        <w:t>
      Средний разряд Рс определяется исходя из средней тарифной ставки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673600" cy="482600"/>
                    </a:xfrm>
                    <a:prstGeom prst="rect">
                      <a:avLst/>
                    </a:prstGeom>
                  </pic:spPr>
                </pic:pic>
              </a:graphicData>
            </a:graphic>
          </wp:inline>
        </w:drawing>
      </w:r>
    </w:p>
    <w:p>
      <w:pPr>
        <w:spacing w:after="0"/>
        <w:ind w:left="0"/>
        <w:jc w:val="left"/>
      </w:pPr>
      <w:r>
        <w:rPr>
          <w:rFonts w:ascii="Times New Roman"/>
          <w:b w:val="false"/>
          <w:i w:val="false"/>
          <w:color w:val="000000"/>
          <w:sz w:val="28"/>
        </w:rPr>
        <w:t>(5)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Рм – разряд меньший по отношению к средней тарифной ставке;</w:t>
      </w:r>
    </w:p>
    <w:p>
      <w:pPr>
        <w:spacing w:after="0"/>
        <w:ind w:left="0"/>
        <w:jc w:val="both"/>
      </w:pPr>
      <w:r>
        <w:rPr>
          <w:rFonts w:ascii="Times New Roman"/>
          <w:b w:val="false"/>
          <w:i w:val="false"/>
          <w:color w:val="000000"/>
          <w:sz w:val="28"/>
        </w:rPr>
        <w:t>
      Сс – средняя тарифная ставка;</w:t>
      </w:r>
    </w:p>
    <w:p>
      <w:pPr>
        <w:spacing w:after="0"/>
        <w:ind w:left="0"/>
        <w:jc w:val="both"/>
      </w:pPr>
      <w:r>
        <w:rPr>
          <w:rFonts w:ascii="Times New Roman"/>
          <w:b w:val="false"/>
          <w:i w:val="false"/>
          <w:color w:val="000000"/>
          <w:sz w:val="28"/>
        </w:rPr>
        <w:t>
      См, Сб – соответственно меньшая и большая тарифные ставки по отношению к расчетной средней.</w:t>
      </w:r>
    </w:p>
    <w:bookmarkStart w:name="z537" w:id="490"/>
    <w:p>
      <w:pPr>
        <w:spacing w:after="0"/>
        <w:ind w:left="0"/>
        <w:jc w:val="both"/>
      </w:pPr>
      <w:r>
        <w:rPr>
          <w:rFonts w:ascii="Times New Roman"/>
          <w:b w:val="false"/>
          <w:i w:val="false"/>
          <w:color w:val="000000"/>
          <w:sz w:val="28"/>
        </w:rPr>
        <w:t>
      25. Средняя тарифная ставка работ определяется по укрупненной норме затрат труда и заработной платы путем деления нормативной заработной платы на нормативные трудозатраты.</w:t>
      </w:r>
    </w:p>
    <w:bookmarkEnd w:id="490"/>
    <w:bookmarkStart w:name="z538" w:id="491"/>
    <w:p>
      <w:pPr>
        <w:spacing w:after="0"/>
        <w:ind w:left="0"/>
        <w:jc w:val="left"/>
      </w:pPr>
      <w:r>
        <w:rPr>
          <w:rFonts w:ascii="Times New Roman"/>
          <w:b/>
          <w:i w:val="false"/>
          <w:color w:val="000000"/>
        </w:rPr>
        <w:t xml:space="preserve"> 5. Методика расчета сметной заработной платы рабочих-строителей</w:t>
      </w:r>
      <w:r>
        <w:br/>
      </w:r>
      <w:r>
        <w:rPr>
          <w:rFonts w:ascii="Times New Roman"/>
          <w:b/>
          <w:i w:val="false"/>
          <w:color w:val="000000"/>
        </w:rPr>
        <w:t>и машинистов</w:t>
      </w:r>
    </w:p>
    <w:bookmarkEnd w:id="491"/>
    <w:bookmarkStart w:name="z539" w:id="492"/>
    <w:p>
      <w:pPr>
        <w:spacing w:after="0"/>
        <w:ind w:left="0"/>
        <w:jc w:val="both"/>
      </w:pPr>
      <w:r>
        <w:rPr>
          <w:rFonts w:ascii="Times New Roman"/>
          <w:b w:val="false"/>
          <w:i w:val="false"/>
          <w:color w:val="000000"/>
          <w:sz w:val="28"/>
        </w:rPr>
        <w:t>
      26. Сметная заработная плата рабочих-строителей и машинистов (З) определяется в локальных и объектных ресурсных сметах и сметных расчетах по формуле:</w:t>
      </w:r>
    </w:p>
    <w:bookmarkEnd w:id="4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257300" cy="3556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Зр-заработная плата рабочих-строителей, занятых непосредственно на строительных и монтажных работах;</w:t>
      </w:r>
    </w:p>
    <w:p>
      <w:pPr>
        <w:spacing w:after="0"/>
        <w:ind w:left="0"/>
        <w:jc w:val="both"/>
      </w:pPr>
      <w:r>
        <w:rPr>
          <w:rFonts w:ascii="Times New Roman"/>
          <w:b w:val="false"/>
          <w:i w:val="false"/>
          <w:color w:val="000000"/>
          <w:sz w:val="28"/>
        </w:rPr>
        <w:t>
      Зм – заработная плата машинистов;</w:t>
      </w:r>
    </w:p>
    <w:bookmarkStart w:name="z540" w:id="493"/>
    <w:p>
      <w:pPr>
        <w:spacing w:after="0"/>
        <w:ind w:left="0"/>
        <w:jc w:val="both"/>
      </w:pPr>
      <w:r>
        <w:rPr>
          <w:rFonts w:ascii="Times New Roman"/>
          <w:b w:val="false"/>
          <w:i w:val="false"/>
          <w:color w:val="000000"/>
          <w:sz w:val="28"/>
        </w:rPr>
        <w:t>
      27. Заработная плата рабочих, занятых непосредственно на строительных и монтажных работах (Зр), в локальных ресурсных сметах определяется путем перемножения величины сметной тарифной ставки для i-ого разряда (категории) работ на нормативные затраты труда рабочих-строителей на количество единиц измерения работ с последующим суммированием всех строк сметы на основе формулы:</w:t>
      </w:r>
    </w:p>
    <w:bookmarkEnd w:id="4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40100" cy="3937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Vj – объемы работ по соответствующему виду работ (в установленных единицах);</w:t>
      </w:r>
    </w:p>
    <w:p>
      <w:pPr>
        <w:spacing w:after="0"/>
        <w:ind w:left="0"/>
        <w:jc w:val="both"/>
      </w:pPr>
      <w:r>
        <w:rPr>
          <w:rFonts w:ascii="Times New Roman"/>
          <w:b w:val="false"/>
          <w:i w:val="false"/>
          <w:color w:val="000000"/>
          <w:sz w:val="28"/>
        </w:rPr>
        <w:t>
      НЗТj – нормативные затраты труда рабочих-строителей на единицу измерения объема работ, чел.-ч;</w:t>
      </w:r>
    </w:p>
    <w:p>
      <w:pPr>
        <w:spacing w:after="0"/>
        <w:ind w:left="0"/>
        <w:jc w:val="both"/>
      </w:pPr>
      <w:r>
        <w:rPr>
          <w:rFonts w:ascii="Times New Roman"/>
          <w:b w:val="false"/>
          <w:i w:val="false"/>
          <w:color w:val="000000"/>
          <w:sz w:val="28"/>
        </w:rPr>
        <w:t>
      Ктч - поправочные коэффициенты к нормам затрат труда, учитывающие условия производства работ, приведенные в технических частях соответствующих разделов сметных нормативов, а также в общих положениях по их применению;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сметная тарифная ставка для i-ого разряда (категории) работ (тенге/час).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Заработная плата рабочих в локальных ресурсных сметах показывается в отдельной строке под наименованием "зарплата рабочих-строителей".</w:t>
      </w:r>
    </w:p>
    <w:bookmarkStart w:name="z541" w:id="494"/>
    <w:p>
      <w:pPr>
        <w:spacing w:after="0"/>
        <w:ind w:left="0"/>
        <w:jc w:val="both"/>
      </w:pPr>
      <w:r>
        <w:rPr>
          <w:rFonts w:ascii="Times New Roman"/>
          <w:b w:val="false"/>
          <w:i w:val="false"/>
          <w:color w:val="000000"/>
          <w:sz w:val="28"/>
        </w:rPr>
        <w:t>
      28. Заработная плата рабочих, управляющих машинами и механизмами (Зм), в локальных ресурсных сметах определяется также построчно с последующим суммированием всех строк сметы на основе формулы:</w:t>
      </w:r>
    </w:p>
    <w:bookmarkEnd w:id="4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670300" cy="3937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 - объемы работ по соответствующему виду работ (в установленных единицах);</w:t>
      </w:r>
    </w:p>
    <w:p>
      <w:pPr>
        <w:spacing w:after="0"/>
        <w:ind w:left="0"/>
        <w:jc w:val="both"/>
      </w:pPr>
      <w:r>
        <w:rPr>
          <w:rFonts w:ascii="Times New Roman"/>
          <w:b w:val="false"/>
          <w:i w:val="false"/>
          <w:color w:val="000000"/>
          <w:sz w:val="28"/>
        </w:rPr>
        <w:t>
      НЗТМ</w:t>
      </w:r>
      <w:r>
        <w:rPr>
          <w:rFonts w:ascii="Times New Roman"/>
          <w:b w:val="false"/>
          <w:i w:val="false"/>
          <w:color w:val="000000"/>
          <w:vertAlign w:val="subscript"/>
        </w:rPr>
        <w:t>j</w:t>
      </w:r>
      <w:r>
        <w:rPr>
          <w:rFonts w:ascii="Times New Roman"/>
          <w:b w:val="false"/>
          <w:i w:val="false"/>
          <w:color w:val="000000"/>
          <w:sz w:val="28"/>
        </w:rPr>
        <w:t xml:space="preserve"> – норма затрат труда машинистов, на единицу измерения объема работ, чел.-ч;</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тч</w:t>
      </w:r>
      <w:r>
        <w:rPr>
          <w:rFonts w:ascii="Times New Roman"/>
          <w:b w:val="false"/>
          <w:i w:val="false"/>
          <w:color w:val="000000"/>
          <w:sz w:val="28"/>
        </w:rPr>
        <w:t xml:space="preserve"> - поправочные коэффициенты к нормам затрат труда, учитывающие условия производства работ, приведенные в технических частях соответствующих разделов сметных нормативов, а также в общих положениях по их применению;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сметная тарифная ставка для i-ого разряда (категории) работ (тенге/час).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Заработная плата рабочих, управляющих машинами и механизмами, в указанных сметных документах показывается также в отдельной строке под наименованием "в том числе зарплата машинистов".</w:t>
      </w:r>
    </w:p>
    <w:bookmarkStart w:name="z542" w:id="495"/>
    <w:p>
      <w:pPr>
        <w:spacing w:after="0"/>
        <w:ind w:left="0"/>
        <w:jc w:val="both"/>
      </w:pPr>
      <w:r>
        <w:rPr>
          <w:rFonts w:ascii="Times New Roman"/>
          <w:b w:val="false"/>
          <w:i w:val="false"/>
          <w:color w:val="000000"/>
          <w:sz w:val="28"/>
        </w:rPr>
        <w:t xml:space="preserve">
      29. Итоговая сметная заработная плата в составе локальной ресурсной сметы складывается из заработной платы рабочих-строителей, занятых непосредственно на строительных и монтажных работах (Зр), заработной платы машинистов (Зм). </w:t>
      </w:r>
    </w:p>
    <w:bookmarkEnd w:id="495"/>
    <w:bookmarkStart w:name="z543" w:id="496"/>
    <w:p>
      <w:pPr>
        <w:spacing w:after="0"/>
        <w:ind w:left="0"/>
        <w:jc w:val="both"/>
      </w:pPr>
      <w:r>
        <w:rPr>
          <w:rFonts w:ascii="Times New Roman"/>
          <w:b w:val="false"/>
          <w:i w:val="false"/>
          <w:color w:val="000000"/>
          <w:sz w:val="28"/>
        </w:rPr>
        <w:t>
      30. В объектных сметах (объектных сметных расчетах) сметная заработная плата в одноименной графе показывается в тыс. тенге с точностью два знака после запятой.</w:t>
      </w:r>
    </w:p>
    <w:bookmarkEnd w:id="496"/>
    <w:bookmarkStart w:name="z544" w:id="497"/>
    <w:p>
      <w:pPr>
        <w:spacing w:after="0"/>
        <w:ind w:left="0"/>
        <w:jc w:val="left"/>
      </w:pPr>
      <w:r>
        <w:rPr>
          <w:rFonts w:ascii="Times New Roman"/>
          <w:b/>
          <w:i w:val="false"/>
          <w:color w:val="000000"/>
        </w:rPr>
        <w:t xml:space="preserve"> 6. Методика выделения в составе сметной документации заработной</w:t>
      </w:r>
      <w:r>
        <w:br/>
      </w:r>
      <w:r>
        <w:rPr>
          <w:rFonts w:ascii="Times New Roman"/>
          <w:b/>
          <w:i w:val="false"/>
          <w:color w:val="000000"/>
        </w:rPr>
        <w:t>платы рабочих, занятых на вспомогательных работах</w:t>
      </w:r>
    </w:p>
    <w:bookmarkEnd w:id="497"/>
    <w:bookmarkStart w:name="z545" w:id="498"/>
    <w:p>
      <w:pPr>
        <w:spacing w:after="0"/>
        <w:ind w:left="0"/>
        <w:jc w:val="both"/>
      </w:pPr>
      <w:r>
        <w:rPr>
          <w:rFonts w:ascii="Times New Roman"/>
          <w:b w:val="false"/>
          <w:i w:val="false"/>
          <w:color w:val="000000"/>
          <w:sz w:val="28"/>
        </w:rPr>
        <w:t>
      31. Заработная плата рабочих, занятых на вспомогательных работах выделяемая из состава лимитированных затрат и накладных расходов З</w:t>
      </w:r>
      <w:r>
        <w:rPr>
          <w:rFonts w:ascii="Times New Roman"/>
          <w:b w:val="false"/>
          <w:i w:val="false"/>
          <w:color w:val="000000"/>
          <w:vertAlign w:val="subscript"/>
        </w:rPr>
        <w:t>пр</w:t>
      </w:r>
      <w:r>
        <w:rPr>
          <w:rFonts w:ascii="Times New Roman"/>
          <w:b w:val="false"/>
          <w:i w:val="false"/>
          <w:color w:val="000000"/>
          <w:sz w:val="28"/>
        </w:rPr>
        <w:t xml:space="preserve"> (в тенге) определяется в локальных и объектных ресурсных сметах и сметных расчетах по формуле:</w:t>
      </w:r>
    </w:p>
    <w:bookmarkEnd w:id="4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311400" cy="3556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нр</w:t>
      </w:r>
      <w:r>
        <w:rPr>
          <w:rFonts w:ascii="Times New Roman"/>
          <w:b w:val="false"/>
          <w:i w:val="false"/>
          <w:color w:val="000000"/>
          <w:sz w:val="28"/>
        </w:rPr>
        <w:t>-заработная плата рабочих, занятых на вспомогательных работах, учтенная в сметных накладных расходах;</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вр</w:t>
      </w:r>
      <w:r>
        <w:rPr>
          <w:rFonts w:ascii="Times New Roman"/>
          <w:b w:val="false"/>
          <w:i w:val="false"/>
          <w:color w:val="000000"/>
          <w:sz w:val="28"/>
        </w:rPr>
        <w:t>– заработная плата рабочих, занятых на вспомогательных работах, учтенная в стоимости возведения титульных временных зданий и сооружений;</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зу</w:t>
      </w:r>
      <w:r>
        <w:rPr>
          <w:rFonts w:ascii="Times New Roman"/>
          <w:b w:val="false"/>
          <w:i w:val="false"/>
          <w:color w:val="000000"/>
          <w:sz w:val="28"/>
        </w:rPr>
        <w:t xml:space="preserve"> - заработная плата рабочих, учтенная в составе дополнительных затрат при производстве строительно–монтажных (ремонтно–строительных) работ в зимнее время.</w:t>
      </w:r>
    </w:p>
    <w:bookmarkStart w:name="z546" w:id="499"/>
    <w:p>
      <w:pPr>
        <w:spacing w:after="0"/>
        <w:ind w:left="0"/>
        <w:jc w:val="both"/>
      </w:pPr>
      <w:r>
        <w:rPr>
          <w:rFonts w:ascii="Times New Roman"/>
          <w:b w:val="false"/>
          <w:i w:val="false"/>
          <w:color w:val="000000"/>
          <w:sz w:val="28"/>
        </w:rPr>
        <w:t>
      32. К работам, учтенным в составе накладных расходов и выполняемых рабочими, относятся возведение временных (нетитульных) зданий и сооружений, благоустройство и содержание строительных площадок, подготовка объектов к сдаче и другие. Заработная плата рабочих, выполняющих работы за счет сметных накладных расходов (З</w:t>
      </w:r>
      <w:r>
        <w:rPr>
          <w:rFonts w:ascii="Times New Roman"/>
          <w:b w:val="false"/>
          <w:i w:val="false"/>
          <w:color w:val="000000"/>
          <w:vertAlign w:val="subscript"/>
        </w:rPr>
        <w:t>нр</w:t>
      </w:r>
      <w:r>
        <w:rPr>
          <w:rFonts w:ascii="Times New Roman"/>
          <w:b w:val="false"/>
          <w:i w:val="false"/>
          <w:color w:val="000000"/>
          <w:sz w:val="28"/>
        </w:rPr>
        <w:t>), в локальных сметах определяется по формуле:</w:t>
      </w:r>
    </w:p>
    <w:bookmarkEnd w:id="4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612900" cy="3556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нр</w:t>
      </w:r>
      <w:r>
        <w:rPr>
          <w:rFonts w:ascii="Times New Roman"/>
          <w:b w:val="false"/>
          <w:i w:val="false"/>
          <w:color w:val="000000"/>
          <w:sz w:val="28"/>
        </w:rPr>
        <w:t xml:space="preserve"> – масса накладных расходов, принимаемая из строки "Накладные расходы" локальной ресурсной сметы (тенге);</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нр</w:t>
      </w:r>
      <w:r>
        <w:rPr>
          <w:rFonts w:ascii="Times New Roman"/>
          <w:b w:val="false"/>
          <w:i w:val="false"/>
          <w:color w:val="000000"/>
          <w:sz w:val="28"/>
        </w:rPr>
        <w:t xml:space="preserve"> – доля заработной платы рабочих, занятых на строительных и монтажных работах, учтенная в общей массе накладных расходах (в среднеотраслевой структуре накладных расходов составляет 9%);</w:t>
      </w:r>
    </w:p>
    <w:bookmarkStart w:name="z547" w:id="500"/>
    <w:p>
      <w:pPr>
        <w:spacing w:after="0"/>
        <w:ind w:left="0"/>
        <w:jc w:val="both"/>
      </w:pPr>
      <w:r>
        <w:rPr>
          <w:rFonts w:ascii="Times New Roman"/>
          <w:b w:val="false"/>
          <w:i w:val="false"/>
          <w:color w:val="000000"/>
          <w:sz w:val="28"/>
        </w:rPr>
        <w:t>
      33. Сметная заработная плата рабочих, выполняющих работы по возведению временных зданий и сооружений (Звр), определяется по формуле:</w:t>
      </w:r>
    </w:p>
    <w:bookmarkEnd w:id="5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803400" cy="3556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0,141 - доля заработной платы рабочих в структуре норм на временные здания и сооружения;</w:t>
      </w:r>
    </w:p>
    <w:p>
      <w:pPr>
        <w:spacing w:after="0"/>
        <w:ind w:left="0"/>
        <w:jc w:val="both"/>
      </w:pPr>
      <w:r>
        <w:rPr>
          <w:rFonts w:ascii="Times New Roman"/>
          <w:b w:val="false"/>
          <w:i w:val="false"/>
          <w:color w:val="000000"/>
          <w:sz w:val="28"/>
        </w:rPr>
        <w:t>
      Мвр - сумма, принимаемая из строки "Временные здания и сооружения" объектной сметы, в тыс. тенге.</w:t>
      </w:r>
    </w:p>
    <w:bookmarkStart w:name="z548" w:id="501"/>
    <w:p>
      <w:pPr>
        <w:spacing w:after="0"/>
        <w:ind w:left="0"/>
        <w:jc w:val="both"/>
      </w:pPr>
      <w:r>
        <w:rPr>
          <w:rFonts w:ascii="Times New Roman"/>
          <w:b w:val="false"/>
          <w:i w:val="false"/>
          <w:color w:val="000000"/>
          <w:sz w:val="28"/>
        </w:rPr>
        <w:t>
      34. Сметная заработная плата рабочих в составе зимних удорожаний (Ззу) определяется по формуле:</w:t>
      </w:r>
    </w:p>
    <w:bookmarkEnd w:id="5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17700" cy="3556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СМР- стоимость строительно-монтажных работ по сметному расчету стоимости строительства по итогу глав 1</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8, (тыс. 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НЗПзу- показатель заработной платы рабочих (в том числе показатель заработной платы рабочих, обслуживающих машины) в процентах от сметной стоимости строительно-монтажных работ, выполненных при положительной температуре окружающей среды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Государственному нормативу.</w:t>
      </w:r>
    </w:p>
    <w:bookmarkStart w:name="z549" w:id="502"/>
    <w:p>
      <w:pPr>
        <w:spacing w:after="0"/>
        <w:ind w:left="0"/>
        <w:jc w:val="left"/>
      </w:pPr>
      <w:r>
        <w:rPr>
          <w:rFonts w:ascii="Times New Roman"/>
          <w:b/>
          <w:i w:val="false"/>
          <w:color w:val="000000"/>
        </w:rPr>
        <w:t xml:space="preserve"> 7. Методика расчета средств на дополнительную оплату труда и</w:t>
      </w:r>
      <w:r>
        <w:br/>
      </w:r>
      <w:r>
        <w:rPr>
          <w:rFonts w:ascii="Times New Roman"/>
          <w:b/>
          <w:i w:val="false"/>
          <w:color w:val="000000"/>
        </w:rPr>
        <w:t>социальную поддержку рабочих, проживающих на территориях,</w:t>
      </w:r>
      <w:r>
        <w:br/>
      </w:r>
      <w:r>
        <w:rPr>
          <w:rFonts w:ascii="Times New Roman"/>
          <w:b/>
          <w:i w:val="false"/>
          <w:color w:val="000000"/>
        </w:rPr>
        <w:t>подвергшихся загрязнению радиоактивными веществами вследствие</w:t>
      </w:r>
      <w:r>
        <w:br/>
      </w:r>
      <w:r>
        <w:rPr>
          <w:rFonts w:ascii="Times New Roman"/>
          <w:b/>
          <w:i w:val="false"/>
          <w:color w:val="000000"/>
        </w:rPr>
        <w:t>испытаний ядерного оружия на Семипалатинском полигоне</w:t>
      </w:r>
    </w:p>
    <w:bookmarkEnd w:id="502"/>
    <w:bookmarkStart w:name="z550" w:id="503"/>
    <w:p>
      <w:pPr>
        <w:spacing w:after="0"/>
        <w:ind w:left="0"/>
        <w:jc w:val="both"/>
      </w:pPr>
      <w:r>
        <w:rPr>
          <w:rFonts w:ascii="Times New Roman"/>
          <w:b w:val="false"/>
          <w:i w:val="false"/>
          <w:color w:val="000000"/>
          <w:sz w:val="28"/>
        </w:rPr>
        <w:t>
      35. Затраты на дополнительную оплату труда рабочих проживающих на территориях, подвергшихся загрязнению радиоактивными веществами вследствие испытаний ядерного оружия на Семипалатинском полигоне (</w:t>
      </w:r>
    </w:p>
    <w:bookmarkEnd w:id="503"/>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определяется по формуле:</w:t>
      </w:r>
      <w:r>
        <w:br/>
      </w:r>
      <w:r>
        <w:rPr>
          <w:rFonts w:ascii="Times New Roman"/>
          <w:b w:val="false"/>
          <w:i w:val="false"/>
          <w:color w:val="000000"/>
          <w:sz w:val="28"/>
        </w:rPr>
        <w:t>
</w:t>
      </w:r>
      <w:r>
        <w:br/>
      </w:r>
    </w:p>
    <w:p>
      <w:pPr>
        <w:spacing w:after="0"/>
        <w:ind w:left="0"/>
        <w:jc w:val="both"/>
      </w:pPr>
      <w:r>
        <w:drawing>
          <wp:inline distT="0" distB="0" distL="0" distR="0">
            <wp:extent cx="2108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108200" cy="4953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нормативная трудоемкость по сметному расчету стоимости строительства, чел.-ч;</w:t>
      </w:r>
      <w:r>
        <w:br/>
      </w:r>
      <w:r>
        <w:rPr>
          <w:rFonts w:ascii="Times New Roman"/>
          <w:b w:val="false"/>
          <w:i w:val="false"/>
          <w:color w:val="000000"/>
          <w:sz w:val="28"/>
        </w:rPr>
        <w:t>
</w:t>
      </w:r>
      <w:r>
        <w:br/>
      </w:r>
    </w:p>
    <w:p>
      <w:pPr>
        <w:spacing w:after="0"/>
        <w:ind w:left="0"/>
        <w:jc w:val="both"/>
      </w:pPr>
      <w:r>
        <w:drawing>
          <wp:inline distT="0" distB="0" distL="0" distR="0">
            <wp:extent cx="660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660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среднемесячная норма рабочего времени по производственному календарю за планируемые годы осуществления строительства, час/месяц;</w:t>
      </w:r>
      <w:r>
        <w:br/>
      </w:r>
      <w:r>
        <w:rPr>
          <w:rFonts w:ascii="Times New Roman"/>
          <w:b w:val="false"/>
          <w:i w:val="false"/>
          <w:color w:val="000000"/>
          <w:sz w:val="28"/>
        </w:rPr>
        <w:t>
</w:t>
      </w:r>
      <w:r>
        <w:br/>
      </w:r>
    </w:p>
    <w:p>
      <w:pPr>
        <w:spacing w:after="0"/>
        <w:ind w:left="0"/>
        <w:jc w:val="both"/>
      </w:pP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19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количество месячных расчетных показателей на дополнительную оплату труда в данной зоне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декабpя 1992 года "О социальной защите гpаждан, постpадавших вследствие ядеpных испытаний на Семипалатинском испытательном ядеpном полигоне";</w:t>
      </w:r>
      <w:r>
        <w:br/>
      </w:r>
      <w:r>
        <w:rPr>
          <w:rFonts w:ascii="Times New Roman"/>
          <w:b w:val="false"/>
          <w:i w:val="false"/>
          <w:color w:val="000000"/>
          <w:sz w:val="28"/>
        </w:rPr>
        <w:t>
</w:t>
      </w:r>
      <w:r>
        <w:br/>
      </w:r>
    </w:p>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723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месячный расчетный показатель, установленный согласно бюджетному законодательству в году составления сметной документации.</w:t>
      </w:r>
      <w:r>
        <w:br/>
      </w:r>
      <w:r>
        <w:rPr>
          <w:rFonts w:ascii="Times New Roman"/>
          <w:b w:val="false"/>
          <w:i w:val="false"/>
          <w:color w:val="000000"/>
          <w:sz w:val="28"/>
        </w:rPr>
        <w:t>
</w:t>
      </w:r>
    </w:p>
    <w:bookmarkStart w:name="z551" w:id="504"/>
    <w:p>
      <w:pPr>
        <w:spacing w:after="0"/>
        <w:ind w:left="0"/>
        <w:jc w:val="both"/>
      </w:pPr>
      <w:r>
        <w:rPr>
          <w:rFonts w:ascii="Times New Roman"/>
          <w:b w:val="false"/>
          <w:i w:val="false"/>
          <w:color w:val="000000"/>
          <w:sz w:val="28"/>
        </w:rPr>
        <w:t>
      36. Затраты на ежегодный дополнительный оплачиваемый отпуск рабочих, проживающих на территориях, подвергшихся загрязнению радиоактивными веществами вследствие испытаний ядерного оружия на Семипалатинском полигоне (</w:t>
      </w:r>
    </w:p>
    <w:bookmarkEnd w:id="504"/>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определяется по формуле:</w:t>
      </w:r>
      <w:r>
        <w:br/>
      </w:r>
      <w:r>
        <w:rPr>
          <w:rFonts w:ascii="Times New Roman"/>
          <w:b w:val="false"/>
          <w:i w:val="false"/>
          <w:color w:val="000000"/>
          <w:sz w:val="28"/>
        </w:rPr>
        <w:t>
</w:t>
      </w:r>
      <w:r>
        <w:br/>
      </w:r>
    </w:p>
    <w:p>
      <w:pPr>
        <w:spacing w:after="0"/>
        <w:ind w:left="0"/>
        <w:jc w:val="both"/>
      </w:pPr>
      <w:r>
        <w:drawing>
          <wp:inline distT="0" distB="0" distL="0" distR="0">
            <wp:extent cx="5143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5143500" cy="520700"/>
                    </a:xfrm>
                    <a:prstGeom prst="rect">
                      <a:avLst/>
                    </a:prstGeom>
                  </pic:spPr>
                </pic:pic>
              </a:graphicData>
            </a:graphic>
          </wp:inline>
        </w:drawing>
      </w:r>
    </w:p>
    <w:p>
      <w:pPr>
        <w:spacing w:after="0"/>
        <w:ind w:left="0"/>
        <w:jc w:val="left"/>
      </w:pPr>
      <w:r>
        <w:rPr>
          <w:rFonts w:ascii="Times New Roman"/>
          <w:b w:val="false"/>
          <w:i w:val="false"/>
          <w:color w:val="000000"/>
          <w:sz w:val="28"/>
        </w:rPr>
        <w:t>(14)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нормативная трудоемкость по сметному расчету стоимости строительствапо итогу глав 1</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7, чел.-ч;</w:t>
      </w:r>
      <w:r>
        <w:br/>
      </w:r>
      <w:r>
        <w:rPr>
          <w:rFonts w:ascii="Times New Roman"/>
          <w:b w:val="false"/>
          <w:i w:val="false"/>
          <w:color w:val="000000"/>
          <w:sz w:val="28"/>
        </w:rPr>
        <w:t>
</w:t>
      </w:r>
      <w:r>
        <w:br/>
      </w:r>
    </w:p>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среднегодовая норма рабочего времени по производственному календарю за планируемые годы осуществления строительства, час/год;</w:t>
      </w:r>
      <w:r>
        <w:br/>
      </w: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дни ежегодного дополнительного оплачиваемого отпуска в данной зоне радиационного риска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18 декабpя 1992 года "О социальной защите гpаждан, постpадавших вследствие ядеpных испытаний на Семипалатинском испытательном ядеpном полигоне", день/год;</w:t>
      </w:r>
      <w:r>
        <w:br/>
      </w: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сметной заработной платы по сметному расчету стоимости строительства по итогу глав 1</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7, 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 Нормальная продолжительность ежедневной работы (рабочей смены) при пятидневной рабочей неделе при недельной норме 40 часов согласно трудовому кодексу, час/день;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19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количество месячных расчетных показателей на дополнительную оплату труда в данной зоне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декабpя 1992 года "О социальной защите гpаждан, постpадавших вследствие ядеpных испытаний на Семипалатинском испытательном ядеpном полигоне";</w:t>
      </w:r>
      <w:r>
        <w:br/>
      </w:r>
      <w:r>
        <w:rPr>
          <w:rFonts w:ascii="Times New Roman"/>
          <w:b w:val="false"/>
          <w:i w:val="false"/>
          <w:color w:val="000000"/>
          <w:sz w:val="28"/>
        </w:rPr>
        <w:t>
</w:t>
      </w:r>
      <w:r>
        <w:br/>
      </w:r>
    </w:p>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23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месячный расчетный показатель, установленный согласно бюджетному законодательству в году составления сметной документации;</w:t>
      </w:r>
      <w:r>
        <w:br/>
      </w:r>
      <w:r>
        <w:rPr>
          <w:rFonts w:ascii="Times New Roman"/>
          <w:b w:val="false"/>
          <w:i w:val="false"/>
          <w:color w:val="000000"/>
          <w:sz w:val="28"/>
        </w:rPr>
        <w:t>
</w:t>
      </w:r>
      <w:r>
        <w:br/>
      </w:r>
    </w:p>
    <w:p>
      <w:pPr>
        <w:spacing w:after="0"/>
        <w:ind w:left="0"/>
        <w:jc w:val="both"/>
      </w:pPr>
      <w:r>
        <w:drawing>
          <wp:inline distT="0" distB="0" distL="0" distR="0">
            <wp:extent cx="660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660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среднемесячная норма рабочего времени по производственному календарю за планируемые годы осуществления строительства, час/месяц.</w:t>
      </w:r>
      <w:r>
        <w:br/>
      </w:r>
      <w:r>
        <w:rPr>
          <w:rFonts w:ascii="Times New Roman"/>
          <w:b w:val="false"/>
          <w:i w:val="false"/>
          <w:color w:val="000000"/>
          <w:sz w:val="28"/>
        </w:rPr>
        <w:t>
</w:t>
      </w:r>
    </w:p>
    <w:bookmarkStart w:name="z552" w:id="505"/>
    <w:p>
      <w:pPr>
        <w:spacing w:after="0"/>
        <w:ind w:left="0"/>
        <w:jc w:val="both"/>
      </w:pPr>
      <w:r>
        <w:rPr>
          <w:rFonts w:ascii="Times New Roman"/>
          <w:b w:val="false"/>
          <w:i w:val="false"/>
          <w:color w:val="000000"/>
          <w:sz w:val="28"/>
        </w:rPr>
        <w:t>
      37. Полученные в результате расчетов суммы средств на дополнительную оплату труда и социальную поддержку населения, проживающего в зонах радиационного риска, включаются в главу 9 сметного расчета стоимости строительства в графы 6 и 7.</w:t>
      </w:r>
    </w:p>
    <w:bookmarkEnd w:id="505"/>
    <w:bookmarkStart w:name="z553" w:id="506"/>
    <w:p>
      <w:pPr>
        <w:spacing w:after="0"/>
        <w:ind w:left="0"/>
        <w:jc w:val="left"/>
      </w:pPr>
      <w:r>
        <w:rPr>
          <w:rFonts w:ascii="Times New Roman"/>
          <w:b/>
          <w:i w:val="false"/>
          <w:color w:val="000000"/>
        </w:rPr>
        <w:t xml:space="preserve"> 8. Методика расчета средств на дополнительную оплату труда и</w:t>
      </w:r>
      <w:r>
        <w:br/>
      </w:r>
      <w:r>
        <w:rPr>
          <w:rFonts w:ascii="Times New Roman"/>
          <w:b/>
          <w:i w:val="false"/>
          <w:color w:val="000000"/>
        </w:rPr>
        <w:t>социальную поддержку рабочих, проживающих в зонах</w:t>
      </w:r>
      <w:r>
        <w:br/>
      </w:r>
      <w:r>
        <w:rPr>
          <w:rFonts w:ascii="Times New Roman"/>
          <w:b/>
          <w:i w:val="false"/>
          <w:color w:val="000000"/>
        </w:rPr>
        <w:t>экологического бедствия в Приаралье</w:t>
      </w:r>
    </w:p>
    <w:bookmarkEnd w:id="506"/>
    <w:bookmarkStart w:name="z554" w:id="507"/>
    <w:p>
      <w:pPr>
        <w:spacing w:after="0"/>
        <w:ind w:left="0"/>
        <w:jc w:val="both"/>
      </w:pPr>
      <w:r>
        <w:rPr>
          <w:rFonts w:ascii="Times New Roman"/>
          <w:b w:val="false"/>
          <w:i w:val="false"/>
          <w:color w:val="000000"/>
          <w:sz w:val="28"/>
        </w:rPr>
        <w:t>
      38. Затраты на дополнительную оплату труда рабочих проживающих в зонах экологического бедствия в Приаралье (</w:t>
      </w:r>
    </w:p>
    <w:bookmarkEnd w:id="507"/>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определяется по формуле:</w:t>
      </w:r>
      <w:r>
        <w:br/>
      </w:r>
      <w:r>
        <w:rPr>
          <w:rFonts w:ascii="Times New Roman"/>
          <w:b w:val="false"/>
          <w:i w:val="false"/>
          <w:color w:val="000000"/>
          <w:sz w:val="28"/>
        </w:rPr>
        <w:t>
</w:t>
      </w:r>
      <w:r>
        <w:br/>
      </w:r>
    </w:p>
    <w:p>
      <w:pPr>
        <w:spacing w:after="0"/>
        <w:ind w:left="0"/>
        <w:jc w:val="both"/>
      </w:pPr>
      <w:r>
        <w:drawing>
          <wp:inline distT="0" distB="0" distL="0" distR="0">
            <wp:extent cx="2133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133600" cy="381000"/>
                    </a:xfrm>
                    <a:prstGeom prst="rect">
                      <a:avLst/>
                    </a:prstGeom>
                  </pic:spPr>
                </pic:pic>
              </a:graphicData>
            </a:graphic>
          </wp:inline>
        </w:drawing>
      </w:r>
    </w:p>
    <w:p>
      <w:pPr>
        <w:spacing w:after="0"/>
        <w:ind w:left="0"/>
        <w:jc w:val="left"/>
      </w:pPr>
      <w:r>
        <w:rPr>
          <w:rFonts w:ascii="Times New Roman"/>
          <w:b w:val="false"/>
          <w:i w:val="false"/>
          <w:color w:val="000000"/>
          <w:sz w:val="28"/>
        </w:rPr>
        <w:t>,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сметной зарплаты по сметному расчету стоимости строительствапо итогу глав 1</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7, тенге;</w:t>
      </w:r>
      <w:r>
        <w:br/>
      </w:r>
      <w:r>
        <w:rPr>
          <w:rFonts w:ascii="Times New Roman"/>
          <w:b w:val="false"/>
          <w:i w:val="false"/>
          <w:color w:val="000000"/>
          <w:sz w:val="28"/>
        </w:rPr>
        <w:t>
</w:t>
      </w:r>
      <w:r>
        <w:br/>
      </w:r>
    </w:p>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к оплате за проживание в экологически неблагополучных условиях в данной зоне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w:t>
      </w:r>
      <w:r>
        <w:br/>
      </w:r>
      <w:r>
        <w:rPr>
          <w:rFonts w:ascii="Times New Roman"/>
          <w:b w:val="false"/>
          <w:i w:val="false"/>
          <w:color w:val="000000"/>
          <w:sz w:val="28"/>
        </w:rPr>
        <w:t>
</w:t>
      </w:r>
    </w:p>
    <w:bookmarkStart w:name="z555" w:id="508"/>
    <w:p>
      <w:pPr>
        <w:spacing w:after="0"/>
        <w:ind w:left="0"/>
        <w:jc w:val="both"/>
      </w:pPr>
      <w:r>
        <w:rPr>
          <w:rFonts w:ascii="Times New Roman"/>
          <w:b w:val="false"/>
          <w:i w:val="false"/>
          <w:color w:val="000000"/>
          <w:sz w:val="28"/>
        </w:rPr>
        <w:t>
      39. Затраты на ежегодный дополнительный оплачиваемый отпуск за проживание в зонах экологического бедствия в Приаралье (сверх отпуска, представляемого за работу с вредными условиями труда) (</w:t>
      </w:r>
    </w:p>
    <w:bookmarkEnd w:id="508"/>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определяется по формуле:</w:t>
      </w:r>
      <w:r>
        <w:br/>
      </w:r>
      <w:r>
        <w:rPr>
          <w:rFonts w:ascii="Times New Roman"/>
          <w:b w:val="false"/>
          <w:i w:val="false"/>
          <w:color w:val="000000"/>
          <w:sz w:val="28"/>
        </w:rPr>
        <w:t>
</w:t>
      </w:r>
      <w:r>
        <w:br/>
      </w:r>
    </w:p>
    <w:p>
      <w:pPr>
        <w:spacing w:after="0"/>
        <w:ind w:left="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597400" cy="508000"/>
                    </a:xfrm>
                    <a:prstGeom prst="rect">
                      <a:avLst/>
                    </a:prstGeom>
                  </pic:spPr>
                </pic:pic>
              </a:graphicData>
            </a:graphic>
          </wp:inline>
        </w:drawing>
      </w:r>
    </w:p>
    <w:p>
      <w:pPr>
        <w:spacing w:after="0"/>
        <w:ind w:left="0"/>
        <w:jc w:val="left"/>
      </w:pPr>
      <w:r>
        <w:rPr>
          <w:rFonts w:ascii="Times New Roman"/>
          <w:b w:val="false"/>
          <w:i w:val="false"/>
          <w:color w:val="000000"/>
          <w:sz w:val="28"/>
        </w:rPr>
        <w:t>(16)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среднегодовая норма рабочего времени по производственному календарю за планируемые годы осуществления строительства, час/год;</w:t>
      </w:r>
      <w:r>
        <w:br/>
      </w: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дни ежегодного дополнительного оплачиваемого отпуска в данной зоне экологического бедствия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день/год;</w:t>
      </w:r>
      <w:r>
        <w:br/>
      </w: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сметной заработной платы по сметному расчету стоимости строительства по итогу глав 1ч7, тенге;</w:t>
      </w:r>
      <w:r>
        <w:br/>
      </w:r>
      <w:r>
        <w:rPr>
          <w:rFonts w:ascii="Times New Roman"/>
          <w:b w:val="false"/>
          <w:i w:val="false"/>
          <w:color w:val="000000"/>
          <w:sz w:val="28"/>
        </w:rPr>
        <w:t>
</w:t>
      </w:r>
      <w:r>
        <w:br/>
      </w:r>
    </w:p>
    <w:p>
      <w:pPr>
        <w:spacing w:after="0"/>
        <w:ind w:left="0"/>
        <w:jc w:val="both"/>
      </w:pPr>
      <w:r>
        <w:drawing>
          <wp:inline distT="0" distB="0" distL="0" distR="0">
            <wp:extent cx="3810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810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ежедневной работы (рабочей смены) при пятидневной рабочей неделе при недельной норме 40 часов согласно трудовому кодексу, час/день;</w:t>
      </w:r>
      <w:r>
        <w:br/>
      </w:r>
      <w:r>
        <w:rPr>
          <w:rFonts w:ascii="Times New Roman"/>
          <w:b w:val="false"/>
          <w:i w:val="false"/>
          <w:color w:val="000000"/>
          <w:sz w:val="28"/>
        </w:rPr>
        <w:t>
</w:t>
      </w:r>
      <w:r>
        <w:br/>
      </w:r>
    </w:p>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коэффициент к оплате за проживание в экологически неблагополучных условиях в данной зоне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w:t>
      </w:r>
      <w:r>
        <w:br/>
      </w:r>
      <w:r>
        <w:rPr>
          <w:rFonts w:ascii="Times New Roman"/>
          <w:b w:val="false"/>
          <w:i w:val="false"/>
          <w:color w:val="000000"/>
          <w:sz w:val="28"/>
        </w:rPr>
        <w:t>
</w:t>
      </w:r>
    </w:p>
    <w:bookmarkStart w:name="z556" w:id="509"/>
    <w:p>
      <w:pPr>
        <w:spacing w:after="0"/>
        <w:ind w:left="0"/>
        <w:jc w:val="both"/>
      </w:pPr>
      <w:r>
        <w:rPr>
          <w:rFonts w:ascii="Times New Roman"/>
          <w:b w:val="false"/>
          <w:i w:val="false"/>
          <w:color w:val="000000"/>
          <w:sz w:val="28"/>
        </w:rPr>
        <w:t>
      40. Затраты на ежегодную материальную помощь на оздоровление (</w:t>
      </w:r>
    </w:p>
    <w:bookmarkEnd w:id="509"/>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размере месячной тарифной ставки или должностного оклада за проживание в зонах экологического бедствия в Приаралье сверх действующих выплат (одновременно с предоставлением трудового отпуска) определяется по формуле:</w:t>
      </w:r>
      <w:r>
        <w:br/>
      </w:r>
      <w:r>
        <w:rPr>
          <w:rFonts w:ascii="Times New Roman"/>
          <w:b w:val="false"/>
          <w:i w:val="false"/>
          <w:color w:val="000000"/>
          <w:sz w:val="28"/>
        </w:rPr>
        <w:t>
</w:t>
      </w:r>
      <w:r>
        <w:br/>
      </w:r>
    </w:p>
    <w:p>
      <w:pPr>
        <w:spacing w:after="0"/>
        <w:ind w:left="0"/>
        <w:jc w:val="both"/>
      </w:pPr>
      <w:r>
        <w:drawing>
          <wp:inline distT="0" distB="0" distL="0" distR="0">
            <wp:extent cx="3771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771900" cy="444500"/>
                    </a:xfrm>
                    <a:prstGeom prst="rect">
                      <a:avLst/>
                    </a:prstGeom>
                  </pic:spPr>
                </pic:pic>
              </a:graphicData>
            </a:graphic>
          </wp:inline>
        </w:drawing>
      </w:r>
    </w:p>
    <w:p>
      <w:pPr>
        <w:spacing w:after="0"/>
        <w:ind w:left="0"/>
        <w:jc w:val="left"/>
      </w:pPr>
      <w:r>
        <w:rPr>
          <w:rFonts w:ascii="Times New Roman"/>
          <w:b w:val="false"/>
          <w:i w:val="false"/>
          <w:color w:val="000000"/>
          <w:sz w:val="28"/>
        </w:rPr>
        <w:t>(17)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сумма сметной заработной платы по сметному расчету стоимости строительства по итогу глав 1</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7, тенге;</w:t>
      </w:r>
      <w:r>
        <w:br/>
      </w:r>
      <w:r>
        <w:rPr>
          <w:rFonts w:ascii="Times New Roman"/>
          <w:b w:val="false"/>
          <w:i w:val="false"/>
          <w:color w:val="000000"/>
          <w:sz w:val="28"/>
        </w:rPr>
        <w:t>
</w:t>
      </w:r>
    </w:p>
    <w:bookmarkStart w:name="z557" w:id="510"/>
    <w:p>
      <w:pPr>
        <w:spacing w:after="0"/>
        <w:ind w:left="0"/>
        <w:jc w:val="both"/>
      </w:pPr>
      <w:r>
        <w:rPr>
          <w:rFonts w:ascii="Times New Roman"/>
          <w:b w:val="false"/>
          <w:i w:val="false"/>
          <w:color w:val="000000"/>
          <w:sz w:val="28"/>
        </w:rPr>
        <w:t xml:space="preserve">
      41. Полученные в результате расчетов суммы средств на дополнительную оплату труда и социальную поддержку населения, проживающего в зонах экологического бедствия в Приаралье, включаются в главу 9 сметного расчета стоимости строительства в графы 6 и 7. </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нормативу по расчету</w:t>
            </w:r>
            <w:r>
              <w:br/>
            </w:r>
            <w:r>
              <w:rPr>
                <w:rFonts w:ascii="Times New Roman"/>
                <w:b w:val="false"/>
                <w:i w:val="false"/>
                <w:color w:val="000000"/>
                <w:sz w:val="20"/>
              </w:rPr>
              <w:t>сметной заработной платы в строительстве</w:t>
            </w:r>
          </w:p>
        </w:tc>
      </w:tr>
    </w:tbl>
    <w:bookmarkStart w:name="z559" w:id="511"/>
    <w:p>
      <w:pPr>
        <w:spacing w:after="0"/>
        <w:ind w:left="0"/>
        <w:jc w:val="left"/>
      </w:pPr>
      <w:r>
        <w:rPr>
          <w:rFonts w:ascii="Times New Roman"/>
          <w:b/>
          <w:i w:val="false"/>
          <w:color w:val="000000"/>
        </w:rPr>
        <w:t xml:space="preserve"> Тарифные коэффициенты для исчисления тарифных ставок</w:t>
      </w:r>
      <w:r>
        <w:br/>
      </w:r>
      <w:r>
        <w:rPr>
          <w:rFonts w:ascii="Times New Roman"/>
          <w:b/>
          <w:i w:val="false"/>
          <w:color w:val="000000"/>
        </w:rPr>
        <w:t>рабочих-строителей и машинистов</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426"/>
        <w:gridCol w:w="1426"/>
        <w:gridCol w:w="1426"/>
        <w:gridCol w:w="1426"/>
        <w:gridCol w:w="1427"/>
        <w:gridCol w:w="1427"/>
        <w:gridCol w:w="1427"/>
        <w:gridCol w:w="1427"/>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значение разряда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 тарифный коэффициент к 1 разряду</w:t>
            </w:r>
          </w:p>
        </w:tc>
      </w:tr>
      <w:tr>
        <w:trPr>
          <w:trHeight w:val="30" w:hRule="atLeast"/>
        </w:trPr>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нормативу по расчету</w:t>
            </w:r>
            <w:r>
              <w:br/>
            </w:r>
            <w:r>
              <w:rPr>
                <w:rFonts w:ascii="Times New Roman"/>
                <w:b w:val="false"/>
                <w:i w:val="false"/>
                <w:color w:val="000000"/>
                <w:sz w:val="20"/>
              </w:rPr>
              <w:t>сметной заработной платы в строительстве</w:t>
            </w:r>
          </w:p>
        </w:tc>
      </w:tr>
    </w:tbl>
    <w:bookmarkStart w:name="z561" w:id="512"/>
    <w:p>
      <w:pPr>
        <w:spacing w:after="0"/>
        <w:ind w:left="0"/>
        <w:jc w:val="left"/>
      </w:pPr>
      <w:r>
        <w:rPr>
          <w:rFonts w:ascii="Times New Roman"/>
          <w:b/>
          <w:i w:val="false"/>
          <w:color w:val="000000"/>
        </w:rPr>
        <w:t xml:space="preserve"> Методика расчета регионального коэффициента</w:t>
      </w:r>
    </w:p>
    <w:bookmarkEnd w:id="512"/>
    <w:p>
      <w:pPr>
        <w:spacing w:after="0"/>
        <w:ind w:left="0"/>
        <w:jc w:val="both"/>
      </w:pPr>
      <w:r>
        <w:rPr>
          <w:rFonts w:ascii="Times New Roman"/>
          <w:b w:val="false"/>
          <w:i w:val="false"/>
          <w:color w:val="000000"/>
          <w:sz w:val="28"/>
        </w:rPr>
        <w:t>
      Региональный коэффициент (</w:t>
      </w:r>
    </w:p>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рассчитывается по формуле:</w:t>
      </w:r>
      <w:r>
        <w:br/>
      </w:r>
      <w:r>
        <w:rPr>
          <w:rFonts w:ascii="Times New Roman"/>
          <w:b w:val="false"/>
          <w:i w:val="false"/>
          <w:color w:val="000000"/>
          <w:sz w:val="28"/>
        </w:rPr>
        <w:t>
</w:t>
      </w:r>
      <w:r>
        <w:br/>
      </w:r>
    </w:p>
    <w:p>
      <w:pPr>
        <w:spacing w:after="0"/>
        <w:ind w:left="0"/>
        <w:jc w:val="both"/>
      </w:pPr>
      <w:r>
        <w:drawing>
          <wp:inline distT="0" distB="0" distL="0" distR="0">
            <wp:extent cx="175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752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ПМ</w:t>
      </w:r>
      <w:r>
        <w:rPr>
          <w:rFonts w:ascii="Times New Roman"/>
          <w:b w:val="false"/>
          <w:i w:val="false"/>
          <w:color w:val="000000"/>
          <w:vertAlign w:val="subscript"/>
        </w:rPr>
        <w:t>рег</w:t>
      </w:r>
      <w:r>
        <w:rPr>
          <w:rFonts w:ascii="Times New Roman"/>
          <w:b w:val="false"/>
          <w:i w:val="false"/>
          <w:color w:val="000000"/>
          <w:sz w:val="28"/>
        </w:rPr>
        <w:t xml:space="preserve"> – прожиточный минимум региона, для которого рассчитывается тарифная ставка. Определяется по официальной статистической информации как средняя за последние 12 месяцев;</w:t>
      </w:r>
    </w:p>
    <w:p>
      <w:pPr>
        <w:spacing w:after="0"/>
        <w:ind w:left="0"/>
        <w:jc w:val="both"/>
      </w:pPr>
      <w:r>
        <w:rPr>
          <w:rFonts w:ascii="Times New Roman"/>
          <w:b w:val="false"/>
          <w:i w:val="false"/>
          <w:color w:val="000000"/>
          <w:sz w:val="28"/>
        </w:rPr>
        <w:t>
      ПМ</w:t>
      </w:r>
      <w:r>
        <w:rPr>
          <w:rFonts w:ascii="Times New Roman"/>
          <w:b w:val="false"/>
          <w:i w:val="false"/>
          <w:color w:val="000000"/>
          <w:vertAlign w:val="subscript"/>
        </w:rPr>
        <w:t>ср</w:t>
      </w:r>
      <w:r>
        <w:rPr>
          <w:rFonts w:ascii="Times New Roman"/>
          <w:b w:val="false"/>
          <w:i w:val="false"/>
          <w:color w:val="000000"/>
          <w:sz w:val="28"/>
        </w:rPr>
        <w:t xml:space="preserve"> – средний по РК прожиточный минимум. Определяется по официальной статистической информации как средняя за последние 12 месяцев.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 нормативу по расчету</w:t>
            </w:r>
            <w:r>
              <w:br/>
            </w:r>
            <w:r>
              <w:rPr>
                <w:rFonts w:ascii="Times New Roman"/>
                <w:b w:val="false"/>
                <w:i w:val="false"/>
                <w:color w:val="000000"/>
                <w:sz w:val="20"/>
              </w:rPr>
              <w:t>сметной заработной платы в строительстве</w:t>
            </w:r>
          </w:p>
        </w:tc>
      </w:tr>
    </w:tbl>
    <w:bookmarkStart w:name="z563" w:id="513"/>
    <w:p>
      <w:pPr>
        <w:spacing w:after="0"/>
        <w:ind w:left="0"/>
        <w:jc w:val="left"/>
      </w:pPr>
      <w:r>
        <w:rPr>
          <w:rFonts w:ascii="Times New Roman"/>
          <w:b/>
          <w:i w:val="false"/>
          <w:color w:val="000000"/>
        </w:rPr>
        <w:t xml:space="preserve"> Тарифные коэффициенты для исчисления тарифных ставок</w:t>
      </w:r>
      <w:r>
        <w:br/>
      </w:r>
      <w:r>
        <w:rPr>
          <w:rFonts w:ascii="Times New Roman"/>
          <w:b/>
          <w:i w:val="false"/>
          <w:color w:val="000000"/>
        </w:rPr>
        <w:t>инженерного звена, занятых непосредственно на монтажных</w:t>
      </w:r>
      <w:r>
        <w:br/>
      </w:r>
      <w:r>
        <w:rPr>
          <w:rFonts w:ascii="Times New Roman"/>
          <w:b/>
          <w:i w:val="false"/>
          <w:color w:val="000000"/>
        </w:rPr>
        <w:t>работах</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3817"/>
        <w:gridCol w:w="5228"/>
      </w:tblGrid>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должность</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 коэффициент к ставке техника 3 категории</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имеющие среднее техническое образование:</w:t>
            </w:r>
          </w:p>
          <w:p>
            <w:pPr>
              <w:spacing w:after="20"/>
              <w:ind w:left="20"/>
              <w:jc w:val="both"/>
            </w:pPr>
            <w:r>
              <w:rPr>
                <w:rFonts w:ascii="Times New Roman"/>
                <w:b w:val="false"/>
                <w:i w:val="false"/>
                <w:color w:val="000000"/>
                <w:sz w:val="20"/>
              </w:rPr>
              <w:t xml:space="preserve">
техник 3 категории </w:t>
            </w:r>
          </w:p>
          <w:p>
            <w:pPr>
              <w:spacing w:after="20"/>
              <w:ind w:left="20"/>
              <w:jc w:val="both"/>
            </w:pPr>
            <w:r>
              <w:rPr>
                <w:rFonts w:ascii="Times New Roman"/>
                <w:b w:val="false"/>
                <w:i w:val="false"/>
                <w:color w:val="000000"/>
                <w:sz w:val="20"/>
              </w:rPr>
              <w:t>
техник 2 категории</w:t>
            </w:r>
          </w:p>
          <w:p>
            <w:pPr>
              <w:spacing w:after="20"/>
              <w:ind w:left="20"/>
              <w:jc w:val="both"/>
            </w:pPr>
            <w:r>
              <w:rPr>
                <w:rFonts w:ascii="Times New Roman"/>
                <w:b w:val="false"/>
                <w:i w:val="false"/>
                <w:color w:val="000000"/>
                <w:sz w:val="20"/>
              </w:rPr>
              <w:t>
техник 1 категории</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1,104</w:t>
            </w:r>
          </w:p>
          <w:p>
            <w:pPr>
              <w:spacing w:after="20"/>
              <w:ind w:left="20"/>
              <w:jc w:val="both"/>
            </w:pPr>
            <w:r>
              <w:rPr>
                <w:rFonts w:ascii="Times New Roman"/>
                <w:b w:val="false"/>
                <w:i w:val="false"/>
                <w:color w:val="000000"/>
                <w:sz w:val="20"/>
              </w:rPr>
              <w:t>
1,218</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имеющие высшее техническое образование:</w:t>
            </w:r>
          </w:p>
          <w:p>
            <w:pPr>
              <w:spacing w:after="20"/>
              <w:ind w:left="20"/>
              <w:jc w:val="both"/>
            </w:pPr>
            <w:r>
              <w:rPr>
                <w:rFonts w:ascii="Times New Roman"/>
                <w:b w:val="false"/>
                <w:i w:val="false"/>
                <w:color w:val="000000"/>
                <w:sz w:val="20"/>
              </w:rPr>
              <w:t xml:space="preserve">
инженер 3 категории </w:t>
            </w:r>
          </w:p>
          <w:p>
            <w:pPr>
              <w:spacing w:after="20"/>
              <w:ind w:left="20"/>
              <w:jc w:val="both"/>
            </w:pPr>
            <w:r>
              <w:rPr>
                <w:rFonts w:ascii="Times New Roman"/>
                <w:b w:val="false"/>
                <w:i w:val="false"/>
                <w:color w:val="000000"/>
                <w:sz w:val="20"/>
              </w:rPr>
              <w:t>
инженер 2 категории</w:t>
            </w:r>
          </w:p>
          <w:p>
            <w:pPr>
              <w:spacing w:after="20"/>
              <w:ind w:left="20"/>
              <w:jc w:val="both"/>
            </w:pPr>
            <w:r>
              <w:rPr>
                <w:rFonts w:ascii="Times New Roman"/>
                <w:b w:val="false"/>
                <w:i w:val="false"/>
                <w:color w:val="000000"/>
                <w:sz w:val="20"/>
              </w:rPr>
              <w:t>
инженер 1 категории</w:t>
            </w:r>
          </w:p>
          <w:p>
            <w:pPr>
              <w:spacing w:after="20"/>
              <w:ind w:left="20"/>
              <w:jc w:val="both"/>
            </w:pPr>
            <w:r>
              <w:rPr>
                <w:rFonts w:ascii="Times New Roman"/>
                <w:b w:val="false"/>
                <w:i w:val="false"/>
                <w:color w:val="000000"/>
                <w:sz w:val="20"/>
              </w:rPr>
              <w:t>
ведущий инженер</w:t>
            </w:r>
          </w:p>
          <w:p>
            <w:pPr>
              <w:spacing w:after="20"/>
              <w:ind w:left="20"/>
              <w:jc w:val="both"/>
            </w:pPr>
            <w:r>
              <w:rPr>
                <w:rFonts w:ascii="Times New Roman"/>
                <w:b w:val="false"/>
                <w:i w:val="false"/>
                <w:color w:val="000000"/>
                <w:sz w:val="20"/>
              </w:rPr>
              <w:t>
главный технолог</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1,483</w:t>
            </w:r>
          </w:p>
          <w:p>
            <w:pPr>
              <w:spacing w:after="20"/>
              <w:ind w:left="20"/>
              <w:jc w:val="both"/>
            </w:pPr>
            <w:r>
              <w:rPr>
                <w:rFonts w:ascii="Times New Roman"/>
                <w:b w:val="false"/>
                <w:i w:val="false"/>
                <w:color w:val="000000"/>
                <w:sz w:val="20"/>
              </w:rPr>
              <w:t>
1,637</w:t>
            </w:r>
          </w:p>
          <w:p>
            <w:pPr>
              <w:spacing w:after="20"/>
              <w:ind w:left="20"/>
              <w:jc w:val="both"/>
            </w:pPr>
            <w:r>
              <w:rPr>
                <w:rFonts w:ascii="Times New Roman"/>
                <w:b w:val="false"/>
                <w:i w:val="false"/>
                <w:color w:val="000000"/>
                <w:sz w:val="20"/>
              </w:rPr>
              <w:t>
1,807</w:t>
            </w:r>
          </w:p>
          <w:p>
            <w:pPr>
              <w:spacing w:after="20"/>
              <w:ind w:left="20"/>
              <w:jc w:val="both"/>
            </w:pPr>
            <w:r>
              <w:rPr>
                <w:rFonts w:ascii="Times New Roman"/>
                <w:b w:val="false"/>
                <w:i w:val="false"/>
                <w:color w:val="000000"/>
                <w:sz w:val="20"/>
              </w:rPr>
              <w:t>
1,994</w:t>
            </w:r>
          </w:p>
          <w:p>
            <w:pPr>
              <w:spacing w:after="20"/>
              <w:ind w:left="20"/>
              <w:jc w:val="both"/>
            </w:pPr>
            <w:r>
              <w:rPr>
                <w:rFonts w:ascii="Times New Roman"/>
                <w:b w:val="false"/>
                <w:i w:val="false"/>
                <w:color w:val="000000"/>
                <w:sz w:val="20"/>
              </w:rPr>
              <w:t>
2,201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Государственному нормативу по расчету</w:t>
            </w:r>
            <w:r>
              <w:br/>
            </w:r>
            <w:r>
              <w:rPr>
                <w:rFonts w:ascii="Times New Roman"/>
                <w:b w:val="false"/>
                <w:i w:val="false"/>
                <w:color w:val="000000"/>
                <w:sz w:val="20"/>
              </w:rPr>
              <w:t>сметной заработной платы в строительстве</w:t>
            </w:r>
          </w:p>
        </w:tc>
      </w:tr>
    </w:tbl>
    <w:bookmarkStart w:name="z565" w:id="514"/>
    <w:p>
      <w:pPr>
        <w:spacing w:after="0"/>
        <w:ind w:left="0"/>
        <w:jc w:val="left"/>
      </w:pPr>
      <w:r>
        <w:rPr>
          <w:rFonts w:ascii="Times New Roman"/>
          <w:b/>
          <w:i w:val="false"/>
          <w:color w:val="000000"/>
        </w:rPr>
        <w:t xml:space="preserve"> Показатели заработной платы рабочих (в том числе показатель</w:t>
      </w:r>
      <w:r>
        <w:br/>
      </w:r>
      <w:r>
        <w:rPr>
          <w:rFonts w:ascii="Times New Roman"/>
          <w:b/>
          <w:i w:val="false"/>
          <w:color w:val="000000"/>
        </w:rPr>
        <w:t>заработной платы рабочих, обслуживающих машины) в процентах</w:t>
      </w:r>
      <w:r>
        <w:br/>
      </w:r>
      <w:r>
        <w:rPr>
          <w:rFonts w:ascii="Times New Roman"/>
          <w:b/>
          <w:i w:val="false"/>
          <w:color w:val="000000"/>
        </w:rPr>
        <w:t>от сметной стоимости строительно-монтажных работ,</w:t>
      </w:r>
      <w:r>
        <w:br/>
      </w:r>
      <w:r>
        <w:rPr>
          <w:rFonts w:ascii="Times New Roman"/>
          <w:b/>
          <w:i w:val="false"/>
          <w:color w:val="000000"/>
        </w:rPr>
        <w:t>выполненных при положительной температуре окружающей среды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268"/>
        <w:gridCol w:w="2010"/>
        <w:gridCol w:w="2011"/>
        <w:gridCol w:w="2011"/>
        <w:gridCol w:w="201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заработной платы рабочих (в том числе показатель заработной платы рабочих, обслуживающих машины) в процентах от сметной стоимости строительно-монтажных работ, выполненных при положительной температуре окружающей среды.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Температурные зоны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нефтяной и газовой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(0,08)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(0,24)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нефтеперерабатывающей и нефтехимической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(0,32)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угольной промышленности (кроме горнопроходческих работ)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(0,39)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энергетического строительства: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электростанции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(0,09)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(0,20)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(0,54)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атомные электростанции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 (0,22)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(0,51)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подстанции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сети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(0,22)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линии электропередачи 35 кВ и выше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(0,02)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(0,11)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0,4-10 кВ</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(0,15)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торфяной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(0,22)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Горнопроходческие работы(без общешахтных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шахтные стволы(с учетом затрат на подогрев подаваемого в шахту воздуха)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затраты на подогрев воздуха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и наклонные выработки (с учетом затрат на подогрев подаваемого в выработки воздуха)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затраты на подогрев воздуха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Металлургический комплекс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черной металлургии (кроме горнопроходческих работ и объектов шахтной поверхности)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цветной металлургии (кроме горнопроходческих работ и объектов шахтной поверхности)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(0,18)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(0,32)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Химико-лесной комплекс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химической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(0,08)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лесной, деревообрабатывающей и целлюлозно-бумажной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 (0,17)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(0,29)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медицинской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(0,12)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(0,19)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(0,29)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микробиологической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 (0,18)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Машиностроительный комплекс</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тяжелого, энергетического и транспортного машиностроения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сельскохозяйственного и тракторного машиностроения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(0,01)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(0,08)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электротехнической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(0,12)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(0,28)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станкостроительной и инструментальной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(0,17)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приборостроения и средств автоматизации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(0,04)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(0,21)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автомобильной и подшипниковой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(0,01)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(0,04)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легкого и прочего машиностроения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(0,17)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Сельскохозяйственное строительство (ремонтные мастерские, базы снабжения, теплично-парниковые комбинаты и тому подобное)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(0,19)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(0,28)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пищевой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мясной промышленности, предприятия первичной обработки сельскохозяйственной продукции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(0,21)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молочной промышленности, сахарные и консервные заводы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(0,15)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(0,25)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рыбного хозяйства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и хранилища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(0,21)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из сборного железобетона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(0,09)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(0,17)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Элеваторы из монолитного железобетона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(0,31)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(0,27)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(0,55)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(0,78)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транспорта и связи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нефтегазопродуктопроводов</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(0,14)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(0,22)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производственных и служебных зданий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железнодорожного транспорта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(0,25)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автомобильного транспорта, базы по ремонту и обслуживанию строительных машин</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(0,14)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морского транспорта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(0,18)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(0,32)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 (0,46)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речного транспорта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(0,32)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(0,46)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воздушного транспорта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(0,11)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поля воздушного транспорта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(0,09)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(0,28)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(0,54)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трассы и подготовка территории строительства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(0,04)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 из грунтов:</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обыкновенных</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(0,29)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(0,39)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дренирующих</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(0,09)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скальных</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 (0,4)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(0,53)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земляного полотна дорог гидромеханизированным способом</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(0,23)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(0,38)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мосты с пролетным строением:</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земляного полотна и регуляционных сооружений</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железобетонным</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металлическим</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(0,08)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искусственные сооружения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строение пути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(0,04)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(0,09)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электрификация железных дорог, прочие энергетические сооружения и устройства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(0,18)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связи, сигнализации, централизации и блокировки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водоснабжения и канализации (без наружных трубопроводов и внешних сетей)</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(0,64)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(0,94)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покрытие: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сборных железобетонных плит</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(0,02)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(0,02)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цементно-бетонное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 (0,09)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(0,1)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асфальтобетонное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(0,22)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(0,35)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(0,43)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щебеночное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(0,16)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(0,18)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гравийное или щебеночное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(0,24)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(0,27)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(0,35)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связи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комплекс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промышленности строительных материалов: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и полигоны сборных железобетонных и бетонных конструкций и изделий</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дробильно-сортировочные заводы, карьеры глины и гравийно-песчаных материалов</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заводы стеновых материалов, кровельных и гидроизоляционных материалов</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цементные заводы, предприятия асбестоцементной и санитарно- технической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(0,08)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(0,18)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(0,26)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стекольной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 (0,16)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строительной керамики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(0,15)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полимерных строительных материалов</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(0,36)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комплекс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жилых и общественных зданий: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 крупнопанельные и объемно-блочные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(0,02)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 кирпичные и из блоков</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(0,14)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 деревянные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общественного назначения (школы, учебные заведения, клубы, детские сады и ясли, больницы, санатории, дома отдыха и др.) и объекты коммунального хозяйства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метрополитенов: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закрытым способом с подогревом воздуха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(0,01)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(0,01)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(0,02)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(0,03)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без подогрева воздуха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(0,01)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(0,04)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открытым способом</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(0,26)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полиграфической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(0,19)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наружных трубопроводов: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газопроводы в мягких грунтах(с земляными работами)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(0,34)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(0,45)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 в мягких грунтах (с земляными работами)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(0,19)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(0,36)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(0,51)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(0,71)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газопроводы или канализация в скальных грунтах</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(0,23)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(0,32)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водопроводные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(0,14)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канализационные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(0,11)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(0,37)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(0,53)</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очистные сооружения водопроводные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канализационные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не входящие в комплексы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легкой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 (0,1)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Мелиоративное и водохозяйственное строительство: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(0,21)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(0,46)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(0,85)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(0,67)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авиационной и оборонной промышленности, общего машиностроения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(0,16)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(0,31)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судостроительной промышленности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(0,03)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(0,05)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(0,08)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промышленности средств связи, радио и электроники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(0,06)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 (0,22)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строительства: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коллекторы для подземных сооружений</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(0,07)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(0,14)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(0,37)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пешеходные подземные переходы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(0,11)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(0,22)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 и сооружение набережных</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(0,02)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(0,25)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(0,34)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и пересадка деревьев и кустарников с подготовкой посадочных мест(включая стоимость деревьев и кустарников)</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(0,36)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(0,63)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header.xml" Type="http://schemas.openxmlformats.org/officeDocument/2006/relationships/header" Id="rId15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