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c407b" w14:textId="55c40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технической эксплуатации железнодорожного транспорта</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апреля 2015 года № 544. Зарегистрирован в Министерстве юстиции Республики Казахстан 17 августа 2015 года № 11897.</w:t>
      </w:r>
    </w:p>
    <w:p>
      <w:pPr>
        <w:spacing w:after="0"/>
        <w:ind w:left="0"/>
        <w:jc w:val="both"/>
      </w:pPr>
      <w:bookmarkStart w:name="z1" w:id="0"/>
      <w:r>
        <w:rPr>
          <w:rFonts w:ascii="Times New Roman"/>
          <w:b w:val="false"/>
          <w:i w:val="false"/>
          <w:color w:val="000000"/>
          <w:sz w:val="28"/>
        </w:rPr>
        <w:t xml:space="preserve">
      В соответствии с подпунктом 34-12) пункта 2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железнодорожном транспорте"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транспорта РК от 16.05.2025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r>
        <w:rPr>
          <w:rFonts w:ascii="Times New Roman"/>
          <w:b w:val="false"/>
          <w:i w:val="false"/>
          <w:color w:val="000000"/>
          <w:sz w:val="28"/>
        </w:rPr>
        <w:t xml:space="preserve"> Правила</w:t>
      </w:r>
      <w:r>
        <w:rPr>
          <w:rFonts w:ascii="Times New Roman"/>
          <w:b w:val="false"/>
          <w:i w:val="false"/>
          <w:color w:val="000000"/>
          <w:sz w:val="28"/>
        </w:rPr>
        <w:t xml:space="preserve"> технической эксплуатации железнодорожного транспорта.</w:t>
      </w:r>
    </w:p>
    <w:bookmarkEnd w:id="1"/>
    <w:bookmarkStart w:name="z3"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национальной экономики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___________Е Досаев</w:t>
      </w:r>
    </w:p>
    <w:p>
      <w:pPr>
        <w:spacing w:after="0"/>
        <w:ind w:left="0"/>
        <w:jc w:val="both"/>
      </w:pPr>
      <w:r>
        <w:rPr>
          <w:rFonts w:ascii="Times New Roman"/>
          <w:b w:val="false"/>
          <w:i w:val="false"/>
          <w:color w:val="000000"/>
          <w:sz w:val="28"/>
        </w:rPr>
        <w:t>
      8 июля 2015 года</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внутренних дел</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___________К. Касымов</w:t>
      </w:r>
    </w:p>
    <w:p>
      <w:pPr>
        <w:spacing w:after="0"/>
        <w:ind w:left="0"/>
        <w:jc w:val="both"/>
      </w:pPr>
      <w:r>
        <w:rPr>
          <w:rFonts w:ascii="Times New Roman"/>
          <w:b w:val="false"/>
          <w:i w:val="false"/>
          <w:color w:val="000000"/>
          <w:sz w:val="28"/>
        </w:rPr>
        <w:t>
      17 июня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w:t>
            </w:r>
            <w:r>
              <w:br/>
            </w:r>
            <w:r>
              <w:rPr>
                <w:rFonts w:ascii="Times New Roman"/>
                <w:b w:val="false"/>
                <w:i w:val="false"/>
                <w:color w:val="000000"/>
                <w:sz w:val="20"/>
              </w:rPr>
              <w:t>№ 544</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технической эксплуатации железнодорожного транспорта</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технической эксплуатации железнодорожного транспорта (далее - Правила) разработаны в соответствии с подпунктом 34-12) пункта 2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железнодорожном транспорте" (далее – Закон) года и определяют порядок технической эксплуатации железнодорожного транспорта.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транспорта РК от 16.05.2025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В настоящих Правилах используются следующие термины:</w:t>
      </w:r>
    </w:p>
    <w:bookmarkEnd w:id="7"/>
    <w:bookmarkStart w:name="z11" w:id="8"/>
    <w:p>
      <w:pPr>
        <w:spacing w:after="0"/>
        <w:ind w:left="0"/>
        <w:jc w:val="both"/>
      </w:pPr>
      <w:r>
        <w:rPr>
          <w:rFonts w:ascii="Times New Roman"/>
          <w:b w:val="false"/>
          <w:i w:val="false"/>
          <w:color w:val="000000"/>
          <w:sz w:val="28"/>
        </w:rPr>
        <w:t>
      1) автоматическая локомотивная сигнализация - система, при которой движение поездов на перегоне осуществляется по сигналам локомотивных светофоров, а раздельными пунктами являются обозначенные границы блок-участков;</w:t>
      </w:r>
    </w:p>
    <w:bookmarkEnd w:id="8"/>
    <w:bookmarkStart w:name="z12" w:id="9"/>
    <w:p>
      <w:pPr>
        <w:spacing w:after="0"/>
        <w:ind w:left="0"/>
        <w:jc w:val="both"/>
      </w:pPr>
      <w:r>
        <w:rPr>
          <w:rFonts w:ascii="Times New Roman"/>
          <w:b w:val="false"/>
          <w:i w:val="false"/>
          <w:color w:val="000000"/>
          <w:sz w:val="28"/>
        </w:rPr>
        <w:t>
      2) малодеятельные участки - участки с размерами движения пассажирских и грузовых поездов (в сумме) по графику не более 8 пар в сутки;</w:t>
      </w:r>
    </w:p>
    <w:bookmarkEnd w:id="9"/>
    <w:bookmarkStart w:name="z13" w:id="10"/>
    <w:p>
      <w:pPr>
        <w:spacing w:after="0"/>
        <w:ind w:left="0"/>
        <w:jc w:val="both"/>
      </w:pPr>
      <w:r>
        <w:rPr>
          <w:rFonts w:ascii="Times New Roman"/>
          <w:b w:val="false"/>
          <w:i w:val="false"/>
          <w:color w:val="000000"/>
          <w:sz w:val="28"/>
        </w:rPr>
        <w:t>
      3) перегонная связь - связь для ведения служебных переговоров между дежурными по железнодорожным станциям и работниками, выполняющими работы и находящимися на перегоне;</w:t>
      </w:r>
    </w:p>
    <w:bookmarkEnd w:id="10"/>
    <w:bookmarkStart w:name="z14" w:id="11"/>
    <w:p>
      <w:pPr>
        <w:spacing w:after="0"/>
        <w:ind w:left="0"/>
        <w:jc w:val="both"/>
      </w:pPr>
      <w:r>
        <w:rPr>
          <w:rFonts w:ascii="Times New Roman"/>
          <w:b w:val="false"/>
          <w:i w:val="false"/>
          <w:color w:val="000000"/>
          <w:sz w:val="28"/>
        </w:rPr>
        <w:t>
      4) перегон - часть железнодорожной линии, ограниченная смежными станциями, разъездами, обгонными пунктами или путевыми постами;</w:t>
      </w:r>
    </w:p>
    <w:bookmarkEnd w:id="11"/>
    <w:bookmarkStart w:name="z15" w:id="12"/>
    <w:p>
      <w:pPr>
        <w:spacing w:after="0"/>
        <w:ind w:left="0"/>
        <w:jc w:val="both"/>
      </w:pPr>
      <w:r>
        <w:rPr>
          <w:rFonts w:ascii="Times New Roman"/>
          <w:b w:val="false"/>
          <w:i w:val="false"/>
          <w:color w:val="000000"/>
          <w:sz w:val="28"/>
        </w:rPr>
        <w:t>
      5) специальный подвижной состав (далее - СПС) - самоходные и несамоходные железнодорожные транспортные средства, предназначенные для производства работ по содержанию, обслуживанию, восстановлению и ремонту магистральной железнодорожной сети и подъездных путей;</w:t>
      </w:r>
    </w:p>
    <w:bookmarkEnd w:id="12"/>
    <w:bookmarkStart w:name="z16" w:id="13"/>
    <w:p>
      <w:pPr>
        <w:spacing w:after="0"/>
        <w:ind w:left="0"/>
        <w:jc w:val="both"/>
      </w:pPr>
      <w:r>
        <w:rPr>
          <w:rFonts w:ascii="Times New Roman"/>
          <w:b w:val="false"/>
          <w:i w:val="false"/>
          <w:color w:val="000000"/>
          <w:sz w:val="28"/>
        </w:rPr>
        <w:t>
      6) бригада специального подвижного состава (далее – бригада СПС) - работники, назначаемые для управления и обслуживания СПС. Для управления СПС назначается бригада - машинист и помощник машиниста или водитель и помощник водителя дрезины (в соответствии с инструкцией по эксплуатации соответствующего транспортного средства);</w:t>
      </w:r>
    </w:p>
    <w:bookmarkEnd w:id="13"/>
    <w:bookmarkStart w:name="z17" w:id="14"/>
    <w:p>
      <w:pPr>
        <w:spacing w:after="0"/>
        <w:ind w:left="0"/>
        <w:jc w:val="both"/>
      </w:pPr>
      <w:r>
        <w:rPr>
          <w:rFonts w:ascii="Times New Roman"/>
          <w:b w:val="false"/>
          <w:i w:val="false"/>
          <w:color w:val="000000"/>
          <w:sz w:val="28"/>
        </w:rPr>
        <w:t>
      7) поезд грузовой тяжеловесный - грузовой поезд, вес которого для соответствующих серий локомотивов на 100 тонн и более превышает установленную графиком движения весовую норму на участке следования этого поезда;</w:t>
      </w:r>
    </w:p>
    <w:bookmarkEnd w:id="14"/>
    <w:bookmarkStart w:name="z18" w:id="15"/>
    <w:p>
      <w:pPr>
        <w:spacing w:after="0"/>
        <w:ind w:left="0"/>
        <w:jc w:val="both"/>
      </w:pPr>
      <w:r>
        <w:rPr>
          <w:rFonts w:ascii="Times New Roman"/>
          <w:b w:val="false"/>
          <w:i w:val="false"/>
          <w:color w:val="000000"/>
          <w:sz w:val="28"/>
        </w:rPr>
        <w:t>
      8) стрелка - часть стрелочного перевода, состоящая из рамных рельсов, остряков и переводного механизма. При наличии крестовин с подвижным сердечником в понятие стрелка входит и крестовина;</w:t>
      </w:r>
    </w:p>
    <w:bookmarkEnd w:id="15"/>
    <w:bookmarkStart w:name="z19" w:id="16"/>
    <w:p>
      <w:pPr>
        <w:spacing w:after="0"/>
        <w:ind w:left="0"/>
        <w:jc w:val="both"/>
      </w:pPr>
      <w:r>
        <w:rPr>
          <w:rFonts w:ascii="Times New Roman"/>
          <w:b w:val="false"/>
          <w:i w:val="false"/>
          <w:color w:val="000000"/>
          <w:sz w:val="28"/>
        </w:rPr>
        <w:t>
      9) стрелочный пост - один или несколько стрелочных переводов нецентрализованного управления, обслуживаемых одним дежурным стрелочного поста;</w:t>
      </w:r>
    </w:p>
    <w:bookmarkEnd w:id="16"/>
    <w:bookmarkStart w:name="z20" w:id="17"/>
    <w:p>
      <w:pPr>
        <w:spacing w:after="0"/>
        <w:ind w:left="0"/>
        <w:jc w:val="both"/>
      </w:pPr>
      <w:r>
        <w:rPr>
          <w:rFonts w:ascii="Times New Roman"/>
          <w:b w:val="false"/>
          <w:i w:val="false"/>
          <w:color w:val="000000"/>
          <w:sz w:val="28"/>
        </w:rPr>
        <w:t>
      10) стрелочный район - группа смежных стрелочных постов, находящихся под контролем одного старшего дежурного стрелочного поста;</w:t>
      </w:r>
    </w:p>
    <w:bookmarkEnd w:id="17"/>
    <w:bookmarkStart w:name="z21" w:id="18"/>
    <w:p>
      <w:pPr>
        <w:spacing w:after="0"/>
        <w:ind w:left="0"/>
        <w:jc w:val="both"/>
      </w:pPr>
      <w:r>
        <w:rPr>
          <w:rFonts w:ascii="Times New Roman"/>
          <w:b w:val="false"/>
          <w:i w:val="false"/>
          <w:color w:val="000000"/>
          <w:sz w:val="28"/>
        </w:rPr>
        <w:t>
      11) стрелочный перевод - устройство, служащее для перевода подвижного состава с одного пути на другой. Стрелочные переводы состоят из стрелок, крестовин и соединительных путей между ними. Крестовины бывают с неподвижным или подвижным сердечником. Основными элементами крестовины без подвижных элементов являются сердечник, два усовика, два контррельса, прикрепители и подкладки, стыковые скрепления и болты с шайбами и гайками для объединения усовиков и сердечника в единую конструкцию при сборных крестовинах;</w:t>
      </w:r>
    </w:p>
    <w:bookmarkEnd w:id="18"/>
    <w:bookmarkStart w:name="z22" w:id="19"/>
    <w:p>
      <w:pPr>
        <w:spacing w:after="0"/>
        <w:ind w:left="0"/>
        <w:jc w:val="both"/>
      </w:pPr>
      <w:r>
        <w:rPr>
          <w:rFonts w:ascii="Times New Roman"/>
          <w:b w:val="false"/>
          <w:i w:val="false"/>
          <w:color w:val="000000"/>
          <w:sz w:val="28"/>
        </w:rPr>
        <w:t>
      12) стрелочная связь – связь для ведения служебных переговоров между дежурным по железнодорожной станции с исполнительными и распорядительными постами железнодорожной станции по вопросам приготовления маршрутов (включая проверку свободности железнодорожных путей и стрелок) и закрепления железнодорожного подвижного состава на смежных железнодорожных путях;</w:t>
      </w:r>
    </w:p>
    <w:bookmarkEnd w:id="19"/>
    <w:bookmarkStart w:name="z23" w:id="20"/>
    <w:p>
      <w:pPr>
        <w:spacing w:after="0"/>
        <w:ind w:left="0"/>
        <w:jc w:val="both"/>
      </w:pPr>
      <w:r>
        <w:rPr>
          <w:rFonts w:ascii="Times New Roman"/>
          <w:b w:val="false"/>
          <w:i w:val="false"/>
          <w:color w:val="000000"/>
          <w:sz w:val="28"/>
        </w:rPr>
        <w:t>
      13) нейтральная вставка - участок контактной подвески между двумя воздушными промежутками (изолирующими сопряжениями), на котором отсутствует напряжение, обеспечивающий электрическую изоляцию сопрягаемых участков при прохождении токоприемников электроподвижного состава;</w:t>
      </w:r>
    </w:p>
    <w:bookmarkEnd w:id="20"/>
    <w:bookmarkStart w:name="z24" w:id="21"/>
    <w:p>
      <w:pPr>
        <w:spacing w:after="0"/>
        <w:ind w:left="0"/>
        <w:jc w:val="both"/>
      </w:pPr>
      <w:r>
        <w:rPr>
          <w:rFonts w:ascii="Times New Roman"/>
          <w:b w:val="false"/>
          <w:i w:val="false"/>
          <w:color w:val="000000"/>
          <w:sz w:val="28"/>
        </w:rPr>
        <w:t>
      14) блок-участок - часть межстанционного перегона при автоблокировке или при автоматической локомотивной сигнализации, применяемой как самостоятельное средство сигнализации и связи, ограниченный проходными светофорами (границами блок-участков) или проходным светофором (границей блок-участка) и входным светофором железнодорожной станции, а также выходным светофором и первым попутным проходным светофором (границей блок-участка);</w:t>
      </w:r>
    </w:p>
    <w:bookmarkEnd w:id="21"/>
    <w:bookmarkStart w:name="z25" w:id="22"/>
    <w:p>
      <w:pPr>
        <w:spacing w:after="0"/>
        <w:ind w:left="0"/>
        <w:jc w:val="both"/>
      </w:pPr>
      <w:r>
        <w:rPr>
          <w:rFonts w:ascii="Times New Roman"/>
          <w:b w:val="false"/>
          <w:i w:val="false"/>
          <w:color w:val="000000"/>
          <w:sz w:val="28"/>
        </w:rPr>
        <w:t>
      15) боковой путь - путь, при следовании на который подвижной состав отклоняется по стрелочному переводу;</w:t>
      </w:r>
    </w:p>
    <w:bookmarkEnd w:id="22"/>
    <w:bookmarkStart w:name="z26" w:id="23"/>
    <w:p>
      <w:pPr>
        <w:spacing w:after="0"/>
        <w:ind w:left="0"/>
        <w:jc w:val="both"/>
      </w:pPr>
      <w:r>
        <w:rPr>
          <w:rFonts w:ascii="Times New Roman"/>
          <w:b w:val="false"/>
          <w:i w:val="false"/>
          <w:color w:val="000000"/>
          <w:sz w:val="28"/>
        </w:rPr>
        <w:t>
      16) особые путевые знаки - границы железнодорожной полосы отвода, указатель номера стрелки, знак оси пассажирского здания, знаки на линейных путевых зданиях, реперы начала и конца круговых кривых, а также начала, середины и конца переходных кривых, скрытых сооружений земляного полотна, наивысшего горизонта вод и максимальной высоты волны;</w:t>
      </w:r>
    </w:p>
    <w:bookmarkEnd w:id="23"/>
    <w:bookmarkStart w:name="z27" w:id="24"/>
    <w:p>
      <w:pPr>
        <w:spacing w:after="0"/>
        <w:ind w:left="0"/>
        <w:jc w:val="both"/>
      </w:pPr>
      <w:r>
        <w:rPr>
          <w:rFonts w:ascii="Times New Roman"/>
          <w:b w:val="false"/>
          <w:i w:val="false"/>
          <w:color w:val="000000"/>
          <w:sz w:val="28"/>
        </w:rPr>
        <w:t>
      17) путевой знак - постоянный указатель профиля и протяженности железнодорожных линий;</w:t>
      </w:r>
    </w:p>
    <w:bookmarkEnd w:id="24"/>
    <w:bookmarkStart w:name="z28" w:id="25"/>
    <w:p>
      <w:pPr>
        <w:spacing w:after="0"/>
        <w:ind w:left="0"/>
        <w:jc w:val="both"/>
      </w:pPr>
      <w:r>
        <w:rPr>
          <w:rFonts w:ascii="Times New Roman"/>
          <w:b w:val="false"/>
          <w:i w:val="false"/>
          <w:color w:val="000000"/>
          <w:sz w:val="28"/>
        </w:rPr>
        <w:t>
      18) пассажирский поезд - поезд для перевозки пассажиров, багажа, грузобагажа и почтовых отправлений, сформированный из пассажирских и багажных вагонов;</w:t>
      </w:r>
    </w:p>
    <w:bookmarkEnd w:id="25"/>
    <w:bookmarkStart w:name="z29" w:id="26"/>
    <w:p>
      <w:pPr>
        <w:spacing w:after="0"/>
        <w:ind w:left="0"/>
        <w:jc w:val="both"/>
      </w:pPr>
      <w:r>
        <w:rPr>
          <w:rFonts w:ascii="Times New Roman"/>
          <w:b w:val="false"/>
          <w:i w:val="false"/>
          <w:color w:val="000000"/>
          <w:sz w:val="28"/>
        </w:rPr>
        <w:t>
      19) пассажирский остановочный пункт - пункт на перегоне, не имеющий путевого развития, предназначенный исключительно для посадки и высадки пассажиров, который не является раздельным пунктом;</w:t>
      </w:r>
    </w:p>
    <w:bookmarkEnd w:id="26"/>
    <w:bookmarkStart w:name="z30" w:id="27"/>
    <w:p>
      <w:pPr>
        <w:spacing w:after="0"/>
        <w:ind w:left="0"/>
        <w:jc w:val="both"/>
      </w:pPr>
      <w:r>
        <w:rPr>
          <w:rFonts w:ascii="Times New Roman"/>
          <w:b w:val="false"/>
          <w:i w:val="false"/>
          <w:color w:val="000000"/>
          <w:sz w:val="28"/>
        </w:rPr>
        <w:t>
      20) руководитель работ - ответственное лицо по эксплуатации железнодорожных путей;</w:t>
      </w:r>
    </w:p>
    <w:bookmarkEnd w:id="27"/>
    <w:bookmarkStart w:name="z31" w:id="28"/>
    <w:p>
      <w:pPr>
        <w:spacing w:after="0"/>
        <w:ind w:left="0"/>
        <w:jc w:val="both"/>
      </w:pPr>
      <w:r>
        <w:rPr>
          <w:rFonts w:ascii="Times New Roman"/>
          <w:b w:val="false"/>
          <w:i w:val="false"/>
          <w:color w:val="000000"/>
          <w:sz w:val="28"/>
        </w:rPr>
        <w:t>
      21) скоростной пассажирский поезд – пассажирский поезд, обращающийся со скоростями движения от 141 километра в час до 200 километров в час;</w:t>
      </w:r>
    </w:p>
    <w:bookmarkEnd w:id="28"/>
    <w:bookmarkStart w:name="z32" w:id="29"/>
    <w:p>
      <w:pPr>
        <w:spacing w:after="0"/>
        <w:ind w:left="0"/>
        <w:jc w:val="both"/>
      </w:pPr>
      <w:r>
        <w:rPr>
          <w:rFonts w:ascii="Times New Roman"/>
          <w:b w:val="false"/>
          <w:i w:val="false"/>
          <w:color w:val="000000"/>
          <w:sz w:val="28"/>
        </w:rPr>
        <w:t>
      22) габарит подвижного состава - предельное поперечное (перпендикулярное оси пути) очертание, в котором не выходя наружу помещается как груженый, так и порожний подвижной состав, установленный на прямом горизонтальном пути;</w:t>
      </w:r>
    </w:p>
    <w:bookmarkEnd w:id="29"/>
    <w:bookmarkStart w:name="z33" w:id="30"/>
    <w:p>
      <w:pPr>
        <w:spacing w:after="0"/>
        <w:ind w:left="0"/>
        <w:jc w:val="both"/>
      </w:pPr>
      <w:r>
        <w:rPr>
          <w:rFonts w:ascii="Times New Roman"/>
          <w:b w:val="false"/>
          <w:i w:val="false"/>
          <w:color w:val="000000"/>
          <w:sz w:val="28"/>
        </w:rPr>
        <w:t>
      23) средства автоматического контроля технического состояния подвижного состава на ходу поезда - аппаратура, позволяющая в автоматическом режиме обнаружить и передать информацию дежурному по впереди лежащей станции, поездному диспетчеру, машинисту о наличии и расположении в поезде неисправного подвижного состава и виде неисправности;</w:t>
      </w:r>
    </w:p>
    <w:bookmarkEnd w:id="30"/>
    <w:bookmarkStart w:name="z34" w:id="31"/>
    <w:p>
      <w:pPr>
        <w:spacing w:after="0"/>
        <w:ind w:left="0"/>
        <w:jc w:val="both"/>
      </w:pPr>
      <w:r>
        <w:rPr>
          <w:rFonts w:ascii="Times New Roman"/>
          <w:b w:val="false"/>
          <w:i w:val="false"/>
          <w:color w:val="000000"/>
          <w:sz w:val="28"/>
        </w:rPr>
        <w:t>
      24) подталкивающий локомотив - локомотив, назначаемый в помощь ведущему локомотиву на отдельных перегонах или части перегона (в хвосте поезда);</w:t>
      </w:r>
    </w:p>
    <w:bookmarkEnd w:id="31"/>
    <w:bookmarkStart w:name="z35" w:id="32"/>
    <w:p>
      <w:pPr>
        <w:spacing w:after="0"/>
        <w:ind w:left="0"/>
        <w:jc w:val="both"/>
      </w:pPr>
      <w:r>
        <w:rPr>
          <w:rFonts w:ascii="Times New Roman"/>
          <w:b w:val="false"/>
          <w:i w:val="false"/>
          <w:color w:val="000000"/>
          <w:sz w:val="28"/>
        </w:rPr>
        <w:t>
      25) гарантийный участок - участок, ограниченный пунктами технического обслуживания, протяженность которого определяется исходя из необходимости безопасного проследования вагонов в исправном состоянии в составе поезда;</w:t>
      </w:r>
    </w:p>
    <w:bookmarkEnd w:id="32"/>
    <w:bookmarkStart w:name="z36" w:id="33"/>
    <w:p>
      <w:pPr>
        <w:spacing w:after="0"/>
        <w:ind w:left="0"/>
        <w:jc w:val="both"/>
      </w:pPr>
      <w:r>
        <w:rPr>
          <w:rFonts w:ascii="Times New Roman"/>
          <w:b w:val="false"/>
          <w:i w:val="false"/>
          <w:color w:val="000000"/>
          <w:sz w:val="28"/>
        </w:rPr>
        <w:t>
      26) межпостовой перегон - перегон, ограниченный путевыми постами или путевым постом и станцией;</w:t>
      </w:r>
    </w:p>
    <w:bookmarkEnd w:id="33"/>
    <w:bookmarkStart w:name="z37" w:id="34"/>
    <w:p>
      <w:pPr>
        <w:spacing w:after="0"/>
        <w:ind w:left="0"/>
        <w:jc w:val="both"/>
      </w:pPr>
      <w:r>
        <w:rPr>
          <w:rFonts w:ascii="Times New Roman"/>
          <w:b w:val="false"/>
          <w:i w:val="false"/>
          <w:color w:val="000000"/>
          <w:sz w:val="28"/>
        </w:rPr>
        <w:t>
      27) уклон - элемент продольного профиля железнодорожного пути, имеющий наклон к горизонтальной линии (подъем, спуск);</w:t>
      </w:r>
    </w:p>
    <w:bookmarkEnd w:id="34"/>
    <w:bookmarkStart w:name="z38" w:id="35"/>
    <w:p>
      <w:pPr>
        <w:spacing w:after="0"/>
        <w:ind w:left="0"/>
        <w:jc w:val="both"/>
      </w:pPr>
      <w:r>
        <w:rPr>
          <w:rFonts w:ascii="Times New Roman"/>
          <w:b w:val="false"/>
          <w:i w:val="false"/>
          <w:color w:val="000000"/>
          <w:sz w:val="28"/>
        </w:rPr>
        <w:t>
      28) габарит приближения строений - предельное поперечное (перпендикулярное оси пути) очертание, внутрь которого не заходят никакие части сооружений и устройств. Исключение составляет лишь устройства, предназначенные для непосредственного взаимодействия их с подвижным составом (вагонные замедлители в рабочем состоянии, контактные провода с деталями крепления, поворачивающаяся часть колонки при наборе воды);</w:t>
      </w:r>
    </w:p>
    <w:bookmarkEnd w:id="35"/>
    <w:bookmarkStart w:name="z39" w:id="36"/>
    <w:p>
      <w:pPr>
        <w:spacing w:after="0"/>
        <w:ind w:left="0"/>
        <w:jc w:val="both"/>
      </w:pPr>
      <w:r>
        <w:rPr>
          <w:rFonts w:ascii="Times New Roman"/>
          <w:b w:val="false"/>
          <w:i w:val="false"/>
          <w:color w:val="000000"/>
          <w:sz w:val="28"/>
        </w:rPr>
        <w:t>
      29) служебное торможение – торможение ступенями для снижения скорости или остановки поезда в предусмотренном месте;</w:t>
      </w:r>
    </w:p>
    <w:bookmarkEnd w:id="36"/>
    <w:bookmarkStart w:name="z40" w:id="37"/>
    <w:p>
      <w:pPr>
        <w:spacing w:after="0"/>
        <w:ind w:left="0"/>
        <w:jc w:val="both"/>
      </w:pPr>
      <w:r>
        <w:rPr>
          <w:rFonts w:ascii="Times New Roman"/>
          <w:b w:val="false"/>
          <w:i w:val="false"/>
          <w:color w:val="000000"/>
          <w:sz w:val="28"/>
        </w:rPr>
        <w:t>
      30) локомотив - подвижной состав, предназначенный для обеспечения передвижения по железнодорожным путям поездов или отдельных вагонов;</w:t>
      </w:r>
    </w:p>
    <w:bookmarkEnd w:id="37"/>
    <w:bookmarkStart w:name="z41" w:id="38"/>
    <w:p>
      <w:pPr>
        <w:spacing w:after="0"/>
        <w:ind w:left="0"/>
        <w:jc w:val="both"/>
      </w:pPr>
      <w:r>
        <w:rPr>
          <w:rFonts w:ascii="Times New Roman"/>
          <w:b w:val="false"/>
          <w:i w:val="false"/>
          <w:color w:val="000000"/>
          <w:sz w:val="28"/>
        </w:rPr>
        <w:t>
      31) локомотивная бригада - работники, назначаемые для обслуживания локомотивов, а также моторвагонных поездов;</w:t>
      </w:r>
    </w:p>
    <w:bookmarkEnd w:id="38"/>
    <w:bookmarkStart w:name="z42" w:id="39"/>
    <w:p>
      <w:pPr>
        <w:spacing w:after="0"/>
        <w:ind w:left="0"/>
        <w:jc w:val="both"/>
      </w:pPr>
      <w:r>
        <w:rPr>
          <w:rFonts w:ascii="Times New Roman"/>
          <w:b w:val="false"/>
          <w:i w:val="false"/>
          <w:color w:val="000000"/>
          <w:sz w:val="28"/>
        </w:rPr>
        <w:t>
      32) маневровый состав - группа вагонов, сцепленных между собой и с локомотивом, производящим маневры. Локомотив, сцепленный с одним вагоном, также рассматривается как маневровый состав;</w:t>
      </w:r>
    </w:p>
    <w:bookmarkEnd w:id="39"/>
    <w:bookmarkStart w:name="z43" w:id="40"/>
    <w:p>
      <w:pPr>
        <w:spacing w:after="0"/>
        <w:ind w:left="0"/>
        <w:jc w:val="both"/>
      </w:pPr>
      <w:r>
        <w:rPr>
          <w:rFonts w:ascii="Times New Roman"/>
          <w:b w:val="false"/>
          <w:i w:val="false"/>
          <w:color w:val="000000"/>
          <w:sz w:val="28"/>
        </w:rPr>
        <w:t>
      33) моторвагонный подвижной состав - моторные и прицепные вагоны, из которых формируются моторвагонные поезда (электропоезда, дизель – поезда, рельсовые автобусы), предназначенные для перевозки пассажиров;</w:t>
      </w:r>
    </w:p>
    <w:bookmarkEnd w:id="40"/>
    <w:bookmarkStart w:name="z44" w:id="41"/>
    <w:p>
      <w:pPr>
        <w:spacing w:after="0"/>
        <w:ind w:left="0"/>
        <w:jc w:val="both"/>
      </w:pPr>
      <w:r>
        <w:rPr>
          <w:rFonts w:ascii="Times New Roman"/>
          <w:b w:val="false"/>
          <w:i w:val="false"/>
          <w:color w:val="000000"/>
          <w:sz w:val="28"/>
        </w:rPr>
        <w:t>
      34) обгонный пункт - раздельный пункт на двухпутных линиях, имеющий путевое развитие, допускающее обгон поездов и в необходимых случаях, перевод поезда с одного главного пути на другой;</w:t>
      </w:r>
    </w:p>
    <w:bookmarkEnd w:id="41"/>
    <w:bookmarkStart w:name="z45" w:id="42"/>
    <w:p>
      <w:pPr>
        <w:spacing w:after="0"/>
        <w:ind w:left="0"/>
        <w:jc w:val="both"/>
      </w:pPr>
      <w:r>
        <w:rPr>
          <w:rFonts w:ascii="Times New Roman"/>
          <w:b w:val="false"/>
          <w:i w:val="false"/>
          <w:color w:val="000000"/>
          <w:sz w:val="28"/>
        </w:rPr>
        <w:t>
      35) стрелка централизованная - стрелка, остряки которой (а при наличии крестовины с подвижным сердечником и сердечником) переводятся специальными устройствами, управляемыми с одного центрального пункта;</w:t>
      </w:r>
    </w:p>
    <w:bookmarkEnd w:id="42"/>
    <w:bookmarkStart w:name="z46" w:id="43"/>
    <w:p>
      <w:pPr>
        <w:spacing w:after="0"/>
        <w:ind w:left="0"/>
        <w:jc w:val="both"/>
      </w:pPr>
      <w:r>
        <w:rPr>
          <w:rFonts w:ascii="Times New Roman"/>
          <w:b w:val="false"/>
          <w:i w:val="false"/>
          <w:color w:val="000000"/>
          <w:sz w:val="28"/>
        </w:rPr>
        <w:t>
      36) стрелка нецентрализованная - стрелка, остряки которой переводятся вручную при помощи переводного механизма непосредственно у стрелки;</w:t>
      </w:r>
    </w:p>
    <w:bookmarkEnd w:id="43"/>
    <w:bookmarkStart w:name="z47" w:id="44"/>
    <w:p>
      <w:pPr>
        <w:spacing w:after="0"/>
        <w:ind w:left="0"/>
        <w:jc w:val="both"/>
      </w:pPr>
      <w:r>
        <w:rPr>
          <w:rFonts w:ascii="Times New Roman"/>
          <w:b w:val="false"/>
          <w:i w:val="false"/>
          <w:color w:val="000000"/>
          <w:sz w:val="28"/>
        </w:rPr>
        <w:t>
      37) особо интенсивное движение поездов - размеры движения пассажирских и грузовых поездов (в сумме) по графику на двухпутных участках более 100 пар и на однопутных участках - более 48 пар в сутки;</w:t>
      </w:r>
    </w:p>
    <w:bookmarkEnd w:id="44"/>
    <w:bookmarkStart w:name="z48" w:id="45"/>
    <w:p>
      <w:pPr>
        <w:spacing w:after="0"/>
        <w:ind w:left="0"/>
        <w:jc w:val="both"/>
      </w:pPr>
      <w:r>
        <w:rPr>
          <w:rFonts w:ascii="Times New Roman"/>
          <w:b w:val="false"/>
          <w:i w:val="false"/>
          <w:color w:val="000000"/>
          <w:sz w:val="28"/>
        </w:rPr>
        <w:t>
      38) интенсивное движение поездов - размеры движения пассажирских и грузовых поездов (в сумме) по графику на двухпутных участках от 50 до 99 пар поездов и на однопутных участках от 24 до 47 пар в сутки;</w:t>
      </w:r>
    </w:p>
    <w:bookmarkEnd w:id="45"/>
    <w:bookmarkStart w:name="z49" w:id="46"/>
    <w:p>
      <w:pPr>
        <w:spacing w:after="0"/>
        <w:ind w:left="0"/>
        <w:jc w:val="both"/>
      </w:pPr>
      <w:r>
        <w:rPr>
          <w:rFonts w:ascii="Times New Roman"/>
          <w:b w:val="false"/>
          <w:i w:val="false"/>
          <w:color w:val="000000"/>
          <w:sz w:val="28"/>
        </w:rPr>
        <w:t>
      39) поездная диспетчерская связь - связь для ведения служебных переговоров между диспетчером поездным и дежурными по железнодорожным станциям, входящих в обслуживаемый диспетчерский участок;</w:t>
      </w:r>
    </w:p>
    <w:bookmarkEnd w:id="46"/>
    <w:bookmarkStart w:name="z50" w:id="47"/>
    <w:p>
      <w:pPr>
        <w:spacing w:after="0"/>
        <w:ind w:left="0"/>
        <w:jc w:val="both"/>
      </w:pPr>
      <w:r>
        <w:rPr>
          <w:rFonts w:ascii="Times New Roman"/>
          <w:b w:val="false"/>
          <w:i w:val="false"/>
          <w:color w:val="000000"/>
          <w:sz w:val="28"/>
        </w:rPr>
        <w:t>
      40) радиоблокировка – система интервального регулирования движением поездов на основе сети цифровой радиосвязи;</w:t>
      </w:r>
    </w:p>
    <w:bookmarkEnd w:id="47"/>
    <w:bookmarkStart w:name="z51" w:id="48"/>
    <w:p>
      <w:pPr>
        <w:spacing w:after="0"/>
        <w:ind w:left="0"/>
        <w:jc w:val="both"/>
      </w:pPr>
      <w:r>
        <w:rPr>
          <w:rFonts w:ascii="Times New Roman"/>
          <w:b w:val="false"/>
          <w:i w:val="false"/>
          <w:color w:val="000000"/>
          <w:sz w:val="28"/>
        </w:rPr>
        <w:t>
      41) разъезд - раздельный пункт на однопутных линиях, имеющий путевое развитие, предназначенное для скрещения и обгона поездов, который может выполнять коммерческие операции;</w:t>
      </w:r>
    </w:p>
    <w:bookmarkEnd w:id="48"/>
    <w:bookmarkStart w:name="z52" w:id="49"/>
    <w:p>
      <w:pPr>
        <w:spacing w:after="0"/>
        <w:ind w:left="0"/>
        <w:jc w:val="both"/>
      </w:pPr>
      <w:r>
        <w:rPr>
          <w:rFonts w:ascii="Times New Roman"/>
          <w:b w:val="false"/>
          <w:i w:val="false"/>
          <w:color w:val="000000"/>
          <w:sz w:val="28"/>
        </w:rPr>
        <w:t>
      42) рефрижераторный поезд – поезд, сформированный из рефрижераторных вагонов;</w:t>
      </w:r>
    </w:p>
    <w:bookmarkEnd w:id="49"/>
    <w:bookmarkStart w:name="z53" w:id="50"/>
    <w:p>
      <w:pPr>
        <w:spacing w:after="0"/>
        <w:ind w:left="0"/>
        <w:jc w:val="both"/>
      </w:pPr>
      <w:r>
        <w:rPr>
          <w:rFonts w:ascii="Times New Roman"/>
          <w:b w:val="false"/>
          <w:i w:val="false"/>
          <w:color w:val="000000"/>
          <w:sz w:val="28"/>
        </w:rPr>
        <w:t>
      43) предохранительный тупик - путь, предназначенный для предупреждения выхода подвижного состава на маршруты следования поездов;</w:t>
      </w:r>
    </w:p>
    <w:bookmarkEnd w:id="50"/>
    <w:bookmarkStart w:name="z54"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затяжной спуск – спуск при значениях крутизны и протяженности согласно приложению 1 к настоящим Правилам;</w:t>
      </w:r>
    </w:p>
    <w:bookmarkEnd w:id="51"/>
    <w:bookmarkStart w:name="z55" w:id="52"/>
    <w:p>
      <w:pPr>
        <w:spacing w:after="0"/>
        <w:ind w:left="0"/>
        <w:jc w:val="both"/>
      </w:pPr>
      <w:r>
        <w:rPr>
          <w:rFonts w:ascii="Times New Roman"/>
          <w:b w:val="false"/>
          <w:i w:val="false"/>
          <w:color w:val="000000"/>
          <w:sz w:val="28"/>
        </w:rPr>
        <w:t>
      45) железнодорожная станция (далее – станция) - пункт, разделяющий магистральные пути на участки, имеющий путевое развитие, обеспечивающий регулирование движения, пропускную способность и позволяющий производить операции по приему, отправлению и (или) скрещению, обгону поездов, обслуживанию пассажиров, приему, выдаче багажа, грузобагажа, почтовых отправлений и (или) грузов, а также маневровую работу;</w:t>
      </w:r>
    </w:p>
    <w:bookmarkEnd w:id="52"/>
    <w:bookmarkStart w:name="z56" w:id="53"/>
    <w:p>
      <w:pPr>
        <w:spacing w:after="0"/>
        <w:ind w:left="0"/>
        <w:jc w:val="both"/>
      </w:pPr>
      <w:r>
        <w:rPr>
          <w:rFonts w:ascii="Times New Roman"/>
          <w:b w:val="false"/>
          <w:i w:val="false"/>
          <w:color w:val="000000"/>
          <w:sz w:val="28"/>
        </w:rPr>
        <w:t>
      46) дежурный по станции - сменный помощник руководителя станции, единолично распоряжающийся приемом, отправлением и пропуском поездов, а также другими передвижениями подвижного состава по главным и приемо - отправочным путям станции (где нет маневрового диспетчера - и по остальным путям);</w:t>
      </w:r>
    </w:p>
    <w:bookmarkEnd w:id="53"/>
    <w:bookmarkStart w:name="z57" w:id="54"/>
    <w:p>
      <w:pPr>
        <w:spacing w:after="0"/>
        <w:ind w:left="0"/>
        <w:jc w:val="both"/>
      </w:pPr>
      <w:r>
        <w:rPr>
          <w:rFonts w:ascii="Times New Roman"/>
          <w:b w:val="false"/>
          <w:i w:val="false"/>
          <w:color w:val="000000"/>
          <w:sz w:val="28"/>
        </w:rPr>
        <w:t>
      47) поездная межстанционная связь - связь для ведения служебных переговоров между дежурными по железнодорожным станциям соседних железнодорожных станций;</w:t>
      </w:r>
    </w:p>
    <w:bookmarkEnd w:id="54"/>
    <w:bookmarkStart w:name="z58" w:id="55"/>
    <w:p>
      <w:pPr>
        <w:spacing w:after="0"/>
        <w:ind w:left="0"/>
        <w:jc w:val="both"/>
      </w:pPr>
      <w:r>
        <w:rPr>
          <w:rFonts w:ascii="Times New Roman"/>
          <w:b w:val="false"/>
          <w:i w:val="false"/>
          <w:color w:val="000000"/>
          <w:sz w:val="28"/>
        </w:rPr>
        <w:t>
      48) межстанционный перегон - перегон, ограниченный станциями, разъездами и обгонными пунктами;</w:t>
      </w:r>
    </w:p>
    <w:bookmarkEnd w:id="55"/>
    <w:bookmarkStart w:name="z59" w:id="56"/>
    <w:p>
      <w:pPr>
        <w:spacing w:after="0"/>
        <w:ind w:left="0"/>
        <w:jc w:val="both"/>
      </w:pPr>
      <w:r>
        <w:rPr>
          <w:rFonts w:ascii="Times New Roman"/>
          <w:b w:val="false"/>
          <w:i w:val="false"/>
          <w:color w:val="000000"/>
          <w:sz w:val="28"/>
        </w:rPr>
        <w:t>
      49) станционный пост централизации - пост на железнодорожной станции, в котором сосредоточено управление группой централизованных стрелок и сигналов;</w:t>
      </w:r>
    </w:p>
    <w:bookmarkEnd w:id="56"/>
    <w:bookmarkStart w:name="z60" w:id="57"/>
    <w:p>
      <w:pPr>
        <w:spacing w:after="0"/>
        <w:ind w:left="0"/>
        <w:jc w:val="both"/>
      </w:pPr>
      <w:r>
        <w:rPr>
          <w:rFonts w:ascii="Times New Roman"/>
          <w:b w:val="false"/>
          <w:i w:val="false"/>
          <w:color w:val="000000"/>
          <w:sz w:val="28"/>
        </w:rPr>
        <w:t>
      50) тормозной путь – расстояние, преодолеваемое поездом с момента воздействия на приборы и устройства для управления тормозной системой, в том числе срабатывания крана экстренного торможения (стоп-крана), до полной остановки;</w:t>
      </w:r>
    </w:p>
    <w:bookmarkEnd w:id="57"/>
    <w:bookmarkStart w:name="z61" w:id="58"/>
    <w:p>
      <w:pPr>
        <w:spacing w:after="0"/>
        <w:ind w:left="0"/>
        <w:jc w:val="both"/>
      </w:pPr>
      <w:r>
        <w:rPr>
          <w:rFonts w:ascii="Times New Roman"/>
          <w:b w:val="false"/>
          <w:i w:val="false"/>
          <w:color w:val="000000"/>
          <w:sz w:val="28"/>
        </w:rPr>
        <w:t>
      51) железнодорожно-строительные машины - один из видов СПС, имеющий один или несколько рабочих органов, выполняющих работы по строительству, всем видам ремонтов, содержанию и техническому обслуживанию сооружений и устройств железнодорожного транспорта;</w:t>
      </w:r>
    </w:p>
    <w:bookmarkEnd w:id="58"/>
    <w:bookmarkStart w:name="z62" w:id="59"/>
    <w:p>
      <w:pPr>
        <w:spacing w:after="0"/>
        <w:ind w:left="0"/>
        <w:jc w:val="both"/>
      </w:pPr>
      <w:r>
        <w:rPr>
          <w:rFonts w:ascii="Times New Roman"/>
          <w:b w:val="false"/>
          <w:i w:val="false"/>
          <w:color w:val="000000"/>
          <w:sz w:val="28"/>
        </w:rPr>
        <w:t>
      52) технологическое окно - время, в течение которого прекращается движение поездов по перегону, отдельным путям перегона или станции для производства ремонтно-строительных работ;</w:t>
      </w:r>
    </w:p>
    <w:bookmarkEnd w:id="59"/>
    <w:bookmarkStart w:name="z63" w:id="60"/>
    <w:p>
      <w:pPr>
        <w:spacing w:after="0"/>
        <w:ind w:left="0"/>
        <w:jc w:val="both"/>
      </w:pPr>
      <w:r>
        <w:rPr>
          <w:rFonts w:ascii="Times New Roman"/>
          <w:b w:val="false"/>
          <w:i w:val="false"/>
          <w:color w:val="000000"/>
          <w:sz w:val="28"/>
        </w:rPr>
        <w:t>
      53) габарит погрузки - предельное поперечное (перпендикулярное оси пути) очертание, в котором, не выходя наружу, размещается груз (с учетом упаковки и крепления) на открытом подвижном составе при нахождении его на прямом горизонтальном пути;</w:t>
      </w:r>
    </w:p>
    <w:bookmarkEnd w:id="60"/>
    <w:bookmarkStart w:name="z64" w:id="61"/>
    <w:p>
      <w:pPr>
        <w:spacing w:after="0"/>
        <w:ind w:left="0"/>
        <w:jc w:val="both"/>
      </w:pPr>
      <w:r>
        <w:rPr>
          <w:rFonts w:ascii="Times New Roman"/>
          <w:b w:val="false"/>
          <w:i w:val="false"/>
          <w:color w:val="000000"/>
          <w:sz w:val="28"/>
        </w:rPr>
        <w:t>
      54) контактная сеть - совокупность проводов, конструкций и оборудования, обеспечивающих передачу электрической энергии от тяговых подстанций к токоприемникам электроподвижного состава;</w:t>
      </w:r>
    </w:p>
    <w:bookmarkEnd w:id="61"/>
    <w:bookmarkStart w:name="z65" w:id="62"/>
    <w:p>
      <w:pPr>
        <w:spacing w:after="0"/>
        <w:ind w:left="0"/>
        <w:jc w:val="both"/>
      </w:pPr>
      <w:r>
        <w:rPr>
          <w:rFonts w:ascii="Times New Roman"/>
          <w:b w:val="false"/>
          <w:i w:val="false"/>
          <w:color w:val="000000"/>
          <w:sz w:val="28"/>
        </w:rPr>
        <w:t>
      55) национальный оператор инфраструктуры – юридическое лицо, контрольный пакет акций которого принадлежит Национальной железнодорожной компании, осуществляющее эксплуатацию, содержание, модернизацию, строительство магистральной железнодорожной сети и оказывающее услуги магистральной железнодорожной сети;</w:t>
      </w:r>
    </w:p>
    <w:bookmarkEnd w:id="62"/>
    <w:bookmarkStart w:name="z66" w:id="63"/>
    <w:p>
      <w:pPr>
        <w:spacing w:after="0"/>
        <w:ind w:left="0"/>
        <w:jc w:val="both"/>
      </w:pPr>
      <w:r>
        <w:rPr>
          <w:rFonts w:ascii="Times New Roman"/>
          <w:b w:val="false"/>
          <w:i w:val="false"/>
          <w:color w:val="000000"/>
          <w:sz w:val="28"/>
        </w:rPr>
        <w:t>
      56) улавливающий тупик - путь, предназначенный для остановки потерявшего управление поезда или части поезда при движении;</w:t>
      </w:r>
    </w:p>
    <w:bookmarkEnd w:id="63"/>
    <w:bookmarkStart w:name="z67" w:id="64"/>
    <w:p>
      <w:pPr>
        <w:spacing w:after="0"/>
        <w:ind w:left="0"/>
        <w:jc w:val="both"/>
      </w:pPr>
      <w:r>
        <w:rPr>
          <w:rFonts w:ascii="Times New Roman"/>
          <w:b w:val="false"/>
          <w:i w:val="false"/>
          <w:color w:val="000000"/>
          <w:sz w:val="28"/>
        </w:rPr>
        <w:t>
      57) хозяйственный поезд - поезд, сформированный из действующего локомотива или специального самоходного подвижного состава, используемого в качестве локомотива, вагонов, выделенных для специальных и технических нужд железнодорожной организации, специального самоходного и несамоходного подвижного состава, предназначенного для выполнения работ по содержанию, обслуживанию и ремонту сооружений и устройств магистральной железнодорожной сети;</w:t>
      </w:r>
    </w:p>
    <w:bookmarkEnd w:id="64"/>
    <w:bookmarkStart w:name="z68" w:id="65"/>
    <w:p>
      <w:pPr>
        <w:spacing w:after="0"/>
        <w:ind w:left="0"/>
        <w:jc w:val="both"/>
      </w:pPr>
      <w:r>
        <w:rPr>
          <w:rFonts w:ascii="Times New Roman"/>
          <w:b w:val="false"/>
          <w:i w:val="false"/>
          <w:color w:val="000000"/>
          <w:sz w:val="28"/>
        </w:rPr>
        <w:t>
      58) экстренное торможение - торможение, используемое в случаях, требующих немедленной остановки поезда, путем применения максимальной тормозной силы;</w:t>
      </w:r>
    </w:p>
    <w:bookmarkEnd w:id="65"/>
    <w:bookmarkStart w:name="z69" w:id="66"/>
    <w:p>
      <w:pPr>
        <w:spacing w:after="0"/>
        <w:ind w:left="0"/>
        <w:jc w:val="both"/>
      </w:pPr>
      <w:r>
        <w:rPr>
          <w:rFonts w:ascii="Times New Roman"/>
          <w:b w:val="false"/>
          <w:i w:val="false"/>
          <w:color w:val="000000"/>
          <w:sz w:val="28"/>
        </w:rPr>
        <w:t>
      59) устройство безопасности - устройство, обеспечивающее безопасность движения локомотивов и моторвагонных подвижных составов, а также предотвращающее аварийные и предаварийные ситуаций;</w:t>
      </w:r>
    </w:p>
    <w:bookmarkEnd w:id="66"/>
    <w:p>
      <w:pPr>
        <w:spacing w:after="0"/>
        <w:ind w:left="0"/>
        <w:jc w:val="both"/>
      </w:pPr>
      <w:r>
        <w:rPr>
          <w:rFonts w:ascii="Times New Roman"/>
          <w:b w:val="false"/>
          <w:i w:val="false"/>
          <w:color w:val="000000"/>
          <w:sz w:val="28"/>
        </w:rPr>
        <w:t>
      60) стояночный тормоз - устройство с ручным или автоматическим приводом, расположенное на единице железнодорожного подвижного состава и предназначенное для ее удержания на стоянке от самопроизвольного ухода, а также для принудительной аварийной остановки при наличии ручного или автоматического привода внутри единицы железнодорожного подвижного состава;</w:t>
      </w:r>
    </w:p>
    <w:p>
      <w:pPr>
        <w:spacing w:after="0"/>
        <w:ind w:left="0"/>
        <w:jc w:val="both"/>
      </w:pPr>
      <w:r>
        <w:rPr>
          <w:rFonts w:ascii="Times New Roman"/>
          <w:b w:val="false"/>
          <w:i w:val="false"/>
          <w:color w:val="000000"/>
          <w:sz w:val="28"/>
        </w:rPr>
        <w:t>
      61) вагоны "Talgo" – пассажирские вагоны построенные по технологии компании "Patentes Talgo S.L".;</w:t>
      </w:r>
    </w:p>
    <w:p>
      <w:pPr>
        <w:spacing w:after="0"/>
        <w:ind w:left="0"/>
        <w:jc w:val="both"/>
      </w:pPr>
      <w:r>
        <w:rPr>
          <w:rFonts w:ascii="Times New Roman"/>
          <w:b w:val="false"/>
          <w:i w:val="false"/>
          <w:color w:val="000000"/>
          <w:sz w:val="28"/>
        </w:rPr>
        <w:t>
      62) подвижный блок-участок – часть межстанционного перегона при радиоблокировке применяемое для измерения расстояния между попутно следующими поездами на перегоне;</w:t>
      </w:r>
    </w:p>
    <w:p>
      <w:pPr>
        <w:spacing w:after="0"/>
        <w:ind w:left="0"/>
        <w:jc w:val="both"/>
      </w:pPr>
      <w:r>
        <w:rPr>
          <w:rFonts w:ascii="Times New Roman"/>
          <w:b w:val="false"/>
          <w:i w:val="false"/>
          <w:color w:val="000000"/>
          <w:sz w:val="28"/>
        </w:rPr>
        <w:t>
      63) мобильные средства диагностики - подвижные устройства, предназначенные для контроля состояния железнодорожного пути и его сооружений, которые могут быть одиночными или ограниченными по функционалу и выполнять отдельные виды измерений и проверок;</w:t>
      </w:r>
    </w:p>
    <w:p>
      <w:pPr>
        <w:spacing w:after="0"/>
        <w:ind w:left="0"/>
        <w:jc w:val="both"/>
      </w:pPr>
      <w:r>
        <w:rPr>
          <w:rFonts w:ascii="Times New Roman"/>
          <w:b w:val="false"/>
          <w:i w:val="false"/>
          <w:color w:val="000000"/>
          <w:sz w:val="28"/>
        </w:rPr>
        <w:t>
      64) мобильные диагностические комплексы - подвижное диагностическое устройство или система устройств, предназначенное для инструментальной проверки технического состояния пути и его сооружений, выполняющее комплексные измерения, обеспечивающее обработку и передачу данных, повышенную точность и скорость обследования, на основании которых осуществляется контроль безопасности движения и планирование ремонтных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по инвестициям и развитию РК от 22.06.2017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7"/>
    <w:p>
      <w:pPr>
        <w:spacing w:after="0"/>
        <w:ind w:left="0"/>
        <w:jc w:val="left"/>
      </w:pPr>
      <w:r>
        <w:rPr>
          <w:rFonts w:ascii="Times New Roman"/>
          <w:b/>
          <w:i w:val="false"/>
          <w:color w:val="000000"/>
        </w:rPr>
        <w:t xml:space="preserve"> 2. Порядок технической эксплуатации подвижного состава и СПС</w:t>
      </w:r>
    </w:p>
    <w:bookmarkEnd w:id="67"/>
    <w:bookmarkStart w:name="z71" w:id="68"/>
    <w:p>
      <w:pPr>
        <w:spacing w:after="0"/>
        <w:ind w:left="0"/>
        <w:jc w:val="both"/>
      </w:pPr>
      <w:r>
        <w:rPr>
          <w:rFonts w:ascii="Times New Roman"/>
          <w:b w:val="false"/>
          <w:i w:val="false"/>
          <w:color w:val="000000"/>
          <w:sz w:val="28"/>
        </w:rPr>
        <w:t>
      3. Подвижной состав, СПС, выходящий на железнодорожные пути, независимо от принадлежности и форм собственности, должны соответствовать требованиям настоящих Правил.</w:t>
      </w:r>
    </w:p>
    <w:bookmarkEnd w:id="68"/>
    <w:bookmarkStart w:name="z72" w:id="69"/>
    <w:p>
      <w:pPr>
        <w:spacing w:after="0"/>
        <w:ind w:left="0"/>
        <w:jc w:val="both"/>
      </w:pPr>
      <w:r>
        <w:rPr>
          <w:rFonts w:ascii="Times New Roman"/>
          <w:b w:val="false"/>
          <w:i w:val="false"/>
          <w:color w:val="000000"/>
          <w:sz w:val="28"/>
        </w:rPr>
        <w:t>
      4. Каждая единица железнодорожного подвижного состава должна иметь следующие отличительные четкие знаки и надписи:</w:t>
      </w:r>
    </w:p>
    <w:bookmarkEnd w:id="69"/>
    <w:p>
      <w:pPr>
        <w:spacing w:after="0"/>
        <w:ind w:left="0"/>
        <w:jc w:val="both"/>
      </w:pPr>
      <w:r>
        <w:rPr>
          <w:rFonts w:ascii="Times New Roman"/>
          <w:b w:val="false"/>
          <w:i w:val="false"/>
          <w:color w:val="000000"/>
          <w:sz w:val="28"/>
        </w:rPr>
        <w:t>
      1) наименование владельца железнодорожного подвижного состава;</w:t>
      </w:r>
    </w:p>
    <w:p>
      <w:pPr>
        <w:spacing w:after="0"/>
        <w:ind w:left="0"/>
        <w:jc w:val="both"/>
      </w:pPr>
      <w:r>
        <w:rPr>
          <w:rFonts w:ascii="Times New Roman"/>
          <w:b w:val="false"/>
          <w:i w:val="false"/>
          <w:color w:val="000000"/>
          <w:sz w:val="28"/>
        </w:rPr>
        <w:t>
      2) номер, табличку завода-изготовителя с указанием даты и места постройки;</w:t>
      </w:r>
    </w:p>
    <w:p>
      <w:pPr>
        <w:spacing w:after="0"/>
        <w:ind w:left="0"/>
        <w:jc w:val="both"/>
      </w:pPr>
      <w:r>
        <w:rPr>
          <w:rFonts w:ascii="Times New Roman"/>
          <w:b w:val="false"/>
          <w:i w:val="false"/>
          <w:color w:val="000000"/>
          <w:sz w:val="28"/>
        </w:rPr>
        <w:t>
      3) идентификационные номера и приемочные клейма на составных частях;</w:t>
      </w:r>
    </w:p>
    <w:p>
      <w:pPr>
        <w:spacing w:after="0"/>
        <w:ind w:left="0"/>
        <w:jc w:val="both"/>
      </w:pPr>
      <w:r>
        <w:rPr>
          <w:rFonts w:ascii="Times New Roman"/>
          <w:b w:val="false"/>
          <w:i w:val="false"/>
          <w:color w:val="000000"/>
          <w:sz w:val="28"/>
        </w:rPr>
        <w:t>
      4) дату и место производства установленных видов ремонта (кроме локомотивов);</w:t>
      </w:r>
    </w:p>
    <w:p>
      <w:pPr>
        <w:spacing w:after="0"/>
        <w:ind w:left="0"/>
        <w:jc w:val="both"/>
      </w:pPr>
      <w:r>
        <w:rPr>
          <w:rFonts w:ascii="Times New Roman"/>
          <w:b w:val="false"/>
          <w:i w:val="false"/>
          <w:color w:val="000000"/>
          <w:sz w:val="28"/>
        </w:rPr>
        <w:t>
      5) массу тары (кроме локомотивов).</w:t>
      </w:r>
    </w:p>
    <w:p>
      <w:pPr>
        <w:spacing w:after="0"/>
        <w:ind w:left="0"/>
        <w:jc w:val="both"/>
      </w:pPr>
      <w:r>
        <w:rPr>
          <w:rFonts w:ascii="Times New Roman"/>
          <w:b w:val="false"/>
          <w:i w:val="false"/>
          <w:color w:val="000000"/>
          <w:sz w:val="28"/>
        </w:rPr>
        <w:t>
      Кроме того, должны быть нанесены следующие надписи:</w:t>
      </w:r>
    </w:p>
    <w:p>
      <w:pPr>
        <w:spacing w:after="0"/>
        <w:ind w:left="0"/>
        <w:jc w:val="both"/>
      </w:pPr>
      <w:r>
        <w:rPr>
          <w:rFonts w:ascii="Times New Roman"/>
          <w:b w:val="false"/>
          <w:i w:val="false"/>
          <w:color w:val="000000"/>
          <w:sz w:val="28"/>
        </w:rPr>
        <w:t>
      6) на локомотивах, мотор-вагонном железнодорожном подвижном составе и СПС - конструкционная скорость, серия и бортовой номер, наименование места приписки, таблички и надписи об освидетельствовании резервуаров, контрольных приборов;</w:t>
      </w:r>
    </w:p>
    <w:p>
      <w:pPr>
        <w:spacing w:after="0"/>
        <w:ind w:left="0"/>
        <w:jc w:val="both"/>
      </w:pPr>
      <w:r>
        <w:rPr>
          <w:rFonts w:ascii="Times New Roman"/>
          <w:b w:val="false"/>
          <w:i w:val="false"/>
          <w:color w:val="000000"/>
          <w:sz w:val="28"/>
        </w:rPr>
        <w:t>
      7) на пассажирских вагонах, моторвагонном железнодорожном подвижном составе и специальном самоходном подвижном составе, на котором предусматривается доставка работников к месту производства работ и обратно - число мест;</w:t>
      </w:r>
    </w:p>
    <w:p>
      <w:pPr>
        <w:spacing w:after="0"/>
        <w:ind w:left="0"/>
        <w:jc w:val="both"/>
      </w:pPr>
      <w:r>
        <w:rPr>
          <w:rFonts w:ascii="Times New Roman"/>
          <w:b w:val="false"/>
          <w:i w:val="false"/>
          <w:color w:val="000000"/>
          <w:sz w:val="28"/>
        </w:rPr>
        <w:t>
      8) на грузовых, почтовых, багажных вагонах - грузоподъемность.</w:t>
      </w:r>
    </w:p>
    <w:p>
      <w:pPr>
        <w:spacing w:after="0"/>
        <w:ind w:left="0"/>
        <w:jc w:val="both"/>
      </w:pPr>
      <w:r>
        <w:rPr>
          <w:rFonts w:ascii="Times New Roman"/>
          <w:b w:val="false"/>
          <w:i w:val="false"/>
          <w:color w:val="000000"/>
          <w:sz w:val="28"/>
        </w:rPr>
        <w:t>
      На каждый локомотив, вагон и единицу моторвагонного подвижного состава и СПС ведется технический паспорт завода-изготовителя, содержащий технические и эксплуатационные характеристики.</w:t>
      </w:r>
    </w:p>
    <w:bookmarkStart w:name="z73" w:id="70"/>
    <w:p>
      <w:pPr>
        <w:spacing w:after="0"/>
        <w:ind w:left="0"/>
        <w:jc w:val="both"/>
      </w:pPr>
      <w:r>
        <w:rPr>
          <w:rFonts w:ascii="Times New Roman"/>
          <w:b w:val="false"/>
          <w:i w:val="false"/>
          <w:color w:val="000000"/>
          <w:sz w:val="28"/>
        </w:rPr>
        <w:t>
      5. Не допускается выпускать в эксплуатацию и допускать к следованию в поездах подвижной состав, в том числе СПС, имеющий неисправности, угрожающие безопасности движения.</w:t>
      </w:r>
    </w:p>
    <w:bookmarkEnd w:id="70"/>
    <w:bookmarkStart w:name="z74" w:id="71"/>
    <w:p>
      <w:pPr>
        <w:spacing w:after="0"/>
        <w:ind w:left="0"/>
        <w:jc w:val="both"/>
      </w:pPr>
      <w:r>
        <w:rPr>
          <w:rFonts w:ascii="Times New Roman"/>
          <w:b w:val="false"/>
          <w:i w:val="false"/>
          <w:color w:val="000000"/>
          <w:sz w:val="28"/>
        </w:rPr>
        <w:t>
      6. Подвижной состав и СПС должен своевременно проходить планово-предупредительные виды ремонта, техническое и сервисное обслуживание.</w:t>
      </w:r>
    </w:p>
    <w:bookmarkEnd w:id="71"/>
    <w:p>
      <w:pPr>
        <w:spacing w:after="0"/>
        <w:ind w:left="0"/>
        <w:jc w:val="both"/>
      </w:pPr>
      <w:r>
        <w:rPr>
          <w:rFonts w:ascii="Times New Roman"/>
          <w:b w:val="false"/>
          <w:i w:val="false"/>
          <w:color w:val="000000"/>
          <w:sz w:val="28"/>
        </w:rPr>
        <w:t>
      Не допускается выпускать в эксплуатацию СПС, оснащенный путеизмерительной и дефектоскопной аппаратурой, не прошедшей ежегодную метрологическую поверку, плановые ремонты аппаратуры согласно эксплуатационной документации производителя: для мобильных средств диагностики, использующих контактный метод сканирования техническое обслуживание не реже 1 раза в год, средний ремонт не реже 1 раза в 2 года, модернизация не реже 1 раза в 4-6 лет.; для мобильных диагностических комплексов, использующих лазерный метод сканирования, техническое обслуживание не реже 1 раза в год, средний ремонт не реже 1 раза в 5 лет, капитальный ремонт или модернизация не реже 1 раза в 10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транспорта РК от 18.12.2025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72"/>
    <w:p>
      <w:pPr>
        <w:spacing w:after="0"/>
        <w:ind w:left="0"/>
        <w:jc w:val="both"/>
      </w:pPr>
      <w:r>
        <w:rPr>
          <w:rFonts w:ascii="Times New Roman"/>
          <w:b w:val="false"/>
          <w:i w:val="false"/>
          <w:color w:val="000000"/>
          <w:sz w:val="28"/>
        </w:rPr>
        <w:t>
      7. Владельцы железнодорожного подвижного состава и работники железнодорожного транспорта, непосредственно его обслуживающие, обеспечивают исправное техническое состояние, техническое и сервисное обслуживание, ремонт и соблюдение установленных сроков службы железнодорожного подвижного состава.</w:t>
      </w:r>
    </w:p>
    <w:bookmarkEnd w:id="72"/>
    <w:p>
      <w:pPr>
        <w:spacing w:after="0"/>
        <w:ind w:left="0"/>
        <w:jc w:val="both"/>
      </w:pPr>
      <w:r>
        <w:rPr>
          <w:rFonts w:ascii="Times New Roman"/>
          <w:b w:val="false"/>
          <w:i w:val="false"/>
          <w:color w:val="000000"/>
          <w:sz w:val="28"/>
        </w:rPr>
        <w:t>
      Эксплуатация железнодорожного подвижного состава с истекшим сроком службы, а также исключенный (списанный) на своих осях, на магистральную железнодорожную сеть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транспорта РК от 18.12.2025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8. Техническое состояние подвижного состава и СПС должно систематически проверяться при техническом и сервисном обслуживании локомотивными бригадами или бригадами СПС, комплексными и специализированными бригадами в пунктах технического обслуживания, в грузовых и пассажирских депо, на заводах и в ремонтных базах, путевых машинных станциях и депо для СПС, оснащенных современными диагностическими средствами.</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транспорта РК от 18.12.2025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74"/>
    <w:p>
      <w:pPr>
        <w:spacing w:after="0"/>
        <w:ind w:left="0"/>
        <w:jc w:val="both"/>
      </w:pPr>
      <w:r>
        <w:rPr>
          <w:rFonts w:ascii="Times New Roman"/>
          <w:b w:val="false"/>
          <w:i w:val="false"/>
          <w:color w:val="000000"/>
          <w:sz w:val="28"/>
        </w:rPr>
        <w:t>
      9. Работники, непосредственно осуществляющие техническое, сервисное обслуживание и ремонт, мастера и руководители соответствующих заводов, депо, ремонтных предприятий, в том числе депо для СПС, путевых машинных станций, дистанций, мастерских и пунктов технического обслуживания следят за качеством выполненного технического обслуживания и ремонта и безопасностью движения подвижного состава и СПС.</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транспорта РК от 18.12.2025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75"/>
    <w:p>
      <w:pPr>
        <w:spacing w:after="0"/>
        <w:ind w:left="0"/>
        <w:jc w:val="both"/>
      </w:pPr>
      <w:r>
        <w:rPr>
          <w:rFonts w:ascii="Times New Roman"/>
          <w:b w:val="false"/>
          <w:i w:val="false"/>
          <w:color w:val="000000"/>
          <w:sz w:val="28"/>
        </w:rPr>
        <w:t>
      10. Тяговый подвижной состав, а также пассажирские вагоны, СПС осматриваются комиссионно два раза в год (весной и осенью).</w:t>
      </w:r>
    </w:p>
    <w:bookmarkEnd w:id="75"/>
    <w:bookmarkStart w:name="z79" w:id="76"/>
    <w:p>
      <w:pPr>
        <w:spacing w:after="0"/>
        <w:ind w:left="0"/>
        <w:jc w:val="both"/>
      </w:pPr>
      <w:r>
        <w:rPr>
          <w:rFonts w:ascii="Times New Roman"/>
          <w:b w:val="false"/>
          <w:i w:val="false"/>
          <w:color w:val="000000"/>
          <w:sz w:val="28"/>
        </w:rPr>
        <w:t>
      11. Локомотивные, а также установленные на пассажирском, моторвагонном и СПС устройства безопасности и поездной радиосвязи периодически осматриваются на контрольном пункте с проверкой действия и регулировкой этих устройств.</w:t>
      </w:r>
    </w:p>
    <w:bookmarkEnd w:id="76"/>
    <w:p>
      <w:pPr>
        <w:spacing w:after="0"/>
        <w:ind w:left="0"/>
        <w:jc w:val="both"/>
      </w:pPr>
      <w:r>
        <w:rPr>
          <w:rFonts w:ascii="Times New Roman"/>
          <w:b w:val="false"/>
          <w:i w:val="false"/>
          <w:color w:val="000000"/>
          <w:sz w:val="28"/>
        </w:rPr>
        <w:t>
      Периодичность осмотра устройств безопасности и поездной радиосвязи устанавливается владельцами инфраструктуры и железнодорожного подвижного состава.</w:t>
      </w:r>
    </w:p>
    <w:bookmarkStart w:name="z80" w:id="77"/>
    <w:p>
      <w:pPr>
        <w:spacing w:after="0"/>
        <w:ind w:left="0"/>
        <w:jc w:val="both"/>
      </w:pPr>
      <w:r>
        <w:rPr>
          <w:rFonts w:ascii="Times New Roman"/>
          <w:b w:val="false"/>
          <w:i w:val="false"/>
          <w:color w:val="000000"/>
          <w:sz w:val="28"/>
        </w:rPr>
        <w:t>
      12. Стоящие в рабочем состоянии локомотивы, моторвагонные и СПС остаются под наблюдением работника, знающего правила их обслуживания, а на станционных путях – машиниста, водителя СПС или их помощников на деповских путях и путях хозяйствующих субъектов.</w:t>
      </w:r>
    </w:p>
    <w:bookmarkEnd w:id="77"/>
    <w:bookmarkStart w:name="z81" w:id="78"/>
    <w:p>
      <w:pPr>
        <w:spacing w:after="0"/>
        <w:ind w:left="0"/>
        <w:jc w:val="both"/>
      </w:pPr>
      <w:r>
        <w:rPr>
          <w:rFonts w:ascii="Times New Roman"/>
          <w:b w:val="false"/>
          <w:i w:val="false"/>
          <w:color w:val="000000"/>
          <w:sz w:val="28"/>
        </w:rPr>
        <w:t>
      13. Внесение изменений в конструкцию эксплуатируемого железнодорожного подвижного состава, влияющих на его эксплуатационные характеристики, осуществляется при условии соблюдения требований эксплуатационной документации.</w:t>
      </w:r>
    </w:p>
    <w:bookmarkEnd w:id="78"/>
    <w:bookmarkStart w:name="z82" w:id="79"/>
    <w:p>
      <w:pPr>
        <w:spacing w:after="0"/>
        <w:ind w:left="0"/>
        <w:jc w:val="both"/>
      </w:pPr>
      <w:r>
        <w:rPr>
          <w:rFonts w:ascii="Times New Roman"/>
          <w:b w:val="false"/>
          <w:i w:val="false"/>
          <w:color w:val="000000"/>
          <w:sz w:val="28"/>
        </w:rPr>
        <w:t xml:space="preserve">
      14. Порядок продления срока службы грузовых и пассажирских вагонов, тягового подвижного состава установлен в соответствии с </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транспорта и коммуникаций Республики Казахстан от 26 февраля 2011 года № 93 "Об утверждении Правил продления сроков службы грузовых и пассажирских вагонов и тягового подвижного состава" (зарегистрированный в Реестре государственной регистрации нормативных правовых актов за № 6845).</w:t>
      </w:r>
    </w:p>
    <w:bookmarkEnd w:id="79"/>
    <w:bookmarkStart w:name="z83" w:id="80"/>
    <w:p>
      <w:pPr>
        <w:spacing w:after="0"/>
        <w:ind w:left="0"/>
        <w:jc w:val="left"/>
      </w:pPr>
      <w:r>
        <w:rPr>
          <w:rFonts w:ascii="Times New Roman"/>
          <w:b/>
          <w:i w:val="false"/>
          <w:color w:val="000000"/>
        </w:rPr>
        <w:t xml:space="preserve"> 3. Порядок технической эксплуатации локомотивов и</w:t>
      </w:r>
      <w:r>
        <w:br/>
      </w:r>
      <w:r>
        <w:rPr>
          <w:rFonts w:ascii="Times New Roman"/>
          <w:b/>
          <w:i w:val="false"/>
          <w:color w:val="000000"/>
        </w:rPr>
        <w:t>моторвагонного подвижного состава</w:t>
      </w:r>
    </w:p>
    <w:bookmarkEnd w:id="80"/>
    <w:bookmarkStart w:name="z84" w:id="81"/>
    <w:p>
      <w:pPr>
        <w:spacing w:after="0"/>
        <w:ind w:left="0"/>
        <w:jc w:val="both"/>
      </w:pPr>
      <w:r>
        <w:rPr>
          <w:rFonts w:ascii="Times New Roman"/>
          <w:b w:val="false"/>
          <w:i w:val="false"/>
          <w:color w:val="000000"/>
          <w:sz w:val="28"/>
        </w:rPr>
        <w:t>
      15. Локомотивы и моторвагонный подвижной состав, (специальный самоходный подвижной состав) оборудуются средствами поездной радиосвязи, совместимыми с поездной радиосвязью инфраструктуры по маршрутам обращения поездов (в случае эксплуатации на инфраструктуре), скоростемерами с регистрацией установленных показаний, локомотивными устройствами автоматической локомотивной сигнализации и устройствами безопасности.</w:t>
      </w:r>
    </w:p>
    <w:bookmarkEnd w:id="81"/>
    <w:bookmarkStart w:name="z85" w:id="82"/>
    <w:p>
      <w:pPr>
        <w:spacing w:after="0"/>
        <w:ind w:left="0"/>
        <w:jc w:val="both"/>
      </w:pPr>
      <w:r>
        <w:rPr>
          <w:rFonts w:ascii="Times New Roman"/>
          <w:b w:val="false"/>
          <w:i w:val="false"/>
          <w:color w:val="000000"/>
          <w:sz w:val="28"/>
        </w:rPr>
        <w:t>
      16. Пассажирские локомотивы оборудуются устройствами управления электропневматическим торможением, отбора мощности для высоковольтного отопления. Локомотивы грузовых поездов оборудуются устройством, приборами для контроля плотности тормозной магистрали.</w:t>
      </w:r>
    </w:p>
    <w:bookmarkEnd w:id="82"/>
    <w:bookmarkStart w:name="z86" w:id="83"/>
    <w:p>
      <w:pPr>
        <w:spacing w:after="0"/>
        <w:ind w:left="0"/>
        <w:jc w:val="both"/>
      </w:pPr>
      <w:r>
        <w:rPr>
          <w:rFonts w:ascii="Times New Roman"/>
          <w:b w:val="false"/>
          <w:i w:val="false"/>
          <w:color w:val="000000"/>
          <w:sz w:val="28"/>
        </w:rPr>
        <w:t>
      17. Поездные локомотивы и моторвагонные поезда при обслуживании одним машинистом дополнительно оборудуются следующими средствами и устройствами безопасности:</w:t>
      </w:r>
    </w:p>
    <w:bookmarkEnd w:id="83"/>
    <w:p>
      <w:pPr>
        <w:spacing w:after="0"/>
        <w:ind w:left="0"/>
        <w:jc w:val="both"/>
      </w:pPr>
      <w:r>
        <w:rPr>
          <w:rFonts w:ascii="Times New Roman"/>
          <w:b w:val="false"/>
          <w:i w:val="false"/>
          <w:color w:val="000000"/>
          <w:sz w:val="28"/>
        </w:rPr>
        <w:t>
      1) системой автоматического управления торможением поезда или комплексным локомотивным устройством безопасности или бортовой системой безопасности движения, а также системой контроля бодрствования машиниста;</w:t>
      </w:r>
    </w:p>
    <w:p>
      <w:pPr>
        <w:spacing w:after="0"/>
        <w:ind w:left="0"/>
        <w:jc w:val="both"/>
      </w:pPr>
      <w:r>
        <w:rPr>
          <w:rFonts w:ascii="Times New Roman"/>
          <w:b w:val="false"/>
          <w:i w:val="false"/>
          <w:color w:val="000000"/>
          <w:sz w:val="28"/>
        </w:rPr>
        <w:t>
      2) зеркалами заднего вида или устройствами видеокамер;</w:t>
      </w:r>
    </w:p>
    <w:p>
      <w:pPr>
        <w:spacing w:after="0"/>
        <w:ind w:left="0"/>
        <w:jc w:val="both"/>
      </w:pPr>
      <w:r>
        <w:rPr>
          <w:rFonts w:ascii="Times New Roman"/>
          <w:b w:val="false"/>
          <w:i w:val="false"/>
          <w:color w:val="000000"/>
          <w:sz w:val="28"/>
        </w:rPr>
        <w:t>
      3) автоматической пожарной сигнализацией и системой пожаротушения;</w:t>
      </w:r>
    </w:p>
    <w:p>
      <w:pPr>
        <w:spacing w:after="0"/>
        <w:ind w:left="0"/>
        <w:jc w:val="both"/>
      </w:pPr>
      <w:r>
        <w:rPr>
          <w:rFonts w:ascii="Times New Roman"/>
          <w:b w:val="false"/>
          <w:i w:val="false"/>
          <w:color w:val="000000"/>
          <w:sz w:val="28"/>
        </w:rPr>
        <w:t>
      4) блокировкой тормоза;</w:t>
      </w:r>
    </w:p>
    <w:p>
      <w:pPr>
        <w:spacing w:after="0"/>
        <w:ind w:left="0"/>
        <w:jc w:val="both"/>
      </w:pPr>
      <w:r>
        <w:rPr>
          <w:rFonts w:ascii="Times New Roman"/>
          <w:b w:val="false"/>
          <w:i w:val="false"/>
          <w:color w:val="000000"/>
          <w:sz w:val="28"/>
        </w:rPr>
        <w:t>
      5) системой автоведения.</w:t>
      </w:r>
    </w:p>
    <w:p>
      <w:pPr>
        <w:spacing w:after="0"/>
        <w:ind w:left="0"/>
        <w:jc w:val="both"/>
      </w:pPr>
      <w:r>
        <w:rPr>
          <w:rFonts w:ascii="Times New Roman"/>
          <w:b w:val="false"/>
          <w:i w:val="false"/>
          <w:color w:val="000000"/>
          <w:sz w:val="28"/>
        </w:rPr>
        <w:t>
      Моторвагонный подвижной состав оборудуется сигнализацией контроля закрытия дверей и связью "пассажир – машинист".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транспорта РК от 18.12.2025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84"/>
    <w:p>
      <w:pPr>
        <w:spacing w:after="0"/>
        <w:ind w:left="0"/>
        <w:jc w:val="both"/>
      </w:pPr>
      <w:r>
        <w:rPr>
          <w:rFonts w:ascii="Times New Roman"/>
          <w:b w:val="false"/>
          <w:i w:val="false"/>
          <w:color w:val="000000"/>
          <w:sz w:val="28"/>
        </w:rPr>
        <w:t>
      18. Маневровые локомотивы, обслуживаемые одним машинистом, оборудуются:</w:t>
      </w:r>
    </w:p>
    <w:bookmarkEnd w:id="84"/>
    <w:p>
      <w:pPr>
        <w:spacing w:after="0"/>
        <w:ind w:left="0"/>
        <w:jc w:val="both"/>
      </w:pPr>
      <w:r>
        <w:rPr>
          <w:rFonts w:ascii="Times New Roman"/>
          <w:b w:val="false"/>
          <w:i w:val="false"/>
          <w:color w:val="000000"/>
          <w:sz w:val="28"/>
        </w:rPr>
        <w:t>
      1) устройствами дистанционной отцепки их от вагонов;</w:t>
      </w:r>
    </w:p>
    <w:p>
      <w:pPr>
        <w:spacing w:after="0"/>
        <w:ind w:left="0"/>
        <w:jc w:val="both"/>
      </w:pPr>
      <w:r>
        <w:rPr>
          <w:rFonts w:ascii="Times New Roman"/>
          <w:b w:val="false"/>
          <w:i w:val="false"/>
          <w:color w:val="000000"/>
          <w:sz w:val="28"/>
        </w:rPr>
        <w:t>
      2) вторым пультом управления;</w:t>
      </w:r>
    </w:p>
    <w:p>
      <w:pPr>
        <w:spacing w:after="0"/>
        <w:ind w:left="0"/>
        <w:jc w:val="both"/>
      </w:pPr>
      <w:r>
        <w:rPr>
          <w:rFonts w:ascii="Times New Roman"/>
          <w:b w:val="false"/>
          <w:i w:val="false"/>
          <w:color w:val="000000"/>
          <w:sz w:val="28"/>
        </w:rPr>
        <w:t>
      3) зеркалами всестороннего наблюдения с обеих сторон или видеокамерами;</w:t>
      </w:r>
    </w:p>
    <w:p>
      <w:pPr>
        <w:spacing w:after="0"/>
        <w:ind w:left="0"/>
        <w:jc w:val="both"/>
      </w:pPr>
      <w:r>
        <w:rPr>
          <w:rFonts w:ascii="Times New Roman"/>
          <w:b w:val="false"/>
          <w:i w:val="false"/>
          <w:color w:val="000000"/>
          <w:sz w:val="28"/>
        </w:rPr>
        <w:t>
      4) устройствами, обеспечивающими автоматическую остановку на случай внезапной потери машинистом способности к ведению локомотива;</w:t>
      </w:r>
    </w:p>
    <w:p>
      <w:pPr>
        <w:spacing w:after="0"/>
        <w:ind w:left="0"/>
        <w:jc w:val="both"/>
      </w:pPr>
      <w:r>
        <w:rPr>
          <w:rFonts w:ascii="Times New Roman"/>
          <w:b w:val="false"/>
          <w:i w:val="false"/>
          <w:color w:val="000000"/>
          <w:sz w:val="28"/>
        </w:rPr>
        <w:t>
      Разрешается обслуживание одним машинистом локомотивов, занятых на вывозной, передаточной, диспетчерской, хозяйственной и других видах работ, при маневровой работе в грузовом движении на малодеятельных участках, не имеющих затяжных спусков и подъемов, а также поездных локомотивов в пассажирском движении на локомотивной тяге, за исключением моторвагонного подвижного состава.</w:t>
      </w:r>
    </w:p>
    <w:p>
      <w:pPr>
        <w:spacing w:after="0"/>
        <w:ind w:left="0"/>
        <w:jc w:val="both"/>
      </w:pPr>
      <w:r>
        <w:rPr>
          <w:rFonts w:ascii="Times New Roman"/>
          <w:b w:val="false"/>
          <w:i w:val="false"/>
          <w:color w:val="000000"/>
          <w:sz w:val="28"/>
        </w:rPr>
        <w:t>
      5) специальными сигнальными лампами, указывающими место нахождения машиниста.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транспорта РК от 18.12.2025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85"/>
    <w:p>
      <w:pPr>
        <w:spacing w:after="0"/>
        <w:ind w:left="0"/>
        <w:jc w:val="both"/>
      </w:pPr>
      <w:r>
        <w:rPr>
          <w:rFonts w:ascii="Times New Roman"/>
          <w:b w:val="false"/>
          <w:i w:val="false"/>
          <w:color w:val="000000"/>
          <w:sz w:val="28"/>
        </w:rPr>
        <w:t>
      19. Поэтапное введение обслуживания локомотивов и моторвагонного подвижного состава одним машинистом осуществляется по мере обеспечения и оборудования их устройством безопасности.</w:t>
      </w:r>
    </w:p>
    <w:bookmarkEnd w:id="85"/>
    <w:bookmarkStart w:name="z89" w:id="86"/>
    <w:p>
      <w:pPr>
        <w:spacing w:after="0"/>
        <w:ind w:left="0"/>
        <w:jc w:val="both"/>
      </w:pPr>
      <w:r>
        <w:rPr>
          <w:rFonts w:ascii="Times New Roman"/>
          <w:b w:val="false"/>
          <w:i w:val="false"/>
          <w:color w:val="000000"/>
          <w:sz w:val="28"/>
        </w:rPr>
        <w:t>
      20. Эксплуатация локомотивов и моторвагонного подвижного состава, не прошедших периодические планово-предупредительные виды ремонта, не допускается.</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Министра по инвестициям и развитию РК от 27.11.2017 </w:t>
      </w:r>
      <w:r>
        <w:rPr>
          <w:rFonts w:ascii="Times New Roman"/>
          <w:b w:val="false"/>
          <w:i w:val="false"/>
          <w:color w:val="000000"/>
          <w:sz w:val="28"/>
        </w:rPr>
        <w:t>№ 818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0" w:id="87"/>
    <w:p>
      <w:pPr>
        <w:spacing w:after="0"/>
        <w:ind w:left="0"/>
        <w:jc w:val="both"/>
      </w:pPr>
      <w:r>
        <w:rPr>
          <w:rFonts w:ascii="Times New Roman"/>
          <w:b w:val="false"/>
          <w:i w:val="false"/>
          <w:color w:val="000000"/>
          <w:sz w:val="28"/>
        </w:rPr>
        <w:t>
      21. Несколько локомотивов или соединенных секций обслуживаются одной локомотивной бригадой управляемые из одной кабины.</w:t>
      </w:r>
    </w:p>
    <w:bookmarkEnd w:id="87"/>
    <w:bookmarkStart w:name="z91" w:id="88"/>
    <w:p>
      <w:pPr>
        <w:spacing w:after="0"/>
        <w:ind w:left="0"/>
        <w:jc w:val="both"/>
      </w:pPr>
      <w:r>
        <w:rPr>
          <w:rFonts w:ascii="Times New Roman"/>
          <w:b w:val="false"/>
          <w:i w:val="false"/>
          <w:color w:val="000000"/>
          <w:sz w:val="28"/>
        </w:rPr>
        <w:t>
      22. Не допускается выпускать локомотивы, моторвагонный и подвижной состав в эксплуатацию, у которых имеется хотя бы одна из следующих неисправностей:</w:t>
      </w:r>
    </w:p>
    <w:bookmarkEnd w:id="88"/>
    <w:p>
      <w:pPr>
        <w:spacing w:after="0"/>
        <w:ind w:left="0"/>
        <w:jc w:val="both"/>
      </w:pPr>
      <w:r>
        <w:rPr>
          <w:rFonts w:ascii="Times New Roman"/>
          <w:b w:val="false"/>
          <w:i w:val="false"/>
          <w:color w:val="000000"/>
          <w:sz w:val="28"/>
        </w:rPr>
        <w:t>
      1) неисправность прибора для подачи звукового сигнала;</w:t>
      </w:r>
    </w:p>
    <w:p>
      <w:pPr>
        <w:spacing w:after="0"/>
        <w:ind w:left="0"/>
        <w:jc w:val="both"/>
      </w:pPr>
      <w:r>
        <w:rPr>
          <w:rFonts w:ascii="Times New Roman"/>
          <w:b w:val="false"/>
          <w:i w:val="false"/>
          <w:color w:val="000000"/>
          <w:sz w:val="28"/>
        </w:rPr>
        <w:t>
      2) неисправность пневматического, электропневматического, стояночного тормоза или компрессора;</w:t>
      </w:r>
    </w:p>
    <w:p>
      <w:pPr>
        <w:spacing w:after="0"/>
        <w:ind w:left="0"/>
        <w:jc w:val="both"/>
      </w:pPr>
      <w:r>
        <w:rPr>
          <w:rFonts w:ascii="Times New Roman"/>
          <w:b w:val="false"/>
          <w:i w:val="false"/>
          <w:color w:val="000000"/>
          <w:sz w:val="28"/>
        </w:rPr>
        <w:t>
      3) неисправность или отключение хотя бы одного тягового электродвигателя (за исключением случаев штатного отключения исправных тяговых электродвигателей для повышения энергоэффективности локомотива при неполной тяговой нагрузке);</w:t>
      </w:r>
    </w:p>
    <w:p>
      <w:pPr>
        <w:spacing w:after="0"/>
        <w:ind w:left="0"/>
        <w:jc w:val="both"/>
      </w:pPr>
      <w:r>
        <w:rPr>
          <w:rFonts w:ascii="Times New Roman"/>
          <w:b w:val="false"/>
          <w:i w:val="false"/>
          <w:color w:val="000000"/>
          <w:sz w:val="28"/>
        </w:rPr>
        <w:t>
      4) неисправность автоматической локомотивной сигнализации или бортовых устройств безопасности, не исправность датчика поворота скорости (ДПС);</w:t>
      </w:r>
    </w:p>
    <w:p>
      <w:pPr>
        <w:spacing w:after="0"/>
        <w:ind w:left="0"/>
        <w:jc w:val="both"/>
      </w:pPr>
      <w:r>
        <w:rPr>
          <w:rFonts w:ascii="Times New Roman"/>
          <w:b w:val="false"/>
          <w:i w:val="false"/>
          <w:color w:val="000000"/>
          <w:sz w:val="28"/>
        </w:rPr>
        <w:t>
      5) неисправность автостопа или устройства проверки бдительности машиниста, системы автоведения поезда;</w:t>
      </w:r>
    </w:p>
    <w:p>
      <w:pPr>
        <w:spacing w:after="0"/>
        <w:ind w:left="0"/>
        <w:jc w:val="both"/>
      </w:pPr>
      <w:r>
        <w:rPr>
          <w:rFonts w:ascii="Times New Roman"/>
          <w:b w:val="false"/>
          <w:i w:val="false"/>
          <w:color w:val="000000"/>
          <w:sz w:val="28"/>
        </w:rPr>
        <w:t>
      6) неисправность скоростемера и его привода, регистрирующего устройства;</w:t>
      </w:r>
    </w:p>
    <w:p>
      <w:pPr>
        <w:spacing w:after="0"/>
        <w:ind w:left="0"/>
        <w:jc w:val="both"/>
      </w:pPr>
      <w:r>
        <w:rPr>
          <w:rFonts w:ascii="Times New Roman"/>
          <w:b w:val="false"/>
          <w:i w:val="false"/>
          <w:color w:val="000000"/>
          <w:sz w:val="28"/>
        </w:rPr>
        <w:t>
      7) неисправность устройств поездной и маневровой радиосвязи, а на моторвагонном подвижном составе - неисправность связи "пассажир – машинист";</w:t>
      </w:r>
    </w:p>
    <w:p>
      <w:pPr>
        <w:spacing w:after="0"/>
        <w:ind w:left="0"/>
        <w:jc w:val="both"/>
      </w:pPr>
      <w:r>
        <w:rPr>
          <w:rFonts w:ascii="Times New Roman"/>
          <w:b w:val="false"/>
          <w:i w:val="false"/>
          <w:color w:val="000000"/>
          <w:sz w:val="28"/>
        </w:rPr>
        <w:t>
      8) неисправность гидродемпферов, аккумуляторной батареи;</w:t>
      </w:r>
    </w:p>
    <w:p>
      <w:pPr>
        <w:spacing w:after="0"/>
        <w:ind w:left="0"/>
        <w:jc w:val="both"/>
      </w:pPr>
      <w:r>
        <w:rPr>
          <w:rFonts w:ascii="Times New Roman"/>
          <w:b w:val="false"/>
          <w:i w:val="false"/>
          <w:color w:val="000000"/>
          <w:sz w:val="28"/>
        </w:rPr>
        <w:t>
      9) неисправность авто сцепных устройств, в том числе обрыв цепочки расцепного рычага или его деформация;</w:t>
      </w:r>
    </w:p>
    <w:p>
      <w:pPr>
        <w:spacing w:after="0"/>
        <w:ind w:left="0"/>
        <w:jc w:val="both"/>
      </w:pPr>
      <w:r>
        <w:rPr>
          <w:rFonts w:ascii="Times New Roman"/>
          <w:b w:val="false"/>
          <w:i w:val="false"/>
          <w:color w:val="000000"/>
          <w:sz w:val="28"/>
        </w:rPr>
        <w:t>
      10) неисправность системы подачи песка;</w:t>
      </w:r>
    </w:p>
    <w:p>
      <w:pPr>
        <w:spacing w:after="0"/>
        <w:ind w:left="0"/>
        <w:jc w:val="both"/>
      </w:pPr>
      <w:r>
        <w:rPr>
          <w:rFonts w:ascii="Times New Roman"/>
          <w:b w:val="false"/>
          <w:i w:val="false"/>
          <w:color w:val="000000"/>
          <w:sz w:val="28"/>
        </w:rPr>
        <w:t>
      11) неисправность прожектора, буферного фонаря, освещения, контрольного или измерительного прибора;</w:t>
      </w:r>
    </w:p>
    <w:p>
      <w:pPr>
        <w:spacing w:after="0"/>
        <w:ind w:left="0"/>
        <w:jc w:val="both"/>
      </w:pPr>
      <w:r>
        <w:rPr>
          <w:rFonts w:ascii="Times New Roman"/>
          <w:b w:val="false"/>
          <w:i w:val="false"/>
          <w:color w:val="000000"/>
          <w:sz w:val="28"/>
        </w:rPr>
        <w:t>
      12) трещина в хомуте, рессорной подвеске или коренном листе рессора, излом рессорного листа;</w:t>
      </w:r>
    </w:p>
    <w:p>
      <w:pPr>
        <w:spacing w:after="0"/>
        <w:ind w:left="0"/>
        <w:jc w:val="both"/>
      </w:pPr>
      <w:r>
        <w:rPr>
          <w:rFonts w:ascii="Times New Roman"/>
          <w:b w:val="false"/>
          <w:i w:val="false"/>
          <w:color w:val="000000"/>
          <w:sz w:val="28"/>
        </w:rPr>
        <w:t>
      13) трещина в раме тележки, в корпусе буксы;</w:t>
      </w:r>
    </w:p>
    <w:p>
      <w:pPr>
        <w:spacing w:after="0"/>
        <w:ind w:left="0"/>
        <w:jc w:val="both"/>
      </w:pPr>
      <w:r>
        <w:rPr>
          <w:rFonts w:ascii="Times New Roman"/>
          <w:b w:val="false"/>
          <w:i w:val="false"/>
          <w:color w:val="000000"/>
          <w:sz w:val="28"/>
        </w:rPr>
        <w:t>
      14) неисправность буксового или моторно-осевого подшипника;</w:t>
      </w:r>
    </w:p>
    <w:p>
      <w:pPr>
        <w:spacing w:after="0"/>
        <w:ind w:left="0"/>
        <w:jc w:val="both"/>
      </w:pPr>
      <w:r>
        <w:rPr>
          <w:rFonts w:ascii="Times New Roman"/>
          <w:b w:val="false"/>
          <w:i w:val="false"/>
          <w:color w:val="000000"/>
          <w:sz w:val="28"/>
        </w:rPr>
        <w:t>
      15) отсутствие или неисправность предусмотренного конструкцией предохранительного устройства от падения деталей на путь;</w:t>
      </w:r>
    </w:p>
    <w:p>
      <w:pPr>
        <w:spacing w:after="0"/>
        <w:ind w:left="0"/>
        <w:jc w:val="both"/>
      </w:pPr>
      <w:r>
        <w:rPr>
          <w:rFonts w:ascii="Times New Roman"/>
          <w:b w:val="false"/>
          <w:i w:val="false"/>
          <w:color w:val="000000"/>
          <w:sz w:val="28"/>
        </w:rPr>
        <w:t>
      16) трещина или излом хотя бы одного зуба тяговой зубчатой передачи;</w:t>
      </w:r>
    </w:p>
    <w:p>
      <w:pPr>
        <w:spacing w:after="0"/>
        <w:ind w:left="0"/>
        <w:jc w:val="both"/>
      </w:pPr>
      <w:r>
        <w:rPr>
          <w:rFonts w:ascii="Times New Roman"/>
          <w:b w:val="false"/>
          <w:i w:val="false"/>
          <w:color w:val="000000"/>
          <w:sz w:val="28"/>
        </w:rPr>
        <w:t>
      17) неисправность кожуха зубчатой передачи, вызывающая вытекание смазки;</w:t>
      </w:r>
    </w:p>
    <w:p>
      <w:pPr>
        <w:spacing w:after="0"/>
        <w:ind w:left="0"/>
        <w:jc w:val="both"/>
      </w:pPr>
      <w:r>
        <w:rPr>
          <w:rFonts w:ascii="Times New Roman"/>
          <w:b w:val="false"/>
          <w:i w:val="false"/>
          <w:color w:val="000000"/>
          <w:sz w:val="28"/>
        </w:rPr>
        <w:t>
      18) неисправность средств пожаротушения, автоматической пожарной сигнализации (предусмотренные в конструкции локомотива);</w:t>
      </w:r>
    </w:p>
    <w:p>
      <w:pPr>
        <w:spacing w:after="0"/>
        <w:ind w:left="0"/>
        <w:jc w:val="both"/>
      </w:pPr>
      <w:r>
        <w:rPr>
          <w:rFonts w:ascii="Times New Roman"/>
          <w:b w:val="false"/>
          <w:i w:val="false"/>
          <w:color w:val="000000"/>
          <w:sz w:val="28"/>
        </w:rPr>
        <w:t>
      19) неисправность устройств защиты от токов короткого замыкания, перегрузки и перенапряжения, аварийной остановки дизеля;</w:t>
      </w:r>
    </w:p>
    <w:p>
      <w:pPr>
        <w:spacing w:after="0"/>
        <w:ind w:left="0"/>
        <w:jc w:val="both"/>
      </w:pPr>
      <w:r>
        <w:rPr>
          <w:rFonts w:ascii="Times New Roman"/>
          <w:b w:val="false"/>
          <w:i w:val="false"/>
          <w:color w:val="000000"/>
          <w:sz w:val="28"/>
        </w:rPr>
        <w:t>
      20) появление стука, постороннего шума в дизеле;</w:t>
      </w:r>
    </w:p>
    <w:p>
      <w:pPr>
        <w:spacing w:after="0"/>
        <w:ind w:left="0"/>
        <w:jc w:val="both"/>
      </w:pPr>
      <w:r>
        <w:rPr>
          <w:rFonts w:ascii="Times New Roman"/>
          <w:b w:val="false"/>
          <w:i w:val="false"/>
          <w:color w:val="000000"/>
          <w:sz w:val="28"/>
        </w:rPr>
        <w:t>
      21) отсутствие защитных кожухов электрооборудования;</w:t>
      </w:r>
    </w:p>
    <w:p>
      <w:pPr>
        <w:spacing w:after="0"/>
        <w:ind w:left="0"/>
        <w:jc w:val="both"/>
      </w:pPr>
      <w:r>
        <w:rPr>
          <w:rFonts w:ascii="Times New Roman"/>
          <w:b w:val="false"/>
          <w:i w:val="false"/>
          <w:color w:val="000000"/>
          <w:sz w:val="28"/>
        </w:rPr>
        <w:t>
      22) неисправность микропроцессорной системы управления локомотивом;</w:t>
      </w:r>
    </w:p>
    <w:p>
      <w:pPr>
        <w:spacing w:after="0"/>
        <w:ind w:left="0"/>
        <w:jc w:val="both"/>
      </w:pPr>
      <w:r>
        <w:rPr>
          <w:rFonts w:ascii="Times New Roman"/>
          <w:b w:val="false"/>
          <w:i w:val="false"/>
          <w:color w:val="000000"/>
          <w:sz w:val="28"/>
        </w:rPr>
        <w:t>
      23) неисправность защитной блокировки высоковольтной камеры;</w:t>
      </w:r>
    </w:p>
    <w:p>
      <w:pPr>
        <w:spacing w:after="0"/>
        <w:ind w:left="0"/>
        <w:jc w:val="both"/>
      </w:pPr>
      <w:r>
        <w:rPr>
          <w:rFonts w:ascii="Times New Roman"/>
          <w:b w:val="false"/>
          <w:i w:val="false"/>
          <w:color w:val="000000"/>
          <w:sz w:val="28"/>
        </w:rPr>
        <w:t>
      24) неисправность токоприемника.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транспорта РК от 18.12.2025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89"/>
    <w:p>
      <w:pPr>
        <w:spacing w:after="0"/>
        <w:ind w:left="0"/>
        <w:jc w:val="both"/>
      </w:pPr>
      <w:r>
        <w:rPr>
          <w:rFonts w:ascii="Times New Roman"/>
          <w:b w:val="false"/>
          <w:i w:val="false"/>
          <w:color w:val="000000"/>
          <w:sz w:val="28"/>
        </w:rPr>
        <w:t>
      23. Установленные на локомотивах и моторвагонном подвижном составе манометры, предохранительные клапаны, а также аппараты и приборы, регистрирующие расход электроэнергии и топлива, пломбируются.</w:t>
      </w:r>
    </w:p>
    <w:bookmarkEnd w:id="89"/>
    <w:bookmarkStart w:name="z93" w:id="90"/>
    <w:p>
      <w:pPr>
        <w:spacing w:after="0"/>
        <w:ind w:left="0"/>
        <w:jc w:val="both"/>
      </w:pPr>
      <w:r>
        <w:rPr>
          <w:rFonts w:ascii="Times New Roman"/>
          <w:b w:val="false"/>
          <w:i w:val="false"/>
          <w:color w:val="000000"/>
          <w:sz w:val="28"/>
        </w:rPr>
        <w:t>
      24. Устройства электрической защиты, средства пожаротушения, пожарная сигнализация и автоматика, манометры, предохранительные клапаны, воздушные резервуары на локомотивах и моторвагонном подвижном составе подвергаются испытанию и освидетельствованию.</w:t>
      </w:r>
    </w:p>
    <w:bookmarkEnd w:id="90"/>
    <w:bookmarkStart w:name="z94" w:id="91"/>
    <w:p>
      <w:pPr>
        <w:spacing w:after="0"/>
        <w:ind w:left="0"/>
        <w:jc w:val="left"/>
      </w:pPr>
      <w:r>
        <w:rPr>
          <w:rFonts w:ascii="Times New Roman"/>
          <w:b/>
          <w:i w:val="false"/>
          <w:color w:val="000000"/>
        </w:rPr>
        <w:t xml:space="preserve"> 4. Порядок технической эксплуатации вагонов</w:t>
      </w:r>
    </w:p>
    <w:bookmarkEnd w:id="91"/>
    <w:bookmarkStart w:name="z95" w:id="92"/>
    <w:p>
      <w:pPr>
        <w:spacing w:after="0"/>
        <w:ind w:left="0"/>
        <w:jc w:val="both"/>
      </w:pPr>
      <w:r>
        <w:rPr>
          <w:rFonts w:ascii="Times New Roman"/>
          <w:b w:val="false"/>
          <w:i w:val="false"/>
          <w:color w:val="000000"/>
          <w:sz w:val="28"/>
        </w:rPr>
        <w:t>
      25. Все элементы вагонов по прочности, устойчивости и техническому состоянию должны обеспечивать безопасное и плавное движение поездов.</w:t>
      </w:r>
    </w:p>
    <w:bookmarkEnd w:id="92"/>
    <w:bookmarkStart w:name="z96" w:id="93"/>
    <w:p>
      <w:pPr>
        <w:spacing w:after="0"/>
        <w:ind w:left="0"/>
        <w:jc w:val="both"/>
      </w:pPr>
      <w:r>
        <w:rPr>
          <w:rFonts w:ascii="Times New Roman"/>
          <w:b w:val="false"/>
          <w:i w:val="false"/>
          <w:color w:val="000000"/>
          <w:sz w:val="28"/>
        </w:rPr>
        <w:t>
      26. Вагоны, включаемые в пассажирские поезда с электроотоплением, оборудуются системой автоматического управления электроотоплением.</w:t>
      </w:r>
    </w:p>
    <w:bookmarkEnd w:id="93"/>
    <w:bookmarkStart w:name="z97" w:id="94"/>
    <w:p>
      <w:pPr>
        <w:spacing w:after="0"/>
        <w:ind w:left="0"/>
        <w:jc w:val="both"/>
      </w:pPr>
      <w:r>
        <w:rPr>
          <w:rFonts w:ascii="Times New Roman"/>
          <w:b w:val="false"/>
          <w:i w:val="false"/>
          <w:color w:val="000000"/>
          <w:sz w:val="28"/>
        </w:rPr>
        <w:t>
      27. В поезда не ставится железнодорожный подвижной состав:</w:t>
      </w:r>
    </w:p>
    <w:bookmarkEnd w:id="94"/>
    <w:bookmarkStart w:name="z542" w:id="95"/>
    <w:p>
      <w:pPr>
        <w:spacing w:after="0"/>
        <w:ind w:left="0"/>
        <w:jc w:val="both"/>
      </w:pPr>
      <w:r>
        <w:rPr>
          <w:rFonts w:ascii="Times New Roman"/>
          <w:b w:val="false"/>
          <w:i w:val="false"/>
          <w:color w:val="000000"/>
          <w:sz w:val="28"/>
        </w:rPr>
        <w:t>
      имевший сход с рельсов до его осмотра и признания годным для эксплуатации;</w:t>
      </w:r>
    </w:p>
    <w:bookmarkEnd w:id="95"/>
    <w:bookmarkStart w:name="z543" w:id="96"/>
    <w:p>
      <w:pPr>
        <w:spacing w:after="0"/>
        <w:ind w:left="0"/>
        <w:jc w:val="both"/>
      </w:pPr>
      <w:r>
        <w:rPr>
          <w:rFonts w:ascii="Times New Roman"/>
          <w:b w:val="false"/>
          <w:i w:val="false"/>
          <w:color w:val="000000"/>
          <w:sz w:val="28"/>
        </w:rPr>
        <w:t>
      состояние, которого не обеспечивает сохранность перевозимых грузов, а также вагонов, загруженные сверх их грузоподъҰмности или с нарушением технических условий погрузки;</w:t>
      </w:r>
    </w:p>
    <w:bookmarkEnd w:id="96"/>
    <w:bookmarkStart w:name="z544" w:id="97"/>
    <w:p>
      <w:pPr>
        <w:spacing w:after="0"/>
        <w:ind w:left="0"/>
        <w:jc w:val="both"/>
      </w:pPr>
      <w:r>
        <w:rPr>
          <w:rFonts w:ascii="Times New Roman"/>
          <w:b w:val="false"/>
          <w:i w:val="false"/>
          <w:color w:val="000000"/>
          <w:sz w:val="28"/>
        </w:rPr>
        <w:t>
      грузовых вагонов, в отношении которых выполнены работы по продлению сроков службы после 1 октября 2025 года, за исключением:</w:t>
      </w:r>
    </w:p>
    <w:bookmarkEnd w:id="97"/>
    <w:bookmarkStart w:name="z545" w:id="98"/>
    <w:p>
      <w:pPr>
        <w:spacing w:after="0"/>
        <w:ind w:left="0"/>
        <w:jc w:val="both"/>
      </w:pPr>
      <w:r>
        <w:rPr>
          <w:rFonts w:ascii="Times New Roman"/>
          <w:b w:val="false"/>
          <w:i w:val="false"/>
          <w:color w:val="000000"/>
          <w:sz w:val="28"/>
        </w:rPr>
        <w:t>
      1) специального железнодорожного подвижного состава, включаемого в хозяйственные поезда и предназначенного для производства работ по содержанию, обслуживанию, ремонту сооружений и устройства железнодорожных путей;</w:t>
      </w:r>
    </w:p>
    <w:bookmarkEnd w:id="98"/>
    <w:bookmarkStart w:name="z546" w:id="99"/>
    <w:p>
      <w:pPr>
        <w:spacing w:after="0"/>
        <w:ind w:left="0"/>
        <w:jc w:val="both"/>
      </w:pPr>
      <w:r>
        <w:rPr>
          <w:rFonts w:ascii="Times New Roman"/>
          <w:b w:val="false"/>
          <w:i w:val="false"/>
          <w:color w:val="000000"/>
          <w:sz w:val="28"/>
        </w:rPr>
        <w:t>
      2) вагонов пожарных и восстановительных поездов;</w:t>
      </w:r>
    </w:p>
    <w:bookmarkEnd w:id="99"/>
    <w:bookmarkStart w:name="z547" w:id="100"/>
    <w:p>
      <w:pPr>
        <w:spacing w:after="0"/>
        <w:ind w:left="0"/>
        <w:jc w:val="both"/>
      </w:pPr>
      <w:r>
        <w:rPr>
          <w:rFonts w:ascii="Times New Roman"/>
          <w:b w:val="false"/>
          <w:i w:val="false"/>
          <w:color w:val="000000"/>
          <w:sz w:val="28"/>
        </w:rPr>
        <w:t>
      3) вагонов-цистерн для перевозки: фосфорного сырья, порошкообразных грузов, кислот, расплавленной серы; патоки; виноматериалов; гептила; амила; уксусной кислоты; ядохимикатов; алкилбензолсульфокислоты; меланжа; молока; поливинилхлорида; каплорактама; суперфосфорной кислоты; сульфанола; пищевого масла; двуокись углерода;</w:t>
      </w:r>
    </w:p>
    <w:bookmarkEnd w:id="100"/>
    <w:bookmarkStart w:name="z548" w:id="101"/>
    <w:p>
      <w:pPr>
        <w:spacing w:after="0"/>
        <w:ind w:left="0"/>
        <w:jc w:val="both"/>
      </w:pPr>
      <w:r>
        <w:rPr>
          <w:rFonts w:ascii="Times New Roman"/>
          <w:b w:val="false"/>
          <w:i w:val="false"/>
          <w:color w:val="000000"/>
          <w:sz w:val="28"/>
        </w:rPr>
        <w:t>
      4) вагонов думпкаров;</w:t>
      </w:r>
    </w:p>
    <w:bookmarkEnd w:id="101"/>
    <w:bookmarkStart w:name="z549" w:id="102"/>
    <w:p>
      <w:pPr>
        <w:spacing w:after="0"/>
        <w:ind w:left="0"/>
        <w:jc w:val="both"/>
      </w:pPr>
      <w:r>
        <w:rPr>
          <w:rFonts w:ascii="Times New Roman"/>
          <w:b w:val="false"/>
          <w:i w:val="false"/>
          <w:color w:val="000000"/>
          <w:sz w:val="28"/>
        </w:rPr>
        <w:t>
      5) вагонов транспортҰров;</w:t>
      </w:r>
    </w:p>
    <w:bookmarkEnd w:id="102"/>
    <w:bookmarkStart w:name="z550" w:id="103"/>
    <w:p>
      <w:pPr>
        <w:spacing w:after="0"/>
        <w:ind w:left="0"/>
        <w:jc w:val="both"/>
      </w:pPr>
      <w:r>
        <w:rPr>
          <w:rFonts w:ascii="Times New Roman"/>
          <w:b w:val="false"/>
          <w:i w:val="false"/>
          <w:color w:val="000000"/>
          <w:sz w:val="28"/>
        </w:rPr>
        <w:t>
      6) грузовых вагонов, в отношении которых выполнены работы по продлению сроков службы путем модернизации железнодорожного подвижного состава;</w:t>
      </w:r>
    </w:p>
    <w:bookmarkEnd w:id="103"/>
    <w:bookmarkStart w:name="z551" w:id="104"/>
    <w:p>
      <w:pPr>
        <w:spacing w:after="0"/>
        <w:ind w:left="0"/>
        <w:jc w:val="both"/>
      </w:pPr>
      <w:r>
        <w:rPr>
          <w:rFonts w:ascii="Times New Roman"/>
          <w:b w:val="false"/>
          <w:i w:val="false"/>
          <w:color w:val="000000"/>
          <w:sz w:val="28"/>
        </w:rPr>
        <w:t>
      7) вагонов автомобилевозов (сетка).</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транспорта РК от 01.10.2025 </w:t>
      </w:r>
      <w:r>
        <w:rPr>
          <w:rFonts w:ascii="Times New Roman"/>
          <w:b w:val="false"/>
          <w:i w:val="false"/>
          <w:color w:val="00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105"/>
    <w:p>
      <w:pPr>
        <w:spacing w:after="0"/>
        <w:ind w:left="0"/>
        <w:jc w:val="both"/>
      </w:pPr>
      <w:r>
        <w:rPr>
          <w:rFonts w:ascii="Times New Roman"/>
          <w:b w:val="false"/>
          <w:i w:val="false"/>
          <w:color w:val="000000"/>
          <w:sz w:val="28"/>
        </w:rPr>
        <w:t>
      28. Не допускается включать в поезда пассажирские вагоны, имеющие неисправности электропневматического тормоза, электрооборудования, пожарной сигнализации, системы кондиционирования воздуха, вентиляции, отопления, нарушающие условия перевозки пассажиров, а также пассажирские вагоны с радиокупе (штабные) с неисправной радиосвязью начальника (механика-бригадира) пассажирского поезда с машинистом локомотива.</w:t>
      </w:r>
    </w:p>
    <w:bookmarkEnd w:id="105"/>
    <w:bookmarkStart w:name="z99" w:id="106"/>
    <w:p>
      <w:pPr>
        <w:spacing w:after="0"/>
        <w:ind w:left="0"/>
        <w:jc w:val="both"/>
      </w:pPr>
      <w:r>
        <w:rPr>
          <w:rFonts w:ascii="Times New Roman"/>
          <w:b w:val="false"/>
          <w:i w:val="false"/>
          <w:color w:val="000000"/>
          <w:sz w:val="28"/>
        </w:rPr>
        <w:t>
      29. Не допускается подача под погрузку грузов и посадку людей вагонов без предъявления их к техническому обслуживанию. О признании их годными производится запись в журнале предъявления вагонов грузового парка к техническому обслуживанию ВУ-14.</w:t>
      </w:r>
    </w:p>
    <w:bookmarkEnd w:id="106"/>
    <w:p>
      <w:pPr>
        <w:spacing w:after="0"/>
        <w:ind w:left="0"/>
        <w:jc w:val="both"/>
      </w:pPr>
      <w:r>
        <w:rPr>
          <w:rFonts w:ascii="Times New Roman"/>
          <w:b w:val="false"/>
          <w:i w:val="false"/>
          <w:color w:val="000000"/>
          <w:sz w:val="28"/>
        </w:rPr>
        <w:t>
      Порожние вагоны, подаваемые под погрузку на станциях, на которых отсутствуют пункты технического обслуживания, а также груженые вагоны, которые намечено использовать на таких станциях под сдвоенные операции, должны быть осмотрены, а в случае их неисправности, отремонтированы на ближайшем пункте технического обслуживания.</w:t>
      </w:r>
    </w:p>
    <w:bookmarkStart w:name="z100" w:id="107"/>
    <w:p>
      <w:pPr>
        <w:spacing w:after="0"/>
        <w:ind w:left="0"/>
        <w:jc w:val="both"/>
      </w:pPr>
      <w:r>
        <w:rPr>
          <w:rFonts w:ascii="Times New Roman"/>
          <w:b w:val="false"/>
          <w:i w:val="false"/>
          <w:color w:val="000000"/>
          <w:sz w:val="28"/>
        </w:rPr>
        <w:t>
      30. На станциях формирования и расформирования, в пути следования - на станциях, предусмотренных графиком движения поездов, каждый вагон поезда проходит техническое обслуживание, а при выявлении неисправности - ремонтируется.</w:t>
      </w:r>
    </w:p>
    <w:bookmarkEnd w:id="107"/>
    <w:bookmarkStart w:name="z101" w:id="108"/>
    <w:p>
      <w:pPr>
        <w:spacing w:after="0"/>
        <w:ind w:left="0"/>
        <w:jc w:val="both"/>
      </w:pPr>
      <w:r>
        <w:rPr>
          <w:rFonts w:ascii="Times New Roman"/>
          <w:b w:val="false"/>
          <w:i w:val="false"/>
          <w:color w:val="000000"/>
          <w:sz w:val="28"/>
        </w:rPr>
        <w:t>
      31. При техническом обслуживании проверяется:</w:t>
      </w:r>
    </w:p>
    <w:bookmarkEnd w:id="108"/>
    <w:p>
      <w:pPr>
        <w:spacing w:after="0"/>
        <w:ind w:left="0"/>
        <w:jc w:val="both"/>
      </w:pPr>
      <w:r>
        <w:rPr>
          <w:rFonts w:ascii="Times New Roman"/>
          <w:b w:val="false"/>
          <w:i w:val="false"/>
          <w:color w:val="000000"/>
          <w:sz w:val="28"/>
        </w:rPr>
        <w:t>
      1) состояние и износ оборудования, узлов и деталей и их соответствие установленным размерам;</w:t>
      </w:r>
    </w:p>
    <w:p>
      <w:pPr>
        <w:spacing w:after="0"/>
        <w:ind w:left="0"/>
        <w:jc w:val="both"/>
      </w:pPr>
      <w:r>
        <w:rPr>
          <w:rFonts w:ascii="Times New Roman"/>
          <w:b w:val="false"/>
          <w:i w:val="false"/>
          <w:color w:val="000000"/>
          <w:sz w:val="28"/>
        </w:rPr>
        <w:t>
      2) исправность действия устройств безопасности и устройств радиосвязи, тормозного оборудования и автосцепного устройства, контрольных, измерительных и сигнальных приборов, электрических цепей;</w:t>
      </w:r>
    </w:p>
    <w:p>
      <w:pPr>
        <w:spacing w:after="0"/>
        <w:ind w:left="0"/>
        <w:jc w:val="both"/>
      </w:pPr>
      <w:r>
        <w:rPr>
          <w:rFonts w:ascii="Times New Roman"/>
          <w:b w:val="false"/>
          <w:i w:val="false"/>
          <w:color w:val="000000"/>
          <w:sz w:val="28"/>
        </w:rPr>
        <w:t>
      3) состояние и исправность ходовых частей. Суммарный зазор между скользунами с обеих сторон тележки у всех типов четырехосных грузовых вагонов, включая хоппер-дозаторы типа ЦНИИ-ДВЗ, допускается не более 20 миллиметров и не менее 4 миллиметров, кроме хопперов для перевозки угля, горячего агломерата, апатитов и хоппер дозаторов типов ЦНИИ-2, ЦНИИ-3, думпкаров типа ВС-50, у которых зазор допускается не более 12 миллиметров и не менее 6 миллиметров, а у думпкаров типов ВС-80, ВС-82, ВС-85 - не более 20 миллиметров и не менее 12 миллиметров;</w:t>
      </w:r>
    </w:p>
    <w:p>
      <w:pPr>
        <w:spacing w:after="0"/>
        <w:ind w:left="0"/>
        <w:jc w:val="both"/>
      </w:pPr>
      <w:r>
        <w:rPr>
          <w:rFonts w:ascii="Times New Roman"/>
          <w:b w:val="false"/>
          <w:i w:val="false"/>
          <w:color w:val="000000"/>
          <w:sz w:val="28"/>
        </w:rPr>
        <w:t>
      4) зазоры между скользунами соединительной и шкворневой балок с обеих сторон одного конца восьмиосной цистерны в сумме от 4 до 15 миллиметров;</w:t>
      </w:r>
    </w:p>
    <w:p>
      <w:pPr>
        <w:spacing w:after="0"/>
        <w:ind w:left="0"/>
        <w:jc w:val="both"/>
      </w:pPr>
      <w:r>
        <w:rPr>
          <w:rFonts w:ascii="Times New Roman"/>
          <w:b w:val="false"/>
          <w:i w:val="false"/>
          <w:color w:val="000000"/>
          <w:sz w:val="28"/>
        </w:rPr>
        <w:t>
      5) исправность кузовов и котлов цистерн, гарантирующая сохранность перевозимых грузов;</w:t>
      </w:r>
    </w:p>
    <w:p>
      <w:pPr>
        <w:spacing w:after="0"/>
        <w:ind w:left="0"/>
        <w:jc w:val="both"/>
      </w:pPr>
      <w:r>
        <w:rPr>
          <w:rFonts w:ascii="Times New Roman"/>
          <w:b w:val="false"/>
          <w:i w:val="false"/>
          <w:color w:val="000000"/>
          <w:sz w:val="28"/>
        </w:rPr>
        <w:t>
      6) исправность переходных площадок, специальных подножек и поручней;</w:t>
      </w:r>
    </w:p>
    <w:p>
      <w:pPr>
        <w:spacing w:after="0"/>
        <w:ind w:left="0"/>
        <w:jc w:val="both"/>
      </w:pPr>
      <w:r>
        <w:rPr>
          <w:rFonts w:ascii="Times New Roman"/>
          <w:b w:val="false"/>
          <w:i w:val="false"/>
          <w:color w:val="000000"/>
          <w:sz w:val="28"/>
        </w:rPr>
        <w:t>
      7) наличие и исправность устройств, предохраняющих от падения на путь деталей и оборудования подвижного состава.</w:t>
      </w:r>
    </w:p>
    <w:bookmarkStart w:name="z102" w:id="109"/>
    <w:p>
      <w:pPr>
        <w:spacing w:after="0"/>
        <w:ind w:left="0"/>
        <w:jc w:val="both"/>
      </w:pPr>
      <w:r>
        <w:rPr>
          <w:rFonts w:ascii="Times New Roman"/>
          <w:b w:val="false"/>
          <w:i w:val="false"/>
          <w:color w:val="000000"/>
          <w:sz w:val="28"/>
        </w:rPr>
        <w:t>
      32. Техническое обслуживание и ремонт вагонов производятся в соответствии с технологическим процессом и графиком движения поездов.</w:t>
      </w:r>
    </w:p>
    <w:bookmarkEnd w:id="109"/>
    <w:p>
      <w:pPr>
        <w:spacing w:after="0"/>
        <w:ind w:left="0"/>
        <w:jc w:val="both"/>
      </w:pPr>
      <w:r>
        <w:rPr>
          <w:rFonts w:ascii="Times New Roman"/>
          <w:b w:val="false"/>
          <w:i w:val="false"/>
          <w:color w:val="000000"/>
          <w:sz w:val="28"/>
        </w:rPr>
        <w:t>
      Работники пунктов технического обслуживания следят за безопасностью движения и проследованием вагонов в исправном состоянии в составе поезда в пределах гарантийного участка.</w:t>
      </w:r>
    </w:p>
    <w:p>
      <w:pPr>
        <w:spacing w:after="0"/>
        <w:ind w:left="0"/>
        <w:jc w:val="both"/>
      </w:pPr>
      <w:r>
        <w:rPr>
          <w:rFonts w:ascii="Times New Roman"/>
          <w:b w:val="false"/>
          <w:i w:val="false"/>
          <w:color w:val="000000"/>
          <w:sz w:val="28"/>
        </w:rPr>
        <w:t>
      Гарантийные участки для грузовых поездов устанавливаются исходя из протяженности участков обращения локомотивов, необходимости проведения полной пробы автотормозов, технического обслуживания и коммерческого осмотра вагонов.</w:t>
      </w:r>
    </w:p>
    <w:bookmarkStart w:name="z103" w:id="110"/>
    <w:p>
      <w:pPr>
        <w:spacing w:after="0"/>
        <w:ind w:left="0"/>
        <w:jc w:val="both"/>
      </w:pPr>
      <w:r>
        <w:rPr>
          <w:rFonts w:ascii="Times New Roman"/>
          <w:b w:val="false"/>
          <w:i w:val="false"/>
          <w:color w:val="000000"/>
          <w:sz w:val="28"/>
        </w:rPr>
        <w:t>
      33. Работники станций формирования составов пассажирских поездов и станций оборота составов обеспечивают безопасное проследование пассажирских вагонов в составе поезда от пункта формирования и оборота до конечного пункта расформирования (назначения) поезда.</w:t>
      </w:r>
    </w:p>
    <w:bookmarkEnd w:id="110"/>
    <w:bookmarkStart w:name="z104" w:id="111"/>
    <w:p>
      <w:pPr>
        <w:spacing w:after="0"/>
        <w:ind w:left="0"/>
        <w:jc w:val="both"/>
      </w:pPr>
      <w:r>
        <w:rPr>
          <w:rFonts w:ascii="Times New Roman"/>
          <w:b w:val="false"/>
          <w:i w:val="false"/>
          <w:color w:val="000000"/>
          <w:sz w:val="28"/>
        </w:rPr>
        <w:t>
      34. Устройства электрической защиты, средства пожаротушения, пожарная сигнализация и автоматика на пассажирских вагонах подвергаются периодическому испытанию.</w:t>
      </w:r>
    </w:p>
    <w:bookmarkEnd w:id="111"/>
    <w:bookmarkStart w:name="z105" w:id="112"/>
    <w:p>
      <w:pPr>
        <w:spacing w:after="0"/>
        <w:ind w:left="0"/>
        <w:jc w:val="left"/>
      </w:pPr>
      <w:r>
        <w:rPr>
          <w:rFonts w:ascii="Times New Roman"/>
          <w:b/>
          <w:i w:val="false"/>
          <w:color w:val="000000"/>
        </w:rPr>
        <w:t xml:space="preserve"> 5. Порядок технической эксплуатации восстановительных</w:t>
      </w:r>
      <w:r>
        <w:br/>
      </w:r>
      <w:r>
        <w:rPr>
          <w:rFonts w:ascii="Times New Roman"/>
          <w:b/>
          <w:i w:val="false"/>
          <w:color w:val="000000"/>
        </w:rPr>
        <w:t>и пожарных поездов</w:t>
      </w:r>
    </w:p>
    <w:bookmarkEnd w:id="112"/>
    <w:bookmarkStart w:name="z106" w:id="113"/>
    <w:p>
      <w:pPr>
        <w:spacing w:after="0"/>
        <w:ind w:left="0"/>
        <w:jc w:val="both"/>
      </w:pPr>
      <w:r>
        <w:rPr>
          <w:rFonts w:ascii="Times New Roman"/>
          <w:b w:val="false"/>
          <w:i w:val="false"/>
          <w:color w:val="000000"/>
          <w:sz w:val="28"/>
        </w:rPr>
        <w:t>
      35. Восстановительный поезд является специальным формированием Национального оператора инфраструктуры и предназначается для ликвидации последствий сходов с рельсов и столкновений подвижного состава.</w:t>
      </w:r>
    </w:p>
    <w:bookmarkEnd w:id="113"/>
    <w:bookmarkStart w:name="z107" w:id="114"/>
    <w:p>
      <w:pPr>
        <w:spacing w:after="0"/>
        <w:ind w:left="0"/>
        <w:jc w:val="both"/>
      </w:pPr>
      <w:r>
        <w:rPr>
          <w:rFonts w:ascii="Times New Roman"/>
          <w:b w:val="false"/>
          <w:i w:val="false"/>
          <w:color w:val="000000"/>
          <w:sz w:val="28"/>
        </w:rPr>
        <w:t>
      36. Пожарный поезд является специальным формированием Национального оператора инфраструктуры и предназначается для проведения пожарно-профилактической работы и тушения пожаров на объектах и подвижном составе.</w:t>
      </w:r>
    </w:p>
    <w:bookmarkEnd w:id="114"/>
    <w:p>
      <w:pPr>
        <w:spacing w:after="0"/>
        <w:ind w:left="0"/>
        <w:jc w:val="both"/>
      </w:pPr>
      <w:r>
        <w:rPr>
          <w:rFonts w:ascii="Times New Roman"/>
          <w:b w:val="false"/>
          <w:i w:val="false"/>
          <w:color w:val="000000"/>
          <w:sz w:val="28"/>
        </w:rPr>
        <w:t>
      Тушением пожаров, ликвидацией последствий сходов с рельсов и столкновений подвижного состава на подъездных железнодорожных путях и объектах сторонних организаций пожарные и восстановительные поезда осуществляют на договорной основе.</w:t>
      </w:r>
    </w:p>
    <w:bookmarkStart w:name="z108" w:id="115"/>
    <w:p>
      <w:pPr>
        <w:spacing w:after="0"/>
        <w:ind w:left="0"/>
        <w:jc w:val="both"/>
      </w:pPr>
      <w:r>
        <w:rPr>
          <w:rFonts w:ascii="Times New Roman"/>
          <w:b w:val="false"/>
          <w:i w:val="false"/>
          <w:color w:val="000000"/>
          <w:sz w:val="28"/>
        </w:rPr>
        <w:t>
      37. Восстановительные и пожарные поезда должны своевременно проходить планово-предупредительные виды ремонта, техническое обслуживание и содержатся в процессе эксплуатации в технически исправном состоянии.</w:t>
      </w:r>
    </w:p>
    <w:bookmarkEnd w:id="115"/>
    <w:bookmarkStart w:name="z109" w:id="116"/>
    <w:p>
      <w:pPr>
        <w:spacing w:after="0"/>
        <w:ind w:left="0"/>
        <w:jc w:val="both"/>
      </w:pPr>
      <w:r>
        <w:rPr>
          <w:rFonts w:ascii="Times New Roman"/>
          <w:b w:val="false"/>
          <w:i w:val="false"/>
          <w:color w:val="000000"/>
          <w:sz w:val="28"/>
        </w:rPr>
        <w:t>
      38. Между пунктами дислокации восстановительных поездов устанавливается расстояние не менее 300 километров, на малодеятельных участках не менее 400 километров. Для пожарных поездов участки выезда определяются из расчета времени (не более 1,5 часов), необходимого для доставки пожарного поезда на конечный пункт, ограниченных участков с радиусом выезда не более 100 километров.</w:t>
      </w:r>
    </w:p>
    <w:bookmarkEnd w:id="116"/>
    <w:bookmarkStart w:name="z110" w:id="117"/>
    <w:p>
      <w:pPr>
        <w:spacing w:after="0"/>
        <w:ind w:left="0"/>
        <w:jc w:val="both"/>
      </w:pPr>
      <w:r>
        <w:rPr>
          <w:rFonts w:ascii="Times New Roman"/>
          <w:b w:val="false"/>
          <w:i w:val="false"/>
          <w:color w:val="000000"/>
          <w:sz w:val="28"/>
        </w:rPr>
        <w:t>
      39. Места стоянок восстановительных и пожарных поездов находятся на путях с двусторонним выходом и предназначены только для стоянки СПС восстановительных и пожарных поездов.</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приказом Министра по инвестициям и развитию РК от 27.11.2017 </w:t>
      </w:r>
      <w:r>
        <w:rPr>
          <w:rFonts w:ascii="Times New Roman"/>
          <w:b w:val="false"/>
          <w:i w:val="false"/>
          <w:color w:val="000000"/>
          <w:sz w:val="28"/>
        </w:rPr>
        <w:t>№ 818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2" w:id="118"/>
    <w:p>
      <w:pPr>
        <w:spacing w:after="0"/>
        <w:ind w:left="0"/>
        <w:jc w:val="left"/>
      </w:pPr>
      <w:r>
        <w:rPr>
          <w:rFonts w:ascii="Times New Roman"/>
          <w:b/>
          <w:i w:val="false"/>
          <w:color w:val="000000"/>
        </w:rPr>
        <w:t xml:space="preserve"> 6. Порядок технической эксплуатации снегоуборочной и</w:t>
      </w:r>
      <w:r>
        <w:br/>
      </w:r>
      <w:r>
        <w:rPr>
          <w:rFonts w:ascii="Times New Roman"/>
          <w:b/>
          <w:i w:val="false"/>
          <w:color w:val="000000"/>
        </w:rPr>
        <w:t>снегоочистительной техники</w:t>
      </w:r>
    </w:p>
    <w:bookmarkEnd w:id="118"/>
    <w:bookmarkStart w:name="z113" w:id="119"/>
    <w:p>
      <w:pPr>
        <w:spacing w:after="0"/>
        <w:ind w:left="0"/>
        <w:jc w:val="both"/>
      </w:pPr>
      <w:r>
        <w:rPr>
          <w:rFonts w:ascii="Times New Roman"/>
          <w:b w:val="false"/>
          <w:i w:val="false"/>
          <w:color w:val="000000"/>
          <w:sz w:val="28"/>
        </w:rPr>
        <w:t>
      41. Национальный оператор инфраструктуры и владелец железнодорожных путей обеспечивают условия для организации бесперебойного движения поездов.</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и.о. Министра транспорта РК от 16.05.2025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20"/>
    <w:p>
      <w:pPr>
        <w:spacing w:after="0"/>
        <w:ind w:left="0"/>
        <w:jc w:val="both"/>
      </w:pPr>
      <w:r>
        <w:rPr>
          <w:rFonts w:ascii="Times New Roman"/>
          <w:b w:val="false"/>
          <w:i w:val="false"/>
          <w:color w:val="000000"/>
          <w:sz w:val="28"/>
        </w:rPr>
        <w:t>
      42. Снегоуборочная и снегоочистительная техника (снегоуборочные поезда, плужные снегоочистители, струги-снегоочистители, роторные снегоочистители) готовятся к работе в зимний период.</w:t>
      </w:r>
    </w:p>
    <w:bookmarkEnd w:id="120"/>
    <w:p>
      <w:pPr>
        <w:spacing w:after="0"/>
        <w:ind w:left="0"/>
        <w:jc w:val="both"/>
      </w:pPr>
      <w:r>
        <w:rPr>
          <w:rFonts w:ascii="Times New Roman"/>
          <w:b w:val="false"/>
          <w:i w:val="false"/>
          <w:color w:val="000000"/>
          <w:sz w:val="28"/>
        </w:rPr>
        <w:t>
      За всей снегоуборочной и снегоочистительной техникой закрепляются руководители работ, машинисты и их помощники из расчета обеспечения круглосуточной работы.</w:t>
      </w:r>
    </w:p>
    <w:bookmarkStart w:name="z115" w:id="121"/>
    <w:p>
      <w:pPr>
        <w:spacing w:after="0"/>
        <w:ind w:left="0"/>
        <w:jc w:val="both"/>
      </w:pPr>
      <w:r>
        <w:rPr>
          <w:rFonts w:ascii="Times New Roman"/>
          <w:b w:val="false"/>
          <w:i w:val="false"/>
          <w:color w:val="000000"/>
          <w:sz w:val="28"/>
        </w:rPr>
        <w:t>
      43. План расстановки снегоуборочной и снегоочистительной техники, оперативный план снегоборьбы утверждаются Национальным оператором инфраструктуры и владельцем железнодорожных путей по договорам государственно-частного партнерства не позднее третьего квартала до начала зимнего периода.</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транспорта РК от 16.05.2025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22"/>
    <w:p>
      <w:pPr>
        <w:spacing w:after="0"/>
        <w:ind w:left="0"/>
        <w:jc w:val="both"/>
      </w:pPr>
      <w:r>
        <w:rPr>
          <w:rFonts w:ascii="Times New Roman"/>
          <w:b w:val="false"/>
          <w:i w:val="false"/>
          <w:color w:val="000000"/>
          <w:sz w:val="28"/>
        </w:rPr>
        <w:t>
      44. Поезда со снегоуборочной и снегоочистительной техникой оборудуются радиосвязью руководителя работ с машинистом локомотива, поездным диспетчером, дежурным по станции и оператором маневрового района.</w:t>
      </w:r>
    </w:p>
    <w:bookmarkEnd w:id="122"/>
    <w:bookmarkStart w:name="z117" w:id="123"/>
    <w:p>
      <w:pPr>
        <w:spacing w:after="0"/>
        <w:ind w:left="0"/>
        <w:jc w:val="both"/>
      </w:pPr>
      <w:r>
        <w:rPr>
          <w:rFonts w:ascii="Times New Roman"/>
          <w:b w:val="false"/>
          <w:i w:val="false"/>
          <w:color w:val="000000"/>
          <w:sz w:val="28"/>
        </w:rPr>
        <w:t>
      45. При работе плужных снегоочистителей на электрифицированных участках напряжение с контактного провода не снимается. При наличии на участке опор контактной сети с расстоянием от оси пути до внутреннего края опор менее 3,1 метра работа плужных снегоочистителей с открытыми крыльями не разрешается.</w:t>
      </w:r>
    </w:p>
    <w:bookmarkEnd w:id="123"/>
    <w:bookmarkStart w:name="z118" w:id="124"/>
    <w:p>
      <w:pPr>
        <w:spacing w:after="0"/>
        <w:ind w:left="0"/>
        <w:jc w:val="both"/>
      </w:pPr>
      <w:r>
        <w:rPr>
          <w:rFonts w:ascii="Times New Roman"/>
          <w:b w:val="false"/>
          <w:i w:val="false"/>
          <w:color w:val="000000"/>
          <w:sz w:val="28"/>
        </w:rPr>
        <w:t>
      46. При работе роторных снегоочистителей на электрифицированном участке напряжение с контактного провода отключается.</w:t>
      </w:r>
    </w:p>
    <w:bookmarkEnd w:id="124"/>
    <w:bookmarkStart w:name="z119" w:id="125"/>
    <w:p>
      <w:pPr>
        <w:spacing w:after="0"/>
        <w:ind w:left="0"/>
        <w:jc w:val="both"/>
      </w:pPr>
      <w:r>
        <w:rPr>
          <w:rFonts w:ascii="Times New Roman"/>
          <w:b w:val="false"/>
          <w:i w:val="false"/>
          <w:color w:val="000000"/>
          <w:sz w:val="28"/>
        </w:rPr>
        <w:t>
      47. Плечо обслуживания для плужного снегоочистителя на сильнозаносимых и заносимых участках составляет не менее 100-150 километров развернутой длины главного пути на один плужный снегоочиститель, для среднезаносимых и слабозаносимых участков не менее 200-300 километров.</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Исключен приказом Министра по инвестициям и развитию РК от 27.11.2017 </w:t>
      </w:r>
      <w:r>
        <w:rPr>
          <w:rFonts w:ascii="Times New Roman"/>
          <w:b w:val="false"/>
          <w:i w:val="false"/>
          <w:color w:val="000000"/>
          <w:sz w:val="28"/>
        </w:rPr>
        <w:t>№ 818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21" w:id="126"/>
    <w:p>
      <w:pPr>
        <w:spacing w:after="0"/>
        <w:ind w:left="0"/>
        <w:jc w:val="left"/>
      </w:pPr>
      <w:r>
        <w:rPr>
          <w:rFonts w:ascii="Times New Roman"/>
          <w:b/>
          <w:i w:val="false"/>
          <w:color w:val="000000"/>
        </w:rPr>
        <w:t xml:space="preserve"> 7. Порядок содержания СПС</w:t>
      </w:r>
    </w:p>
    <w:bookmarkEnd w:id="126"/>
    <w:bookmarkStart w:name="z122" w:id="127"/>
    <w:p>
      <w:pPr>
        <w:spacing w:after="0"/>
        <w:ind w:left="0"/>
        <w:jc w:val="both"/>
      </w:pPr>
      <w:r>
        <w:rPr>
          <w:rFonts w:ascii="Times New Roman"/>
          <w:b w:val="false"/>
          <w:i w:val="false"/>
          <w:color w:val="ff0000"/>
          <w:sz w:val="28"/>
        </w:rPr>
        <w:t xml:space="preserve">
      49. Исключен приказом Министра по инвестициям и развитию РК от 27.11.2017 </w:t>
      </w:r>
      <w:r>
        <w:rPr>
          <w:rFonts w:ascii="Times New Roman"/>
          <w:b w:val="false"/>
          <w:i w:val="false"/>
          <w:color w:val="ff0000"/>
          <w:sz w:val="28"/>
        </w:rPr>
        <w:t>№ 818</w:t>
      </w:r>
      <w:r>
        <w:rPr>
          <w:rFonts w:ascii="Times New Roman"/>
          <w:b w:val="false"/>
          <w:i w:val="false"/>
          <w:color w:val="ff0000"/>
          <w:sz w:val="28"/>
        </w:rPr>
        <w:t xml:space="preserve"> (вводится в действие после дня его первого официального опубликования).</w:t>
      </w:r>
    </w:p>
    <w:bookmarkEnd w:id="127"/>
    <w:bookmarkStart w:name="z123" w:id="128"/>
    <w:p>
      <w:pPr>
        <w:spacing w:after="0"/>
        <w:ind w:left="0"/>
        <w:jc w:val="both"/>
      </w:pPr>
      <w:r>
        <w:rPr>
          <w:rFonts w:ascii="Times New Roman"/>
          <w:b w:val="false"/>
          <w:i w:val="false"/>
          <w:color w:val="000000"/>
          <w:sz w:val="28"/>
        </w:rPr>
        <w:t>
      50. Состав бригады СПС устанавливается в зависимости от его типа и назначения при условии выделения работников для управления данным специальным самоходным подвижным составом и обслуживания в транспортном режиме.</w:t>
      </w:r>
    </w:p>
    <w:bookmarkEnd w:id="128"/>
    <w:bookmarkStart w:name="z124" w:id="129"/>
    <w:p>
      <w:pPr>
        <w:spacing w:after="0"/>
        <w:ind w:left="0"/>
        <w:jc w:val="both"/>
      </w:pPr>
      <w:r>
        <w:rPr>
          <w:rFonts w:ascii="Times New Roman"/>
          <w:b w:val="false"/>
          <w:i w:val="false"/>
          <w:color w:val="000000"/>
          <w:sz w:val="28"/>
        </w:rPr>
        <w:t>
      51. Результаты комиссионных осмотров, видов ремонта, периодического обслуживания заносятся в журнал работы, периодического технического обслуживания и ремонта СПС.</w:t>
      </w:r>
    </w:p>
    <w:bookmarkEnd w:id="129"/>
    <w:bookmarkStart w:name="z125" w:id="130"/>
    <w:p>
      <w:pPr>
        <w:spacing w:after="0"/>
        <w:ind w:left="0"/>
        <w:jc w:val="both"/>
      </w:pPr>
      <w:r>
        <w:rPr>
          <w:rFonts w:ascii="Times New Roman"/>
          <w:b w:val="false"/>
          <w:i w:val="false"/>
          <w:color w:val="000000"/>
          <w:sz w:val="28"/>
        </w:rPr>
        <w:t>
      52. Основные узлы и системы СПС (электрооборудование, отопление, автотормозное и автосцепное оборудование, ходовые части) содержаться в исправном состоянии.</w:t>
      </w:r>
    </w:p>
    <w:bookmarkEnd w:id="130"/>
    <w:bookmarkStart w:name="z126" w:id="131"/>
    <w:p>
      <w:pPr>
        <w:spacing w:after="0"/>
        <w:ind w:left="0"/>
        <w:jc w:val="both"/>
      </w:pPr>
      <w:r>
        <w:rPr>
          <w:rFonts w:ascii="Times New Roman"/>
          <w:b w:val="false"/>
          <w:i w:val="false"/>
          <w:color w:val="000000"/>
          <w:sz w:val="28"/>
        </w:rPr>
        <w:t>
      53. Неработоспособное состояние СПС характеризуется наличием неисправностей, угрожающим безопасности движения, создающих угрозу для здоровья обслуживающего персонала, нарушающих габаритные очертания СПС.</w:t>
      </w:r>
    </w:p>
    <w:bookmarkEnd w:id="131"/>
    <w:bookmarkStart w:name="z127" w:id="132"/>
    <w:p>
      <w:pPr>
        <w:spacing w:after="0"/>
        <w:ind w:left="0"/>
        <w:jc w:val="both"/>
      </w:pPr>
      <w:r>
        <w:rPr>
          <w:rFonts w:ascii="Times New Roman"/>
          <w:b w:val="false"/>
          <w:i w:val="false"/>
          <w:color w:val="000000"/>
          <w:sz w:val="28"/>
        </w:rPr>
        <w:t>
      54. Время нахождения СПС на консервации организациями железнодорожного транспорта, а также их собственниками не включается в срок службы СПС.</w:t>
      </w:r>
    </w:p>
    <w:bookmarkEnd w:id="132"/>
    <w:bookmarkStart w:name="z128" w:id="133"/>
    <w:p>
      <w:pPr>
        <w:spacing w:after="0"/>
        <w:ind w:left="0"/>
        <w:jc w:val="both"/>
      </w:pPr>
      <w:r>
        <w:rPr>
          <w:rFonts w:ascii="Times New Roman"/>
          <w:b w:val="false"/>
          <w:i w:val="false"/>
          <w:color w:val="000000"/>
          <w:sz w:val="28"/>
        </w:rPr>
        <w:t>
      55. В период эксплуатации СПС в соответствии с системой планово-предупредительного ремонта ремонтными организациями выполняются деповской ремонт, капитальный ремонт и капитальный ремонт с продлением срока службы.</w:t>
      </w:r>
    </w:p>
    <w:bookmarkEnd w:id="133"/>
    <w:bookmarkStart w:name="z129" w:id="134"/>
    <w:p>
      <w:pPr>
        <w:spacing w:after="0"/>
        <w:ind w:left="0"/>
        <w:jc w:val="both"/>
      </w:pPr>
      <w:r>
        <w:rPr>
          <w:rFonts w:ascii="Times New Roman"/>
          <w:b w:val="false"/>
          <w:i w:val="false"/>
          <w:color w:val="000000"/>
          <w:sz w:val="28"/>
        </w:rPr>
        <w:t>
      56. Обследование технического состояния СПС с истекшим сроком службы проводится с целью выявления имеющихся повреждений, неисправности узлов и деталей, а также степени износа основных элементов конструкции организацией, осуществляющей проведение работ по техническому диагностированию с целью продления срока службы.</w:t>
      </w:r>
    </w:p>
    <w:bookmarkEnd w:id="134"/>
    <w:bookmarkStart w:name="z130" w:id="135"/>
    <w:p>
      <w:pPr>
        <w:spacing w:after="0"/>
        <w:ind w:left="0"/>
        <w:jc w:val="both"/>
      </w:pPr>
      <w:r>
        <w:rPr>
          <w:rFonts w:ascii="Times New Roman"/>
          <w:b w:val="false"/>
          <w:i w:val="false"/>
          <w:color w:val="000000"/>
          <w:sz w:val="28"/>
        </w:rPr>
        <w:t>
      57. Владельцы СПС соблюдают требования технической эксплуатации, безопасность плановых ремонтов, объемов технических освидетельствований и порядок оформления документов на право эксплуатации.</w:t>
      </w:r>
    </w:p>
    <w:bookmarkEnd w:id="135"/>
    <w:bookmarkStart w:name="z131" w:id="136"/>
    <w:p>
      <w:pPr>
        <w:spacing w:after="0"/>
        <w:ind w:left="0"/>
        <w:jc w:val="left"/>
      </w:pPr>
      <w:r>
        <w:rPr>
          <w:rFonts w:ascii="Times New Roman"/>
          <w:b/>
          <w:i w:val="false"/>
          <w:color w:val="000000"/>
        </w:rPr>
        <w:t xml:space="preserve"> 8. Порядок содержания тормозного оборудования и автосцепного</w:t>
      </w:r>
      <w:r>
        <w:br/>
      </w:r>
      <w:r>
        <w:rPr>
          <w:rFonts w:ascii="Times New Roman"/>
          <w:b/>
          <w:i w:val="false"/>
          <w:color w:val="000000"/>
        </w:rPr>
        <w:t>устройства</w:t>
      </w:r>
    </w:p>
    <w:bookmarkEnd w:id="136"/>
    <w:bookmarkStart w:name="z132" w:id="137"/>
    <w:p>
      <w:pPr>
        <w:spacing w:after="0"/>
        <w:ind w:left="0"/>
        <w:jc w:val="both"/>
      </w:pPr>
      <w:r>
        <w:rPr>
          <w:rFonts w:ascii="Times New Roman"/>
          <w:b w:val="false"/>
          <w:i w:val="false"/>
          <w:color w:val="000000"/>
          <w:sz w:val="28"/>
        </w:rPr>
        <w:t>
      58. Подвижной состав, в том числе специальный самоходный подвижной состав оборудуется автоматическими тормозами, а пассажирские вагоны, моторвагонный подвижной состав и локомотивы, предназначенные для вождения пассажирских поездов, кроме того, оборудуются электропневматическими тормозами. Автоматические тормоза обеспечивают возможность применения различных режимов торможения, в зависимости от загрузки вагонов, длины состава и профиля пути.</w:t>
      </w:r>
    </w:p>
    <w:bookmarkEnd w:id="137"/>
    <w:p>
      <w:pPr>
        <w:spacing w:after="0"/>
        <w:ind w:left="0"/>
        <w:jc w:val="both"/>
      </w:pPr>
      <w:r>
        <w:rPr>
          <w:rFonts w:ascii="Times New Roman"/>
          <w:b w:val="false"/>
          <w:i w:val="false"/>
          <w:color w:val="000000"/>
          <w:sz w:val="28"/>
        </w:rPr>
        <w:t>
      Автоматические и электропневматические тормоза подвижного состава, в том числе специального самоходного подвижного состава обладают управляемостью и надежностью действия в различных условиях эксплуатации, обеспечивают плавность торможения, а также останавливают поезда при разъединении или разрыве воздухопроводной магистрали и при открытии стоп-крана (крана экстренного торможения).</w:t>
      </w:r>
    </w:p>
    <w:p>
      <w:pPr>
        <w:spacing w:after="0"/>
        <w:ind w:left="0"/>
        <w:jc w:val="both"/>
      </w:pPr>
      <w:r>
        <w:rPr>
          <w:rFonts w:ascii="Times New Roman"/>
          <w:b w:val="false"/>
          <w:i w:val="false"/>
          <w:color w:val="000000"/>
          <w:sz w:val="28"/>
        </w:rPr>
        <w:t>
      Автоматические и электропневматические тормоза подвижного состава, в том числе специального самоходного подвижного состава обеспечивают тормозное нажатие, гарантирующее остановку поезда при экстренном торможении на расстоянии не более тормозного пути, определенного по расчетным данным.</w:t>
      </w:r>
    </w:p>
    <w:p>
      <w:pPr>
        <w:spacing w:after="0"/>
        <w:ind w:left="0"/>
        <w:jc w:val="both"/>
      </w:pPr>
      <w:r>
        <w:rPr>
          <w:rFonts w:ascii="Times New Roman"/>
          <w:b w:val="false"/>
          <w:i w:val="false"/>
          <w:color w:val="000000"/>
          <w:sz w:val="28"/>
        </w:rPr>
        <w:t>
      Грузовые вагоны, включаемые в хозяйственные, пригородные поезда для перевозки людей, оборудуются стоп-краном.</w:t>
      </w:r>
    </w:p>
    <w:p>
      <w:pPr>
        <w:spacing w:after="0"/>
        <w:ind w:left="0"/>
        <w:jc w:val="both"/>
      </w:pPr>
      <w:r>
        <w:rPr>
          <w:rFonts w:ascii="Times New Roman"/>
          <w:b w:val="false"/>
          <w:i w:val="false"/>
          <w:color w:val="000000"/>
          <w:sz w:val="28"/>
        </w:rPr>
        <w:t>
      Стоп-краны в пассажирских вагонах и моторвагонном подвижном составе устанавливаются в тамбурах, внутри вагонов и пломбируются.</w:t>
      </w:r>
    </w:p>
    <w:bookmarkStart w:name="z133" w:id="138"/>
    <w:p>
      <w:pPr>
        <w:spacing w:after="0"/>
        <w:ind w:left="0"/>
        <w:jc w:val="both"/>
      </w:pPr>
      <w:r>
        <w:rPr>
          <w:rFonts w:ascii="Times New Roman"/>
          <w:b w:val="false"/>
          <w:i w:val="false"/>
          <w:color w:val="000000"/>
          <w:sz w:val="28"/>
        </w:rPr>
        <w:t>
      59. Локомотивы, пассажирские, грузовые вагоны, моторвагонный и СПС оборудуются стояночными тормозами. Часть грузовых вагонов может иметь переходную площадку со стоп-краном и стояночным тормозом согласно конструкции. Стояночные тормоза железнодорожного подвижного состава должны содержаться в исправном состоянии.</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и.о. Министра транспорта РК от 18.12.2025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39"/>
    <w:p>
      <w:pPr>
        <w:spacing w:after="0"/>
        <w:ind w:left="0"/>
        <w:jc w:val="both"/>
      </w:pPr>
      <w:r>
        <w:rPr>
          <w:rFonts w:ascii="Times New Roman"/>
          <w:b w:val="false"/>
          <w:i w:val="false"/>
          <w:color w:val="000000"/>
          <w:sz w:val="28"/>
        </w:rPr>
        <w:t>
      60. Все части рычажной тормозной передачи, разъединение или излом которых вызывает выход из габарита или падение на путь, должны иметь предохранительные устройства.</w:t>
      </w:r>
    </w:p>
    <w:bookmarkEnd w:id="139"/>
    <w:bookmarkStart w:name="z135" w:id="140"/>
    <w:p>
      <w:pPr>
        <w:spacing w:after="0"/>
        <w:ind w:left="0"/>
        <w:jc w:val="both"/>
      </w:pPr>
      <w:r>
        <w:rPr>
          <w:rFonts w:ascii="Times New Roman"/>
          <w:b w:val="false"/>
          <w:i w:val="false"/>
          <w:color w:val="000000"/>
          <w:sz w:val="28"/>
        </w:rPr>
        <w:t>
      61. Подвижной состав и СПС оборудуются сцепным устройством, исключающим самопроизвольное разъединение единиц железнодорожного подвижного состава.</w:t>
      </w:r>
    </w:p>
    <w:bookmarkEnd w:id="140"/>
    <w:bookmarkStart w:name="z136" w:id="141"/>
    <w:p>
      <w:pPr>
        <w:spacing w:after="0"/>
        <w:ind w:left="0"/>
        <w:jc w:val="both"/>
      </w:pPr>
      <w:r>
        <w:rPr>
          <w:rFonts w:ascii="Times New Roman"/>
          <w:b w:val="false"/>
          <w:i w:val="false"/>
          <w:color w:val="000000"/>
          <w:sz w:val="28"/>
        </w:rPr>
        <w:t>
      62. Высота оси автосцепки над уровнем головоки рельсов:</w:t>
      </w:r>
    </w:p>
    <w:bookmarkEnd w:id="141"/>
    <w:p>
      <w:pPr>
        <w:spacing w:after="0"/>
        <w:ind w:left="0"/>
        <w:jc w:val="both"/>
      </w:pPr>
      <w:r>
        <w:rPr>
          <w:rFonts w:ascii="Times New Roman"/>
          <w:b w:val="false"/>
          <w:i w:val="false"/>
          <w:color w:val="000000"/>
          <w:sz w:val="28"/>
        </w:rPr>
        <w:t>
      1) у локомотивов, пассажирских и грузовых порожних вагонов - не более 1080 миллиметров;</w:t>
      </w:r>
    </w:p>
    <w:p>
      <w:pPr>
        <w:spacing w:after="0"/>
        <w:ind w:left="0"/>
        <w:jc w:val="both"/>
      </w:pPr>
      <w:r>
        <w:rPr>
          <w:rFonts w:ascii="Times New Roman"/>
          <w:b w:val="false"/>
          <w:i w:val="false"/>
          <w:color w:val="000000"/>
          <w:sz w:val="28"/>
        </w:rPr>
        <w:t>
      2) у локомотивов и пассажирских вагонов с людьми, грузовых порожних - не менее 980 миллиметров;</w:t>
      </w:r>
    </w:p>
    <w:p>
      <w:pPr>
        <w:spacing w:after="0"/>
        <w:ind w:left="0"/>
        <w:jc w:val="both"/>
      </w:pPr>
      <w:r>
        <w:rPr>
          <w:rFonts w:ascii="Times New Roman"/>
          <w:b w:val="false"/>
          <w:i w:val="false"/>
          <w:color w:val="000000"/>
          <w:sz w:val="28"/>
        </w:rPr>
        <w:t>
      3) у грузовых вагонов четырехосных (груженых) и вагонов сочленҰнного типа на двухосных тележках - не менее 950 миллиметров, у шести и восьмиосных вагонов не менее 990 мм, у порожних рефрижераторных вагонов не менее 1000 мм;</w:t>
      </w:r>
    </w:p>
    <w:p>
      <w:pPr>
        <w:spacing w:after="0"/>
        <w:ind w:left="0"/>
        <w:jc w:val="both"/>
      </w:pPr>
      <w:r>
        <w:rPr>
          <w:rFonts w:ascii="Times New Roman"/>
          <w:b w:val="false"/>
          <w:i w:val="false"/>
          <w:color w:val="000000"/>
          <w:sz w:val="28"/>
        </w:rPr>
        <w:t>
      4) у СПС в порожнем состоянии - не более 1080 миллиметров, в груженом - не менее 980 миллиметров.</w:t>
      </w:r>
    </w:p>
    <w:p>
      <w:pPr>
        <w:spacing w:after="0"/>
        <w:ind w:left="0"/>
        <w:jc w:val="both"/>
      </w:pPr>
      <w:r>
        <w:rPr>
          <w:rFonts w:ascii="Times New Roman"/>
          <w:b w:val="false"/>
          <w:i w:val="false"/>
          <w:color w:val="000000"/>
          <w:sz w:val="28"/>
        </w:rPr>
        <w:t>
      Высота оси автосцепки над уровнем головки рельсов контролировать у свободных автосцепок вагонов головного и хвостового вагона поезда</w:t>
      </w:r>
    </w:p>
    <w:p>
      <w:pPr>
        <w:spacing w:after="0"/>
        <w:ind w:left="0"/>
        <w:jc w:val="both"/>
      </w:pPr>
      <w:r>
        <w:rPr>
          <w:rFonts w:ascii="Times New Roman"/>
          <w:b w:val="false"/>
          <w:i w:val="false"/>
          <w:color w:val="000000"/>
          <w:sz w:val="28"/>
        </w:rPr>
        <w:t>
      Высота оси автосцепки над уровнем верха головок рельсов регулируется путем отцепки на текущий отцепочный ремонт.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и.о. Министра транспорта РК от 18.12.2025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42"/>
    <w:p>
      <w:pPr>
        <w:spacing w:after="0"/>
        <w:ind w:left="0"/>
        <w:jc w:val="both"/>
      </w:pPr>
      <w:r>
        <w:rPr>
          <w:rFonts w:ascii="Times New Roman"/>
          <w:b w:val="false"/>
          <w:i w:val="false"/>
          <w:color w:val="000000"/>
          <w:sz w:val="28"/>
        </w:rPr>
        <w:t>
      63. Разница по высоте между продольными осями автосцепок устанавливается не более:</w:t>
      </w:r>
    </w:p>
    <w:bookmarkEnd w:id="142"/>
    <w:p>
      <w:pPr>
        <w:spacing w:after="0"/>
        <w:ind w:left="0"/>
        <w:jc w:val="both"/>
      </w:pPr>
      <w:r>
        <w:rPr>
          <w:rFonts w:ascii="Times New Roman"/>
          <w:b w:val="false"/>
          <w:i w:val="false"/>
          <w:color w:val="000000"/>
          <w:sz w:val="28"/>
        </w:rPr>
        <w:t>
      1) в грузовом поезде - 100 миллиметров;</w:t>
      </w:r>
    </w:p>
    <w:p>
      <w:pPr>
        <w:spacing w:after="0"/>
        <w:ind w:left="0"/>
        <w:jc w:val="both"/>
      </w:pPr>
      <w:r>
        <w:rPr>
          <w:rFonts w:ascii="Times New Roman"/>
          <w:b w:val="false"/>
          <w:i w:val="false"/>
          <w:color w:val="000000"/>
          <w:sz w:val="28"/>
        </w:rPr>
        <w:t>
      2) между локомотивом и первым груженным вагоном грузового поезда - 110 миллиметров;</w:t>
      </w:r>
    </w:p>
    <w:p>
      <w:pPr>
        <w:spacing w:after="0"/>
        <w:ind w:left="0"/>
        <w:jc w:val="both"/>
      </w:pPr>
      <w:r>
        <w:rPr>
          <w:rFonts w:ascii="Times New Roman"/>
          <w:b w:val="false"/>
          <w:i w:val="false"/>
          <w:color w:val="000000"/>
          <w:sz w:val="28"/>
        </w:rPr>
        <w:t>
      3) между локомотивом и первым вагоном пассажирского поезда - 100 миллиметров;</w:t>
      </w:r>
    </w:p>
    <w:p>
      <w:pPr>
        <w:spacing w:after="0"/>
        <w:ind w:left="0"/>
        <w:jc w:val="both"/>
      </w:pPr>
      <w:r>
        <w:rPr>
          <w:rFonts w:ascii="Times New Roman"/>
          <w:b w:val="false"/>
          <w:i w:val="false"/>
          <w:color w:val="000000"/>
          <w:sz w:val="28"/>
        </w:rPr>
        <w:t>
      4) в пассажирском поезде, следующем со скоростью до 120 километров в час - 70 миллиметров;</w:t>
      </w:r>
    </w:p>
    <w:p>
      <w:pPr>
        <w:spacing w:after="0"/>
        <w:ind w:left="0"/>
        <w:jc w:val="both"/>
      </w:pPr>
      <w:r>
        <w:rPr>
          <w:rFonts w:ascii="Times New Roman"/>
          <w:b w:val="false"/>
          <w:i w:val="false"/>
          <w:color w:val="000000"/>
          <w:sz w:val="28"/>
        </w:rPr>
        <w:t>
      5) то же со скоростью 121-140 километров в час - 50 миллиметров;</w:t>
      </w:r>
    </w:p>
    <w:p>
      <w:pPr>
        <w:spacing w:after="0"/>
        <w:ind w:left="0"/>
        <w:jc w:val="both"/>
      </w:pPr>
      <w:r>
        <w:rPr>
          <w:rFonts w:ascii="Times New Roman"/>
          <w:b w:val="false"/>
          <w:i w:val="false"/>
          <w:color w:val="000000"/>
          <w:sz w:val="28"/>
        </w:rPr>
        <w:t>
      6) то же со скоростью 141-160 километров в час – 30 миллиметров;</w:t>
      </w:r>
    </w:p>
    <w:p>
      <w:pPr>
        <w:spacing w:after="0"/>
        <w:ind w:left="0"/>
        <w:jc w:val="both"/>
      </w:pPr>
      <w:r>
        <w:rPr>
          <w:rFonts w:ascii="Times New Roman"/>
          <w:b w:val="false"/>
          <w:i w:val="false"/>
          <w:color w:val="000000"/>
          <w:sz w:val="28"/>
        </w:rPr>
        <w:t>
      7) между локомотивом и подвижными единицами СПС - 100 миллиметров.</w:t>
      </w:r>
    </w:p>
    <w:p>
      <w:pPr>
        <w:spacing w:after="0"/>
        <w:ind w:left="0"/>
        <w:jc w:val="both"/>
      </w:pPr>
      <w:r>
        <w:rPr>
          <w:rFonts w:ascii="Times New Roman"/>
          <w:b w:val="false"/>
          <w:i w:val="false"/>
          <w:color w:val="000000"/>
          <w:sz w:val="28"/>
        </w:rPr>
        <w:t>
      Пассажирский поезд, следующий со скоростью 161 километров в час, и более оборудуется без зазорной автосцепкой между вагонами.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и.о. Министра транспорта РК от 18.12.2025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43"/>
    <w:p>
      <w:pPr>
        <w:spacing w:after="0"/>
        <w:ind w:left="0"/>
        <w:jc w:val="both"/>
      </w:pPr>
      <w:r>
        <w:rPr>
          <w:rFonts w:ascii="Times New Roman"/>
          <w:b w:val="false"/>
          <w:i w:val="false"/>
          <w:color w:val="000000"/>
          <w:sz w:val="28"/>
        </w:rPr>
        <w:t>
      64. Автосцепка пассажирских вагонов имеет ограничители вертикальных перемещений.</w:t>
      </w:r>
    </w:p>
    <w:bookmarkEnd w:id="143"/>
    <w:p>
      <w:pPr>
        <w:spacing w:after="0"/>
        <w:ind w:left="0"/>
        <w:jc w:val="both"/>
      </w:pPr>
      <w:r>
        <w:rPr>
          <w:rFonts w:ascii="Times New Roman"/>
          <w:b w:val="false"/>
          <w:i w:val="false"/>
          <w:color w:val="000000"/>
          <w:sz w:val="28"/>
        </w:rPr>
        <w:t>
      Автосцепка СПС, локомотива работающего по технологии совместно в сцепе с пассажирским поездом, имеет ограничитель вертикальных перемещений.</w:t>
      </w:r>
    </w:p>
    <w:bookmarkStart w:name="z139" w:id="144"/>
    <w:p>
      <w:pPr>
        <w:spacing w:after="0"/>
        <w:ind w:left="0"/>
        <w:jc w:val="both"/>
      </w:pPr>
      <w:r>
        <w:rPr>
          <w:rFonts w:ascii="Times New Roman"/>
          <w:b w:val="false"/>
          <w:i w:val="false"/>
          <w:color w:val="000000"/>
          <w:sz w:val="28"/>
        </w:rPr>
        <w:t>
      65. Проверку технического состояния автосцепных устройств и правильное сцепление вагонов в составе поезда осуществляет осмотрщик вагонов, выполнявший техническое обслуживание состава поезда перед отправлением.</w:t>
      </w:r>
    </w:p>
    <w:bookmarkEnd w:id="144"/>
    <w:p>
      <w:pPr>
        <w:spacing w:after="0"/>
        <w:ind w:left="0"/>
        <w:jc w:val="both"/>
      </w:pPr>
      <w:r>
        <w:rPr>
          <w:rFonts w:ascii="Times New Roman"/>
          <w:b w:val="false"/>
          <w:i w:val="false"/>
          <w:color w:val="000000"/>
          <w:sz w:val="28"/>
        </w:rPr>
        <w:t>
      При прицепке вагонов к поезду на станциях, где нет осмотрщиков вагонов, а также при маневровой работе ответственным за правильное сцепление вагонов является руководитель маневров.</w:t>
      </w:r>
    </w:p>
    <w:p>
      <w:pPr>
        <w:spacing w:after="0"/>
        <w:ind w:left="0"/>
        <w:jc w:val="both"/>
      </w:pPr>
      <w:r>
        <w:rPr>
          <w:rFonts w:ascii="Times New Roman"/>
          <w:b w:val="false"/>
          <w:i w:val="false"/>
          <w:color w:val="000000"/>
          <w:sz w:val="28"/>
        </w:rPr>
        <w:t>
      Сцепление локомотива или специального самоходного подвижного состава, используемого в качестве локомотива, соответственно с первым вагоном поезда или другим СПС, осуществляет машинист локомотива или специального самоходного подвижного состава, используемого в качестве локомотива, который является ответственным за правильность сцепления.</w:t>
      </w:r>
    </w:p>
    <w:bookmarkStart w:name="z140" w:id="145"/>
    <w:p>
      <w:pPr>
        <w:spacing w:after="0"/>
        <w:ind w:left="0"/>
        <w:jc w:val="both"/>
      </w:pPr>
      <w:r>
        <w:rPr>
          <w:rFonts w:ascii="Times New Roman"/>
          <w:b w:val="false"/>
          <w:i w:val="false"/>
          <w:color w:val="000000"/>
          <w:sz w:val="28"/>
        </w:rPr>
        <w:t>
      66. Отцепка поездного локомотива от состава и прицепка к составу (в том числе разъединение, соединение и подвешивание тормозных рукавов, открытие и закрытие концевых кранов) производятся работниками локомотивной бригады.</w:t>
      </w:r>
    </w:p>
    <w:bookmarkEnd w:id="145"/>
    <w:p>
      <w:pPr>
        <w:spacing w:after="0"/>
        <w:ind w:left="0"/>
        <w:jc w:val="both"/>
      </w:pPr>
      <w:r>
        <w:rPr>
          <w:rFonts w:ascii="Times New Roman"/>
          <w:b w:val="false"/>
          <w:i w:val="false"/>
          <w:color w:val="000000"/>
          <w:sz w:val="28"/>
        </w:rPr>
        <w:t>
      Отцепка поездного локомотива от пассажирского состава, оборудованного электрическим отоплением, производится работником локомотивной бригады, а при обслуживании локомотива одним машинистом-осмотрщиком вагонов, только после разъединения поездным электромехаником высоковольтных междувагонных электрических соединителей. Разъединение электрических цепей отопления производится при опущенном токоприемнике.</w:t>
      </w:r>
    </w:p>
    <w:p>
      <w:pPr>
        <w:spacing w:after="0"/>
        <w:ind w:left="0"/>
        <w:jc w:val="both"/>
      </w:pPr>
      <w:r>
        <w:rPr>
          <w:rFonts w:ascii="Times New Roman"/>
          <w:b w:val="false"/>
          <w:i w:val="false"/>
          <w:color w:val="000000"/>
          <w:sz w:val="28"/>
        </w:rPr>
        <w:t>
      Выполнение операций по прицепке поездного локомотива к составу и отцепке его от состава грузового и пассажирского поезда, при обслуживании локомотива одним машинистом возлагается на осмотрщика вагонов, а на станциях, где не предусмотрены осмотрщики вагонов и на перегонах - в пассажирском поезде - на начальника (механика-бригадира) пассажирского поезда, в грузовом - на машиниста локомотива.</w:t>
      </w:r>
    </w:p>
    <w:bookmarkStart w:name="z141" w:id="146"/>
    <w:p>
      <w:pPr>
        <w:spacing w:after="0"/>
        <w:ind w:left="0"/>
        <w:jc w:val="left"/>
      </w:pPr>
      <w:r>
        <w:rPr>
          <w:rFonts w:ascii="Times New Roman"/>
          <w:b/>
          <w:i w:val="false"/>
          <w:color w:val="000000"/>
        </w:rPr>
        <w:t xml:space="preserve"> 9. Порядок технической эксплуатации колесных пар</w:t>
      </w:r>
    </w:p>
    <w:bookmarkEnd w:id="146"/>
    <w:bookmarkStart w:name="z142" w:id="147"/>
    <w:p>
      <w:pPr>
        <w:spacing w:after="0"/>
        <w:ind w:left="0"/>
        <w:jc w:val="both"/>
      </w:pPr>
      <w:r>
        <w:rPr>
          <w:rFonts w:ascii="Times New Roman"/>
          <w:b w:val="false"/>
          <w:i w:val="false"/>
          <w:color w:val="000000"/>
          <w:sz w:val="28"/>
        </w:rPr>
        <w:t>
      67. В каждой колесной паре на оси четко поставляются знаки о времени и месте формирования и полного освидетельствования колесной пары, а также клеймо о приемке ее при формировании.</w:t>
      </w:r>
    </w:p>
    <w:bookmarkEnd w:id="147"/>
    <w:p>
      <w:pPr>
        <w:spacing w:after="0"/>
        <w:ind w:left="0"/>
        <w:jc w:val="both"/>
      </w:pPr>
      <w:r>
        <w:rPr>
          <w:rFonts w:ascii="Times New Roman"/>
          <w:b w:val="false"/>
          <w:i w:val="false"/>
          <w:color w:val="000000"/>
          <w:sz w:val="28"/>
        </w:rPr>
        <w:t>
      Колесные пары должны подвергаться осмотру под подвижным составом, обыкновенному и полному освидетельствованиям, а также при каждой подкатке регистрироваться в соответствующих журналах или паспортах.</w:t>
      </w:r>
    </w:p>
    <w:bookmarkStart w:name="z143" w:id="148"/>
    <w:p>
      <w:pPr>
        <w:spacing w:after="0"/>
        <w:ind w:left="0"/>
        <w:jc w:val="both"/>
      </w:pPr>
      <w:r>
        <w:rPr>
          <w:rFonts w:ascii="Times New Roman"/>
          <w:b w:val="false"/>
          <w:i w:val="false"/>
          <w:color w:val="000000"/>
          <w:sz w:val="28"/>
        </w:rPr>
        <w:t>
      68. Расстояние между внутренними гранями колес у ненагруженной колесной пары должно быть:</w:t>
      </w:r>
    </w:p>
    <w:bookmarkEnd w:id="148"/>
    <w:p>
      <w:pPr>
        <w:spacing w:after="0"/>
        <w:ind w:left="0"/>
        <w:jc w:val="both"/>
      </w:pPr>
      <w:r>
        <w:rPr>
          <w:rFonts w:ascii="Times New Roman"/>
          <w:b w:val="false"/>
          <w:i w:val="false"/>
          <w:color w:val="000000"/>
          <w:sz w:val="28"/>
        </w:rPr>
        <w:t>
      - от 1439 до 1443 миллиметров – у мотор-вагонного подвижного состава;</w:t>
      </w:r>
    </w:p>
    <w:p>
      <w:pPr>
        <w:spacing w:after="0"/>
        <w:ind w:left="0"/>
        <w:jc w:val="both"/>
      </w:pPr>
      <w:r>
        <w:rPr>
          <w:rFonts w:ascii="Times New Roman"/>
          <w:b w:val="false"/>
          <w:i w:val="false"/>
          <w:color w:val="000000"/>
          <w:sz w:val="28"/>
        </w:rPr>
        <w:t>
      - от 1439 до 1443 миллиметров – у локомотивов, вагонов и специального самоходного подвижного состава, эксплуатируемых со скоростью от 120 до 140 километров в час включительно;</w:t>
      </w:r>
    </w:p>
    <w:p>
      <w:pPr>
        <w:spacing w:after="0"/>
        <w:ind w:left="0"/>
        <w:jc w:val="both"/>
      </w:pPr>
      <w:r>
        <w:rPr>
          <w:rFonts w:ascii="Times New Roman"/>
          <w:b w:val="false"/>
          <w:i w:val="false"/>
          <w:color w:val="000000"/>
          <w:sz w:val="28"/>
        </w:rPr>
        <w:t>
      - от 1437 до 1443 миллиметров – у локомотивов, вагонов, специального самоходного подвижного состава эксплуатируемых со скоростью до 120 километров в час, а также у железнодорожного подвижного состава, не имеющего права выхода на железнодорожные пути общего пользования</w:t>
      </w:r>
    </w:p>
    <w:p>
      <w:pPr>
        <w:spacing w:after="0"/>
        <w:ind w:left="0"/>
        <w:jc w:val="both"/>
      </w:pPr>
      <w:r>
        <w:rPr>
          <w:rFonts w:ascii="Times New Roman"/>
          <w:b w:val="false"/>
          <w:i w:val="false"/>
          <w:color w:val="000000"/>
          <w:sz w:val="28"/>
        </w:rPr>
        <w:t>
      - от 1440 до 1443 миллиметров - у локомотивов, эксплуатируемых со скоростью от 140 до 200 километров в час включительно;</w:t>
      </w:r>
    </w:p>
    <w:p>
      <w:pPr>
        <w:spacing w:after="0"/>
        <w:ind w:left="0"/>
        <w:jc w:val="both"/>
      </w:pPr>
      <w:r>
        <w:rPr>
          <w:rFonts w:ascii="Times New Roman"/>
          <w:b w:val="false"/>
          <w:i w:val="false"/>
          <w:color w:val="000000"/>
          <w:sz w:val="28"/>
        </w:rPr>
        <w:t>
      - от 1439 до 1443 миллиметров – у пассажирских вагонов, эксплуатируемых со скоростью от 140 до 160 километров в час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и.о. Министра транспорта РК от 18.12.2025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49"/>
    <w:p>
      <w:pPr>
        <w:spacing w:after="0"/>
        <w:ind w:left="0"/>
        <w:jc w:val="both"/>
      </w:pPr>
      <w:r>
        <w:rPr>
          <w:rFonts w:ascii="Times New Roman"/>
          <w:b w:val="false"/>
          <w:i w:val="false"/>
          <w:color w:val="000000"/>
          <w:sz w:val="28"/>
        </w:rPr>
        <w:t>
      69. Не допускается выпускать в эксплуатацию и допускать к следованию в поездах подвижной состав, включая СПС с трещиной в любой части оси колесной пары или трещиной в ободе, бандаже, диске и ступице колеса, при наличии остроконечного наката на гребне колесной пары, а также при следующих износах и повреждениях колесных пар, нарушающих нормальное взаимодействие пути и подвижного состава:</w:t>
      </w:r>
    </w:p>
    <w:bookmarkEnd w:id="149"/>
    <w:p>
      <w:pPr>
        <w:spacing w:after="0"/>
        <w:ind w:left="0"/>
        <w:jc w:val="both"/>
      </w:pPr>
      <w:r>
        <w:rPr>
          <w:rFonts w:ascii="Times New Roman"/>
          <w:b w:val="false"/>
          <w:i w:val="false"/>
          <w:color w:val="000000"/>
          <w:sz w:val="28"/>
        </w:rPr>
        <w:t>
      1) при скоростях движения от 120 километров в час до 140 километров в час:</w:t>
      </w:r>
    </w:p>
    <w:p>
      <w:pPr>
        <w:spacing w:after="0"/>
        <w:ind w:left="0"/>
        <w:jc w:val="both"/>
      </w:pPr>
      <w:r>
        <w:rPr>
          <w:rFonts w:ascii="Times New Roman"/>
          <w:b w:val="false"/>
          <w:i w:val="false"/>
          <w:color w:val="000000"/>
          <w:sz w:val="28"/>
        </w:rPr>
        <w:t>
      прокат по кругу катания у локомотивов, моторвагонного подвижного состава, пассажирских вагонов более 5 миллиметров;</w:t>
      </w:r>
    </w:p>
    <w:p>
      <w:pPr>
        <w:spacing w:after="0"/>
        <w:ind w:left="0"/>
        <w:jc w:val="both"/>
      </w:pPr>
      <w:r>
        <w:rPr>
          <w:rFonts w:ascii="Times New Roman"/>
          <w:b w:val="false"/>
          <w:i w:val="false"/>
          <w:color w:val="000000"/>
          <w:sz w:val="28"/>
        </w:rPr>
        <w:t>
      толщина гребня более 33 миллиметров или менее 28 миллиметров у локомотивов при измерении на расстоянии 20 миллиметров от вершины гребня при высоте гребня 30 миллиметров, а у моторвагонного подвижного состава, пассажирских вагонов с высотой гребня 28 миллиметров - при измерении на расстоянии 18 миллиметров от вершины гребня;</w:t>
      </w:r>
    </w:p>
    <w:p>
      <w:pPr>
        <w:spacing w:after="0"/>
        <w:ind w:left="0"/>
        <w:jc w:val="both"/>
      </w:pPr>
      <w:r>
        <w:rPr>
          <w:rFonts w:ascii="Times New Roman"/>
          <w:b w:val="false"/>
          <w:i w:val="false"/>
          <w:color w:val="000000"/>
          <w:sz w:val="28"/>
        </w:rPr>
        <w:t>
      2) при скоростях движения до 120 километров в час:</w:t>
      </w:r>
    </w:p>
    <w:p>
      <w:pPr>
        <w:spacing w:after="0"/>
        <w:ind w:left="0"/>
        <w:jc w:val="both"/>
      </w:pPr>
      <w:r>
        <w:rPr>
          <w:rFonts w:ascii="Times New Roman"/>
          <w:b w:val="false"/>
          <w:i w:val="false"/>
          <w:color w:val="000000"/>
          <w:sz w:val="28"/>
        </w:rPr>
        <w:t>
      прокат по кругу катания у локомотивов, а также у моторвагонного подвижного состава и пассажирских вагонов в поездах дальнего сообщения более 7 миллиметров, у моторвагонного и специального самоходного подвижного состава и пассажирских вагонов в поездах местного и пригородного сообщений - более 8 миллиметров, у вагонов рефрижераторного парка и грузовых вагонов - более 9 миллиметров;</w:t>
      </w:r>
    </w:p>
    <w:p>
      <w:pPr>
        <w:spacing w:after="0"/>
        <w:ind w:left="0"/>
        <w:jc w:val="both"/>
      </w:pPr>
      <w:r>
        <w:rPr>
          <w:rFonts w:ascii="Times New Roman"/>
          <w:b w:val="false"/>
          <w:i w:val="false"/>
          <w:color w:val="000000"/>
          <w:sz w:val="28"/>
        </w:rPr>
        <w:t>
      толщина гребня более 33 миллиметров или менее 25 миллиметров у локомотивов при измерении на расстоянии 20 миллиметров от вершины гребня при высоте гребня 30 миллиметров, а у подвижного состава с высотой гребня 28 миллиметров - при измерении на расстоянии 18 миллиметров от вершины гребня;</w:t>
      </w:r>
    </w:p>
    <w:p>
      <w:pPr>
        <w:spacing w:after="0"/>
        <w:ind w:left="0"/>
        <w:jc w:val="both"/>
      </w:pPr>
      <w:r>
        <w:rPr>
          <w:rFonts w:ascii="Times New Roman"/>
          <w:b w:val="false"/>
          <w:i w:val="false"/>
          <w:color w:val="000000"/>
          <w:sz w:val="28"/>
        </w:rPr>
        <w:t>
      3) вертикальный подрез гребня высотой более 18 миллиметров, измеряемый специальным шаблоном;</w:t>
      </w:r>
    </w:p>
    <w:p>
      <w:pPr>
        <w:spacing w:after="0"/>
        <w:ind w:left="0"/>
        <w:jc w:val="both"/>
      </w:pPr>
      <w:r>
        <w:rPr>
          <w:rFonts w:ascii="Times New Roman"/>
          <w:b w:val="false"/>
          <w:i w:val="false"/>
          <w:color w:val="000000"/>
          <w:sz w:val="28"/>
        </w:rPr>
        <w:t>
      4) ползун (выбоина) на поверхности катания у локомотивов, моторвагонного и СПС, а также у вагонов с роликовыми буксовыми подшипниками и подшипниками кассетного типа глубиной более 1 миллиметров, а у тендеров более 2 миллиметров.</w:t>
      </w:r>
    </w:p>
    <w:bookmarkStart w:name="z145" w:id="150"/>
    <w:p>
      <w:pPr>
        <w:spacing w:after="0"/>
        <w:ind w:left="0"/>
        <w:jc w:val="both"/>
      </w:pPr>
      <w:r>
        <w:rPr>
          <w:rFonts w:ascii="Times New Roman"/>
          <w:b w:val="false"/>
          <w:i w:val="false"/>
          <w:color w:val="000000"/>
          <w:sz w:val="28"/>
        </w:rPr>
        <w:t>
      70. При обнаружении в пути следования у вагона, кроме моторвагонного подвижного состава или тендера с роликовыми буксовыми подшипниками, ползуна, выбоины, глубиной более 1 миллиметров, но не более 2 миллиметров разрешается довести такой вагон (тендер) без отцепки от поезда (пассажирский со скоростью не свыше 100 километров в час, грузовой - не свыше 70 километров в час) до ближайшего пункта технического обслуживания, имеющего средства для замены колесных пар.</w:t>
      </w:r>
    </w:p>
    <w:bookmarkEnd w:id="150"/>
    <w:p>
      <w:pPr>
        <w:spacing w:after="0"/>
        <w:ind w:left="0"/>
        <w:jc w:val="both"/>
      </w:pPr>
      <w:r>
        <w:rPr>
          <w:rFonts w:ascii="Times New Roman"/>
          <w:b w:val="false"/>
          <w:i w:val="false"/>
          <w:color w:val="000000"/>
          <w:sz w:val="28"/>
        </w:rPr>
        <w:t>
      При величине ползуна, выбоины, выщербины, вмятины, раковины у вагонов, кроме моторвагонного подвижного состава, от 2 до 6 миллиметров, у локомотива и моторвагонного подвижного состава, а также специального самоходного подвижного состава от 1 до 2 миллиметров разрешается следование поезда до ближайшей станции со скоростью 15 километров в час, а при величине ползуна, выбоины, выщербины, вмятины, раковины соответственно свыше 6 до 12 миллиметров и свыше 2 до 4 миллиметров - со скоростью 10 километров в час, где колесная пара заменяется. При ползуне, выбоины, выщербины, вмятины, раковины свыше 12 миллиметров у вагона и тендера, свыше 4 миллиметров у локомотива и моторного вагона моторвагонного подвижного состава разрешается следование со скоростью 10 километров в час при условии вывешивания или исключения возможности вращения колесной пары. Локомотив, при этом, должен быть отцеплен от поезда, тормозные цилиндры и тяговый электродвигатель (группа электродвигателей) поврежденной колесной пары отключены.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и.о. Министра транспорта РК от 18.12.2025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51"/>
    <w:p>
      <w:pPr>
        <w:spacing w:after="0"/>
        <w:ind w:left="0"/>
        <w:jc w:val="both"/>
      </w:pPr>
      <w:r>
        <w:rPr>
          <w:rFonts w:ascii="Times New Roman"/>
          <w:b w:val="false"/>
          <w:i w:val="false"/>
          <w:color w:val="000000"/>
          <w:sz w:val="28"/>
        </w:rPr>
        <w:t>
      71. Колеса вагонов "Talgo" должны соответствовать требованиям технологической инструкции завода-изготовителя, в том числе удовлетворять следующим требованиям:</w:t>
      </w:r>
    </w:p>
    <w:bookmarkEnd w:id="151"/>
    <w:p>
      <w:pPr>
        <w:spacing w:after="0"/>
        <w:ind w:left="0"/>
        <w:jc w:val="both"/>
      </w:pPr>
      <w:r>
        <w:rPr>
          <w:rFonts w:ascii="Times New Roman"/>
          <w:b w:val="false"/>
          <w:i w:val="false"/>
          <w:color w:val="000000"/>
          <w:sz w:val="28"/>
        </w:rPr>
        <w:t>
      1) расстояние между внутренними гранями колес должно быть 1440 миллиметров, у вагонов "Talgo", обращающихся в поездах со скоростью до 160 километров в час, отклонения допускаются в сторону увеличения не более 3 мм и в сторону уменьшения не более 1 мм;</w:t>
      </w:r>
    </w:p>
    <w:p>
      <w:pPr>
        <w:spacing w:after="0"/>
        <w:ind w:left="0"/>
        <w:jc w:val="both"/>
      </w:pPr>
      <w:r>
        <w:rPr>
          <w:rFonts w:ascii="Times New Roman"/>
          <w:b w:val="false"/>
          <w:i w:val="false"/>
          <w:color w:val="000000"/>
          <w:sz w:val="28"/>
        </w:rPr>
        <w:t>
      2) толщина гребня должна быть не менее 27 мм, диаметр колес не менее 840 мм;</w:t>
      </w:r>
    </w:p>
    <w:p>
      <w:pPr>
        <w:spacing w:after="0"/>
        <w:ind w:left="0"/>
        <w:jc w:val="both"/>
      </w:pPr>
      <w:r>
        <w:rPr>
          <w:rFonts w:ascii="Times New Roman"/>
          <w:b w:val="false"/>
          <w:i w:val="false"/>
          <w:color w:val="000000"/>
          <w:sz w:val="28"/>
        </w:rPr>
        <w:t>
      3) разница диаметров колес на одной тележке не более 10 мм;</w:t>
      </w:r>
    </w:p>
    <w:p>
      <w:pPr>
        <w:spacing w:after="0"/>
        <w:ind w:left="0"/>
        <w:jc w:val="both"/>
      </w:pPr>
      <w:r>
        <w:rPr>
          <w:rFonts w:ascii="Times New Roman"/>
          <w:b w:val="false"/>
          <w:i w:val="false"/>
          <w:color w:val="000000"/>
          <w:sz w:val="28"/>
        </w:rPr>
        <w:t>
      4) при наличии ползуна (выбоина) на поверхности катания не более 1,0 мм (длиной до 60 мм) разрешается поезд из пассажирских вагонов сочленҰнного типа довести без снижения скорости (для промежуточных вагонов 160 км/ч, торцевых вагонов 120 км/ч) до железнодорожной станции назначения, при выявлении ползуна глубиной от 1 до 2 мм (длиной 60-80 мм) включительно со снижением скорости до 60 км/ч до ж.д. станции назначения, от 2 до 4 мм (длиной 80-120 мм) включительно со снижением скорости до 15 км/ч до ближайшей железнодорожной станции.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и.о. Министра транспорта РК от 18.12.2025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52"/>
    <w:p>
      <w:pPr>
        <w:spacing w:after="0"/>
        <w:ind w:left="0"/>
        <w:jc w:val="left"/>
      </w:pPr>
      <w:r>
        <w:rPr>
          <w:rFonts w:ascii="Times New Roman"/>
          <w:b/>
          <w:i w:val="false"/>
          <w:color w:val="000000"/>
        </w:rPr>
        <w:t xml:space="preserve"> 10. Порядок технической эксплуатации инфраструктуры железнодорожной сети</w:t>
      </w:r>
    </w:p>
    <w:bookmarkEnd w:id="152"/>
    <w:bookmarkStart w:name="z148" w:id="153"/>
    <w:p>
      <w:pPr>
        <w:spacing w:after="0"/>
        <w:ind w:left="0"/>
        <w:jc w:val="both"/>
      </w:pPr>
      <w:r>
        <w:rPr>
          <w:rFonts w:ascii="Times New Roman"/>
          <w:b w:val="false"/>
          <w:i w:val="false"/>
          <w:color w:val="000000"/>
          <w:sz w:val="28"/>
        </w:rPr>
        <w:t>
      72. Сооружения и устройства магистральной железнодорожной сети должны содержаться в исправном состоянии.</w:t>
      </w:r>
    </w:p>
    <w:bookmarkEnd w:id="153"/>
    <w:p>
      <w:pPr>
        <w:spacing w:after="0"/>
        <w:ind w:left="0"/>
        <w:jc w:val="both"/>
      </w:pPr>
      <w:r>
        <w:rPr>
          <w:rFonts w:ascii="Times New Roman"/>
          <w:b w:val="false"/>
          <w:i w:val="false"/>
          <w:color w:val="000000"/>
          <w:sz w:val="28"/>
        </w:rPr>
        <w:t>
      Предупреждение появления неисправностей и обеспечение длительных сроков службы сооружений и устройств являются главным в работе лиц, ответственных за их содержание.</w:t>
      </w:r>
    </w:p>
    <w:bookmarkStart w:name="z149" w:id="154"/>
    <w:p>
      <w:pPr>
        <w:spacing w:after="0"/>
        <w:ind w:left="0"/>
        <w:jc w:val="both"/>
      </w:pPr>
      <w:r>
        <w:rPr>
          <w:rFonts w:ascii="Times New Roman"/>
          <w:b w:val="false"/>
          <w:i w:val="false"/>
          <w:color w:val="000000"/>
          <w:sz w:val="28"/>
        </w:rPr>
        <w:t>
      73. Сооружения, устройства, механизмы и оборудование должны соответствовать требованиям настоящих Правил. На сооружения, устройства, основные механизмы и оборудование должны иметься технические паспорта, содержащие важнейшие технические и эксплуатационные характеристики.</w:t>
      </w:r>
    </w:p>
    <w:bookmarkEnd w:id="154"/>
    <w:bookmarkStart w:name="z150" w:id="155"/>
    <w:p>
      <w:pPr>
        <w:spacing w:after="0"/>
        <w:ind w:left="0"/>
        <w:jc w:val="both"/>
      </w:pPr>
      <w:r>
        <w:rPr>
          <w:rFonts w:ascii="Times New Roman"/>
          <w:b w:val="false"/>
          <w:i w:val="false"/>
          <w:color w:val="000000"/>
          <w:sz w:val="28"/>
        </w:rPr>
        <w:t>
      74. Сооружения и устройства железнодорожного транспорта соответствуют требованиям, обеспечивающим пропуск поездов с установленными скоростями:</w:t>
      </w:r>
    </w:p>
    <w:bookmarkEnd w:id="155"/>
    <w:p>
      <w:pPr>
        <w:spacing w:after="0"/>
        <w:ind w:left="0"/>
        <w:jc w:val="both"/>
      </w:pPr>
      <w:r>
        <w:rPr>
          <w:rFonts w:ascii="Times New Roman"/>
          <w:b w:val="false"/>
          <w:i w:val="false"/>
          <w:color w:val="000000"/>
          <w:sz w:val="28"/>
        </w:rPr>
        <w:t>
      1) при движении: пассажирских поездов до 140 километров в час, рефрижераторных поездов до 140 километров в час и грузовых поездов до 120 километров в час;</w:t>
      </w:r>
    </w:p>
    <w:p>
      <w:pPr>
        <w:spacing w:after="0"/>
        <w:ind w:left="0"/>
        <w:jc w:val="both"/>
      </w:pPr>
      <w:r>
        <w:rPr>
          <w:rFonts w:ascii="Times New Roman"/>
          <w:b w:val="false"/>
          <w:i w:val="false"/>
          <w:color w:val="000000"/>
          <w:sz w:val="28"/>
        </w:rPr>
        <w:t>
      2) при скоростном движении: пассажирских поездов 141 – 200 километров в час;</w:t>
      </w:r>
    </w:p>
    <w:p>
      <w:pPr>
        <w:spacing w:after="0"/>
        <w:ind w:left="0"/>
        <w:jc w:val="both"/>
      </w:pPr>
      <w:r>
        <w:rPr>
          <w:rFonts w:ascii="Times New Roman"/>
          <w:b w:val="false"/>
          <w:i w:val="false"/>
          <w:color w:val="000000"/>
          <w:sz w:val="28"/>
        </w:rPr>
        <w:t>
      3) при высокоскоростном движении: пассажирских поездов 201 километров в час и более.</w:t>
      </w:r>
    </w:p>
    <w:bookmarkStart w:name="z151" w:id="156"/>
    <w:p>
      <w:pPr>
        <w:spacing w:after="0"/>
        <w:ind w:left="0"/>
        <w:jc w:val="both"/>
      </w:pPr>
      <w:r>
        <w:rPr>
          <w:rFonts w:ascii="Times New Roman"/>
          <w:b w:val="false"/>
          <w:i w:val="false"/>
          <w:color w:val="000000"/>
          <w:sz w:val="28"/>
        </w:rPr>
        <w:t>
      75. Вновь построенные и реконструированные сооружения и устройства вводятся в действие только после утверждения технической документации, устанавливающей порядок их работы.</w:t>
      </w:r>
    </w:p>
    <w:bookmarkEnd w:id="156"/>
    <w:bookmarkStart w:name="z152" w:id="157"/>
    <w:p>
      <w:pPr>
        <w:spacing w:after="0"/>
        <w:ind w:left="0"/>
        <w:jc w:val="both"/>
      </w:pPr>
      <w:r>
        <w:rPr>
          <w:rFonts w:ascii="Times New Roman"/>
          <w:b w:val="false"/>
          <w:i w:val="false"/>
          <w:color w:val="000000"/>
          <w:sz w:val="28"/>
        </w:rPr>
        <w:t>
      76. При проектировании, строительстве, реконструкции магистральной железнодорожной сети, железнодорожных подъездных путей, сооружений и устройств на них, при электрификации и строительстве вторых путей, а также у всех эксплуатируемых сооружений и устройств соблюдаются габариты приближения строений (далее - С и Сп).</w:t>
      </w:r>
    </w:p>
    <w:bookmarkEnd w:id="157"/>
    <w:p>
      <w:pPr>
        <w:spacing w:after="0"/>
        <w:ind w:left="0"/>
        <w:jc w:val="both"/>
      </w:pPr>
      <w:r>
        <w:rPr>
          <w:rFonts w:ascii="Times New Roman"/>
          <w:b w:val="false"/>
          <w:i w:val="false"/>
          <w:color w:val="000000"/>
          <w:sz w:val="28"/>
        </w:rPr>
        <w:t>
      При планировании переустройства существующих сооружений и устройств, не отвечающих требованиям габаритов С и Сп, в первую очередь учитываются объекты, не обеспечивающие пропуск перспективного подвижного состава габаритов подвижного состава (далее - Тпр и Тц), а также грузов, погруженных по зональному габариту.</w:t>
      </w:r>
    </w:p>
    <w:bookmarkStart w:name="z153" w:id="158"/>
    <w:p>
      <w:pPr>
        <w:spacing w:after="0"/>
        <w:ind w:left="0"/>
        <w:jc w:val="both"/>
      </w:pPr>
      <w:r>
        <w:rPr>
          <w:rFonts w:ascii="Times New Roman"/>
          <w:b w:val="false"/>
          <w:i w:val="false"/>
          <w:color w:val="000000"/>
          <w:sz w:val="28"/>
        </w:rPr>
        <w:t>
      77. Не допускается нарушать габариты сооружений и устройств при проведении любых ремонтных, строительных и других работ.</w:t>
      </w:r>
    </w:p>
    <w:bookmarkEnd w:id="158"/>
    <w:bookmarkStart w:name="z154" w:id="159"/>
    <w:p>
      <w:pPr>
        <w:spacing w:after="0"/>
        <w:ind w:left="0"/>
        <w:jc w:val="both"/>
      </w:pPr>
      <w:r>
        <w:rPr>
          <w:rFonts w:ascii="Times New Roman"/>
          <w:b w:val="false"/>
          <w:i w:val="false"/>
          <w:color w:val="000000"/>
          <w:sz w:val="28"/>
        </w:rPr>
        <w:t>
      78. Расстояние между осями путей на перегонах двухпутных линий на прямых участках должно быть не менее 4100 миллиметров.</w:t>
      </w:r>
    </w:p>
    <w:bookmarkEnd w:id="159"/>
    <w:p>
      <w:pPr>
        <w:spacing w:after="0"/>
        <w:ind w:left="0"/>
        <w:jc w:val="both"/>
      </w:pPr>
      <w:r>
        <w:rPr>
          <w:rFonts w:ascii="Times New Roman"/>
          <w:b w:val="false"/>
          <w:i w:val="false"/>
          <w:color w:val="000000"/>
          <w:sz w:val="28"/>
        </w:rPr>
        <w:t>
      На трехпутных и четырехпутных линиях расстояние между осями второго и третьего путей на прямых участках не менее 5000 миллиметров.</w:t>
      </w:r>
    </w:p>
    <w:p>
      <w:pPr>
        <w:spacing w:after="0"/>
        <w:ind w:left="0"/>
        <w:jc w:val="both"/>
      </w:pPr>
      <w:r>
        <w:rPr>
          <w:rFonts w:ascii="Times New Roman"/>
          <w:b w:val="false"/>
          <w:i w:val="false"/>
          <w:color w:val="000000"/>
          <w:sz w:val="28"/>
        </w:rPr>
        <w:t>
      Расстояние между осями смежных путей на железнодорожных станциях (далее - станции) на прямых участках не менее 4800 миллиметров, на второстепенных путях и путях грузовых районов - не менее 4500 миллиметров. При расположении главных путей на станциях крайними допускается расстояние между ними 4100 миллиметров. Расстояние между осями путей, предназначенных для непосредственной перегрузки грузов из вагона в вагон, допускается 3600 миллиметров.</w:t>
      </w:r>
    </w:p>
    <w:p>
      <w:pPr>
        <w:spacing w:after="0"/>
        <w:ind w:left="0"/>
        <w:jc w:val="both"/>
      </w:pPr>
      <w:r>
        <w:rPr>
          <w:rFonts w:ascii="Times New Roman"/>
          <w:b w:val="false"/>
          <w:i w:val="false"/>
          <w:color w:val="000000"/>
          <w:sz w:val="28"/>
        </w:rPr>
        <w:t>
      Горизонтальные расстояния устанавливаются на кривых участках между осями смежных путей и между осью пути и габаритом приближения строений на перегонах и станциях.</w:t>
      </w:r>
    </w:p>
    <w:bookmarkStart w:name="z155" w:id="160"/>
    <w:p>
      <w:pPr>
        <w:spacing w:after="0"/>
        <w:ind w:left="0"/>
        <w:jc w:val="both"/>
      </w:pPr>
      <w:r>
        <w:rPr>
          <w:rFonts w:ascii="Times New Roman"/>
          <w:b w:val="false"/>
          <w:i w:val="false"/>
          <w:color w:val="000000"/>
          <w:sz w:val="28"/>
        </w:rPr>
        <w:t>
      79. Для проверки правильности размещения грузов в пределах указанного габарита в местах массовой погрузки (на железнодорожных подъездных путях, в морских и речных портах, на станциях перегрузки) устанавливаются габаритные ворота. Выгруженные или подготовленные к погрузке около пути грузы укладываются и закрепляются так, чтобы габарит приближения строений не нарушался.</w:t>
      </w:r>
    </w:p>
    <w:bookmarkEnd w:id="160"/>
    <w:p>
      <w:pPr>
        <w:spacing w:after="0"/>
        <w:ind w:left="0"/>
        <w:jc w:val="both"/>
      </w:pPr>
      <w:r>
        <w:rPr>
          <w:rFonts w:ascii="Times New Roman"/>
          <w:b w:val="false"/>
          <w:i w:val="false"/>
          <w:color w:val="000000"/>
          <w:sz w:val="28"/>
        </w:rPr>
        <w:t>
      Грузы (кроме балласта, выгружаемого для путевых работ) при высоте до 1200 миллиметров должны находиться от наружной грани головки крайнего рельса не ближе 2,0 метров, а при большой высоте - не ближе 2,5 метров.</w:t>
      </w:r>
    </w:p>
    <w:bookmarkStart w:name="z156" w:id="161"/>
    <w:p>
      <w:pPr>
        <w:spacing w:after="0"/>
        <w:ind w:left="0"/>
        <w:jc w:val="both"/>
      </w:pPr>
      <w:r>
        <w:rPr>
          <w:rFonts w:ascii="Times New Roman"/>
          <w:b w:val="false"/>
          <w:i w:val="false"/>
          <w:color w:val="000000"/>
          <w:sz w:val="28"/>
        </w:rPr>
        <w:t>
      80. Все элементы железнодорожного пути (земляное полотно, верхнее строение и искусственные сооружения) при эксплуатации должны обеспечивать безопасное и плавное движение поездов со скоростями, установленными на данном участке.</w:t>
      </w:r>
    </w:p>
    <w:bookmarkEnd w:id="161"/>
    <w:bookmarkStart w:name="z157" w:id="162"/>
    <w:p>
      <w:pPr>
        <w:spacing w:after="0"/>
        <w:ind w:left="0"/>
        <w:jc w:val="both"/>
      </w:pPr>
      <w:r>
        <w:rPr>
          <w:rFonts w:ascii="Times New Roman"/>
          <w:b w:val="false"/>
          <w:i w:val="false"/>
          <w:color w:val="000000"/>
          <w:sz w:val="28"/>
        </w:rPr>
        <w:t>
      81. Размещение и техническое оснащение предприятий путевого хозяйства должны обеспечивать выполнение необходимых работ по содержанию и ремонту железнодорожного пути, сооружений и устройств для выполнения заданных размеров движения поездов с установленными скоростями.</w:t>
      </w:r>
    </w:p>
    <w:bookmarkEnd w:id="162"/>
    <w:bookmarkStart w:name="z158" w:id="163"/>
    <w:p>
      <w:pPr>
        <w:spacing w:after="0"/>
        <w:ind w:left="0"/>
        <w:jc w:val="both"/>
      </w:pPr>
      <w:r>
        <w:rPr>
          <w:rFonts w:ascii="Times New Roman"/>
          <w:b w:val="false"/>
          <w:i w:val="false"/>
          <w:color w:val="000000"/>
          <w:sz w:val="28"/>
        </w:rPr>
        <w:t>
      82. Железнодорожный путь в отношении радиусов кривых, сопряжения прямых и кривых, крутизны уклонов должны соответствовать плану и профилю линии.</w:t>
      </w:r>
    </w:p>
    <w:bookmarkEnd w:id="163"/>
    <w:bookmarkStart w:name="z159" w:id="164"/>
    <w:p>
      <w:pPr>
        <w:spacing w:after="0"/>
        <w:ind w:left="0"/>
        <w:jc w:val="both"/>
      </w:pPr>
      <w:r>
        <w:rPr>
          <w:rFonts w:ascii="Times New Roman"/>
          <w:b w:val="false"/>
          <w:i w:val="false"/>
          <w:color w:val="000000"/>
          <w:sz w:val="28"/>
        </w:rPr>
        <w:t>
      83. Станции, разъезды и обгонные пункты располагаются на площадке с уклоном не круче 0,0015.</w:t>
      </w:r>
    </w:p>
    <w:bookmarkEnd w:id="164"/>
    <w:p>
      <w:pPr>
        <w:spacing w:after="0"/>
        <w:ind w:left="0"/>
        <w:jc w:val="both"/>
      </w:pPr>
      <w:r>
        <w:rPr>
          <w:rFonts w:ascii="Times New Roman"/>
          <w:b w:val="false"/>
          <w:i w:val="false"/>
          <w:color w:val="000000"/>
          <w:sz w:val="28"/>
        </w:rPr>
        <w:t>
      Станции, разъезды и обгонные пункты, на которых не предусматривается маневр и отцепки локомотива или вагонов от состава и разъединение соединенных поездов, а также промежуточные станции продольного или полупродольного типов, располагаются на площадке с уклоном не круче 0,0025.</w:t>
      </w:r>
    </w:p>
    <w:p>
      <w:pPr>
        <w:spacing w:after="0"/>
        <w:ind w:left="0"/>
        <w:jc w:val="both"/>
      </w:pPr>
      <w:r>
        <w:rPr>
          <w:rFonts w:ascii="Times New Roman"/>
          <w:b w:val="false"/>
          <w:i w:val="false"/>
          <w:color w:val="000000"/>
          <w:sz w:val="28"/>
        </w:rPr>
        <w:t>
      При удлинении приемоотправочных путей на существующих станциях и при наличии устройств, не допускающих самопроизвольный уход вагонов или составов (без локомотива) устанавливаются уклоны более 0,0025, но не круче 0,010.</w:t>
      </w:r>
    </w:p>
    <w:bookmarkStart w:name="z160" w:id="165"/>
    <w:p>
      <w:pPr>
        <w:spacing w:after="0"/>
        <w:ind w:left="0"/>
        <w:jc w:val="both"/>
      </w:pPr>
      <w:r>
        <w:rPr>
          <w:rFonts w:ascii="Times New Roman"/>
          <w:b w:val="false"/>
          <w:i w:val="false"/>
          <w:color w:val="000000"/>
          <w:sz w:val="28"/>
        </w:rPr>
        <w:t>
      84. Для предотвращения самопроизвольного ухода вагонов или составов (без локомотива) на станциях, разъездах и обгонных пунктах, вновь построенных и реконструированных приемоотправочных путях, на которых предусматривается отцепка локомотивов от вагонов и производство маневровых операций, обеспечиваются продольные профили с противоуклонами в сторону ограничивающих.</w:t>
      </w:r>
    </w:p>
    <w:bookmarkEnd w:id="165"/>
    <w:bookmarkStart w:name="z161" w:id="166"/>
    <w:p>
      <w:pPr>
        <w:spacing w:after="0"/>
        <w:ind w:left="0"/>
        <w:jc w:val="both"/>
      </w:pPr>
      <w:r>
        <w:rPr>
          <w:rFonts w:ascii="Times New Roman"/>
          <w:b w:val="false"/>
          <w:i w:val="false"/>
          <w:color w:val="000000"/>
          <w:sz w:val="28"/>
        </w:rPr>
        <w:t>
      85. Для предупреждения самопроизвольного выхода вагонов на другие пути, маршруты приема и отправления поездов, предусматривается устройство предохранительных тупиков, охранных стрелок, сбрасывающих башмаков, сбрасывающих остряков, сбрасывающих стрелок, а также применение стационарных устройств для закрепления вагонов.</w:t>
      </w:r>
    </w:p>
    <w:bookmarkEnd w:id="166"/>
    <w:bookmarkStart w:name="z162" w:id="167"/>
    <w:p>
      <w:pPr>
        <w:spacing w:after="0"/>
        <w:ind w:left="0"/>
        <w:jc w:val="both"/>
      </w:pPr>
      <w:r>
        <w:rPr>
          <w:rFonts w:ascii="Times New Roman"/>
          <w:b w:val="false"/>
          <w:i w:val="false"/>
          <w:color w:val="000000"/>
          <w:sz w:val="28"/>
        </w:rPr>
        <w:t>
      86. Станции, разъезды и обгонные пункты, а также отдельные парки и вытяжные пути располагаются на прямых участках.</w:t>
      </w:r>
    </w:p>
    <w:bookmarkEnd w:id="167"/>
    <w:p>
      <w:pPr>
        <w:spacing w:after="0"/>
        <w:ind w:left="0"/>
        <w:jc w:val="both"/>
      </w:pPr>
      <w:r>
        <w:rPr>
          <w:rFonts w:ascii="Times New Roman"/>
          <w:b w:val="false"/>
          <w:i w:val="false"/>
          <w:color w:val="000000"/>
          <w:sz w:val="28"/>
        </w:rPr>
        <w:t>
      Станции, разъезды и обгонные пункты, а также отдельные парки и вытяжные пути, расположенные в пересеченных условиях размещаются на кривых радиусом не менее 1500 метров., а в горных условиях с уменьшением радиуса не менее 600 метров.</w:t>
      </w:r>
    </w:p>
    <w:bookmarkStart w:name="z163" w:id="168"/>
    <w:p>
      <w:pPr>
        <w:spacing w:after="0"/>
        <w:ind w:left="0"/>
        <w:jc w:val="both"/>
      </w:pPr>
      <w:r>
        <w:rPr>
          <w:rFonts w:ascii="Times New Roman"/>
          <w:b w:val="false"/>
          <w:i w:val="false"/>
          <w:color w:val="000000"/>
          <w:sz w:val="28"/>
        </w:rPr>
        <w:t>
      87. План и профиль магистральных и станционных путей, а также железнодорожных подъездных путей, принадлежащих Национальному оператору инфраструктуры и владельцу железнодорожных путей по договорам государственно-частного партнерства, подвергаются периодической инструментальной проверке со стороны Национального оператора инфраструктуры и владельца железнодорожных путей по договорам государственно-частного партнерства.</w:t>
      </w:r>
    </w:p>
    <w:bookmarkEnd w:id="168"/>
    <w:p>
      <w:pPr>
        <w:spacing w:after="0"/>
        <w:ind w:left="0"/>
        <w:jc w:val="both"/>
      </w:pPr>
      <w:r>
        <w:rPr>
          <w:rFonts w:ascii="Times New Roman"/>
          <w:b w:val="false"/>
          <w:i w:val="false"/>
          <w:color w:val="000000"/>
          <w:sz w:val="28"/>
        </w:rPr>
        <w:t>
      Организация работ по инструментальной проверке плана и профиля путей, изготовлению соответствующей технической документации, а также составление масштабных и схематических планов станций возлагаются на Национального оператора инфраструктуры и владельца железнодорожных путей по договорам государственно-частного партнерства соответственно.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и.о. Министра транспорта РК от 16.05.2025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69"/>
    <w:p>
      <w:pPr>
        <w:spacing w:after="0"/>
        <w:ind w:left="0"/>
        <w:jc w:val="both"/>
      </w:pPr>
      <w:r>
        <w:rPr>
          <w:rFonts w:ascii="Times New Roman"/>
          <w:b w:val="false"/>
          <w:i w:val="false"/>
          <w:color w:val="000000"/>
          <w:sz w:val="28"/>
        </w:rPr>
        <w:t>
      88. Национальный оператор инфраструктуры имеет:</w:t>
      </w:r>
    </w:p>
    <w:bookmarkEnd w:id="169"/>
    <w:p>
      <w:pPr>
        <w:spacing w:after="0"/>
        <w:ind w:left="0"/>
        <w:jc w:val="both"/>
      </w:pPr>
      <w:r>
        <w:rPr>
          <w:rFonts w:ascii="Times New Roman"/>
          <w:b w:val="false"/>
          <w:i w:val="false"/>
          <w:color w:val="000000"/>
          <w:sz w:val="28"/>
        </w:rPr>
        <w:t>
      1) чертежи и описания всех имеющихся на дистанции сооружений и устройств путевого хозяйств;</w:t>
      </w:r>
    </w:p>
    <w:p>
      <w:pPr>
        <w:spacing w:after="0"/>
        <w:ind w:left="0"/>
        <w:jc w:val="both"/>
      </w:pPr>
      <w:r>
        <w:rPr>
          <w:rFonts w:ascii="Times New Roman"/>
          <w:b w:val="false"/>
          <w:i w:val="false"/>
          <w:color w:val="000000"/>
          <w:sz w:val="28"/>
        </w:rPr>
        <w:t>
      2) масштабные и схематические планы станций, продольные профили всех главных и станционных путей, сортировочных горок, а также железнодорожных подъездных путей, где обращаются локомотивы.</w:t>
      </w:r>
    </w:p>
    <w:bookmarkStart w:name="z165" w:id="1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 Продольные профили сортировочных горок, подгорочных и профилированных вытяжных путей на сортировочных, участковых и грузовых станциях проверяются Национальным оператором инфраструктуры и владельцем железнодорожных путей по договорам государственно-частного партнерства соответственно не реже одного раза в три года. На остальном протяжении станционных путей всех станций профиль проверяется не реже одного раза в десять лет.</w:t>
      </w:r>
    </w:p>
    <w:bookmarkEnd w:id="170"/>
    <w:p>
      <w:pPr>
        <w:spacing w:after="0"/>
        <w:ind w:left="0"/>
        <w:jc w:val="both"/>
      </w:pPr>
      <w:r>
        <w:rPr>
          <w:rFonts w:ascii="Times New Roman"/>
          <w:b w:val="false"/>
          <w:i w:val="false"/>
          <w:color w:val="000000"/>
          <w:sz w:val="28"/>
        </w:rPr>
        <w:t>
      Инструментальная проверка продольного профиля главных путей на перегонах проводится в период капитального и среднего ремонта путей. Участки магистральных и станционных путей, на которых производится реконструкция пути, вызывающие изменение плана и профиля, проверяются исполнителями работ после их окончания с представлением соответствующей документации Национальному оператору инфраструктуры или владельцу железнодорожных путей до ввода в эксплуатацию путей после проведения указанных работ.</w:t>
      </w:r>
    </w:p>
    <w:p>
      <w:pPr>
        <w:spacing w:after="0"/>
        <w:ind w:left="0"/>
        <w:jc w:val="both"/>
      </w:pPr>
      <w:r>
        <w:rPr>
          <w:rFonts w:ascii="Times New Roman"/>
          <w:b w:val="false"/>
          <w:i w:val="false"/>
          <w:color w:val="000000"/>
          <w:sz w:val="28"/>
        </w:rPr>
        <w:t>
      При возведении на территории станции новых объектов, расширении или переносе существующих любая организация, выполняющая такие работы, незамедлительно передает Национальному оператору инфраструктуры или владельцу железнодорожных путей по договорам государственно-частного партнерства соответственно исполнительную документацию, определяющую привязку объекта к существующему развитию станции.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и.о. Министра транспорта РК от 18.12.2025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171"/>
    <w:p>
      <w:pPr>
        <w:spacing w:after="0"/>
        <w:ind w:left="0"/>
        <w:jc w:val="left"/>
      </w:pPr>
      <w:r>
        <w:rPr>
          <w:rFonts w:ascii="Times New Roman"/>
          <w:b/>
          <w:i w:val="false"/>
          <w:color w:val="000000"/>
        </w:rPr>
        <w:t xml:space="preserve"> 11. Порядок эксплуатации верхнего строения пути, земляного</w:t>
      </w:r>
      <w:r>
        <w:br/>
      </w:r>
      <w:r>
        <w:rPr>
          <w:rFonts w:ascii="Times New Roman"/>
          <w:b/>
          <w:i w:val="false"/>
          <w:color w:val="000000"/>
        </w:rPr>
        <w:t>полотна и искусственных сооружений</w:t>
      </w:r>
    </w:p>
    <w:bookmarkEnd w:id="171"/>
    <w:bookmarkStart w:name="z167" w:id="172"/>
    <w:p>
      <w:pPr>
        <w:spacing w:after="0"/>
        <w:ind w:left="0"/>
        <w:jc w:val="both"/>
      </w:pPr>
      <w:r>
        <w:rPr>
          <w:rFonts w:ascii="Times New Roman"/>
          <w:b w:val="false"/>
          <w:i w:val="false"/>
          <w:color w:val="000000"/>
          <w:sz w:val="28"/>
        </w:rPr>
        <w:t>
      90. Ширина земляного полотна, поверху на прямых участках пути должна соответствовать верхнему строению пути. На существующих линиях до их реконструкции допускается ширина земляного полотна не менее: на однопутных линиях - 5,5 метров, двухпутных - 9,6 метров, а в скальных и дренирующих грунтах на однопутных линиях не менее – 5,0 метров, двухпутных 9,1 метра.</w:t>
      </w:r>
    </w:p>
    <w:bookmarkEnd w:id="172"/>
    <w:p>
      <w:pPr>
        <w:spacing w:after="0"/>
        <w:ind w:left="0"/>
        <w:jc w:val="both"/>
      </w:pPr>
      <w:r>
        <w:rPr>
          <w:rFonts w:ascii="Times New Roman"/>
          <w:b w:val="false"/>
          <w:i w:val="false"/>
          <w:color w:val="000000"/>
          <w:sz w:val="28"/>
        </w:rPr>
        <w:t>
      Минимальная ширина обочины земляного полотна поверху должна быть 0,4 метра с каждой стороны пути.</w:t>
      </w:r>
    </w:p>
    <w:bookmarkStart w:name="z168" w:id="173"/>
    <w:p>
      <w:pPr>
        <w:spacing w:after="0"/>
        <w:ind w:left="0"/>
        <w:jc w:val="both"/>
      </w:pPr>
      <w:r>
        <w:rPr>
          <w:rFonts w:ascii="Times New Roman"/>
          <w:b w:val="false"/>
          <w:i w:val="false"/>
          <w:color w:val="000000"/>
          <w:sz w:val="28"/>
        </w:rPr>
        <w:t>
      91. Номинальный размер ширины колеи между внутренними гранями головок-рельсов должен соответствовать на прямых участках пути и на кривых радиусу 350 миллиметров и более - 1520 миллиметров.</w:t>
      </w:r>
    </w:p>
    <w:bookmarkEnd w:id="173"/>
    <w:bookmarkStart w:name="z169" w:id="174"/>
    <w:p>
      <w:pPr>
        <w:spacing w:after="0"/>
        <w:ind w:left="0"/>
        <w:jc w:val="both"/>
      </w:pPr>
      <w:r>
        <w:rPr>
          <w:rFonts w:ascii="Times New Roman"/>
          <w:b w:val="false"/>
          <w:i w:val="false"/>
          <w:color w:val="000000"/>
          <w:sz w:val="28"/>
        </w:rPr>
        <w:t>
      92. Ширина колеи на более крутых кривых для всех видов шпал предусмотрена следующая:</w:t>
      </w:r>
    </w:p>
    <w:bookmarkEnd w:id="174"/>
    <w:p>
      <w:pPr>
        <w:spacing w:after="0"/>
        <w:ind w:left="0"/>
        <w:jc w:val="both"/>
      </w:pPr>
      <w:r>
        <w:rPr>
          <w:rFonts w:ascii="Times New Roman"/>
          <w:b w:val="false"/>
          <w:i w:val="false"/>
          <w:color w:val="000000"/>
          <w:sz w:val="28"/>
        </w:rPr>
        <w:t>
      1) 1530 миллиметров - при радиусе от 349 до 300 метров;</w:t>
      </w:r>
    </w:p>
    <w:p>
      <w:pPr>
        <w:spacing w:after="0"/>
        <w:ind w:left="0"/>
        <w:jc w:val="both"/>
      </w:pPr>
      <w:r>
        <w:rPr>
          <w:rFonts w:ascii="Times New Roman"/>
          <w:b w:val="false"/>
          <w:i w:val="false"/>
          <w:color w:val="000000"/>
          <w:sz w:val="28"/>
        </w:rPr>
        <w:t>
      2) 1535 миллиметров - при радиусе 299 метров и менее.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приказа и.о. Министра транспорта РК от 18.12.2025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75"/>
    <w:p>
      <w:pPr>
        <w:spacing w:after="0"/>
        <w:ind w:left="0"/>
        <w:jc w:val="both"/>
      </w:pPr>
      <w:r>
        <w:rPr>
          <w:rFonts w:ascii="Times New Roman"/>
          <w:b w:val="false"/>
          <w:i w:val="false"/>
          <w:color w:val="000000"/>
          <w:sz w:val="28"/>
        </w:rPr>
        <w:t>
      93. Допускается эксплуатация участков железнодорожных путей шириной колеи - 1524 миллиметров на прямых и кривых участках пути радиусом более 650 метров.</w:t>
      </w:r>
    </w:p>
    <w:bookmarkEnd w:id="175"/>
    <w:bookmarkStart w:name="z171" w:id="176"/>
    <w:p>
      <w:pPr>
        <w:spacing w:after="0"/>
        <w:ind w:left="0"/>
        <w:jc w:val="both"/>
      </w:pPr>
      <w:r>
        <w:rPr>
          <w:rFonts w:ascii="Times New Roman"/>
          <w:b w:val="false"/>
          <w:i w:val="false"/>
          <w:color w:val="000000"/>
          <w:sz w:val="28"/>
        </w:rPr>
        <w:t>
      94. При этом, на более крутых кривых ширина колеи принимается:</w:t>
      </w:r>
    </w:p>
    <w:bookmarkEnd w:id="176"/>
    <w:p>
      <w:pPr>
        <w:spacing w:after="0"/>
        <w:ind w:left="0"/>
        <w:jc w:val="both"/>
      </w:pPr>
      <w:r>
        <w:rPr>
          <w:rFonts w:ascii="Times New Roman"/>
          <w:b w:val="false"/>
          <w:i w:val="false"/>
          <w:color w:val="000000"/>
          <w:sz w:val="28"/>
        </w:rPr>
        <w:t>
      1) 1530 миллиметров - при радиусе от 650 до 450 метров;</w:t>
      </w:r>
    </w:p>
    <w:p>
      <w:pPr>
        <w:spacing w:after="0"/>
        <w:ind w:left="0"/>
        <w:jc w:val="both"/>
      </w:pPr>
      <w:r>
        <w:rPr>
          <w:rFonts w:ascii="Times New Roman"/>
          <w:b w:val="false"/>
          <w:i w:val="false"/>
          <w:color w:val="000000"/>
          <w:sz w:val="28"/>
        </w:rPr>
        <w:t>
      2) 1535 миллиметров - при радиусе от 449 до 350 метров;</w:t>
      </w:r>
    </w:p>
    <w:p>
      <w:pPr>
        <w:spacing w:after="0"/>
        <w:ind w:left="0"/>
        <w:jc w:val="both"/>
      </w:pPr>
      <w:r>
        <w:rPr>
          <w:rFonts w:ascii="Times New Roman"/>
          <w:b w:val="false"/>
          <w:i w:val="false"/>
          <w:color w:val="000000"/>
          <w:sz w:val="28"/>
        </w:rPr>
        <w:t>
      3) 1540 миллиметров - при радиусе от 349 метров и менее.</w:t>
      </w:r>
    </w:p>
    <w:p>
      <w:pPr>
        <w:spacing w:after="0"/>
        <w:ind w:left="0"/>
        <w:jc w:val="both"/>
      </w:pPr>
      <w:r>
        <w:rPr>
          <w:rFonts w:ascii="Times New Roman"/>
          <w:b w:val="false"/>
          <w:i w:val="false"/>
          <w:color w:val="000000"/>
          <w:sz w:val="28"/>
        </w:rPr>
        <w:t>
      Величина отклонений от номинальных размеров ширины колеи устанавливается на прямых и кривых участках пути в сторону: в сторону сужения - 4 миллиметра, уширения +8 миллиметра, а на участках, где установлены скорости движения 50 километров в час и менее, в сторону: сужения -4 миллиметра, уширения +10 миллиметров.</w:t>
      </w:r>
    </w:p>
    <w:bookmarkStart w:name="z172" w:id="177"/>
    <w:p>
      <w:pPr>
        <w:spacing w:after="0"/>
        <w:ind w:left="0"/>
        <w:jc w:val="both"/>
      </w:pPr>
      <w:r>
        <w:rPr>
          <w:rFonts w:ascii="Times New Roman"/>
          <w:b w:val="false"/>
          <w:i w:val="false"/>
          <w:color w:val="000000"/>
          <w:sz w:val="28"/>
        </w:rPr>
        <w:t>
      95. Величина отклонений от номинальных размеров при ширине колеи более 1548 мм и менее 1512 мм, а также при ширине колеи менее 1510 мм на участках с железобетонными шпалами, выпущенные до 2005 года, не эксплуатируется.</w:t>
      </w:r>
    </w:p>
    <w:bookmarkEnd w:id="177"/>
    <w:p>
      <w:pPr>
        <w:spacing w:after="0"/>
        <w:ind w:left="0"/>
        <w:jc w:val="both"/>
      </w:pPr>
      <w:r>
        <w:rPr>
          <w:rFonts w:ascii="Times New Roman"/>
          <w:b w:val="false"/>
          <w:i w:val="false"/>
          <w:color w:val="000000"/>
          <w:sz w:val="28"/>
        </w:rPr>
        <w:t>
      Эксплуатация пути на прямых участках осуществляется по величине отклонения уровня одной рельсовой нити относительно другой до 6 мм.</w:t>
      </w:r>
    </w:p>
    <w:p>
      <w:pPr>
        <w:spacing w:after="0"/>
        <w:ind w:left="0"/>
        <w:jc w:val="both"/>
      </w:pPr>
      <w:r>
        <w:rPr>
          <w:rFonts w:ascii="Times New Roman"/>
          <w:b w:val="false"/>
          <w:i w:val="false"/>
          <w:color w:val="000000"/>
          <w:sz w:val="28"/>
        </w:rPr>
        <w:t>
      Возвышение наружной рельсовой нити на кривых участках не разрешается превышать 150 мм.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и.о. Министра транспорта РК от 18.12.2025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178"/>
    <w:p>
      <w:pPr>
        <w:spacing w:after="0"/>
        <w:ind w:left="0"/>
        <w:jc w:val="both"/>
      </w:pPr>
      <w:r>
        <w:rPr>
          <w:rFonts w:ascii="Times New Roman"/>
          <w:b w:val="false"/>
          <w:i w:val="false"/>
          <w:color w:val="000000"/>
          <w:sz w:val="28"/>
        </w:rPr>
        <w:t>
      96. Мосты и тоннели ограждаются контрольно-габаритными устройствами, оборудуются оповестительной сигнализацией и заградительными светофорами.</w:t>
      </w:r>
    </w:p>
    <w:bookmarkEnd w:id="178"/>
    <w:p>
      <w:pPr>
        <w:spacing w:after="0"/>
        <w:ind w:left="0"/>
        <w:jc w:val="both"/>
      </w:pPr>
      <w:r>
        <w:rPr>
          <w:rFonts w:ascii="Times New Roman"/>
          <w:b w:val="false"/>
          <w:i w:val="false"/>
          <w:color w:val="000000"/>
          <w:sz w:val="28"/>
        </w:rPr>
        <w:t>
      Искусственные сооружения снабжаются противопожарными средствами и приспособлениями для осмотра.</w:t>
      </w:r>
    </w:p>
    <w:bookmarkStart w:name="z174" w:id="179"/>
    <w:p>
      <w:pPr>
        <w:spacing w:after="0"/>
        <w:ind w:left="0"/>
        <w:jc w:val="both"/>
      </w:pPr>
      <w:r>
        <w:rPr>
          <w:rFonts w:ascii="Times New Roman"/>
          <w:b w:val="false"/>
          <w:i w:val="false"/>
          <w:color w:val="000000"/>
          <w:sz w:val="28"/>
        </w:rPr>
        <w:t>
      97. Для контроля за состоянием пути и сооружений на магистральной железнодорожной сети применяются путеизмерительные вагоны и тележки, вагоны-дефектоскопы, дефектоскопные автомотрисы, дефектоскопные тележки, лаборатории по дефектоскопии, мостовые, тоннельные, путевые обследовательские, габарито-обследовательские, испытательные, ремонтно-обследовательско-водолазные станции.</w:t>
      </w:r>
    </w:p>
    <w:bookmarkEnd w:id="179"/>
    <w:bookmarkStart w:name="z175" w:id="180"/>
    <w:p>
      <w:pPr>
        <w:spacing w:after="0"/>
        <w:ind w:left="0"/>
        <w:jc w:val="both"/>
      </w:pPr>
      <w:r>
        <w:rPr>
          <w:rFonts w:ascii="Times New Roman"/>
          <w:b w:val="false"/>
          <w:i w:val="false"/>
          <w:color w:val="000000"/>
          <w:sz w:val="28"/>
        </w:rPr>
        <w:t>
      98. Для обеспечения безопасности движения поездов на железнодорожных путях устанавливаются ограждающие устройства на станциях и в местах, близко расположенных к населенным пунктам.</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приказа и.о. Министра транспорта РК от 18.12.2025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81"/>
    <w:p>
      <w:pPr>
        <w:spacing w:after="0"/>
        <w:ind w:left="0"/>
        <w:jc w:val="left"/>
      </w:pPr>
      <w:r>
        <w:rPr>
          <w:rFonts w:ascii="Times New Roman"/>
          <w:b/>
          <w:i w:val="false"/>
          <w:color w:val="000000"/>
        </w:rPr>
        <w:t xml:space="preserve"> 12. Порядок эксплуатации рельс, стрелочных переводов, путевых и</w:t>
      </w:r>
      <w:r>
        <w:br/>
      </w:r>
      <w:r>
        <w:rPr>
          <w:rFonts w:ascii="Times New Roman"/>
          <w:b/>
          <w:i w:val="false"/>
          <w:color w:val="000000"/>
        </w:rPr>
        <w:t>сигнальных знаков, пересечений и примыканий железнодорожных</w:t>
      </w:r>
      <w:r>
        <w:br/>
      </w:r>
      <w:r>
        <w:rPr>
          <w:rFonts w:ascii="Times New Roman"/>
          <w:b/>
          <w:i w:val="false"/>
          <w:color w:val="000000"/>
        </w:rPr>
        <w:t>путей</w:t>
      </w:r>
    </w:p>
    <w:bookmarkEnd w:id="181"/>
    <w:bookmarkStart w:name="z177" w:id="182"/>
    <w:p>
      <w:pPr>
        <w:spacing w:after="0"/>
        <w:ind w:left="0"/>
        <w:jc w:val="both"/>
      </w:pPr>
      <w:r>
        <w:rPr>
          <w:rFonts w:ascii="Times New Roman"/>
          <w:b w:val="false"/>
          <w:i w:val="false"/>
          <w:color w:val="000000"/>
          <w:sz w:val="28"/>
        </w:rPr>
        <w:t>
      99. Рельсы и стрелочные переводы на главных и станционных путях по мощности и состоянию должны соответствовать условиям эксплуатации (грузонапряженности, осевым нагрузкам и скоростям движения поездов).</w:t>
      </w:r>
    </w:p>
    <w:bookmarkEnd w:id="182"/>
    <w:bookmarkStart w:name="z178" w:id="183"/>
    <w:p>
      <w:pPr>
        <w:spacing w:after="0"/>
        <w:ind w:left="0"/>
        <w:jc w:val="both"/>
      </w:pPr>
      <w:r>
        <w:rPr>
          <w:rFonts w:ascii="Times New Roman"/>
          <w:b w:val="false"/>
          <w:i w:val="false"/>
          <w:color w:val="000000"/>
          <w:sz w:val="28"/>
        </w:rPr>
        <w:t>
      100. Стрелочные переводы имеют крестовины следующих марок: на главных и приемоотправочных пассажирских путях - не круче 1/11, а перекрестные переводы и одиночные, являющиеся продолжением перекрестных не круче 1/9, стрелочные переводы, по которым пассажирские поезда проходят только по прямому пути перевода, имеют крестовины марки 1/9.</w:t>
      </w:r>
    </w:p>
    <w:bookmarkEnd w:id="183"/>
    <w:p>
      <w:pPr>
        <w:spacing w:after="0"/>
        <w:ind w:left="0"/>
        <w:jc w:val="both"/>
      </w:pPr>
      <w:r>
        <w:rPr>
          <w:rFonts w:ascii="Times New Roman"/>
          <w:b w:val="false"/>
          <w:i w:val="false"/>
          <w:color w:val="000000"/>
          <w:sz w:val="28"/>
        </w:rPr>
        <w:t>
      Допускается отклонение:</w:t>
      </w:r>
    </w:p>
    <w:p>
      <w:pPr>
        <w:spacing w:after="0"/>
        <w:ind w:left="0"/>
        <w:jc w:val="both"/>
      </w:pPr>
      <w:r>
        <w:rPr>
          <w:rFonts w:ascii="Times New Roman"/>
          <w:b w:val="false"/>
          <w:i w:val="false"/>
          <w:color w:val="000000"/>
          <w:sz w:val="28"/>
        </w:rPr>
        <w:t>
      1) пассажирских поездов на боковой путь по стрелочным переводам марки 1/9, если замена таких переводов на марку 1/11 вызывает переустройство стрелочных горловин;</w:t>
      </w:r>
    </w:p>
    <w:p>
      <w:pPr>
        <w:spacing w:after="0"/>
        <w:ind w:left="0"/>
        <w:jc w:val="both"/>
      </w:pPr>
      <w:r>
        <w:rPr>
          <w:rFonts w:ascii="Times New Roman"/>
          <w:b w:val="false"/>
          <w:i w:val="false"/>
          <w:color w:val="000000"/>
          <w:sz w:val="28"/>
        </w:rPr>
        <w:t>
      2) на приемо-отправочных путях грузового движения - не круче 1/9, а симметричные - не круче 1/6;</w:t>
      </w:r>
    </w:p>
    <w:p>
      <w:pPr>
        <w:spacing w:after="0"/>
        <w:ind w:left="0"/>
        <w:jc w:val="both"/>
      </w:pPr>
      <w:r>
        <w:rPr>
          <w:rFonts w:ascii="Times New Roman"/>
          <w:b w:val="false"/>
          <w:i w:val="false"/>
          <w:color w:val="000000"/>
          <w:sz w:val="28"/>
        </w:rPr>
        <w:t>
      3) на прочих путях - не круче 1/8, а симметричные - не круче 1/4,5.</w:t>
      </w:r>
    </w:p>
    <w:bookmarkStart w:name="z179" w:id="184"/>
    <w:p>
      <w:pPr>
        <w:spacing w:after="0"/>
        <w:ind w:left="0"/>
        <w:jc w:val="both"/>
      </w:pPr>
      <w:r>
        <w:rPr>
          <w:rFonts w:ascii="Times New Roman"/>
          <w:b w:val="false"/>
          <w:i w:val="false"/>
          <w:color w:val="000000"/>
          <w:sz w:val="28"/>
        </w:rPr>
        <w:t>
      101. Перед остряками всех противошерстных стрелочных переводов на главных путях устанавливаются отбойные брусья.</w:t>
      </w:r>
    </w:p>
    <w:bookmarkEnd w:id="184"/>
    <w:p>
      <w:pPr>
        <w:spacing w:after="0"/>
        <w:ind w:left="0"/>
        <w:jc w:val="both"/>
      </w:pPr>
      <w:r>
        <w:rPr>
          <w:rFonts w:ascii="Times New Roman"/>
          <w:b w:val="false"/>
          <w:i w:val="false"/>
          <w:color w:val="000000"/>
          <w:sz w:val="28"/>
        </w:rPr>
        <w:t>
      Эксплуатация пути допускается, кроме случаев обнаружения на звеньевом пути зазоров между рельсом и подкладкой, при которых подошва рельса оказывается выше реборд подкладок, и превышают 5 шпал или брусьев подряд.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в редакции приказа Министра по инвестициям и развитию РК от 27.11.2017 </w:t>
      </w:r>
      <w:r>
        <w:rPr>
          <w:rFonts w:ascii="Times New Roman"/>
          <w:b w:val="false"/>
          <w:i w:val="false"/>
          <w:color w:val="000000"/>
          <w:sz w:val="28"/>
        </w:rPr>
        <w:t>№ 818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80" w:id="185"/>
    <w:p>
      <w:pPr>
        <w:spacing w:after="0"/>
        <w:ind w:left="0"/>
        <w:jc w:val="both"/>
      </w:pPr>
      <w:r>
        <w:rPr>
          <w:rFonts w:ascii="Times New Roman"/>
          <w:b w:val="false"/>
          <w:i w:val="false"/>
          <w:color w:val="000000"/>
          <w:sz w:val="28"/>
        </w:rPr>
        <w:t>
      102. Укладка вновь стрелочных переводов в главные пути на кривых участках не допускается.</w:t>
      </w:r>
    </w:p>
    <w:bookmarkEnd w:id="185"/>
    <w:p>
      <w:pPr>
        <w:spacing w:after="0"/>
        <w:ind w:left="0"/>
        <w:jc w:val="both"/>
      </w:pPr>
      <w:r>
        <w:rPr>
          <w:rFonts w:ascii="Times New Roman"/>
          <w:b w:val="false"/>
          <w:i w:val="false"/>
          <w:color w:val="000000"/>
          <w:sz w:val="28"/>
        </w:rPr>
        <w:t>
      Централизованные стрелки в зависимости от климатических и других условий оборудуются устройствами механизированной очистки или снеготаяния.</w:t>
      </w:r>
    </w:p>
    <w:bookmarkStart w:name="z181" w:id="186"/>
    <w:p>
      <w:pPr>
        <w:spacing w:after="0"/>
        <w:ind w:left="0"/>
        <w:jc w:val="both"/>
      </w:pPr>
      <w:r>
        <w:rPr>
          <w:rFonts w:ascii="Times New Roman"/>
          <w:b w:val="false"/>
          <w:i w:val="false"/>
          <w:color w:val="000000"/>
          <w:sz w:val="28"/>
        </w:rPr>
        <w:t>
      103. Не допускается эксплуатировать стрелочные переводы и глухие пересечения, у которых допущена хотя бы одна из следующих неисправностей:</w:t>
      </w:r>
    </w:p>
    <w:bookmarkEnd w:id="186"/>
    <w:p>
      <w:pPr>
        <w:spacing w:after="0"/>
        <w:ind w:left="0"/>
        <w:jc w:val="both"/>
      </w:pPr>
      <w:r>
        <w:rPr>
          <w:rFonts w:ascii="Times New Roman"/>
          <w:b w:val="false"/>
          <w:i w:val="false"/>
          <w:color w:val="000000"/>
          <w:sz w:val="28"/>
        </w:rPr>
        <w:t>
      1) разъединение стрелочных остряков и подвижных сердечников крестовин с тягами;</w:t>
      </w:r>
    </w:p>
    <w:p>
      <w:pPr>
        <w:spacing w:after="0"/>
        <w:ind w:left="0"/>
        <w:jc w:val="both"/>
      </w:pPr>
      <w:r>
        <w:rPr>
          <w:rFonts w:ascii="Times New Roman"/>
          <w:b w:val="false"/>
          <w:i w:val="false"/>
          <w:color w:val="000000"/>
          <w:sz w:val="28"/>
        </w:rPr>
        <w:t>
      2) отставание остряка от рамного рельса, подвижного сердечника крестовины от усовика на 4 миллиметра и более, измеряемое у остряка и сердечника тупой крестовины против первой тяги, у сердечника острой крестовины - в острие сердечника при запертом положении стрелки;</w:t>
      </w:r>
    </w:p>
    <w:p>
      <w:pPr>
        <w:spacing w:after="0"/>
        <w:ind w:left="0"/>
        <w:jc w:val="both"/>
      </w:pPr>
      <w:r>
        <w:rPr>
          <w:rFonts w:ascii="Times New Roman"/>
          <w:b w:val="false"/>
          <w:i w:val="false"/>
          <w:color w:val="000000"/>
          <w:sz w:val="28"/>
        </w:rPr>
        <w:t>
      3) выкрашивание остряка или подвижного сердечника в противошерстном направлении, при котором создается опасность набегания гребня, и во всех случаях выкрашивание длиной:</w:t>
      </w:r>
    </w:p>
    <w:p>
      <w:pPr>
        <w:spacing w:after="0"/>
        <w:ind w:left="0"/>
        <w:jc w:val="both"/>
      </w:pPr>
      <w:r>
        <w:rPr>
          <w:rFonts w:ascii="Times New Roman"/>
          <w:b w:val="false"/>
          <w:i w:val="false"/>
          <w:color w:val="000000"/>
          <w:sz w:val="28"/>
        </w:rPr>
        <w:t>
      на главных путях 200 миллиметра и более;</w:t>
      </w:r>
    </w:p>
    <w:p>
      <w:pPr>
        <w:spacing w:after="0"/>
        <w:ind w:left="0"/>
        <w:jc w:val="both"/>
      </w:pPr>
      <w:r>
        <w:rPr>
          <w:rFonts w:ascii="Times New Roman"/>
          <w:b w:val="false"/>
          <w:i w:val="false"/>
          <w:color w:val="000000"/>
          <w:sz w:val="28"/>
        </w:rPr>
        <w:t>
      на приемоотправочных путях 300 миллиметров;</w:t>
      </w:r>
    </w:p>
    <w:p>
      <w:pPr>
        <w:spacing w:after="0"/>
        <w:ind w:left="0"/>
        <w:jc w:val="both"/>
      </w:pPr>
      <w:r>
        <w:rPr>
          <w:rFonts w:ascii="Times New Roman"/>
          <w:b w:val="false"/>
          <w:i w:val="false"/>
          <w:color w:val="000000"/>
          <w:sz w:val="28"/>
        </w:rPr>
        <w:t>
      на прочих станционных и подъездных путях 400 миллиметров;</w:t>
      </w:r>
    </w:p>
    <w:p>
      <w:pPr>
        <w:spacing w:after="0"/>
        <w:ind w:left="0"/>
        <w:jc w:val="both"/>
      </w:pPr>
      <w:r>
        <w:rPr>
          <w:rFonts w:ascii="Times New Roman"/>
          <w:b w:val="false"/>
          <w:i w:val="false"/>
          <w:color w:val="000000"/>
          <w:sz w:val="28"/>
        </w:rPr>
        <w:t>
      4) понижение остряка против рамного рельса и подвижного сердечника против усовика на 2 миллиметра и более, измеряемое в сечении, где ширина головки остряка или подвижного сердечника поверху 50 миллиметров и более;</w:t>
      </w:r>
    </w:p>
    <w:p>
      <w:pPr>
        <w:spacing w:after="0"/>
        <w:ind w:left="0"/>
        <w:jc w:val="both"/>
      </w:pPr>
      <w:r>
        <w:rPr>
          <w:rFonts w:ascii="Times New Roman"/>
          <w:b w:val="false"/>
          <w:i w:val="false"/>
          <w:color w:val="000000"/>
          <w:sz w:val="28"/>
        </w:rPr>
        <w:t>
      5) расстояние между рабочей гранью сердечника крестовины и рабочей гранью головки контррельса менее 1472 миллиметров;</w:t>
      </w:r>
    </w:p>
    <w:p>
      <w:pPr>
        <w:spacing w:after="0"/>
        <w:ind w:left="0"/>
        <w:jc w:val="both"/>
      </w:pPr>
      <w:r>
        <w:rPr>
          <w:rFonts w:ascii="Times New Roman"/>
          <w:b w:val="false"/>
          <w:i w:val="false"/>
          <w:color w:val="000000"/>
          <w:sz w:val="28"/>
        </w:rPr>
        <w:t>
      6) расстояние между рабочими гранями головки контррельса и усовика более 1435 миллиметров;</w:t>
      </w:r>
    </w:p>
    <w:p>
      <w:pPr>
        <w:spacing w:after="0"/>
        <w:ind w:left="0"/>
        <w:jc w:val="both"/>
      </w:pPr>
      <w:r>
        <w:rPr>
          <w:rFonts w:ascii="Times New Roman"/>
          <w:b w:val="false"/>
          <w:i w:val="false"/>
          <w:color w:val="000000"/>
          <w:sz w:val="28"/>
        </w:rPr>
        <w:t>
      7) излом остряка или рамного рельса, излом крестовины (сердечника, усовика или контррельса);</w:t>
      </w:r>
    </w:p>
    <w:p>
      <w:pPr>
        <w:spacing w:after="0"/>
        <w:ind w:left="0"/>
        <w:jc w:val="both"/>
      </w:pPr>
      <w:r>
        <w:rPr>
          <w:rFonts w:ascii="Times New Roman"/>
          <w:b w:val="false"/>
          <w:i w:val="false"/>
          <w:color w:val="000000"/>
          <w:sz w:val="28"/>
        </w:rPr>
        <w:t>
      8) разрыв контррельсового болта в одноболтовом или обоих в двухболтовом вкладыше.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 в редакции приказа и.о. Министра транспорта РК от 18.12.2025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87"/>
    <w:p>
      <w:pPr>
        <w:spacing w:after="0"/>
        <w:ind w:left="0"/>
        <w:jc w:val="both"/>
      </w:pPr>
      <w:r>
        <w:rPr>
          <w:rFonts w:ascii="Times New Roman"/>
          <w:b w:val="false"/>
          <w:i w:val="false"/>
          <w:color w:val="000000"/>
          <w:sz w:val="28"/>
        </w:rPr>
        <w:t>
      104. Рельсы и стрелочные переводы на главных и приемоотправочных путях проверяются дефектоскопными тележками.</w:t>
      </w:r>
    </w:p>
    <w:bookmarkEnd w:id="187"/>
    <w:bookmarkStart w:name="z183" w:id="188"/>
    <w:p>
      <w:pPr>
        <w:spacing w:after="0"/>
        <w:ind w:left="0"/>
        <w:jc w:val="both"/>
      </w:pPr>
      <w:r>
        <w:rPr>
          <w:rFonts w:ascii="Times New Roman"/>
          <w:b w:val="false"/>
          <w:i w:val="false"/>
          <w:color w:val="000000"/>
          <w:sz w:val="28"/>
        </w:rPr>
        <w:t>
      105. Контрольными стрелочными замками оборудуются нецентрализованные стрелки:</w:t>
      </w:r>
    </w:p>
    <w:bookmarkEnd w:id="188"/>
    <w:p>
      <w:pPr>
        <w:spacing w:after="0"/>
        <w:ind w:left="0"/>
        <w:jc w:val="both"/>
      </w:pPr>
      <w:r>
        <w:rPr>
          <w:rFonts w:ascii="Times New Roman"/>
          <w:b w:val="false"/>
          <w:i w:val="false"/>
          <w:color w:val="000000"/>
          <w:sz w:val="28"/>
        </w:rPr>
        <w:t>
      1) расположенные на путях, по которым производится прием и отправление поездов, а также охранные;</w:t>
      </w:r>
    </w:p>
    <w:p>
      <w:pPr>
        <w:spacing w:after="0"/>
        <w:ind w:left="0"/>
        <w:jc w:val="both"/>
      </w:pPr>
      <w:r>
        <w:rPr>
          <w:rFonts w:ascii="Times New Roman"/>
          <w:b w:val="false"/>
          <w:i w:val="false"/>
          <w:color w:val="000000"/>
          <w:sz w:val="28"/>
        </w:rPr>
        <w:t>
      2) ведущие на пути, выделенные для стоянки вагонов с опасными грузами класса 1 (взрывчатыми материалами);</w:t>
      </w:r>
    </w:p>
    <w:p>
      <w:pPr>
        <w:spacing w:after="0"/>
        <w:ind w:left="0"/>
        <w:jc w:val="both"/>
      </w:pPr>
      <w:r>
        <w:rPr>
          <w:rFonts w:ascii="Times New Roman"/>
          <w:b w:val="false"/>
          <w:i w:val="false"/>
          <w:color w:val="000000"/>
          <w:sz w:val="28"/>
        </w:rPr>
        <w:t>
      3) ведущие на пути, предназначенные для стоянки восстановительных и пожарных поездов;</w:t>
      </w:r>
    </w:p>
    <w:p>
      <w:pPr>
        <w:spacing w:after="0"/>
        <w:ind w:left="0"/>
        <w:jc w:val="both"/>
      </w:pPr>
      <w:r>
        <w:rPr>
          <w:rFonts w:ascii="Times New Roman"/>
          <w:b w:val="false"/>
          <w:i w:val="false"/>
          <w:color w:val="000000"/>
          <w:sz w:val="28"/>
        </w:rPr>
        <w:t>
      4) ведущие в предохранительные и улавливающие тупики;</w:t>
      </w:r>
    </w:p>
    <w:p>
      <w:pPr>
        <w:spacing w:after="0"/>
        <w:ind w:left="0"/>
        <w:jc w:val="both"/>
      </w:pPr>
      <w:r>
        <w:rPr>
          <w:rFonts w:ascii="Times New Roman"/>
          <w:b w:val="false"/>
          <w:i w:val="false"/>
          <w:color w:val="000000"/>
          <w:sz w:val="28"/>
        </w:rPr>
        <w:t>
      5) ведущие на пути, выделенные для отстоя вагонов-дефектоскопов, путеизмерительных вагонов, железнодорожно-строительных машин.</w:t>
      </w:r>
    </w:p>
    <w:bookmarkStart w:name="z184" w:id="189"/>
    <w:p>
      <w:pPr>
        <w:spacing w:after="0"/>
        <w:ind w:left="0"/>
        <w:jc w:val="both"/>
      </w:pPr>
      <w:r>
        <w:rPr>
          <w:rFonts w:ascii="Times New Roman"/>
          <w:b w:val="false"/>
          <w:i w:val="false"/>
          <w:color w:val="000000"/>
          <w:sz w:val="28"/>
        </w:rPr>
        <w:t>
      106. Стрелки и подвижные сердечники крестовин (кроме расположенных на горочных и сортировочных путях), в том числе централизованные и имеющие контрольные замки, оборудуются типовыми приспособлениями для возможности запирания их навесными замками. Эти приспособления должны обеспечивать плотное прилегание остряка к рамному рельсу, подвижного сердечника крестовины к усовику.</w:t>
      </w:r>
    </w:p>
    <w:bookmarkEnd w:id="189"/>
    <w:bookmarkStart w:name="z185" w:id="190"/>
    <w:p>
      <w:pPr>
        <w:spacing w:after="0"/>
        <w:ind w:left="0"/>
        <w:jc w:val="both"/>
      </w:pPr>
      <w:r>
        <w:rPr>
          <w:rFonts w:ascii="Times New Roman"/>
          <w:b w:val="false"/>
          <w:i w:val="false"/>
          <w:color w:val="000000"/>
          <w:sz w:val="28"/>
        </w:rPr>
        <w:t>
      107. Нецентрализованные стрелки оборудуются освещаемыми стрелочными указателями, расположенными на главных и приемоотправочных путях или неосвещаемыми, что указывается в техническо-распорядительном акте (далее – ТРА) станции.</w:t>
      </w:r>
    </w:p>
    <w:bookmarkEnd w:id="190"/>
    <w:p>
      <w:pPr>
        <w:spacing w:after="0"/>
        <w:ind w:left="0"/>
        <w:jc w:val="both"/>
      </w:pPr>
      <w:r>
        <w:rPr>
          <w:rFonts w:ascii="Times New Roman"/>
          <w:b w:val="false"/>
          <w:i w:val="false"/>
          <w:color w:val="000000"/>
          <w:sz w:val="28"/>
        </w:rPr>
        <w:t>
      Стрелки, включенные в электрическую централизацию, и стрелки подгорочных горловин сортировочных парков указателями не оборудуются.</w:t>
      </w:r>
    </w:p>
    <w:bookmarkStart w:name="z186" w:id="191"/>
    <w:p>
      <w:pPr>
        <w:spacing w:after="0"/>
        <w:ind w:left="0"/>
        <w:jc w:val="both"/>
      </w:pPr>
      <w:r>
        <w:rPr>
          <w:rFonts w:ascii="Times New Roman"/>
          <w:b w:val="false"/>
          <w:i w:val="false"/>
          <w:color w:val="000000"/>
          <w:sz w:val="28"/>
        </w:rPr>
        <w:t>
      108. Ремонт и текущее содержание стрелочных переводов и глухих пересечений, установка, ремонт и содержание стрелочных указателей, сбрасывающих башмаков, сбрасывающих остряков, сбрасывающих стрелок, стационарных устройств для закрепления вагонов, поворотных брусьев, шарнирно-коленчатых замыкателей производятся путевым хозяйством.</w:t>
      </w:r>
    </w:p>
    <w:bookmarkEnd w:id="191"/>
    <w:p>
      <w:pPr>
        <w:spacing w:after="0"/>
        <w:ind w:left="0"/>
        <w:jc w:val="both"/>
      </w:pPr>
      <w:r>
        <w:rPr>
          <w:rFonts w:ascii="Times New Roman"/>
          <w:b w:val="false"/>
          <w:i w:val="false"/>
          <w:color w:val="000000"/>
          <w:sz w:val="28"/>
        </w:rPr>
        <w:t>
      Ремонт и техническое обслуживание имеющихся средств автоматики и телемеханики на этих устройствах производятся хозяйствующим субъектом сигнализации и связи.</w:t>
      </w:r>
    </w:p>
    <w:bookmarkStart w:name="z187" w:id="192"/>
    <w:p>
      <w:pPr>
        <w:spacing w:after="0"/>
        <w:ind w:left="0"/>
        <w:jc w:val="both"/>
      </w:pPr>
      <w:r>
        <w:rPr>
          <w:rFonts w:ascii="Times New Roman"/>
          <w:b w:val="false"/>
          <w:i w:val="false"/>
          <w:color w:val="000000"/>
          <w:sz w:val="28"/>
        </w:rPr>
        <w:t>
      109. Проезд транспортных средств и самоходных машин, а также прогон скота через железнодорожные пути в неустановленных местах не допускается.</w:t>
      </w:r>
    </w:p>
    <w:bookmarkEnd w:id="192"/>
    <w:bookmarkStart w:name="z188" w:id="193"/>
    <w:p>
      <w:pPr>
        <w:spacing w:after="0"/>
        <w:ind w:left="0"/>
        <w:jc w:val="both"/>
      </w:pPr>
      <w:r>
        <w:rPr>
          <w:rFonts w:ascii="Times New Roman"/>
          <w:b w:val="false"/>
          <w:i w:val="false"/>
          <w:color w:val="000000"/>
          <w:sz w:val="28"/>
        </w:rPr>
        <w:t>
      110. Условия размещения, строительства и эксплуатации инженерных коммуникаций, путепроводов, переездов, линий связи, электропередачи, нефтепроводов, газопроводов, а также других пересекающих железнодорожные пути объектов или находящихся в непосредственной близости от них сооружений в пределах полосы отвода определяются договорами между их заказчиками и Национальным оператором инфраструктуры или владельцем железнодорожных путей по договорам государственно-частного партнерства соответственно.</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приказа и.о. Министра транспорта РК от 16.05.2025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94"/>
    <w:p>
      <w:pPr>
        <w:spacing w:after="0"/>
        <w:ind w:left="0"/>
        <w:jc w:val="both"/>
      </w:pPr>
      <w:r>
        <w:rPr>
          <w:rFonts w:ascii="Times New Roman"/>
          <w:b w:val="false"/>
          <w:i w:val="false"/>
          <w:color w:val="000000"/>
          <w:sz w:val="28"/>
        </w:rPr>
        <w:t>
      111. Примыкание подъездных путей к магистральным и станционным путям осуществляется с согласия Национального оператора инфраструктуры или концессионера соответственно.</w:t>
      </w:r>
    </w:p>
    <w:bookmarkEnd w:id="194"/>
    <w:p>
      <w:pPr>
        <w:spacing w:after="0"/>
        <w:ind w:left="0"/>
        <w:jc w:val="both"/>
      </w:pPr>
      <w:r>
        <w:rPr>
          <w:rFonts w:ascii="Times New Roman"/>
          <w:b w:val="false"/>
          <w:i w:val="false"/>
          <w:color w:val="000000"/>
          <w:sz w:val="28"/>
        </w:rPr>
        <w:t xml:space="preserve">
      Примыкание вновь строящихся подъездных путей к существующим подъездным путям осуществляется с согласия ветвевладельца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57 Закона.</w:t>
      </w:r>
    </w:p>
    <w:bookmarkStart w:name="z190" w:id="195"/>
    <w:p>
      <w:pPr>
        <w:spacing w:after="0"/>
        <w:ind w:left="0"/>
        <w:jc w:val="both"/>
      </w:pPr>
      <w:r>
        <w:rPr>
          <w:rFonts w:ascii="Times New Roman"/>
          <w:b w:val="false"/>
          <w:i w:val="false"/>
          <w:color w:val="000000"/>
          <w:sz w:val="28"/>
        </w:rPr>
        <w:t>
      112. В местах пересечения магистральной железнодорожной сети в одном уровне, а также примыкания линий, железнодорожных подъездных и соединительных путей к главным путям на перегонах и станциях располагаются предохранительные тупики или охранные стрелки.</w:t>
      </w:r>
    </w:p>
    <w:bookmarkEnd w:id="195"/>
    <w:p>
      <w:pPr>
        <w:spacing w:after="0"/>
        <w:ind w:left="0"/>
        <w:jc w:val="both"/>
      </w:pPr>
      <w:r>
        <w:rPr>
          <w:rFonts w:ascii="Times New Roman"/>
          <w:b w:val="false"/>
          <w:i w:val="false"/>
          <w:color w:val="000000"/>
          <w:sz w:val="28"/>
        </w:rPr>
        <w:t>
      В местах примыкания железнодорожных подъездных и соединительных путей к приемоотправочным и другим станционным путям, для предотвращения самопроизвольного выхода подвижного состава на станцию или перегон, должны иметь предохранительные тупики, охранные стрелки, сбрасывающие башмаки, сбрасывающие остряки или сбрасывающие стрелки.</w:t>
      </w:r>
    </w:p>
    <w:p>
      <w:pPr>
        <w:spacing w:after="0"/>
        <w:ind w:left="0"/>
        <w:jc w:val="both"/>
      </w:pPr>
      <w:r>
        <w:rPr>
          <w:rFonts w:ascii="Times New Roman"/>
          <w:b w:val="false"/>
          <w:i w:val="false"/>
          <w:color w:val="000000"/>
          <w:sz w:val="28"/>
        </w:rPr>
        <w:t>
      Полезная длина предохранительных тупиков должна быть не менее 50 метров.</w:t>
      </w:r>
    </w:p>
    <w:bookmarkStart w:name="z191" w:id="196"/>
    <w:p>
      <w:pPr>
        <w:spacing w:after="0"/>
        <w:ind w:left="0"/>
        <w:jc w:val="both"/>
      </w:pPr>
      <w:r>
        <w:rPr>
          <w:rFonts w:ascii="Times New Roman"/>
          <w:b w:val="false"/>
          <w:i w:val="false"/>
          <w:color w:val="000000"/>
          <w:sz w:val="28"/>
        </w:rPr>
        <w:t>
      113. На перегонах, имеющих затяжные спуски, а также на станциях, ограничивающих такие перегоны, предусматриваются улавливающие тупики.</w:t>
      </w:r>
    </w:p>
    <w:bookmarkEnd w:id="196"/>
    <w:bookmarkStart w:name="z192" w:id="197"/>
    <w:p>
      <w:pPr>
        <w:spacing w:after="0"/>
        <w:ind w:left="0"/>
        <w:jc w:val="both"/>
      </w:pPr>
      <w:r>
        <w:rPr>
          <w:rFonts w:ascii="Times New Roman"/>
          <w:b w:val="false"/>
          <w:i w:val="false"/>
          <w:color w:val="000000"/>
          <w:sz w:val="28"/>
        </w:rPr>
        <w:t>
      114. У главных путей устанавливают сигнальные и путевые знаки. У стрелочных переводов и в других местах соединения путей устанавливаются предельные столбики.</w:t>
      </w:r>
    </w:p>
    <w:bookmarkEnd w:id="197"/>
    <w:p>
      <w:pPr>
        <w:spacing w:after="0"/>
        <w:ind w:left="0"/>
        <w:jc w:val="both"/>
      </w:pPr>
      <w:r>
        <w:rPr>
          <w:rFonts w:ascii="Times New Roman"/>
          <w:b w:val="false"/>
          <w:i w:val="false"/>
          <w:color w:val="000000"/>
          <w:sz w:val="28"/>
        </w:rPr>
        <w:t>
      Для указания границ железнодорожной полосы отвода, а также для обозначения на поверхности земли скрытых сооружений земляного полотна устанавливаются особые путевые знаки.</w:t>
      </w:r>
    </w:p>
    <w:bookmarkStart w:name="z193" w:id="198"/>
    <w:p>
      <w:pPr>
        <w:spacing w:after="0"/>
        <w:ind w:left="0"/>
        <w:jc w:val="both"/>
      </w:pPr>
      <w:r>
        <w:rPr>
          <w:rFonts w:ascii="Times New Roman"/>
          <w:b w:val="false"/>
          <w:i w:val="false"/>
          <w:color w:val="000000"/>
          <w:sz w:val="28"/>
        </w:rPr>
        <w:t xml:space="preserve">
      115. </w:t>
      </w:r>
      <w:r>
        <w:rPr>
          <w:rFonts w:ascii="Times New Roman"/>
          <w:b w:val="false"/>
          <w:i w:val="false"/>
          <w:color w:val="000000"/>
          <w:sz w:val="28"/>
        </w:rPr>
        <w:t>Сигнальные знаки</w:t>
      </w:r>
      <w:r>
        <w:rPr>
          <w:rFonts w:ascii="Times New Roman"/>
          <w:b w:val="false"/>
          <w:i w:val="false"/>
          <w:color w:val="000000"/>
          <w:sz w:val="28"/>
        </w:rPr>
        <w:t xml:space="preserve"> устанавливаются с правой стороны по направлению движения, а путевые - с правой стороны по счету километров на расстоянии не менее 3100 миллиметров от оси крайнего пути.</w:t>
      </w:r>
    </w:p>
    <w:bookmarkEnd w:id="198"/>
    <w:p>
      <w:pPr>
        <w:spacing w:after="0"/>
        <w:ind w:left="0"/>
        <w:jc w:val="both"/>
      </w:pPr>
      <w:r>
        <w:rPr>
          <w:rFonts w:ascii="Times New Roman"/>
          <w:b w:val="false"/>
          <w:i w:val="false"/>
          <w:color w:val="000000"/>
          <w:sz w:val="28"/>
        </w:rPr>
        <w:t>
      В выемках (кроме скальных) и на выходах из них путевые и сигнальные знаки устанавливаются за пределами кюветов и лотков с полевой стороны. В сильно заносимых выемках и на выходах из них (в пределах до 100 м) указанные знаки устанавливаются на расстоянии не менее 5700 миллиметров от оси крайнего пути. На электрифицированных участках сигнальные и путевые знаки устанавливаются на опорах контактной сети, кроме тех опор, на которых установлены светофорные головки, комплектные трансформаторные подстанции, разъединители и разрядники контактной сети.</w:t>
      </w:r>
    </w:p>
    <w:bookmarkStart w:name="z194" w:id="199"/>
    <w:p>
      <w:pPr>
        <w:spacing w:after="0"/>
        <w:ind w:left="0"/>
        <w:jc w:val="both"/>
      </w:pPr>
      <w:r>
        <w:rPr>
          <w:rFonts w:ascii="Times New Roman"/>
          <w:b w:val="false"/>
          <w:i w:val="false"/>
          <w:color w:val="000000"/>
          <w:sz w:val="28"/>
        </w:rPr>
        <w:t>
      116. Предельные столбики устанавливаются посередине междупутья в том месте, где расстояние между осями сходящихся путей составляет 4100 миллиметров. На существующих станционных путях, по которым не обращается подвижной состав, построенный по габариту Т, разрешается сохранить расстояние 3810 миллиметров. На перегрузочных путях с суженым междупутьем предельные столбики устанавливаются в том месте, где ширина междупутья достигает 3600 миллиметров.</w:t>
      </w:r>
    </w:p>
    <w:bookmarkEnd w:id="199"/>
    <w:bookmarkStart w:name="z195" w:id="200"/>
    <w:p>
      <w:pPr>
        <w:spacing w:after="0"/>
        <w:ind w:left="0"/>
        <w:jc w:val="left"/>
      </w:pPr>
      <w:r>
        <w:rPr>
          <w:rFonts w:ascii="Times New Roman"/>
          <w:b/>
          <w:i w:val="false"/>
          <w:color w:val="000000"/>
        </w:rPr>
        <w:t xml:space="preserve"> 13. Порядок эксплуатации технических средств автоматики,</w:t>
      </w:r>
      <w:r>
        <w:br/>
      </w:r>
      <w:r>
        <w:rPr>
          <w:rFonts w:ascii="Times New Roman"/>
          <w:b/>
          <w:i w:val="false"/>
          <w:color w:val="000000"/>
        </w:rPr>
        <w:t>телемеханики и телекоммуникаций</w:t>
      </w:r>
    </w:p>
    <w:bookmarkEnd w:id="200"/>
    <w:bookmarkStart w:name="z196" w:id="201"/>
    <w:p>
      <w:pPr>
        <w:spacing w:after="0"/>
        <w:ind w:left="0"/>
        <w:jc w:val="both"/>
      </w:pPr>
      <w:r>
        <w:rPr>
          <w:rFonts w:ascii="Times New Roman"/>
          <w:b w:val="false"/>
          <w:i w:val="false"/>
          <w:color w:val="000000"/>
          <w:sz w:val="28"/>
        </w:rPr>
        <w:t>
      117. Сигнал является командой и подлежит безусловному выполнению работниками железнодорожного транспорта.</w:t>
      </w:r>
    </w:p>
    <w:bookmarkEnd w:id="201"/>
    <w:bookmarkStart w:name="z197" w:id="202"/>
    <w:p>
      <w:pPr>
        <w:spacing w:after="0"/>
        <w:ind w:left="0"/>
        <w:jc w:val="both"/>
      </w:pPr>
      <w:r>
        <w:rPr>
          <w:rFonts w:ascii="Times New Roman"/>
          <w:b w:val="false"/>
          <w:i w:val="false"/>
          <w:color w:val="000000"/>
          <w:sz w:val="28"/>
        </w:rPr>
        <w:t>
      118. В сигнализации, связанной с движением поездов и маневровой работой, применяются следующие основные сигнальные цвета:</w:t>
      </w:r>
    </w:p>
    <w:bookmarkEnd w:id="202"/>
    <w:p>
      <w:pPr>
        <w:spacing w:after="0"/>
        <w:ind w:left="0"/>
        <w:jc w:val="both"/>
      </w:pPr>
      <w:r>
        <w:rPr>
          <w:rFonts w:ascii="Times New Roman"/>
          <w:b w:val="false"/>
          <w:i w:val="false"/>
          <w:color w:val="000000"/>
          <w:sz w:val="28"/>
        </w:rPr>
        <w:t>
      1) зеленый – разрешающий движение с установленной скоростью;</w:t>
      </w:r>
    </w:p>
    <w:p>
      <w:pPr>
        <w:spacing w:after="0"/>
        <w:ind w:left="0"/>
        <w:jc w:val="both"/>
      </w:pPr>
      <w:r>
        <w:rPr>
          <w:rFonts w:ascii="Times New Roman"/>
          <w:b w:val="false"/>
          <w:i w:val="false"/>
          <w:color w:val="000000"/>
          <w:sz w:val="28"/>
        </w:rPr>
        <w:t>
      2) желтый – разрешающий движение и требующий уменьшения скорости;</w:t>
      </w:r>
    </w:p>
    <w:p>
      <w:pPr>
        <w:spacing w:after="0"/>
        <w:ind w:left="0"/>
        <w:jc w:val="both"/>
      </w:pPr>
      <w:r>
        <w:rPr>
          <w:rFonts w:ascii="Times New Roman"/>
          <w:b w:val="false"/>
          <w:i w:val="false"/>
          <w:color w:val="000000"/>
          <w:sz w:val="28"/>
        </w:rPr>
        <w:t>
      3) красный – требующий остановки;</w:t>
      </w:r>
    </w:p>
    <w:p>
      <w:pPr>
        <w:spacing w:after="0"/>
        <w:ind w:left="0"/>
        <w:jc w:val="both"/>
      </w:pPr>
      <w:r>
        <w:rPr>
          <w:rFonts w:ascii="Times New Roman"/>
          <w:b w:val="false"/>
          <w:i w:val="false"/>
          <w:color w:val="000000"/>
          <w:sz w:val="28"/>
        </w:rPr>
        <w:t>
      4) лунно-белый – разрешающий маневры;</w:t>
      </w:r>
    </w:p>
    <w:p>
      <w:pPr>
        <w:spacing w:after="0"/>
        <w:ind w:left="0"/>
        <w:jc w:val="both"/>
      </w:pPr>
      <w:r>
        <w:rPr>
          <w:rFonts w:ascii="Times New Roman"/>
          <w:b w:val="false"/>
          <w:i w:val="false"/>
          <w:color w:val="000000"/>
          <w:sz w:val="28"/>
        </w:rPr>
        <w:t>
      5) синий – запрещающий маневры.</w:t>
      </w:r>
    </w:p>
    <w:bookmarkStart w:name="z198" w:id="203"/>
    <w:p>
      <w:pPr>
        <w:spacing w:after="0"/>
        <w:ind w:left="0"/>
        <w:jc w:val="both"/>
      </w:pPr>
      <w:r>
        <w:rPr>
          <w:rFonts w:ascii="Times New Roman"/>
          <w:b w:val="false"/>
          <w:i w:val="false"/>
          <w:color w:val="000000"/>
          <w:sz w:val="28"/>
        </w:rPr>
        <w:t>
      119. При запрещающем показании светофора проезд не осуществляется.</w:t>
      </w:r>
    </w:p>
    <w:bookmarkEnd w:id="203"/>
    <w:p>
      <w:pPr>
        <w:spacing w:after="0"/>
        <w:ind w:left="0"/>
        <w:jc w:val="both"/>
      </w:pPr>
      <w:r>
        <w:rPr>
          <w:rFonts w:ascii="Times New Roman"/>
          <w:b w:val="false"/>
          <w:i w:val="false"/>
          <w:color w:val="000000"/>
          <w:sz w:val="28"/>
        </w:rPr>
        <w:t>
      Погасшие сигнальные огни светофоров (кроме предупредительных на участках, не оборудованных автоматической блокировкой, заградительных и повторительных), непонятное их показание, а также непонятная подача сигналов другими сигнальными приборами требуют остановки.</w:t>
      </w:r>
    </w:p>
    <w:p>
      <w:pPr>
        <w:spacing w:after="0"/>
        <w:ind w:left="0"/>
        <w:jc w:val="both"/>
      </w:pPr>
      <w:r>
        <w:rPr>
          <w:rFonts w:ascii="Times New Roman"/>
          <w:b w:val="false"/>
          <w:i w:val="false"/>
          <w:color w:val="000000"/>
          <w:sz w:val="28"/>
        </w:rPr>
        <w:t xml:space="preserve">
      Проследование закрытого (с непонятным показанием или погасшего) светофора осуществляется в соответствии с </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транспорта и коммуникаций Республики Казахстан от 19 мая 2011 года № 291 "Об утверждении Инструкции по движению поездов и маневровой работе на железнодорожном транспорте" (зарегистрированный в Реестре государственной регистрации нормативных правовых актов Республики Казахстан за № 7021) (далее – Инструкция по движению поездов).</w:t>
      </w:r>
    </w:p>
    <w:bookmarkStart w:name="z199" w:id="204"/>
    <w:p>
      <w:pPr>
        <w:spacing w:after="0"/>
        <w:ind w:left="0"/>
        <w:jc w:val="both"/>
      </w:pPr>
      <w:r>
        <w:rPr>
          <w:rFonts w:ascii="Times New Roman"/>
          <w:b w:val="false"/>
          <w:i w:val="false"/>
          <w:color w:val="000000"/>
          <w:sz w:val="28"/>
        </w:rPr>
        <w:t xml:space="preserve">
      120. Порядок применения сигнальных цветов и скорости проследования сигнальных показаний установлен в соответствии с </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транспорта и коммуникаций Республики Казахстан от 18 апреля 2011 года № 209 "Об утверждении Инструкции по сигнализации на железнодорожном транспорте (зарегистрированный в Реестре государственной регистрации нормативных правовых актов за № 6954).</w:t>
      </w:r>
    </w:p>
    <w:bookmarkEnd w:id="204"/>
    <w:p>
      <w:pPr>
        <w:spacing w:after="0"/>
        <w:ind w:left="0"/>
        <w:jc w:val="both"/>
      </w:pPr>
      <w:r>
        <w:rPr>
          <w:rFonts w:ascii="Times New Roman"/>
          <w:b w:val="false"/>
          <w:i w:val="false"/>
          <w:color w:val="000000"/>
          <w:sz w:val="28"/>
        </w:rPr>
        <w:t>
      Не устанавливаются декоративные полотна, плакаты и огни красного, желтого и зеленого цветов, мешающих восприятию сигналов и искажающие сигнальные показания.</w:t>
      </w:r>
    </w:p>
    <w:bookmarkStart w:name="z200" w:id="205"/>
    <w:p>
      <w:pPr>
        <w:spacing w:after="0"/>
        <w:ind w:left="0"/>
        <w:jc w:val="both"/>
      </w:pPr>
      <w:r>
        <w:rPr>
          <w:rFonts w:ascii="Times New Roman"/>
          <w:b w:val="false"/>
          <w:i w:val="false"/>
          <w:color w:val="000000"/>
          <w:sz w:val="28"/>
        </w:rPr>
        <w:t>
      121. Цвет сигнальных стекол и линз соответствует установленным стандартам.</w:t>
      </w:r>
    </w:p>
    <w:bookmarkEnd w:id="205"/>
    <w:p>
      <w:pPr>
        <w:spacing w:after="0"/>
        <w:ind w:left="0"/>
        <w:jc w:val="both"/>
      </w:pPr>
      <w:r>
        <w:rPr>
          <w:rFonts w:ascii="Times New Roman"/>
          <w:b w:val="false"/>
          <w:i w:val="false"/>
          <w:color w:val="000000"/>
          <w:sz w:val="28"/>
        </w:rPr>
        <w:t>
      На магистральной железнодорожной сети в качестве постоянных сигнальных приборов применяются светофоры.</w:t>
      </w:r>
    </w:p>
    <w:bookmarkStart w:name="z201" w:id="206"/>
    <w:p>
      <w:pPr>
        <w:spacing w:after="0"/>
        <w:ind w:left="0"/>
        <w:jc w:val="both"/>
      </w:pPr>
      <w:r>
        <w:rPr>
          <w:rFonts w:ascii="Times New Roman"/>
          <w:b w:val="false"/>
          <w:i w:val="false"/>
          <w:color w:val="000000"/>
          <w:sz w:val="28"/>
        </w:rPr>
        <w:t>
      122. Красные, желтые и зеленые сигнальные огни светофоров входных, предупредительных, проходных, заградительных и прикрытия на прямых участках пути днем и ночью отчетливо различимы из кабины управления локомотива приближающегося поезда на расстоянии не менее 1000 метров.</w:t>
      </w:r>
    </w:p>
    <w:bookmarkEnd w:id="206"/>
    <w:p>
      <w:pPr>
        <w:spacing w:after="0"/>
        <w:ind w:left="0"/>
        <w:jc w:val="both"/>
      </w:pPr>
      <w:r>
        <w:rPr>
          <w:rFonts w:ascii="Times New Roman"/>
          <w:b w:val="false"/>
          <w:i w:val="false"/>
          <w:color w:val="000000"/>
          <w:sz w:val="28"/>
        </w:rPr>
        <w:t>
      На кривых участках пути показания этих светофоров, а также сигнальных полос на светофорах отчетливо различимы на расстоянии не менее 400 метров. В сильно пересеченной местности (горы, глубокие выемки) устанавливается видимость показаний перечисленных светофоров на расстоянии менее 400 метров, но не менее 200 метров.</w:t>
      </w:r>
    </w:p>
    <w:p>
      <w:pPr>
        <w:spacing w:after="0"/>
        <w:ind w:left="0"/>
        <w:jc w:val="both"/>
      </w:pPr>
      <w:r>
        <w:rPr>
          <w:rFonts w:ascii="Times New Roman"/>
          <w:b w:val="false"/>
          <w:i w:val="false"/>
          <w:color w:val="000000"/>
          <w:sz w:val="28"/>
        </w:rPr>
        <w:t>
      Показания выходных и маршрутных светофоров главных путей должны быть отчетливо различимы на расстоянии не менее 400 метров, выходных и маршрутных светофоров боковых путей, а также пригласительных сигналов и маневровых светофоров - на расстоянии не менее 200 метров.</w:t>
      </w:r>
    </w:p>
    <w:bookmarkStart w:name="z202" w:id="207"/>
    <w:p>
      <w:pPr>
        <w:spacing w:after="0"/>
        <w:ind w:left="0"/>
        <w:jc w:val="both"/>
      </w:pPr>
      <w:r>
        <w:rPr>
          <w:rFonts w:ascii="Times New Roman"/>
          <w:b w:val="false"/>
          <w:i w:val="false"/>
          <w:color w:val="000000"/>
          <w:sz w:val="28"/>
        </w:rPr>
        <w:t>
      123. Перед всеми входными и проходными светофорами и светофорами прикрытия устанавливаются предупредительные светофоры. На участках, оборудованных автоблокировкой, каждый проходной светофор является предупредительным по отношению к следующему светофору.</w:t>
      </w:r>
    </w:p>
    <w:bookmarkEnd w:id="207"/>
    <w:p>
      <w:pPr>
        <w:spacing w:after="0"/>
        <w:ind w:left="0"/>
        <w:jc w:val="both"/>
      </w:pPr>
      <w:r>
        <w:rPr>
          <w:rFonts w:ascii="Times New Roman"/>
          <w:b w:val="false"/>
          <w:i w:val="false"/>
          <w:color w:val="000000"/>
          <w:sz w:val="28"/>
        </w:rPr>
        <w:t>
      На участках, где автоматическая локомотивная сигнализация применяется как самостоятельное средство сигнализации и связи, предупредительные светофоры перед входными светофорами не устанавливаются.</w:t>
      </w:r>
    </w:p>
    <w:bookmarkStart w:name="z552" w:id="208"/>
    <w:p>
      <w:pPr>
        <w:spacing w:after="0"/>
        <w:ind w:left="0"/>
        <w:jc w:val="both"/>
      </w:pPr>
      <w:r>
        <w:rPr>
          <w:rFonts w:ascii="Times New Roman"/>
          <w:b w:val="false"/>
          <w:i w:val="false"/>
          <w:color w:val="000000"/>
          <w:sz w:val="28"/>
        </w:rPr>
        <w:t>
      123. Перед всеми входными и проходными светофорами и светофорами прикрытия устанавливаются предупредительные светофоры. На участках, оборудованных автоблокировкой, каждый проходной светофор является предупредительным по отношению к следующему светофору.</w:t>
      </w:r>
    </w:p>
    <w:bookmarkEnd w:id="208"/>
    <w:p>
      <w:pPr>
        <w:spacing w:after="0"/>
        <w:ind w:left="0"/>
        <w:jc w:val="both"/>
      </w:pPr>
      <w:r>
        <w:rPr>
          <w:rFonts w:ascii="Times New Roman"/>
          <w:b w:val="false"/>
          <w:i w:val="false"/>
          <w:color w:val="000000"/>
          <w:sz w:val="28"/>
        </w:rPr>
        <w:t>
      На участках, где автоматическая локомотивная сигнализация применяется как самостоятельное средство сигнализации и связи, а также на участках оборудованных радио блокировкой, предупредительные светофоры перед входными светофорами не устанавливаются.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123 в соответствии с приказом и.о. Министра транспорта РК от 18.12.2025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3" w:id="209"/>
    <w:p>
      <w:pPr>
        <w:spacing w:after="0"/>
        <w:ind w:left="0"/>
        <w:jc w:val="both"/>
      </w:pPr>
      <w:r>
        <w:rPr>
          <w:rFonts w:ascii="Times New Roman"/>
          <w:b w:val="false"/>
          <w:i w:val="false"/>
          <w:color w:val="000000"/>
          <w:sz w:val="28"/>
        </w:rPr>
        <w:t>
      123-1 Радио блокировка обеспечивает:</w:t>
      </w:r>
    </w:p>
    <w:bookmarkEnd w:id="209"/>
    <w:p>
      <w:pPr>
        <w:spacing w:after="0"/>
        <w:ind w:left="0"/>
        <w:jc w:val="both"/>
      </w:pPr>
      <w:r>
        <w:rPr>
          <w:rFonts w:ascii="Times New Roman"/>
          <w:b w:val="false"/>
          <w:i w:val="false"/>
          <w:color w:val="000000"/>
          <w:sz w:val="28"/>
        </w:rPr>
        <w:t>
      1) передачу на бортовую систему безопасности информации о профиле пути и допустимой скорости движения поездов;</w:t>
      </w:r>
    </w:p>
    <w:p>
      <w:pPr>
        <w:spacing w:after="0"/>
        <w:ind w:left="0"/>
        <w:jc w:val="both"/>
      </w:pPr>
      <w:r>
        <w:rPr>
          <w:rFonts w:ascii="Times New Roman"/>
          <w:b w:val="false"/>
          <w:i w:val="false"/>
          <w:color w:val="000000"/>
          <w:sz w:val="28"/>
        </w:rPr>
        <w:t>
      2) контроль занятости/свободности виртуальных блок-участков;</w:t>
      </w:r>
    </w:p>
    <w:p>
      <w:pPr>
        <w:spacing w:after="0"/>
        <w:ind w:left="0"/>
        <w:jc w:val="both"/>
      </w:pPr>
      <w:r>
        <w:rPr>
          <w:rFonts w:ascii="Times New Roman"/>
          <w:b w:val="false"/>
          <w:i w:val="false"/>
          <w:color w:val="000000"/>
          <w:sz w:val="28"/>
        </w:rPr>
        <w:t>
      3) контроль занятости всего перегона для поездов, не оборудованных бортовой системой безопасности или поездов с неисправной бортовой системой безопасности;</w:t>
      </w:r>
    </w:p>
    <w:p>
      <w:pPr>
        <w:spacing w:after="0"/>
        <w:ind w:left="0"/>
        <w:jc w:val="both"/>
      </w:pPr>
      <w:r>
        <w:rPr>
          <w:rFonts w:ascii="Times New Roman"/>
          <w:b w:val="false"/>
          <w:i w:val="false"/>
          <w:color w:val="000000"/>
          <w:sz w:val="28"/>
        </w:rPr>
        <w:t>
      4) расчет безопасных интервалов попутного следования поездов;</w:t>
      </w:r>
    </w:p>
    <w:p>
      <w:pPr>
        <w:spacing w:after="0"/>
        <w:ind w:left="0"/>
        <w:jc w:val="both"/>
      </w:pPr>
      <w:r>
        <w:rPr>
          <w:rFonts w:ascii="Times New Roman"/>
          <w:b w:val="false"/>
          <w:i w:val="false"/>
          <w:color w:val="000000"/>
          <w:sz w:val="28"/>
        </w:rPr>
        <w:t>
      5) передачу на бортовую систему безопасности сигналов от стационарных устройств;</w:t>
      </w:r>
    </w:p>
    <w:p>
      <w:pPr>
        <w:spacing w:after="0"/>
        <w:ind w:left="0"/>
        <w:jc w:val="both"/>
      </w:pPr>
      <w:r>
        <w:rPr>
          <w:rFonts w:ascii="Times New Roman"/>
          <w:b w:val="false"/>
          <w:i w:val="false"/>
          <w:color w:val="000000"/>
          <w:sz w:val="28"/>
        </w:rPr>
        <w:t>
      6) передачу бортовой системе безопасности команды ДСП (ДНЦ) о разрешении проследования входного (выходного, маршрутного) светофора с запрещающим показанием;</w:t>
      </w:r>
    </w:p>
    <w:p>
      <w:pPr>
        <w:spacing w:after="0"/>
        <w:ind w:left="0"/>
        <w:jc w:val="both"/>
      </w:pPr>
      <w:r>
        <w:rPr>
          <w:rFonts w:ascii="Times New Roman"/>
          <w:b w:val="false"/>
          <w:i w:val="false"/>
          <w:color w:val="000000"/>
          <w:sz w:val="28"/>
        </w:rPr>
        <w:t>
      7) передачу бортовой системе безопасности команды от ДСП (ДНЦ) на принудительную остановку локомотива и команды на еҰ отмену;</w:t>
      </w:r>
    </w:p>
    <w:p>
      <w:pPr>
        <w:spacing w:after="0"/>
        <w:ind w:left="0"/>
        <w:jc w:val="both"/>
      </w:pPr>
      <w:r>
        <w:rPr>
          <w:rFonts w:ascii="Times New Roman"/>
          <w:b w:val="false"/>
          <w:i w:val="false"/>
          <w:color w:val="000000"/>
          <w:sz w:val="28"/>
        </w:rPr>
        <w:t>
      8) авторизованный доступ к программному обеспечению, аппаратным средствам, органам управления и каналам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123-1 в соответствии с приказом и.о. Министра транспорта РК от 18.12.2025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4" w:id="210"/>
    <w:p>
      <w:pPr>
        <w:spacing w:after="0"/>
        <w:ind w:left="0"/>
        <w:jc w:val="both"/>
      </w:pPr>
      <w:r>
        <w:rPr>
          <w:rFonts w:ascii="Times New Roman"/>
          <w:b w:val="false"/>
          <w:i w:val="false"/>
          <w:color w:val="000000"/>
          <w:sz w:val="28"/>
        </w:rPr>
        <w:t>
      123-2 Бортовая система безопасности, входящая в состав радио блокировки, обеспечивает:</w:t>
      </w:r>
    </w:p>
    <w:bookmarkEnd w:id="210"/>
    <w:p>
      <w:pPr>
        <w:spacing w:after="0"/>
        <w:ind w:left="0"/>
        <w:jc w:val="both"/>
      </w:pPr>
      <w:r>
        <w:rPr>
          <w:rFonts w:ascii="Times New Roman"/>
          <w:b w:val="false"/>
          <w:i w:val="false"/>
          <w:color w:val="000000"/>
          <w:sz w:val="28"/>
        </w:rPr>
        <w:t>
      1) информирование машиниста о параметрах движения посредством бортового дисплея;</w:t>
      </w:r>
    </w:p>
    <w:p>
      <w:pPr>
        <w:spacing w:after="0"/>
        <w:ind w:left="0"/>
        <w:jc w:val="both"/>
      </w:pPr>
      <w:r>
        <w:rPr>
          <w:rFonts w:ascii="Times New Roman"/>
          <w:b w:val="false"/>
          <w:i w:val="false"/>
          <w:color w:val="000000"/>
          <w:sz w:val="28"/>
        </w:rPr>
        <w:t>
      2) контроль скорости движения поезда;</w:t>
      </w:r>
    </w:p>
    <w:p>
      <w:pPr>
        <w:spacing w:after="0"/>
        <w:ind w:left="0"/>
        <w:jc w:val="both"/>
      </w:pPr>
      <w:r>
        <w:rPr>
          <w:rFonts w:ascii="Times New Roman"/>
          <w:b w:val="false"/>
          <w:i w:val="false"/>
          <w:color w:val="000000"/>
          <w:sz w:val="28"/>
        </w:rPr>
        <w:t>
      3) генерацию управляющих команд для воздействия на систему торможения локомотива;</w:t>
      </w:r>
    </w:p>
    <w:p>
      <w:pPr>
        <w:spacing w:after="0"/>
        <w:ind w:left="0"/>
        <w:jc w:val="both"/>
      </w:pPr>
      <w:r>
        <w:rPr>
          <w:rFonts w:ascii="Times New Roman"/>
          <w:b w:val="false"/>
          <w:i w:val="false"/>
          <w:color w:val="000000"/>
          <w:sz w:val="28"/>
        </w:rPr>
        <w:t>
      4) непрерывное сравнение фактической скорости с допустимой и автоматическое не отменяемое экстренное торможение поезда при превышении допустимой скорости движения и отсутствии реакции машиниста по еҰ снижению в заданных пределах в течение расчҰтного периода времени;</w:t>
      </w:r>
    </w:p>
    <w:p>
      <w:pPr>
        <w:spacing w:after="0"/>
        <w:ind w:left="0"/>
        <w:jc w:val="both"/>
      </w:pPr>
      <w:r>
        <w:rPr>
          <w:rFonts w:ascii="Times New Roman"/>
          <w:b w:val="false"/>
          <w:i w:val="false"/>
          <w:color w:val="000000"/>
          <w:sz w:val="28"/>
        </w:rPr>
        <w:t>
      5) прием сигналов от стационарных устройств;</w:t>
      </w:r>
    </w:p>
    <w:p>
      <w:pPr>
        <w:spacing w:after="0"/>
        <w:ind w:left="0"/>
        <w:jc w:val="both"/>
      </w:pPr>
      <w:r>
        <w:rPr>
          <w:rFonts w:ascii="Times New Roman"/>
          <w:b w:val="false"/>
          <w:i w:val="false"/>
          <w:color w:val="000000"/>
          <w:sz w:val="28"/>
        </w:rPr>
        <w:t>
      6) непрерывный прием информации, разрешающей движение с допустимой для данных конкретных условий скоростью;</w:t>
      </w:r>
    </w:p>
    <w:p>
      <w:pPr>
        <w:spacing w:after="0"/>
        <w:ind w:left="0"/>
        <w:jc w:val="both"/>
      </w:pPr>
      <w:r>
        <w:rPr>
          <w:rFonts w:ascii="Times New Roman"/>
          <w:b w:val="false"/>
          <w:i w:val="false"/>
          <w:color w:val="000000"/>
          <w:sz w:val="28"/>
        </w:rPr>
        <w:t>
      7) возможность движения по последним полученным допустимым параметрам движения, в случае потери радиосвязи;</w:t>
      </w:r>
    </w:p>
    <w:p>
      <w:pPr>
        <w:spacing w:after="0"/>
        <w:ind w:left="0"/>
        <w:jc w:val="both"/>
      </w:pPr>
      <w:r>
        <w:rPr>
          <w:rFonts w:ascii="Times New Roman"/>
          <w:b w:val="false"/>
          <w:i w:val="false"/>
          <w:color w:val="000000"/>
          <w:sz w:val="28"/>
        </w:rPr>
        <w:t>
      8) экстренное торможение в случае отказа бортовой системы безопасности;</w:t>
      </w:r>
    </w:p>
    <w:p>
      <w:pPr>
        <w:spacing w:after="0"/>
        <w:ind w:left="0"/>
        <w:jc w:val="both"/>
      </w:pPr>
      <w:r>
        <w:rPr>
          <w:rFonts w:ascii="Times New Roman"/>
          <w:b w:val="false"/>
          <w:i w:val="false"/>
          <w:color w:val="000000"/>
          <w:sz w:val="28"/>
        </w:rPr>
        <w:t>
      9) информирование машиниста о расстоянии до места остановки (закрытого маршрутного или выходного светофора) и допустимой скорости движения;</w:t>
      </w:r>
    </w:p>
    <w:p>
      <w:pPr>
        <w:spacing w:after="0"/>
        <w:ind w:left="0"/>
        <w:jc w:val="both"/>
      </w:pPr>
      <w:r>
        <w:rPr>
          <w:rFonts w:ascii="Times New Roman"/>
          <w:b w:val="false"/>
          <w:i w:val="false"/>
          <w:color w:val="000000"/>
          <w:sz w:val="28"/>
        </w:rPr>
        <w:t>
      10) прием информации о временных ограничениях скорости и реализацию на еҰ основе необходимого скоростного режима;</w:t>
      </w:r>
    </w:p>
    <w:p>
      <w:pPr>
        <w:spacing w:after="0"/>
        <w:ind w:left="0"/>
        <w:jc w:val="both"/>
      </w:pPr>
      <w:r>
        <w:rPr>
          <w:rFonts w:ascii="Times New Roman"/>
          <w:b w:val="false"/>
          <w:i w:val="false"/>
          <w:color w:val="000000"/>
          <w:sz w:val="28"/>
        </w:rPr>
        <w:t>
      11) ввод с пульта машиниста необходимой информации о поезде, в соответствии с требованиями по эксплуатации радио блокировки;</w:t>
      </w:r>
    </w:p>
    <w:p>
      <w:pPr>
        <w:spacing w:after="0"/>
        <w:ind w:left="0"/>
        <w:jc w:val="both"/>
      </w:pPr>
      <w:r>
        <w:rPr>
          <w:rFonts w:ascii="Times New Roman"/>
          <w:b w:val="false"/>
          <w:i w:val="false"/>
          <w:color w:val="000000"/>
          <w:sz w:val="28"/>
        </w:rPr>
        <w:t>
      12) индикацию неисправностей бортовой системы безопасности и передачу такой информации стационарным устройствам системы;</w:t>
      </w:r>
    </w:p>
    <w:p>
      <w:pPr>
        <w:spacing w:after="0"/>
        <w:ind w:left="0"/>
        <w:jc w:val="both"/>
      </w:pPr>
      <w:r>
        <w:rPr>
          <w:rFonts w:ascii="Times New Roman"/>
          <w:b w:val="false"/>
          <w:i w:val="false"/>
          <w:color w:val="000000"/>
          <w:sz w:val="28"/>
        </w:rPr>
        <w:t>
      13) оповещение машиниста в случае потери информации о целостности состава поезда;</w:t>
      </w:r>
    </w:p>
    <w:p>
      <w:pPr>
        <w:spacing w:after="0"/>
        <w:ind w:left="0"/>
        <w:jc w:val="both"/>
      </w:pPr>
      <w:r>
        <w:rPr>
          <w:rFonts w:ascii="Times New Roman"/>
          <w:b w:val="false"/>
          <w:i w:val="false"/>
          <w:color w:val="000000"/>
          <w:sz w:val="28"/>
        </w:rPr>
        <w:t>
      14) запись параметров движения и команд управления, на защищенный электронный носитель с последующей возможностью расшифровки данной информации;</w:t>
      </w:r>
    </w:p>
    <w:p>
      <w:pPr>
        <w:spacing w:after="0"/>
        <w:ind w:left="0"/>
        <w:jc w:val="both"/>
      </w:pPr>
      <w:r>
        <w:rPr>
          <w:rFonts w:ascii="Times New Roman"/>
          <w:b w:val="false"/>
          <w:i w:val="false"/>
          <w:color w:val="000000"/>
          <w:sz w:val="28"/>
        </w:rPr>
        <w:t>
      15) контроль включения и исправного состояния канала радиосвязи;</w:t>
      </w:r>
    </w:p>
    <w:p>
      <w:pPr>
        <w:spacing w:after="0"/>
        <w:ind w:left="0"/>
        <w:jc w:val="both"/>
      </w:pPr>
      <w:r>
        <w:rPr>
          <w:rFonts w:ascii="Times New Roman"/>
          <w:b w:val="false"/>
          <w:i w:val="false"/>
          <w:color w:val="000000"/>
          <w:sz w:val="28"/>
        </w:rPr>
        <w:t>
      16) запись информации о диагностике бортовой системы безопасности в бортовом регистраторе и вывод информации на дисплей машиниста;</w:t>
      </w:r>
    </w:p>
    <w:p>
      <w:pPr>
        <w:spacing w:after="0"/>
        <w:ind w:left="0"/>
        <w:jc w:val="both"/>
      </w:pPr>
      <w:r>
        <w:rPr>
          <w:rFonts w:ascii="Times New Roman"/>
          <w:b w:val="false"/>
          <w:i w:val="false"/>
          <w:color w:val="000000"/>
          <w:sz w:val="28"/>
        </w:rPr>
        <w:t>
      17) информирование машиниста о местоположении стационарных устройств (Устройств контроля схода подвижного состава, контрольно-габаритных устройств, комплексных технических средств мониторинга, железнодорожного переезда и так далее.);</w:t>
      </w:r>
    </w:p>
    <w:p>
      <w:pPr>
        <w:spacing w:after="0"/>
        <w:ind w:left="0"/>
        <w:jc w:val="both"/>
      </w:pPr>
      <w:r>
        <w:rPr>
          <w:rFonts w:ascii="Times New Roman"/>
          <w:b w:val="false"/>
          <w:i w:val="false"/>
          <w:color w:val="000000"/>
          <w:sz w:val="28"/>
        </w:rPr>
        <w:t>
      Не допускается эксплуатировать бортовую систему безопасности, у которой не обеспечивается хотя бы одно из перечисленных требований.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123-2 в соответствии с приказом и.о. Министра транспорта РК от 18.12.2025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5" w:id="211"/>
    <w:p>
      <w:pPr>
        <w:spacing w:after="0"/>
        <w:ind w:left="0"/>
        <w:jc w:val="both"/>
      </w:pPr>
      <w:r>
        <w:rPr>
          <w:rFonts w:ascii="Times New Roman"/>
          <w:b w:val="false"/>
          <w:i w:val="false"/>
          <w:color w:val="000000"/>
          <w:sz w:val="28"/>
        </w:rPr>
        <w:t>
      123-3 Бортовая система безопасности, входящая в состав радио блокировки, не допускает:</w:t>
      </w:r>
    </w:p>
    <w:bookmarkEnd w:id="211"/>
    <w:p>
      <w:pPr>
        <w:spacing w:after="0"/>
        <w:ind w:left="0"/>
        <w:jc w:val="both"/>
      </w:pPr>
      <w:r>
        <w:rPr>
          <w:rFonts w:ascii="Times New Roman"/>
          <w:b w:val="false"/>
          <w:i w:val="false"/>
          <w:color w:val="000000"/>
          <w:sz w:val="28"/>
        </w:rPr>
        <w:t>
      1) проезд подвижным составом запрещающего показания входного (выходного, маршрутного) светофора без ответственной команды поездного (станционного) диспетчера, переданной с автоматизированного рабочего места;</w:t>
      </w:r>
    </w:p>
    <w:p>
      <w:pPr>
        <w:spacing w:after="0"/>
        <w:ind w:left="0"/>
        <w:jc w:val="both"/>
      </w:pPr>
      <w:r>
        <w:rPr>
          <w:rFonts w:ascii="Times New Roman"/>
          <w:b w:val="false"/>
          <w:i w:val="false"/>
          <w:color w:val="000000"/>
          <w:sz w:val="28"/>
        </w:rPr>
        <w:t>
      2) возможность движения подвижного состава после его остановки принудительной командой поездного (станционного) диспетчера до соответствующей отмены такой команды;</w:t>
      </w:r>
    </w:p>
    <w:p>
      <w:pPr>
        <w:spacing w:after="0"/>
        <w:ind w:left="0"/>
        <w:jc w:val="both"/>
      </w:pPr>
      <w:r>
        <w:rPr>
          <w:rFonts w:ascii="Times New Roman"/>
          <w:b w:val="false"/>
          <w:i w:val="false"/>
          <w:color w:val="000000"/>
          <w:sz w:val="28"/>
        </w:rPr>
        <w:t>
      3) возможность сближения к впереди идущему поезду на расстояние менее тормозного пути необходимого для автоматической безопасной остановки.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123-3 в соответствии с приказом и.о. Министра транспорта РК от 18.12.2025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212"/>
    <w:p>
      <w:pPr>
        <w:spacing w:after="0"/>
        <w:ind w:left="0"/>
        <w:jc w:val="both"/>
      </w:pPr>
      <w:r>
        <w:rPr>
          <w:rFonts w:ascii="Times New Roman"/>
          <w:b w:val="false"/>
          <w:i w:val="false"/>
          <w:color w:val="000000"/>
          <w:sz w:val="28"/>
        </w:rPr>
        <w:t>
      124. На линиях, оборудованных автоблокировкой с трехзначной сигнализацией, расстояние между смежными светофорами должно быть не менее тормозного пути, определенного для данного места при полном служебном торможении и максимальной реализуемой скорости, но не более 140 километров в час для пассажирских и 120 километров в час для грузовых поездов и, кроме того, не менее - тормозного пути при экстренном торможении с учетом пути, проходимого поездом за время, необходимое для воздействия устройств автоматической локомотивной сигнализации и автостопа на тормозную систему поезда. При этом, на участках, где видимость сигналов менее 400 метров, а также на линиях, вновь оборудуемых автоблокировкой, указанное расстояние должно быть не менее 1000 метров.</w:t>
      </w:r>
    </w:p>
    <w:bookmarkEnd w:id="212"/>
    <w:p>
      <w:pPr>
        <w:spacing w:after="0"/>
        <w:ind w:left="0"/>
        <w:jc w:val="both"/>
      </w:pPr>
      <w:r>
        <w:rPr>
          <w:rFonts w:ascii="Times New Roman"/>
          <w:b w:val="false"/>
          <w:i w:val="false"/>
          <w:color w:val="000000"/>
          <w:sz w:val="28"/>
        </w:rPr>
        <w:t>
      На линиях, ранее оборудованных автоблокировкой с трехзначной сигнализацией, отдельные светофоры могут быть установлены на расстоянии менее необходимого тормозного пути. На таком светофоре, а также на предупредительном к нему устанавливаются световые указатели. На станциях световые указатели применяются, когда расстояние между смежными светофорами (входным, маршрутным, выходным) главного пути менее необходимого тормозного пути.</w:t>
      </w:r>
    </w:p>
    <w:bookmarkStart w:name="z204" w:id="213"/>
    <w:p>
      <w:pPr>
        <w:spacing w:after="0"/>
        <w:ind w:left="0"/>
        <w:jc w:val="both"/>
      </w:pPr>
      <w:r>
        <w:rPr>
          <w:rFonts w:ascii="Times New Roman"/>
          <w:b w:val="false"/>
          <w:i w:val="false"/>
          <w:color w:val="000000"/>
          <w:sz w:val="28"/>
        </w:rPr>
        <w:t>
      125. Линии с особо интенсивным движением пригородных поездов, где требуется иметь блок-участки короче минимальной длины, установленной для трехзначной сигнализации, оборудуются автоблокировкой с четырехзначной сигнализацией.</w:t>
      </w:r>
    </w:p>
    <w:bookmarkEnd w:id="213"/>
    <w:p>
      <w:pPr>
        <w:spacing w:after="0"/>
        <w:ind w:left="0"/>
        <w:jc w:val="both"/>
      </w:pPr>
      <w:r>
        <w:rPr>
          <w:rFonts w:ascii="Times New Roman"/>
          <w:b w:val="false"/>
          <w:i w:val="false"/>
          <w:color w:val="000000"/>
          <w:sz w:val="28"/>
        </w:rPr>
        <w:t>
      На линиях, оборудованных автоблокировкой с трехзначной сигнализацией, на которых обращаются пассажирские поезда со скоростью более 120 километров в час или грузовые поезда со скоростью более 80 километров в час, движение их с установленной максимальной скоростью разрешается при зеленом огне локомотивного светофора, если обеспечивается остановка поезда перед путевым светофором с запрещающим показанием при применении служебного торможения после смены зеленого огня локомотивного светофора на желтый.</w:t>
      </w:r>
    </w:p>
    <w:p>
      <w:pPr>
        <w:spacing w:after="0"/>
        <w:ind w:left="0"/>
        <w:jc w:val="both"/>
      </w:pPr>
      <w:r>
        <w:rPr>
          <w:rFonts w:ascii="Times New Roman"/>
          <w:b w:val="false"/>
          <w:i w:val="false"/>
          <w:color w:val="000000"/>
          <w:sz w:val="28"/>
        </w:rPr>
        <w:t>
      На участках с полуавтоматической блокировкой расстояние между входным, маршрутным, выходным светофорами должны быть не менее тормозного пути, определенного для данного места, при полном служебном торможении и максимальной реализуемой скорости, а при наличии путевых устройств автоматической локомотивной сигнализации это расстояние, кроме того, не менее тормозного пути при экстренном торможении с учетом пути, проходимого поездом за время, необходимое для воздействия устройств автоматической локомотивной сигнализации и автостопа на тормозную систему поезда.</w:t>
      </w:r>
    </w:p>
    <w:bookmarkStart w:name="z205" w:id="214"/>
    <w:p>
      <w:pPr>
        <w:spacing w:after="0"/>
        <w:ind w:left="0"/>
        <w:jc w:val="both"/>
      </w:pPr>
      <w:r>
        <w:rPr>
          <w:rFonts w:ascii="Times New Roman"/>
          <w:b w:val="false"/>
          <w:i w:val="false"/>
          <w:color w:val="000000"/>
          <w:sz w:val="28"/>
        </w:rPr>
        <w:t>
      126. На участках, не оборудованных автоблокировкой, предупредительные светофоры устанавливаются от основных светофоров на расстоянии не менее тормозного пути, определенного для данного места при экстренном торможении и максимальной реализуемой скорости, а при наличии на участках приближения путевых устройств автоматической локомотивной сигнализации на расстоянии не менее тормозного пути при экстренном торможении с учетом пути, проходимого поездом за время, необходимое для воздействия устройств автоматической локомотивной сигнализации и автостопа на тормозную систему поезда при максимальной реализуемой скорости.</w:t>
      </w:r>
    </w:p>
    <w:bookmarkEnd w:id="214"/>
    <w:p>
      <w:pPr>
        <w:spacing w:after="0"/>
        <w:ind w:left="0"/>
        <w:jc w:val="both"/>
      </w:pPr>
      <w:r>
        <w:rPr>
          <w:rFonts w:ascii="Times New Roman"/>
          <w:b w:val="false"/>
          <w:i w:val="false"/>
          <w:color w:val="000000"/>
          <w:sz w:val="28"/>
        </w:rPr>
        <w:t>
      На участках, где автоматическая локомотивная сигнализация применяется как самостоятельное средство сигнализации и связи, длина двух смежных блок-участков не менее тормозного пути, определенного для данного места при экстренном торможении с учетом пути, проходимого поездом за время, необходимое для воздействия устройств автоматической локомотивной сигнализации и автостопа на тормозную систему при максимальной реализуемой скорости.</w:t>
      </w:r>
    </w:p>
    <w:bookmarkStart w:name="z206" w:id="215"/>
    <w:p>
      <w:pPr>
        <w:spacing w:after="0"/>
        <w:ind w:left="0"/>
        <w:jc w:val="both"/>
      </w:pPr>
      <w:r>
        <w:rPr>
          <w:rFonts w:ascii="Times New Roman"/>
          <w:b w:val="false"/>
          <w:i w:val="false"/>
          <w:color w:val="000000"/>
          <w:sz w:val="28"/>
        </w:rPr>
        <w:t>
      127. Светофоры устанавливаются с правой стороны по направлению движения или над осью ограждаемого ими пути. Заградительные светофоры и предупредительные к ним, устанавливаемые на перегонах перед переездами для поездов, следующих по неправильному пути, располагаются с левой стороны по направлению движения.</w:t>
      </w:r>
    </w:p>
    <w:bookmarkEnd w:id="215"/>
    <w:bookmarkStart w:name="z207" w:id="216"/>
    <w:p>
      <w:pPr>
        <w:spacing w:after="0"/>
        <w:ind w:left="0"/>
        <w:jc w:val="both"/>
      </w:pPr>
      <w:r>
        <w:rPr>
          <w:rFonts w:ascii="Times New Roman"/>
          <w:b w:val="false"/>
          <w:i w:val="false"/>
          <w:color w:val="000000"/>
          <w:sz w:val="28"/>
        </w:rPr>
        <w:t>
      128. В случаях отсутствия габарита для установки светофоров с правой стороны допускается располагать с левой стороны:</w:t>
      </w:r>
    </w:p>
    <w:bookmarkEnd w:id="216"/>
    <w:p>
      <w:pPr>
        <w:spacing w:after="0"/>
        <w:ind w:left="0"/>
        <w:jc w:val="both"/>
      </w:pPr>
      <w:r>
        <w:rPr>
          <w:rFonts w:ascii="Times New Roman"/>
          <w:b w:val="false"/>
          <w:i w:val="false"/>
          <w:color w:val="000000"/>
          <w:sz w:val="28"/>
        </w:rPr>
        <w:t>
      1) входных и предупредительных к ним светофоров, устанавливаемых для приема на станцию поездов, следующих по неправильному пути, а также подталкивающих локомотивов и хозяйственных поездов, возвращающихся с перегона по неправильному пути;</w:t>
      </w:r>
    </w:p>
    <w:p>
      <w:pPr>
        <w:spacing w:after="0"/>
        <w:ind w:left="0"/>
        <w:jc w:val="both"/>
      </w:pPr>
      <w:r>
        <w:rPr>
          <w:rFonts w:ascii="Times New Roman"/>
          <w:b w:val="false"/>
          <w:i w:val="false"/>
          <w:color w:val="000000"/>
          <w:sz w:val="28"/>
        </w:rPr>
        <w:t>
      2) входных и проходных светофоров, устанавливаемых временно на период строительства вторых путей.</w:t>
      </w:r>
    </w:p>
    <w:bookmarkStart w:name="z208" w:id="217"/>
    <w:p>
      <w:pPr>
        <w:spacing w:after="0"/>
        <w:ind w:left="0"/>
        <w:jc w:val="both"/>
      </w:pPr>
      <w:r>
        <w:rPr>
          <w:rFonts w:ascii="Times New Roman"/>
          <w:b w:val="false"/>
          <w:i w:val="false"/>
          <w:color w:val="000000"/>
          <w:sz w:val="28"/>
        </w:rPr>
        <w:t>
      129. Установка с левой стороны горочных светофоров осуществляется в случае их нахождения на изгибе железнодорожных путей в правую сторону.</w:t>
      </w:r>
    </w:p>
    <w:bookmarkEnd w:id="217"/>
    <w:bookmarkStart w:name="z209" w:id="218"/>
    <w:p>
      <w:pPr>
        <w:spacing w:after="0"/>
        <w:ind w:left="0"/>
        <w:jc w:val="both"/>
      </w:pPr>
      <w:r>
        <w:rPr>
          <w:rFonts w:ascii="Times New Roman"/>
          <w:b w:val="false"/>
          <w:i w:val="false"/>
          <w:color w:val="000000"/>
          <w:sz w:val="28"/>
        </w:rPr>
        <w:t>
      130. Светофоры применяются исправно горящими сигнальными огнями.</w:t>
      </w:r>
    </w:p>
    <w:bookmarkEnd w:id="218"/>
    <w:p>
      <w:pPr>
        <w:spacing w:after="0"/>
        <w:ind w:left="0"/>
        <w:jc w:val="both"/>
      </w:pPr>
      <w:r>
        <w:rPr>
          <w:rFonts w:ascii="Times New Roman"/>
          <w:b w:val="false"/>
          <w:i w:val="false"/>
          <w:color w:val="000000"/>
          <w:sz w:val="28"/>
        </w:rPr>
        <w:t>
      На линиях с автоблокировкой осуществляется применение не горящих сигнальных огней на проходных светофорах, загорающихся при вступлении поезда на блок-участок перед ними.</w:t>
      </w:r>
    </w:p>
    <w:bookmarkStart w:name="z210" w:id="219"/>
    <w:p>
      <w:pPr>
        <w:spacing w:after="0"/>
        <w:ind w:left="0"/>
        <w:jc w:val="both"/>
      </w:pPr>
      <w:r>
        <w:rPr>
          <w:rFonts w:ascii="Times New Roman"/>
          <w:b w:val="false"/>
          <w:i w:val="false"/>
          <w:color w:val="000000"/>
          <w:sz w:val="28"/>
        </w:rPr>
        <w:t>
      131. При возникновении неисправности устройств управления светофоры должны автоматически принимать запрещающее показание, а предупредительные светофоры - показание, соответствующее запрещающему показанию связанных с ними основных светофоров.</w:t>
      </w:r>
    </w:p>
    <w:bookmarkEnd w:id="219"/>
    <w:bookmarkStart w:name="z211" w:id="220"/>
    <w:p>
      <w:pPr>
        <w:spacing w:after="0"/>
        <w:ind w:left="0"/>
        <w:jc w:val="both"/>
      </w:pPr>
      <w:r>
        <w:rPr>
          <w:rFonts w:ascii="Times New Roman"/>
          <w:b w:val="false"/>
          <w:i w:val="false"/>
          <w:color w:val="000000"/>
          <w:sz w:val="28"/>
        </w:rPr>
        <w:t>
      132. На участках, оборудованных автоблокировкой, показание проходных светофоров является разрешающее, а входных, маршрутных и выходных - запрещающее.</w:t>
      </w:r>
    </w:p>
    <w:bookmarkEnd w:id="220"/>
    <w:p>
      <w:pPr>
        <w:spacing w:after="0"/>
        <w:ind w:left="0"/>
        <w:jc w:val="both"/>
      </w:pPr>
      <w:r>
        <w:rPr>
          <w:rFonts w:ascii="Times New Roman"/>
          <w:b w:val="false"/>
          <w:i w:val="false"/>
          <w:color w:val="000000"/>
          <w:sz w:val="28"/>
        </w:rPr>
        <w:t>
      На участках магистральной железнодорожной сети, где входные, маршрутные и выходные светофоры переводятся на автоматическое действие для сквозного прохода поездов по станции, разрешающее показание является исправным при переводе их на автоматическое действие.</w:t>
      </w:r>
    </w:p>
    <w:p>
      <w:pPr>
        <w:spacing w:after="0"/>
        <w:ind w:left="0"/>
        <w:jc w:val="both"/>
      </w:pPr>
      <w:r>
        <w:rPr>
          <w:rFonts w:ascii="Times New Roman"/>
          <w:b w:val="false"/>
          <w:i w:val="false"/>
          <w:color w:val="000000"/>
          <w:sz w:val="28"/>
        </w:rPr>
        <w:t>
      На участках, не оборудованных автоблокировкой, исправным показанием входных, выходных, проходных и маршрутных светофоров является запрещающее.</w:t>
      </w:r>
    </w:p>
    <w:bookmarkStart w:name="z212" w:id="221"/>
    <w:p>
      <w:pPr>
        <w:spacing w:after="0"/>
        <w:ind w:left="0"/>
        <w:jc w:val="both"/>
      </w:pPr>
      <w:r>
        <w:rPr>
          <w:rFonts w:ascii="Times New Roman"/>
          <w:b w:val="false"/>
          <w:i w:val="false"/>
          <w:color w:val="000000"/>
          <w:sz w:val="28"/>
        </w:rPr>
        <w:t>
      133. Входные светофоры устанавливаются от первого входного стрелочного перевода на расстоянии не ближе 50 метров, считая от остряка противошерстного или предельного столбика пошерстного стрелочного перевода.</w:t>
      </w:r>
    </w:p>
    <w:bookmarkEnd w:id="221"/>
    <w:p>
      <w:pPr>
        <w:spacing w:after="0"/>
        <w:ind w:left="0"/>
        <w:jc w:val="both"/>
      </w:pPr>
      <w:r>
        <w:rPr>
          <w:rFonts w:ascii="Times New Roman"/>
          <w:b w:val="false"/>
          <w:i w:val="false"/>
          <w:color w:val="000000"/>
          <w:sz w:val="28"/>
        </w:rPr>
        <w:t>
      Входные светофоры, ранее установленные на расстоянии менее 50 метров, но не ближе 15 метров от стрелочного перевода, не переставляются.</w:t>
      </w:r>
    </w:p>
    <w:p>
      <w:pPr>
        <w:spacing w:after="0"/>
        <w:ind w:left="0"/>
        <w:jc w:val="both"/>
      </w:pPr>
      <w:r>
        <w:rPr>
          <w:rFonts w:ascii="Times New Roman"/>
          <w:b w:val="false"/>
          <w:i w:val="false"/>
          <w:color w:val="000000"/>
          <w:sz w:val="28"/>
        </w:rPr>
        <w:t>
      На электрифицированных участках входные светофоры, а также сигнальные знаки "Граница станции" устанавливаются перед воздушными промежутками (со стороны перегона), отделяющими контактную сеть перегонов от контактной сети станций.</w:t>
      </w:r>
    </w:p>
    <w:bookmarkStart w:name="z213" w:id="222"/>
    <w:p>
      <w:pPr>
        <w:spacing w:after="0"/>
        <w:ind w:left="0"/>
        <w:jc w:val="both"/>
      </w:pPr>
      <w:r>
        <w:rPr>
          <w:rFonts w:ascii="Times New Roman"/>
          <w:b w:val="false"/>
          <w:i w:val="false"/>
          <w:color w:val="000000"/>
          <w:sz w:val="28"/>
        </w:rPr>
        <w:t>
      134. Выходные светофоры устанавливаются для каждого отправочного пути впереди места, предназначенного для стоянки локомотива отправляющегося поезда.</w:t>
      </w:r>
    </w:p>
    <w:bookmarkEnd w:id="222"/>
    <w:p>
      <w:pPr>
        <w:spacing w:after="0"/>
        <w:ind w:left="0"/>
        <w:jc w:val="both"/>
      </w:pPr>
      <w:r>
        <w:rPr>
          <w:rFonts w:ascii="Times New Roman"/>
          <w:b w:val="false"/>
          <w:i w:val="false"/>
          <w:color w:val="000000"/>
          <w:sz w:val="28"/>
        </w:rPr>
        <w:t>
      На станциях при отправлении поездов с путей, не имеющих достаточной длины, когда голова поезда находится за выходным светофором, разрешается на обратной стороне его устанавливать повторительную головку светофора.</w:t>
      </w:r>
    </w:p>
    <w:p>
      <w:pPr>
        <w:spacing w:after="0"/>
        <w:ind w:left="0"/>
        <w:jc w:val="both"/>
      </w:pPr>
      <w:r>
        <w:rPr>
          <w:rFonts w:ascii="Times New Roman"/>
          <w:b w:val="false"/>
          <w:i w:val="false"/>
          <w:color w:val="000000"/>
          <w:sz w:val="28"/>
        </w:rPr>
        <w:t>
      Осуществляется установка групповых выходных и маршрутных светофоров для группы путей, кроме тех, по которым производится безостановочный пропуск поездов. Групповые выходные и маршрутные светофоры дополняются маршрутными указателями, показывающими номер пути, с которого разрешается отправление поезда.</w:t>
      </w:r>
    </w:p>
    <w:bookmarkStart w:name="z214" w:id="223"/>
    <w:p>
      <w:pPr>
        <w:spacing w:after="0"/>
        <w:ind w:left="0"/>
        <w:jc w:val="both"/>
      </w:pPr>
      <w:r>
        <w:rPr>
          <w:rFonts w:ascii="Times New Roman"/>
          <w:b w:val="false"/>
          <w:i w:val="false"/>
          <w:color w:val="000000"/>
          <w:sz w:val="28"/>
        </w:rPr>
        <w:t>
      135. Проходные светофоры автоматической блокировки устанавливаются на границах между блок-участками, а проходные светофоры полуавтоматической блокировки - на границах между межпостовыми перегонами.</w:t>
      </w:r>
    </w:p>
    <w:bookmarkEnd w:id="223"/>
    <w:p>
      <w:pPr>
        <w:spacing w:after="0"/>
        <w:ind w:left="0"/>
        <w:jc w:val="both"/>
      </w:pPr>
      <w:r>
        <w:rPr>
          <w:rFonts w:ascii="Times New Roman"/>
          <w:b w:val="false"/>
          <w:i w:val="false"/>
          <w:color w:val="000000"/>
          <w:sz w:val="28"/>
        </w:rPr>
        <w:t>
      На участках, где автоматическая локомотивная сигнализация применяется как самостоятельное средство сигнализации и связи, на границах блок-участков устанавливаются сигнальные знаки "Граница блок-участка".</w:t>
      </w:r>
    </w:p>
    <w:p>
      <w:pPr>
        <w:spacing w:after="0"/>
        <w:ind w:left="0"/>
        <w:jc w:val="both"/>
      </w:pPr>
      <w:r>
        <w:rPr>
          <w:rFonts w:ascii="Times New Roman"/>
          <w:b w:val="false"/>
          <w:i w:val="false"/>
          <w:color w:val="000000"/>
          <w:sz w:val="28"/>
        </w:rPr>
        <w:t>
      На двухпутных перегонах при движении по неправильному пути по сигналам локомотивного светофора границей блок-участка является светофор автоблокировки, установленный для движения по правильному пути.</w:t>
      </w:r>
    </w:p>
    <w:p>
      <w:pPr>
        <w:spacing w:after="0"/>
        <w:ind w:left="0"/>
        <w:jc w:val="both"/>
      </w:pPr>
      <w:r>
        <w:rPr>
          <w:rFonts w:ascii="Times New Roman"/>
          <w:b w:val="false"/>
          <w:i w:val="false"/>
          <w:color w:val="000000"/>
          <w:sz w:val="28"/>
        </w:rPr>
        <w:t>
      На участках, оборудованных радио блокировкой для осуществления интервального регулирования движением поездов применяются подвижные блок-участки.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135 – в редакции приказа и.о. Министра транспорта РК от 18.12.2025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224"/>
    <w:p>
      <w:pPr>
        <w:spacing w:after="0"/>
        <w:ind w:left="0"/>
        <w:jc w:val="both"/>
      </w:pPr>
      <w:r>
        <w:rPr>
          <w:rFonts w:ascii="Times New Roman"/>
          <w:b w:val="false"/>
          <w:i w:val="false"/>
          <w:color w:val="000000"/>
          <w:sz w:val="28"/>
        </w:rPr>
        <w:t>
      136. На станциях стрелки, входящие в маршруты приема и отправления поездов, должны иметь взаимозависимость с входными, выходными и маршрутными светофорами.</w:t>
      </w:r>
    </w:p>
    <w:bookmarkEnd w:id="224"/>
    <w:bookmarkStart w:name="z216" w:id="225"/>
    <w:p>
      <w:pPr>
        <w:spacing w:after="0"/>
        <w:ind w:left="0"/>
        <w:jc w:val="both"/>
      </w:pPr>
      <w:r>
        <w:rPr>
          <w:rFonts w:ascii="Times New Roman"/>
          <w:b w:val="false"/>
          <w:i w:val="false"/>
          <w:color w:val="000000"/>
          <w:sz w:val="28"/>
        </w:rPr>
        <w:t>
      137. Стрелки ответвлений от главного пути на перегонах при наличии устройств путевой блокировки или электрожезловой системы связаны с этими устройствами таким образом, чтобы открытие ближайшего проходного или выходного светофора или изъятие жезла было возможно только при нормальном положении стрелки по главному пути.</w:t>
      </w:r>
    </w:p>
    <w:bookmarkEnd w:id="225"/>
    <w:bookmarkStart w:name="z217" w:id="226"/>
    <w:p>
      <w:pPr>
        <w:spacing w:after="0"/>
        <w:ind w:left="0"/>
        <w:jc w:val="both"/>
      </w:pPr>
      <w:r>
        <w:rPr>
          <w:rFonts w:ascii="Times New Roman"/>
          <w:b w:val="false"/>
          <w:i w:val="false"/>
          <w:color w:val="000000"/>
          <w:sz w:val="28"/>
        </w:rPr>
        <w:t>
      138. Пересечения в одном уровне и сплетения линий, а также разводные мосты ограждаются светофорами прикрытия, установленными с обеих сторон на расстоянии не ближе 50 метров соответственно от предельных столбиков или начала моста.</w:t>
      </w:r>
    </w:p>
    <w:bookmarkEnd w:id="226"/>
    <w:p>
      <w:pPr>
        <w:spacing w:after="0"/>
        <w:ind w:left="0"/>
        <w:jc w:val="both"/>
      </w:pPr>
      <w:r>
        <w:rPr>
          <w:rFonts w:ascii="Times New Roman"/>
          <w:b w:val="false"/>
          <w:i w:val="false"/>
          <w:color w:val="000000"/>
          <w:sz w:val="28"/>
        </w:rPr>
        <w:t>
      При пересечении в одном уровне и сплетениях линий светофоры прикрытия имеют такую взаимозависимость, при которой открытие одного из них возможно только при запрещающих показаниях светофоров враждебных маршрутов.</w:t>
      </w:r>
    </w:p>
    <w:bookmarkStart w:name="z218" w:id="227"/>
    <w:p>
      <w:pPr>
        <w:spacing w:after="0"/>
        <w:ind w:left="0"/>
        <w:jc w:val="both"/>
      </w:pPr>
      <w:r>
        <w:rPr>
          <w:rFonts w:ascii="Times New Roman"/>
          <w:b w:val="false"/>
          <w:i w:val="false"/>
          <w:color w:val="000000"/>
          <w:sz w:val="28"/>
        </w:rPr>
        <w:t>
      139. На станциях, расположенных на участках с автоматической или полуавтоматической блокировкой, где предусматривается безостановочный пропуск поездов по главным и приемоотправочным путям, на входных и маршрутных светофорах применяется сигнализация безостановочного пропуска поездов по этим путям.</w:t>
      </w:r>
    </w:p>
    <w:bookmarkEnd w:id="227"/>
    <w:bookmarkStart w:name="z219" w:id="228"/>
    <w:p>
      <w:pPr>
        <w:spacing w:after="0"/>
        <w:ind w:left="0"/>
        <w:jc w:val="both"/>
      </w:pPr>
      <w:r>
        <w:rPr>
          <w:rFonts w:ascii="Times New Roman"/>
          <w:b w:val="false"/>
          <w:i w:val="false"/>
          <w:color w:val="000000"/>
          <w:sz w:val="28"/>
        </w:rPr>
        <w:t>
      140. Перегоны оборудуются путевой блокировкой или радио блокировкой, а на отдельных участках - автоматической локомотивной сигнализацией, применяемой как самостоятельное средство сигнализации и связи, при которой движение поездов на перегоне в обоих направлениях осуществляется по сигналам локомотивных светофоров.</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 – в редакции приказа и.о. Министра транспорта РК от 18.12.2025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229"/>
    <w:p>
      <w:pPr>
        <w:spacing w:after="0"/>
        <w:ind w:left="0"/>
        <w:jc w:val="both"/>
      </w:pPr>
      <w:r>
        <w:rPr>
          <w:rFonts w:ascii="Times New Roman"/>
          <w:b w:val="false"/>
          <w:i w:val="false"/>
          <w:color w:val="000000"/>
          <w:sz w:val="28"/>
        </w:rPr>
        <w:t>
      141. Устройства автоматической, полуавтоматической блокировки и радиоблокировки не допускают открытия выходного или проходного светофора до освобождения подвижным составом ограждаемого ими блок-участка (межстанционного или межпостового перегона), а также самопроизвольного закрытия светофора в результате перехода с основного на резервное электроснабжение или наоборот.</w:t>
      </w:r>
    </w:p>
    <w:bookmarkEnd w:id="229"/>
    <w:bookmarkStart w:name="z221" w:id="230"/>
    <w:p>
      <w:pPr>
        <w:spacing w:after="0"/>
        <w:ind w:left="0"/>
        <w:jc w:val="both"/>
      </w:pPr>
      <w:r>
        <w:rPr>
          <w:rFonts w:ascii="Times New Roman"/>
          <w:b w:val="false"/>
          <w:i w:val="false"/>
          <w:color w:val="000000"/>
          <w:sz w:val="28"/>
        </w:rPr>
        <w:t>
      142. На однопутных перегонах, оборудованных автоматической или полуавтоматической блокировкой и радиоблокировкой, после открытия на станции выходного светофора исключена возможность открытия соседней станцией выходных и проходных светофоров для отправления поездов на этот же перегон в противоположном направлении.</w:t>
      </w:r>
    </w:p>
    <w:bookmarkEnd w:id="230"/>
    <w:p>
      <w:pPr>
        <w:spacing w:after="0"/>
        <w:ind w:left="0"/>
        <w:jc w:val="both"/>
      </w:pPr>
      <w:r>
        <w:rPr>
          <w:rFonts w:ascii="Times New Roman"/>
          <w:b w:val="false"/>
          <w:i w:val="false"/>
          <w:color w:val="000000"/>
          <w:sz w:val="28"/>
        </w:rPr>
        <w:t>
      Такая же взаимозависимость сигналов на двухпутных и многопутных перегонах, оборудованных автоматической или полуавтоматической блокировкой и радиоблокировкой для двустороннего движения по каждому пути.</w:t>
      </w:r>
    </w:p>
    <w:p>
      <w:pPr>
        <w:spacing w:after="0"/>
        <w:ind w:left="0"/>
        <w:jc w:val="both"/>
      </w:pPr>
      <w:r>
        <w:rPr>
          <w:rFonts w:ascii="Times New Roman"/>
          <w:b w:val="false"/>
          <w:i w:val="false"/>
          <w:color w:val="000000"/>
          <w:sz w:val="28"/>
        </w:rPr>
        <w:t>
      На оборудованных автоблокировкой однопутных участках с двухпутными вставками, а также на двухпутных и многопутных перегонах грузонапряженных линий, где движение по показаниям светофоров автоблокировки осуществляется в одном направлении, предусматриваются устройства, позволяющие в противоположном направлении (по неправильному пути) обеспечивать движение по сигналам локомотивных светофоров. Эти устройства, в зависимости от применяемых технических решений, действуют постоянно или включаются на период производства ремонтных, строительных и восстановительных работ.</w:t>
      </w:r>
    </w:p>
    <w:p>
      <w:pPr>
        <w:spacing w:after="0"/>
        <w:ind w:left="0"/>
        <w:jc w:val="both"/>
      </w:pPr>
      <w:r>
        <w:rPr>
          <w:rFonts w:ascii="Times New Roman"/>
          <w:b w:val="false"/>
          <w:i w:val="false"/>
          <w:color w:val="000000"/>
          <w:sz w:val="28"/>
        </w:rPr>
        <w:t>
      При автоматической блокировке все светофоры автоматически принимают запрещающее показание при входе поезда на ограждаемые ими блок-участки, а также в случае нарушения целости рельсовых цепей этих участков.</w:t>
      </w:r>
    </w:p>
    <w:bookmarkStart w:name="z222" w:id="231"/>
    <w:p>
      <w:pPr>
        <w:spacing w:after="0"/>
        <w:ind w:left="0"/>
        <w:jc w:val="both"/>
      </w:pPr>
      <w:r>
        <w:rPr>
          <w:rFonts w:ascii="Times New Roman"/>
          <w:b w:val="false"/>
          <w:i w:val="false"/>
          <w:color w:val="000000"/>
          <w:sz w:val="28"/>
        </w:rPr>
        <w:t>
      143. На станциях, расположенных на участках, оборудованных путевой блокировкой, эти устройства имеют ключи-жезлы для хозяйственных поездов, а на станциях участков с полуавтоматической блокировкой, где применяется подталкивание поездов с возвращением подталкивающего локомотива, - ключи-жезлы и для них.</w:t>
      </w:r>
    </w:p>
    <w:bookmarkEnd w:id="231"/>
    <w:p>
      <w:pPr>
        <w:spacing w:after="0"/>
        <w:ind w:left="0"/>
        <w:jc w:val="both"/>
      </w:pPr>
      <w:r>
        <w:rPr>
          <w:rFonts w:ascii="Times New Roman"/>
          <w:b w:val="false"/>
          <w:i w:val="false"/>
          <w:color w:val="000000"/>
          <w:sz w:val="28"/>
        </w:rPr>
        <w:t>
      На однопутных линиях, оборудованных автоматической блокировкой, а также на двухпутных перегонах с двусторонней автоблокировкой по каждому пути, на станциях, где производится маневровая работа с выходом маневрирующего состава за границу станции, устройства автоматической блокировки дополняются связанными с ними маневровыми светофорами.</w:t>
      </w:r>
    </w:p>
    <w:bookmarkStart w:name="z223" w:id="232"/>
    <w:p>
      <w:pPr>
        <w:spacing w:after="0"/>
        <w:ind w:left="0"/>
        <w:jc w:val="both"/>
      </w:pPr>
      <w:r>
        <w:rPr>
          <w:rFonts w:ascii="Times New Roman"/>
          <w:b w:val="false"/>
          <w:i w:val="false"/>
          <w:color w:val="000000"/>
          <w:sz w:val="28"/>
        </w:rPr>
        <w:t>
      144. На станциях, расположенных на линиях, оборудованных автоматической и полуавтоматической блокировкой и радиоблокировкой, должны быть устройства:</w:t>
      </w:r>
    </w:p>
    <w:bookmarkEnd w:id="232"/>
    <w:p>
      <w:pPr>
        <w:spacing w:after="0"/>
        <w:ind w:left="0"/>
        <w:jc w:val="both"/>
      </w:pPr>
      <w:r>
        <w:rPr>
          <w:rFonts w:ascii="Times New Roman"/>
          <w:b w:val="false"/>
          <w:i w:val="false"/>
          <w:color w:val="000000"/>
          <w:sz w:val="28"/>
        </w:rPr>
        <w:t>
      1) не допускающие открытия входного светофора при маршруте, установленном на занятый путь;</w:t>
      </w:r>
    </w:p>
    <w:p>
      <w:pPr>
        <w:spacing w:after="0"/>
        <w:ind w:left="0"/>
        <w:jc w:val="both"/>
      </w:pPr>
      <w:r>
        <w:rPr>
          <w:rFonts w:ascii="Times New Roman"/>
          <w:b w:val="false"/>
          <w:i w:val="false"/>
          <w:color w:val="000000"/>
          <w:sz w:val="28"/>
        </w:rPr>
        <w:t>
      2) обеспечивающие на аппарате управления контроль занятости путей и стрелок.</w:t>
      </w:r>
    </w:p>
    <w:bookmarkStart w:name="z224" w:id="233"/>
    <w:p>
      <w:pPr>
        <w:spacing w:after="0"/>
        <w:ind w:left="0"/>
        <w:jc w:val="both"/>
      </w:pPr>
      <w:r>
        <w:rPr>
          <w:rFonts w:ascii="Times New Roman"/>
          <w:b w:val="false"/>
          <w:i w:val="false"/>
          <w:color w:val="000000"/>
          <w:sz w:val="28"/>
        </w:rPr>
        <w:t>
      145. При полуавтоматической блокировке на станциях должны быть устройства, позволяющие:</w:t>
      </w:r>
    </w:p>
    <w:bookmarkEnd w:id="233"/>
    <w:p>
      <w:pPr>
        <w:spacing w:after="0"/>
        <w:ind w:left="0"/>
        <w:jc w:val="both"/>
      </w:pPr>
      <w:r>
        <w:rPr>
          <w:rFonts w:ascii="Times New Roman"/>
          <w:b w:val="false"/>
          <w:i w:val="false"/>
          <w:color w:val="000000"/>
          <w:sz w:val="28"/>
        </w:rPr>
        <w:t>
      1) выключение контроля свободности стрелочных изолированных участков в маршруте отправления из-за их неисправности;</w:t>
      </w:r>
    </w:p>
    <w:p>
      <w:pPr>
        <w:spacing w:after="0"/>
        <w:ind w:left="0"/>
        <w:jc w:val="both"/>
      </w:pPr>
      <w:r>
        <w:rPr>
          <w:rFonts w:ascii="Times New Roman"/>
          <w:b w:val="false"/>
          <w:i w:val="false"/>
          <w:color w:val="000000"/>
          <w:sz w:val="28"/>
        </w:rPr>
        <w:t>
      2) повторное открытие закрывшегося выходного светофора, если поезд фактически его не проследовал;</w:t>
      </w:r>
    </w:p>
    <w:p>
      <w:pPr>
        <w:spacing w:after="0"/>
        <w:ind w:left="0"/>
        <w:jc w:val="both"/>
      </w:pPr>
      <w:r>
        <w:rPr>
          <w:rFonts w:ascii="Times New Roman"/>
          <w:b w:val="false"/>
          <w:i w:val="false"/>
          <w:color w:val="000000"/>
          <w:sz w:val="28"/>
        </w:rPr>
        <w:t>
      3) обеспечивать автоматический контроль прибытия поезда в полном составе.</w:t>
      </w:r>
    </w:p>
    <w:bookmarkStart w:name="z225" w:id="234"/>
    <w:p>
      <w:pPr>
        <w:spacing w:after="0"/>
        <w:ind w:left="0"/>
        <w:jc w:val="both"/>
      </w:pPr>
      <w:r>
        <w:rPr>
          <w:rFonts w:ascii="Times New Roman"/>
          <w:b w:val="false"/>
          <w:i w:val="false"/>
          <w:color w:val="000000"/>
          <w:sz w:val="28"/>
        </w:rPr>
        <w:t>
      146. Автоматическая блокировка, дополняется автоматической локомотивной сигнализацией и устройствами диспетчерского контроля.</w:t>
      </w:r>
    </w:p>
    <w:bookmarkEnd w:id="234"/>
    <w:p>
      <w:pPr>
        <w:spacing w:after="0"/>
        <w:ind w:left="0"/>
        <w:jc w:val="both"/>
      </w:pPr>
      <w:r>
        <w:rPr>
          <w:rFonts w:ascii="Times New Roman"/>
          <w:b w:val="false"/>
          <w:i w:val="false"/>
          <w:color w:val="000000"/>
          <w:sz w:val="28"/>
        </w:rPr>
        <w:t>
      Полуавтоматическая блокировка дополняется автоматической локомотивной сигнализацией на определенных участках пути.</w:t>
      </w:r>
    </w:p>
    <w:p>
      <w:pPr>
        <w:spacing w:after="0"/>
        <w:ind w:left="0"/>
        <w:jc w:val="both"/>
      </w:pPr>
      <w:r>
        <w:rPr>
          <w:rFonts w:ascii="Times New Roman"/>
          <w:b w:val="false"/>
          <w:i w:val="false"/>
          <w:color w:val="000000"/>
          <w:sz w:val="28"/>
        </w:rPr>
        <w:t>
      Радио блокировка дополняется бортовой системой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 в редакции приказа и.о. Министра транспорта РК от 18.12.2025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235"/>
    <w:p>
      <w:pPr>
        <w:spacing w:after="0"/>
        <w:ind w:left="0"/>
        <w:jc w:val="both"/>
      </w:pPr>
      <w:r>
        <w:rPr>
          <w:rFonts w:ascii="Times New Roman"/>
          <w:b w:val="false"/>
          <w:i w:val="false"/>
          <w:color w:val="000000"/>
          <w:sz w:val="28"/>
        </w:rPr>
        <w:t>
      147. Устройства диспетчерского контроля за движением поездов на участках, оборудованных автоблокировкой, должны обеспечивать контроль установленного направления движения (на однопутных перегонах), занятости блок-участков, главных и приемоотправочных путей на промежуточных станциях, показаний входных и выходных светофоров.</w:t>
      </w:r>
    </w:p>
    <w:bookmarkEnd w:id="235"/>
    <w:p>
      <w:pPr>
        <w:spacing w:after="0"/>
        <w:ind w:left="0"/>
        <w:jc w:val="both"/>
      </w:pPr>
      <w:r>
        <w:rPr>
          <w:rFonts w:ascii="Times New Roman"/>
          <w:b w:val="false"/>
          <w:i w:val="false"/>
          <w:color w:val="000000"/>
          <w:sz w:val="28"/>
        </w:rPr>
        <w:t>
      Вновь внедряемые системы диспетчерского контроля, кроме перечисленных в настоящем пункте требований, обеспечивают контроль технического состояния устройств автоматики и телемеханики.</w:t>
      </w:r>
    </w:p>
    <w:bookmarkStart w:name="z227" w:id="236"/>
    <w:p>
      <w:pPr>
        <w:spacing w:after="0"/>
        <w:ind w:left="0"/>
        <w:jc w:val="both"/>
      </w:pPr>
      <w:r>
        <w:rPr>
          <w:rFonts w:ascii="Times New Roman"/>
          <w:b w:val="false"/>
          <w:i w:val="false"/>
          <w:color w:val="000000"/>
          <w:sz w:val="28"/>
        </w:rPr>
        <w:t>
      148. Устройства электрической централизации обеспечивают:</w:t>
      </w:r>
    </w:p>
    <w:bookmarkEnd w:id="236"/>
    <w:p>
      <w:pPr>
        <w:spacing w:after="0"/>
        <w:ind w:left="0"/>
        <w:jc w:val="both"/>
      </w:pPr>
      <w:r>
        <w:rPr>
          <w:rFonts w:ascii="Times New Roman"/>
          <w:b w:val="false"/>
          <w:i w:val="false"/>
          <w:color w:val="000000"/>
          <w:sz w:val="28"/>
        </w:rPr>
        <w:t>
      1) взаимное замыкание стрелок и светофоров;</w:t>
      </w:r>
    </w:p>
    <w:p>
      <w:pPr>
        <w:spacing w:after="0"/>
        <w:ind w:left="0"/>
        <w:jc w:val="both"/>
      </w:pPr>
      <w:r>
        <w:rPr>
          <w:rFonts w:ascii="Times New Roman"/>
          <w:b w:val="false"/>
          <w:i w:val="false"/>
          <w:color w:val="000000"/>
          <w:sz w:val="28"/>
        </w:rPr>
        <w:t>
      2) контроль взреза стрелки с одновременным закрытием светофора, ограждающего данный маршрут;</w:t>
      </w:r>
    </w:p>
    <w:p>
      <w:pPr>
        <w:spacing w:after="0"/>
        <w:ind w:left="0"/>
        <w:jc w:val="both"/>
      </w:pPr>
      <w:r>
        <w:rPr>
          <w:rFonts w:ascii="Times New Roman"/>
          <w:b w:val="false"/>
          <w:i w:val="false"/>
          <w:color w:val="000000"/>
          <w:sz w:val="28"/>
        </w:rPr>
        <w:t>
      3) контроль положения стрелок и занятости путей и стрелочных секций на аппарате управления;</w:t>
      </w:r>
    </w:p>
    <w:p>
      <w:pPr>
        <w:spacing w:after="0"/>
        <w:ind w:left="0"/>
        <w:jc w:val="both"/>
      </w:pPr>
      <w:r>
        <w:rPr>
          <w:rFonts w:ascii="Times New Roman"/>
          <w:b w:val="false"/>
          <w:i w:val="false"/>
          <w:color w:val="000000"/>
          <w:sz w:val="28"/>
        </w:rPr>
        <w:t>
      4) возможность маршрутного или раздельного управления стрелками и светофорами;</w:t>
      </w:r>
    </w:p>
    <w:p>
      <w:pPr>
        <w:spacing w:after="0"/>
        <w:ind w:left="0"/>
        <w:jc w:val="both"/>
      </w:pPr>
      <w:r>
        <w:rPr>
          <w:rFonts w:ascii="Times New Roman"/>
          <w:b w:val="false"/>
          <w:i w:val="false"/>
          <w:color w:val="000000"/>
          <w:sz w:val="28"/>
        </w:rPr>
        <w:t>
      5) производство маневровых передвижений по показаниям маневровых светофоров и передачу стрелок на местное управление.</w:t>
      </w:r>
    </w:p>
    <w:p>
      <w:pPr>
        <w:spacing w:after="0"/>
        <w:ind w:left="0"/>
        <w:jc w:val="both"/>
      </w:pPr>
      <w:r>
        <w:rPr>
          <w:rFonts w:ascii="Times New Roman"/>
          <w:b w:val="false"/>
          <w:i w:val="false"/>
          <w:color w:val="000000"/>
          <w:sz w:val="28"/>
        </w:rPr>
        <w:t>
      Вновь внедряемые системы электрической централизации стрелок и сигналов, кроме перечисленных в настоящем пункте требований, обеспечивают контроль, диагностику и мониторинг технического состояния устройств автоматики и телемеханики.</w:t>
      </w:r>
    </w:p>
    <w:bookmarkStart w:name="z228" w:id="237"/>
    <w:p>
      <w:pPr>
        <w:spacing w:after="0"/>
        <w:ind w:left="0"/>
        <w:jc w:val="both"/>
      </w:pPr>
      <w:r>
        <w:rPr>
          <w:rFonts w:ascii="Times New Roman"/>
          <w:b w:val="false"/>
          <w:i w:val="false"/>
          <w:color w:val="000000"/>
          <w:sz w:val="28"/>
        </w:rPr>
        <w:t>
      149. Устройства электрической централизации не допускают:</w:t>
      </w:r>
    </w:p>
    <w:bookmarkEnd w:id="237"/>
    <w:p>
      <w:pPr>
        <w:spacing w:after="0"/>
        <w:ind w:left="0"/>
        <w:jc w:val="both"/>
      </w:pPr>
      <w:r>
        <w:rPr>
          <w:rFonts w:ascii="Times New Roman"/>
          <w:b w:val="false"/>
          <w:i w:val="false"/>
          <w:color w:val="000000"/>
          <w:sz w:val="28"/>
        </w:rPr>
        <w:t>
      1) открытия входного светофора при маршруте, установленном на занятый путь;</w:t>
      </w:r>
    </w:p>
    <w:p>
      <w:pPr>
        <w:spacing w:after="0"/>
        <w:ind w:left="0"/>
        <w:jc w:val="both"/>
      </w:pPr>
      <w:r>
        <w:rPr>
          <w:rFonts w:ascii="Times New Roman"/>
          <w:b w:val="false"/>
          <w:i w:val="false"/>
          <w:color w:val="000000"/>
          <w:sz w:val="28"/>
        </w:rPr>
        <w:t>
      2) перевода стрелки под подвижным составом;</w:t>
      </w:r>
    </w:p>
    <w:p>
      <w:pPr>
        <w:spacing w:after="0"/>
        <w:ind w:left="0"/>
        <w:jc w:val="both"/>
      </w:pPr>
      <w:r>
        <w:rPr>
          <w:rFonts w:ascii="Times New Roman"/>
          <w:b w:val="false"/>
          <w:i w:val="false"/>
          <w:color w:val="000000"/>
          <w:sz w:val="28"/>
        </w:rPr>
        <w:t>
      3) открытия светофоров, соответствующих данному маршруту, если стрелки не поставлены в надлежащее положение;</w:t>
      </w:r>
    </w:p>
    <w:p>
      <w:pPr>
        <w:spacing w:after="0"/>
        <w:ind w:left="0"/>
        <w:jc w:val="both"/>
      </w:pPr>
      <w:r>
        <w:rPr>
          <w:rFonts w:ascii="Times New Roman"/>
          <w:b w:val="false"/>
          <w:i w:val="false"/>
          <w:color w:val="000000"/>
          <w:sz w:val="28"/>
        </w:rPr>
        <w:t>
      4) перевода входящей в маршрут стрелки или открытия светофора противоположному маршруту при открытом светофоре, ограждающем установленный маршрут.</w:t>
      </w:r>
    </w:p>
    <w:bookmarkStart w:name="z229" w:id="238"/>
    <w:p>
      <w:pPr>
        <w:spacing w:after="0"/>
        <w:ind w:left="0"/>
        <w:jc w:val="both"/>
      </w:pPr>
      <w:r>
        <w:rPr>
          <w:rFonts w:ascii="Times New Roman"/>
          <w:b w:val="false"/>
          <w:i w:val="false"/>
          <w:color w:val="000000"/>
          <w:sz w:val="28"/>
        </w:rPr>
        <w:t>
      150. Приводы и замыкатели централизованных стрелок должны:</w:t>
      </w:r>
    </w:p>
    <w:bookmarkEnd w:id="238"/>
    <w:p>
      <w:pPr>
        <w:spacing w:after="0"/>
        <w:ind w:left="0"/>
        <w:jc w:val="both"/>
      </w:pPr>
      <w:r>
        <w:rPr>
          <w:rFonts w:ascii="Times New Roman"/>
          <w:b w:val="false"/>
          <w:i w:val="false"/>
          <w:color w:val="000000"/>
          <w:sz w:val="28"/>
        </w:rPr>
        <w:t>
      1) обеспечивать при крайних положениях стрелок плотное прилегание прижатого остряка к рамному рельсу и подвижного сердечника крестовины к усовику;</w:t>
      </w:r>
    </w:p>
    <w:p>
      <w:pPr>
        <w:spacing w:after="0"/>
        <w:ind w:left="0"/>
        <w:jc w:val="both"/>
      </w:pPr>
      <w:r>
        <w:rPr>
          <w:rFonts w:ascii="Times New Roman"/>
          <w:b w:val="false"/>
          <w:i w:val="false"/>
          <w:color w:val="000000"/>
          <w:sz w:val="28"/>
        </w:rPr>
        <w:t>
      2) не допускать замыкания остряков стрелки или подвижного сердечника крестовины при зазоре между прижатым остряком и рамным рельсом или подвижным сердечником и усовиком 4 миллиметров и более;</w:t>
      </w:r>
    </w:p>
    <w:p>
      <w:pPr>
        <w:spacing w:after="0"/>
        <w:ind w:left="0"/>
        <w:jc w:val="both"/>
      </w:pPr>
      <w:r>
        <w:rPr>
          <w:rFonts w:ascii="Times New Roman"/>
          <w:b w:val="false"/>
          <w:i w:val="false"/>
          <w:color w:val="000000"/>
          <w:sz w:val="28"/>
        </w:rPr>
        <w:t>
      3) отводить другой остряк от рамного рельса на расстояние не менее 125 миллиметров.</w:t>
      </w:r>
    </w:p>
    <w:bookmarkStart w:name="z230" w:id="239"/>
    <w:p>
      <w:pPr>
        <w:spacing w:after="0"/>
        <w:ind w:left="0"/>
        <w:jc w:val="both"/>
      </w:pPr>
      <w:r>
        <w:rPr>
          <w:rFonts w:ascii="Times New Roman"/>
          <w:b w:val="false"/>
          <w:i w:val="false"/>
          <w:color w:val="000000"/>
          <w:sz w:val="28"/>
        </w:rPr>
        <w:t>
      151. Устройства ключевой зависимости обеспечивают взаимное замыкание стрелок и сигналов посредством контрольных замков.</w:t>
      </w:r>
    </w:p>
    <w:bookmarkEnd w:id="239"/>
    <w:bookmarkStart w:name="z231" w:id="240"/>
    <w:p>
      <w:pPr>
        <w:spacing w:after="0"/>
        <w:ind w:left="0"/>
        <w:jc w:val="both"/>
      </w:pPr>
      <w:r>
        <w:rPr>
          <w:rFonts w:ascii="Times New Roman"/>
          <w:b w:val="false"/>
          <w:i w:val="false"/>
          <w:color w:val="000000"/>
          <w:sz w:val="28"/>
        </w:rPr>
        <w:t>
      152. Стрелочные контрольные замки:</w:t>
      </w:r>
    </w:p>
    <w:bookmarkEnd w:id="240"/>
    <w:p>
      <w:pPr>
        <w:spacing w:after="0"/>
        <w:ind w:left="0"/>
        <w:jc w:val="both"/>
      </w:pPr>
      <w:r>
        <w:rPr>
          <w:rFonts w:ascii="Times New Roman"/>
          <w:b w:val="false"/>
          <w:i w:val="false"/>
          <w:color w:val="000000"/>
          <w:sz w:val="28"/>
        </w:rPr>
        <w:t>
      1) допускают извлечение ключа только при запертой стрелке;</w:t>
      </w:r>
    </w:p>
    <w:p>
      <w:pPr>
        <w:spacing w:after="0"/>
        <w:ind w:left="0"/>
        <w:jc w:val="both"/>
      </w:pPr>
      <w:r>
        <w:rPr>
          <w:rFonts w:ascii="Times New Roman"/>
          <w:b w:val="false"/>
          <w:i w:val="false"/>
          <w:color w:val="000000"/>
          <w:sz w:val="28"/>
        </w:rPr>
        <w:t>
      2) запирают стрелки только в положении, указанном на вынутом из замка ключе, при условии плотного прилегания остряка к рамному рельсу;</w:t>
      </w:r>
    </w:p>
    <w:p>
      <w:pPr>
        <w:spacing w:after="0"/>
        <w:ind w:left="0"/>
        <w:jc w:val="both"/>
      </w:pPr>
      <w:r>
        <w:rPr>
          <w:rFonts w:ascii="Times New Roman"/>
          <w:b w:val="false"/>
          <w:i w:val="false"/>
          <w:color w:val="000000"/>
          <w:sz w:val="28"/>
        </w:rPr>
        <w:t>
      3) не допускают возможности запирания стрелки при зазоре между прижатым остряком и рамным рельсом 4 миллиметров и более.</w:t>
      </w:r>
    </w:p>
    <w:bookmarkStart w:name="z232" w:id="241"/>
    <w:p>
      <w:pPr>
        <w:spacing w:after="0"/>
        <w:ind w:left="0"/>
        <w:jc w:val="both"/>
      </w:pPr>
      <w:r>
        <w:rPr>
          <w:rFonts w:ascii="Times New Roman"/>
          <w:b w:val="false"/>
          <w:i w:val="false"/>
          <w:color w:val="000000"/>
          <w:sz w:val="28"/>
        </w:rPr>
        <w:t>
      153. Стрелочные контрольные замки одной и той же серии в пределах одной станции, а также на крупных станциях - в пределах одного стрелочного района и смежных с ним стрелочных постов других районов не применяются.</w:t>
      </w:r>
    </w:p>
    <w:bookmarkEnd w:id="241"/>
    <w:bookmarkStart w:name="z233" w:id="242"/>
    <w:p>
      <w:pPr>
        <w:spacing w:after="0"/>
        <w:ind w:left="0"/>
        <w:jc w:val="both"/>
      </w:pPr>
      <w:r>
        <w:rPr>
          <w:rFonts w:ascii="Times New Roman"/>
          <w:b w:val="false"/>
          <w:i w:val="false"/>
          <w:color w:val="000000"/>
          <w:sz w:val="28"/>
        </w:rPr>
        <w:t>
      154. Устройства диспетчерской централизации обеспечивают:</w:t>
      </w:r>
    </w:p>
    <w:bookmarkEnd w:id="242"/>
    <w:p>
      <w:pPr>
        <w:spacing w:after="0"/>
        <w:ind w:left="0"/>
        <w:jc w:val="both"/>
      </w:pPr>
      <w:r>
        <w:rPr>
          <w:rFonts w:ascii="Times New Roman"/>
          <w:b w:val="false"/>
          <w:i w:val="false"/>
          <w:color w:val="000000"/>
          <w:sz w:val="28"/>
        </w:rPr>
        <w:t>
      1) управление из одного пункта стрелками и светофорами ряда станций и перегонов;</w:t>
      </w:r>
    </w:p>
    <w:p>
      <w:pPr>
        <w:spacing w:after="0"/>
        <w:ind w:left="0"/>
        <w:jc w:val="both"/>
      </w:pPr>
      <w:r>
        <w:rPr>
          <w:rFonts w:ascii="Times New Roman"/>
          <w:b w:val="false"/>
          <w:i w:val="false"/>
          <w:color w:val="000000"/>
          <w:sz w:val="28"/>
        </w:rPr>
        <w:t>
      2) контроль на аппарате управления за положением и занятостью стрелок, занятостью перегонов, путей на станциях и прилегающих к ним блок-участках, а также повторение показаний входных, маршрутных и выходных светофоров и контроль исправности работы переездной сигнализации;</w:t>
      </w:r>
    </w:p>
    <w:p>
      <w:pPr>
        <w:spacing w:after="0"/>
        <w:ind w:left="0"/>
        <w:jc w:val="both"/>
      </w:pPr>
      <w:r>
        <w:rPr>
          <w:rFonts w:ascii="Times New Roman"/>
          <w:b w:val="false"/>
          <w:i w:val="false"/>
          <w:color w:val="000000"/>
          <w:sz w:val="28"/>
        </w:rPr>
        <w:t>
      3) возможность передачи станций на резервное управление стрелками и светофорами по приему, отправлению поездов и производству маневров или передачи стрелок на местное управление для производства маневров;</w:t>
      </w:r>
    </w:p>
    <w:p>
      <w:pPr>
        <w:spacing w:after="0"/>
        <w:ind w:left="0"/>
        <w:jc w:val="both"/>
      </w:pPr>
      <w:r>
        <w:rPr>
          <w:rFonts w:ascii="Times New Roman"/>
          <w:b w:val="false"/>
          <w:i w:val="false"/>
          <w:color w:val="000000"/>
          <w:sz w:val="28"/>
        </w:rPr>
        <w:t>
      4) автоматическую запись графика исполненного движения поездов;</w:t>
      </w:r>
    </w:p>
    <w:p>
      <w:pPr>
        <w:spacing w:after="0"/>
        <w:ind w:left="0"/>
        <w:jc w:val="both"/>
      </w:pPr>
      <w:r>
        <w:rPr>
          <w:rFonts w:ascii="Times New Roman"/>
          <w:b w:val="false"/>
          <w:i w:val="false"/>
          <w:color w:val="000000"/>
          <w:sz w:val="28"/>
        </w:rPr>
        <w:t>
      5) выполнение требований, предъявляемых к электрической централизации, автоматической блокировке и автоматической локомотивной сигнализации, применяемой как самостоятельное средство сигнализации и связи.</w:t>
      </w:r>
    </w:p>
    <w:bookmarkStart w:name="z234" w:id="243"/>
    <w:p>
      <w:pPr>
        <w:spacing w:after="0"/>
        <w:ind w:left="0"/>
        <w:jc w:val="both"/>
      </w:pPr>
      <w:r>
        <w:rPr>
          <w:rFonts w:ascii="Times New Roman"/>
          <w:b w:val="false"/>
          <w:i w:val="false"/>
          <w:color w:val="000000"/>
          <w:sz w:val="28"/>
        </w:rPr>
        <w:t>
      155. Новые системы диспетчерской централизации обеспечивают возможность изменения направления движения поездным диспетчером при ложной занятости блок-участков, а также контроль, диагностику и мониторинг технического состояния устройств автоматики и телемеханики.</w:t>
      </w:r>
    </w:p>
    <w:bookmarkEnd w:id="243"/>
    <w:bookmarkStart w:name="z235" w:id="244"/>
    <w:p>
      <w:pPr>
        <w:spacing w:after="0"/>
        <w:ind w:left="0"/>
        <w:jc w:val="both"/>
      </w:pPr>
      <w:r>
        <w:rPr>
          <w:rFonts w:ascii="Times New Roman"/>
          <w:b w:val="false"/>
          <w:i w:val="false"/>
          <w:color w:val="000000"/>
          <w:sz w:val="28"/>
        </w:rPr>
        <w:t>
      156. Станционная блокировка обеспечивает:</w:t>
      </w:r>
    </w:p>
    <w:bookmarkEnd w:id="244"/>
    <w:p>
      <w:pPr>
        <w:spacing w:after="0"/>
        <w:ind w:left="0"/>
        <w:jc w:val="both"/>
      </w:pPr>
      <w:r>
        <w:rPr>
          <w:rFonts w:ascii="Times New Roman"/>
          <w:b w:val="false"/>
          <w:i w:val="false"/>
          <w:color w:val="000000"/>
          <w:sz w:val="28"/>
        </w:rPr>
        <w:t>
      1) контроль со стороны дежурного по станции за правильностью приготовления постами маршрутов приема и отправления поездов и внутристанционных маршрутов;</w:t>
      </w:r>
    </w:p>
    <w:p>
      <w:pPr>
        <w:spacing w:after="0"/>
        <w:ind w:left="0"/>
        <w:jc w:val="both"/>
      </w:pPr>
      <w:r>
        <w:rPr>
          <w:rFonts w:ascii="Times New Roman"/>
          <w:b w:val="false"/>
          <w:i w:val="false"/>
          <w:color w:val="000000"/>
          <w:sz w:val="28"/>
        </w:rPr>
        <w:t>
      2) взаимное замыкание стрелок и сигналов, управляемых из разных постов;</w:t>
      </w:r>
    </w:p>
    <w:p>
      <w:pPr>
        <w:spacing w:after="0"/>
        <w:ind w:left="0"/>
        <w:jc w:val="both"/>
      </w:pPr>
      <w:r>
        <w:rPr>
          <w:rFonts w:ascii="Times New Roman"/>
          <w:b w:val="false"/>
          <w:i w:val="false"/>
          <w:color w:val="000000"/>
          <w:sz w:val="28"/>
        </w:rPr>
        <w:t>
      3) на вновь внедряемых системах диагностику и мониторинг состояния устройств автоматики и телемеханики.</w:t>
      </w:r>
    </w:p>
    <w:bookmarkStart w:name="z236" w:id="245"/>
    <w:p>
      <w:pPr>
        <w:spacing w:after="0"/>
        <w:ind w:left="0"/>
        <w:jc w:val="both"/>
      </w:pPr>
      <w:r>
        <w:rPr>
          <w:rFonts w:ascii="Times New Roman"/>
          <w:b w:val="false"/>
          <w:i w:val="false"/>
          <w:color w:val="000000"/>
          <w:sz w:val="28"/>
        </w:rPr>
        <w:t>
      157. Автоматическая переездная сигнализация должна начинать подачу сигнала остановки в сторону автомобильной дороги, а автоматические шлагбаумы и устройства заграждения переезда принимать закрытое положение за время, необходимое для заблаговременного освобождения переезда транспортными средствами до подхода поезда к железнодорожному переезду.</w:t>
      </w:r>
    </w:p>
    <w:bookmarkEnd w:id="245"/>
    <w:p>
      <w:pPr>
        <w:spacing w:after="0"/>
        <w:ind w:left="0"/>
        <w:jc w:val="both"/>
      </w:pPr>
      <w:r>
        <w:rPr>
          <w:rFonts w:ascii="Times New Roman"/>
          <w:b w:val="false"/>
          <w:i w:val="false"/>
          <w:color w:val="000000"/>
          <w:sz w:val="28"/>
        </w:rPr>
        <w:t>
      Автоматическая переездная сигнализация продолжает действовать, а автоматические шлагбаум и устройства заграждения переезда оставаться в закрытом положении до полного освобождения железнодорожного переезда поездом.</w:t>
      </w:r>
    </w:p>
    <w:bookmarkStart w:name="z237" w:id="246"/>
    <w:p>
      <w:pPr>
        <w:spacing w:after="0"/>
        <w:ind w:left="0"/>
        <w:jc w:val="both"/>
      </w:pPr>
      <w:r>
        <w:rPr>
          <w:rFonts w:ascii="Times New Roman"/>
          <w:b w:val="false"/>
          <w:i w:val="false"/>
          <w:color w:val="000000"/>
          <w:sz w:val="28"/>
        </w:rPr>
        <w:t>
      158. Перегоны с автоблокировкой и станции с электрической централизацией стрелок оборудуются автоматической системой оповещения работников, выполняющих работы на путях, о приближении поезда в соответствии с планами.</w:t>
      </w:r>
    </w:p>
    <w:bookmarkEnd w:id="246"/>
    <w:bookmarkStart w:name="z238" w:id="247"/>
    <w:p>
      <w:pPr>
        <w:spacing w:after="0"/>
        <w:ind w:left="0"/>
        <w:jc w:val="both"/>
      </w:pPr>
      <w:r>
        <w:rPr>
          <w:rFonts w:ascii="Times New Roman"/>
          <w:b w:val="false"/>
          <w:i w:val="false"/>
          <w:color w:val="000000"/>
          <w:sz w:val="28"/>
        </w:rPr>
        <w:t>
      159. При автоматической локомотивной сигнализации локомотивные светофоры дают показания, соответствующие показаниям путевых светофоров, к которым приближается поезд.</w:t>
      </w:r>
    </w:p>
    <w:bookmarkEnd w:id="247"/>
    <w:p>
      <w:pPr>
        <w:spacing w:after="0"/>
        <w:ind w:left="0"/>
        <w:jc w:val="both"/>
      </w:pPr>
      <w:r>
        <w:rPr>
          <w:rFonts w:ascii="Times New Roman"/>
          <w:b w:val="false"/>
          <w:i w:val="false"/>
          <w:color w:val="000000"/>
          <w:sz w:val="28"/>
        </w:rPr>
        <w:t>
      При движении только по показаниям локомотивных светофоров эти светофоры дают показания в зависимости от занятости или свободности впереди лежащих блок-участков.</w:t>
      </w:r>
    </w:p>
    <w:p>
      <w:pPr>
        <w:spacing w:after="0"/>
        <w:ind w:left="0"/>
        <w:jc w:val="both"/>
      </w:pPr>
      <w:r>
        <w:rPr>
          <w:rFonts w:ascii="Times New Roman"/>
          <w:b w:val="false"/>
          <w:i w:val="false"/>
          <w:color w:val="000000"/>
          <w:sz w:val="28"/>
        </w:rPr>
        <w:t>
      Локомотивные светофоры устанавливаются в кабине управления локомотива, моторвагонного поезда, специального самоходного подвижного состава и дают сигнальные показания непосредственно машинисту и его помощнику или водителю дрезины и его помощнику.</w:t>
      </w:r>
    </w:p>
    <w:bookmarkStart w:name="z239" w:id="248"/>
    <w:p>
      <w:pPr>
        <w:spacing w:after="0"/>
        <w:ind w:left="0"/>
        <w:jc w:val="both"/>
      </w:pPr>
      <w:r>
        <w:rPr>
          <w:rFonts w:ascii="Times New Roman"/>
          <w:b w:val="false"/>
          <w:i w:val="false"/>
          <w:color w:val="000000"/>
          <w:sz w:val="28"/>
        </w:rPr>
        <w:t>
      160. Автоматическая локомотивная сигнализация на локомотивах, моторвагонных поездах и СПС дополняется устройствами безопасности, обеспечивающими контроль: установленных скоростей движения, самопроизвольного ухода поезда и периодической проверки бдительности машиниста. В случаях потери машинистом способности управления локомотивом, моторвагонным поездом, СПС, а дрезины - водителем дрезины, указанные устройства обеспечивает автоматическую остановку поезда перед путевым светофором с не допускающим показанием.</w:t>
      </w:r>
    </w:p>
    <w:bookmarkEnd w:id="248"/>
    <w:bookmarkStart w:name="z240" w:id="249"/>
    <w:p>
      <w:pPr>
        <w:spacing w:after="0"/>
        <w:ind w:left="0"/>
        <w:jc w:val="both"/>
      </w:pPr>
      <w:r>
        <w:rPr>
          <w:rFonts w:ascii="Times New Roman"/>
          <w:b w:val="false"/>
          <w:i w:val="false"/>
          <w:color w:val="000000"/>
          <w:sz w:val="28"/>
        </w:rPr>
        <w:t>
      161. На станциях, расположенных на участках, оборудованных автоблокировкой или автоматической локомотивной сигнализацией, применяемой как самостоятельное средство сигнализации и связи, главные пути, пути приема и отправления пассажирских поездов, а также приемоотправочные пути для безостановочного пропуска поездов должны быть оборудованы путевыми устройствами автоматической локомотивной сигнализации.</w:t>
      </w:r>
    </w:p>
    <w:bookmarkEnd w:id="249"/>
    <w:p>
      <w:pPr>
        <w:spacing w:after="0"/>
        <w:ind w:left="0"/>
        <w:jc w:val="both"/>
      </w:pPr>
      <w:r>
        <w:rPr>
          <w:rFonts w:ascii="Times New Roman"/>
          <w:b w:val="false"/>
          <w:i w:val="false"/>
          <w:color w:val="000000"/>
          <w:sz w:val="28"/>
        </w:rPr>
        <w:t>
      При полуавтоматической блокировке путевыми устройствами автоматической локомотивной сигнализации оборудуются участки приближения и главные пути станций.</w:t>
      </w:r>
    </w:p>
    <w:p>
      <w:pPr>
        <w:spacing w:after="0"/>
        <w:ind w:left="0"/>
        <w:jc w:val="both"/>
      </w:pPr>
      <w:r>
        <w:rPr>
          <w:rFonts w:ascii="Times New Roman"/>
          <w:b w:val="false"/>
          <w:i w:val="false"/>
          <w:color w:val="000000"/>
          <w:sz w:val="28"/>
        </w:rPr>
        <w:t>
      На станциях, расположенных на участках, оборудованных радио блокировкой, применяемой как самостоятельное средство сигнализации и связи, главные пути, пути приема и отправления пассажирских поездов, а также приемоотправочные пути для безостановочного пропуска поездов контролируются системой радио блокировки.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 в редакции приказа и.о. Министра транспорта РК от 18.12.2025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250"/>
    <w:p>
      <w:pPr>
        <w:spacing w:after="0"/>
        <w:ind w:left="0"/>
        <w:jc w:val="both"/>
      </w:pPr>
      <w:r>
        <w:rPr>
          <w:rFonts w:ascii="Times New Roman"/>
          <w:b w:val="false"/>
          <w:i w:val="false"/>
          <w:color w:val="000000"/>
          <w:sz w:val="28"/>
        </w:rPr>
        <w:t>
      162. Устройства механизации и автоматизации сортировочных горок обеспечивают непрерывное, бесперебойное и безопасное расформирование составов с расчетной (проектной) скоростью роспуска, при этом, мощность тормозных средств на каждой тормозной позиции позволяет реализацию этой скорости и обеспечивать безопасность сортировки вагонов.</w:t>
      </w:r>
    </w:p>
    <w:bookmarkEnd w:id="250"/>
    <w:bookmarkStart w:name="z242" w:id="251"/>
    <w:p>
      <w:pPr>
        <w:spacing w:after="0"/>
        <w:ind w:left="0"/>
        <w:jc w:val="both"/>
      </w:pPr>
      <w:r>
        <w:rPr>
          <w:rFonts w:ascii="Times New Roman"/>
          <w:b w:val="false"/>
          <w:i w:val="false"/>
          <w:color w:val="000000"/>
          <w:sz w:val="28"/>
        </w:rPr>
        <w:t>
      163. На механизированных сортировочных горках стрелочные переводы, участвующие при роспуске составов в распределении отцепов по сортировочным путям, должны быть включены в горочную электрическую или горочную автоматическую централизацию.</w:t>
      </w:r>
    </w:p>
    <w:bookmarkEnd w:id="251"/>
    <w:bookmarkStart w:name="z243" w:id="252"/>
    <w:p>
      <w:pPr>
        <w:spacing w:after="0"/>
        <w:ind w:left="0"/>
        <w:jc w:val="both"/>
      </w:pPr>
      <w:r>
        <w:rPr>
          <w:rFonts w:ascii="Times New Roman"/>
          <w:b w:val="false"/>
          <w:i w:val="false"/>
          <w:color w:val="000000"/>
          <w:sz w:val="28"/>
        </w:rPr>
        <w:t>
      164. Горочная централизация обеспечивает:</w:t>
      </w:r>
    </w:p>
    <w:bookmarkEnd w:id="252"/>
    <w:p>
      <w:pPr>
        <w:spacing w:after="0"/>
        <w:ind w:left="0"/>
        <w:jc w:val="both"/>
      </w:pPr>
      <w:r>
        <w:rPr>
          <w:rFonts w:ascii="Times New Roman"/>
          <w:b w:val="false"/>
          <w:i w:val="false"/>
          <w:color w:val="000000"/>
          <w:sz w:val="28"/>
        </w:rPr>
        <w:t>
      1) индивидуальное управление стрелками;</w:t>
      </w:r>
    </w:p>
    <w:p>
      <w:pPr>
        <w:spacing w:after="0"/>
        <w:ind w:left="0"/>
        <w:jc w:val="both"/>
      </w:pPr>
      <w:r>
        <w:rPr>
          <w:rFonts w:ascii="Times New Roman"/>
          <w:b w:val="false"/>
          <w:i w:val="false"/>
          <w:color w:val="000000"/>
          <w:sz w:val="28"/>
        </w:rPr>
        <w:t>
      2) электрическое замыкание всех пошерстных стрелок, по которым осуществляется роспуск состава, а также охранных, исключающих выход подвижного состава в зону роспуска;</w:t>
      </w:r>
    </w:p>
    <w:p>
      <w:pPr>
        <w:spacing w:after="0"/>
        <w:ind w:left="0"/>
        <w:jc w:val="both"/>
      </w:pPr>
      <w:r>
        <w:rPr>
          <w:rFonts w:ascii="Times New Roman"/>
          <w:b w:val="false"/>
          <w:i w:val="false"/>
          <w:color w:val="000000"/>
          <w:sz w:val="28"/>
        </w:rPr>
        <w:t>
      3) контроль положения стрелок и занятости стрелочных секций на пульте управления.</w:t>
      </w:r>
    </w:p>
    <w:bookmarkStart w:name="z244" w:id="253"/>
    <w:p>
      <w:pPr>
        <w:spacing w:after="0"/>
        <w:ind w:left="0"/>
        <w:jc w:val="both"/>
      </w:pPr>
      <w:r>
        <w:rPr>
          <w:rFonts w:ascii="Times New Roman"/>
          <w:b w:val="false"/>
          <w:i w:val="false"/>
          <w:color w:val="000000"/>
          <w:sz w:val="28"/>
        </w:rPr>
        <w:t>
      165. Горочная централизация не должна допускать перевода стрелки под подвижным составом.</w:t>
      </w:r>
    </w:p>
    <w:bookmarkEnd w:id="253"/>
    <w:bookmarkStart w:name="z245" w:id="254"/>
    <w:p>
      <w:pPr>
        <w:spacing w:after="0"/>
        <w:ind w:left="0"/>
        <w:jc w:val="both"/>
      </w:pPr>
      <w:r>
        <w:rPr>
          <w:rFonts w:ascii="Times New Roman"/>
          <w:b w:val="false"/>
          <w:i w:val="false"/>
          <w:color w:val="000000"/>
          <w:sz w:val="28"/>
        </w:rPr>
        <w:t>
      166. Горочная автоматическая централизация стрелок, кроме того, обеспечивает:</w:t>
      </w:r>
    </w:p>
    <w:bookmarkEnd w:id="254"/>
    <w:p>
      <w:pPr>
        <w:spacing w:after="0"/>
        <w:ind w:left="0"/>
        <w:jc w:val="both"/>
      </w:pPr>
      <w:r>
        <w:rPr>
          <w:rFonts w:ascii="Times New Roman"/>
          <w:b w:val="false"/>
          <w:i w:val="false"/>
          <w:color w:val="000000"/>
          <w:sz w:val="28"/>
        </w:rPr>
        <w:t>
      1) автоматическое управление стрелками распределительной зоны сортировочной горки в процессе скатывания отцепов в программном или маршрутном режимах работы;</w:t>
      </w:r>
    </w:p>
    <w:p>
      <w:pPr>
        <w:spacing w:after="0"/>
        <w:ind w:left="0"/>
        <w:jc w:val="both"/>
      </w:pPr>
      <w:r>
        <w:rPr>
          <w:rFonts w:ascii="Times New Roman"/>
          <w:b w:val="false"/>
          <w:i w:val="false"/>
          <w:color w:val="000000"/>
          <w:sz w:val="28"/>
        </w:rPr>
        <w:t>
      2) автоматический возврат стрелки в контролируемое положение до вступления отцепа на изолированную стрелочную секцию, в случае возникновения в момент перевода препятствия между остряком и рамным рельсом;</w:t>
      </w:r>
    </w:p>
    <w:p>
      <w:pPr>
        <w:spacing w:after="0"/>
        <w:ind w:left="0"/>
        <w:jc w:val="both"/>
      </w:pPr>
      <w:r>
        <w:rPr>
          <w:rFonts w:ascii="Times New Roman"/>
          <w:b w:val="false"/>
          <w:i w:val="false"/>
          <w:color w:val="000000"/>
          <w:sz w:val="28"/>
        </w:rPr>
        <w:t>
      3) возможность перехода в процессе роспуска на индивидуальное управление стрелками.</w:t>
      </w:r>
    </w:p>
    <w:bookmarkStart w:name="z246" w:id="255"/>
    <w:p>
      <w:pPr>
        <w:spacing w:after="0"/>
        <w:ind w:left="0"/>
        <w:jc w:val="both"/>
      </w:pPr>
      <w:r>
        <w:rPr>
          <w:rFonts w:ascii="Times New Roman"/>
          <w:b w:val="false"/>
          <w:i w:val="false"/>
          <w:color w:val="000000"/>
          <w:sz w:val="28"/>
        </w:rPr>
        <w:t>
      167. Устройства автоматизированных сортировочных горок, кроме выполнения требований, предъявляемых к механизированным горкам с горочной автоматической централизацией, обеспечивают:</w:t>
      </w:r>
    </w:p>
    <w:bookmarkEnd w:id="255"/>
    <w:p>
      <w:pPr>
        <w:spacing w:after="0"/>
        <w:ind w:left="0"/>
        <w:jc w:val="both"/>
      </w:pPr>
      <w:r>
        <w:rPr>
          <w:rFonts w:ascii="Times New Roman"/>
          <w:b w:val="false"/>
          <w:i w:val="false"/>
          <w:color w:val="000000"/>
          <w:sz w:val="28"/>
        </w:rPr>
        <w:t>
      1) управление и контроль надвигом и роспуском составов;</w:t>
      </w:r>
    </w:p>
    <w:p>
      <w:pPr>
        <w:spacing w:after="0"/>
        <w:ind w:left="0"/>
        <w:jc w:val="both"/>
      </w:pPr>
      <w:r>
        <w:rPr>
          <w:rFonts w:ascii="Times New Roman"/>
          <w:b w:val="false"/>
          <w:i w:val="false"/>
          <w:color w:val="000000"/>
          <w:sz w:val="28"/>
        </w:rPr>
        <w:t>
      2) автоматическое регулирование скорости скатывания отцепов;</w:t>
      </w:r>
    </w:p>
    <w:p>
      <w:pPr>
        <w:spacing w:after="0"/>
        <w:ind w:left="0"/>
        <w:jc w:val="both"/>
      </w:pPr>
      <w:r>
        <w:rPr>
          <w:rFonts w:ascii="Times New Roman"/>
          <w:b w:val="false"/>
          <w:i w:val="false"/>
          <w:color w:val="000000"/>
          <w:sz w:val="28"/>
        </w:rPr>
        <w:t>
      3) контроль результатов роспуска составов;</w:t>
      </w:r>
    </w:p>
    <w:p>
      <w:pPr>
        <w:spacing w:after="0"/>
        <w:ind w:left="0"/>
        <w:jc w:val="both"/>
      </w:pPr>
      <w:r>
        <w:rPr>
          <w:rFonts w:ascii="Times New Roman"/>
          <w:b w:val="false"/>
          <w:i w:val="false"/>
          <w:color w:val="000000"/>
          <w:sz w:val="28"/>
        </w:rPr>
        <w:t>
      4) обмен информацией с информационно-планируемой системой сортировочной станции.</w:t>
      </w:r>
    </w:p>
    <w:p>
      <w:pPr>
        <w:spacing w:after="0"/>
        <w:ind w:left="0"/>
        <w:jc w:val="both"/>
      </w:pPr>
      <w:r>
        <w:rPr>
          <w:rFonts w:ascii="Times New Roman"/>
          <w:b w:val="false"/>
          <w:i w:val="false"/>
          <w:color w:val="000000"/>
          <w:sz w:val="28"/>
        </w:rPr>
        <w:t>
      Новые системы, кроме перечисленных в настоящем пункте требований, обеспечивают контроль, диагностику и мониторинг технического состояния устройств автоматики и телемеханики.</w:t>
      </w:r>
    </w:p>
    <w:bookmarkStart w:name="z247" w:id="256"/>
    <w:p>
      <w:pPr>
        <w:spacing w:after="0"/>
        <w:ind w:left="0"/>
        <w:jc w:val="both"/>
      </w:pPr>
      <w:r>
        <w:rPr>
          <w:rFonts w:ascii="Times New Roman"/>
          <w:b w:val="false"/>
          <w:i w:val="false"/>
          <w:color w:val="000000"/>
          <w:sz w:val="28"/>
        </w:rPr>
        <w:t>
      168. Средства автоматического контроля технического состояния подвижного состава на ходу поезда должны обеспечивать:</w:t>
      </w:r>
    </w:p>
    <w:bookmarkEnd w:id="256"/>
    <w:p>
      <w:pPr>
        <w:spacing w:after="0"/>
        <w:ind w:left="0"/>
        <w:jc w:val="both"/>
      </w:pPr>
      <w:r>
        <w:rPr>
          <w:rFonts w:ascii="Times New Roman"/>
          <w:b w:val="false"/>
          <w:i w:val="false"/>
          <w:color w:val="000000"/>
          <w:sz w:val="28"/>
        </w:rPr>
        <w:t>
      1) передачу дежурному по впереди лежащей станции, а на участках, оборудованных диспетчерской централизацией, - поездному диспетчеру информации о наличии и расположении в поезде неисправного подвижного состава и виде неисправности;</w:t>
      </w:r>
    </w:p>
    <w:p>
      <w:pPr>
        <w:spacing w:after="0"/>
        <w:ind w:left="0"/>
        <w:jc w:val="both"/>
      </w:pPr>
      <w:r>
        <w:rPr>
          <w:rFonts w:ascii="Times New Roman"/>
          <w:b w:val="false"/>
          <w:i w:val="false"/>
          <w:color w:val="000000"/>
          <w:sz w:val="28"/>
        </w:rPr>
        <w:t>
      2) передачу информации машинисту локомотива посредством светящихся полос указателя наличия неисправных вагонов в поездах или сообщения речевого информатора о наличии в поезде неисправного подвижного состава;</w:t>
      </w:r>
    </w:p>
    <w:p>
      <w:pPr>
        <w:spacing w:after="0"/>
        <w:ind w:left="0"/>
        <w:jc w:val="both"/>
      </w:pPr>
      <w:r>
        <w:rPr>
          <w:rFonts w:ascii="Times New Roman"/>
          <w:b w:val="false"/>
          <w:i w:val="false"/>
          <w:color w:val="000000"/>
          <w:sz w:val="28"/>
        </w:rPr>
        <w:t>
      3) регистрацию передаваемой дежурному по впереди лежащей станции, а на участках, оборудованных диспетчерской централизацией, - поездному диспетчеру информации о наличии и расположении в поезде неисправного подвижного состава и виде неисправности.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168 – в редакции приказа и.о. Министра транспорта РК от 18.12.2025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 w:id="257"/>
    <w:p>
      <w:pPr>
        <w:spacing w:after="0"/>
        <w:ind w:left="0"/>
        <w:jc w:val="both"/>
      </w:pPr>
      <w:r>
        <w:rPr>
          <w:rFonts w:ascii="Times New Roman"/>
          <w:b w:val="false"/>
          <w:i w:val="false"/>
          <w:color w:val="000000"/>
          <w:sz w:val="28"/>
        </w:rPr>
        <w:t>
      169. Устройства автоматического выявления коммерческих браков в поездах и вагонах (автоматизированная система коммерческого осмотра поездов и вагонов или отдельные ее элементы - электронные габаритные ворота, электронные вагонные весы, система телевизионного видеоконтроля) должны обеспечивать:</w:t>
      </w:r>
    </w:p>
    <w:bookmarkEnd w:id="257"/>
    <w:p>
      <w:pPr>
        <w:spacing w:after="0"/>
        <w:ind w:left="0"/>
        <w:jc w:val="both"/>
      </w:pPr>
      <w:r>
        <w:rPr>
          <w:rFonts w:ascii="Times New Roman"/>
          <w:b w:val="false"/>
          <w:i w:val="false"/>
          <w:color w:val="000000"/>
          <w:sz w:val="28"/>
        </w:rPr>
        <w:t>
      1) передачу информации с напольных устройств на терминал оператора пункта коммерческого осмотра о наличии и расположении в поезде вагонов с неисправностями (нарушением габарита погрузки, технических условий размещения и крепления грузов на открытом подвижном составе, перегрузом вагонов и др.);</w:t>
      </w:r>
    </w:p>
    <w:p>
      <w:pPr>
        <w:spacing w:after="0"/>
        <w:ind w:left="0"/>
        <w:jc w:val="both"/>
      </w:pPr>
      <w:r>
        <w:rPr>
          <w:rFonts w:ascii="Times New Roman"/>
          <w:b w:val="false"/>
          <w:i w:val="false"/>
          <w:color w:val="000000"/>
          <w:sz w:val="28"/>
        </w:rPr>
        <w:t>
      2) фиксирование передаваемой информации в терминальном оборудовании оператора с выдачей для использования и хранения на бумажных и иных носителях (дискетах, видеокассетах);</w:t>
      </w:r>
    </w:p>
    <w:p>
      <w:pPr>
        <w:spacing w:after="0"/>
        <w:ind w:left="0"/>
        <w:jc w:val="both"/>
      </w:pPr>
      <w:r>
        <w:rPr>
          <w:rFonts w:ascii="Times New Roman"/>
          <w:b w:val="false"/>
          <w:i w:val="false"/>
          <w:color w:val="000000"/>
          <w:sz w:val="28"/>
        </w:rPr>
        <w:t>
      3) оформление соответствующей документации.</w:t>
      </w:r>
    </w:p>
    <w:bookmarkStart w:name="z249" w:id="258"/>
    <w:p>
      <w:pPr>
        <w:spacing w:after="0"/>
        <w:ind w:left="0"/>
        <w:jc w:val="both"/>
      </w:pPr>
      <w:r>
        <w:rPr>
          <w:rFonts w:ascii="Times New Roman"/>
          <w:b w:val="false"/>
          <w:i w:val="false"/>
          <w:color w:val="000000"/>
          <w:sz w:val="28"/>
        </w:rPr>
        <w:t xml:space="preserve">
      170. Устройства для предупреждения самопроизвольного выхода подвижного состава на маршруты следования поездов: предохранительные тупики, охранные стрелки, сбрасывающие башмаки, сбрасывающие остряки или сбрасывающие стрелки должны соответствовать требованиям </w:t>
      </w:r>
      <w:r>
        <w:rPr>
          <w:rFonts w:ascii="Times New Roman"/>
          <w:b w:val="false"/>
          <w:i w:val="false"/>
          <w:color w:val="000000"/>
          <w:sz w:val="28"/>
        </w:rPr>
        <w:t xml:space="preserve"> главы 10</w:t>
      </w:r>
      <w:r>
        <w:rPr>
          <w:rFonts w:ascii="Times New Roman"/>
          <w:b w:val="false"/>
          <w:i w:val="false"/>
          <w:color w:val="000000"/>
          <w:sz w:val="28"/>
        </w:rPr>
        <w:t xml:space="preserve"> и </w:t>
      </w:r>
      <w:r>
        <w:rPr>
          <w:rFonts w:ascii="Times New Roman"/>
          <w:b w:val="false"/>
          <w:i w:val="false"/>
          <w:color w:val="000000"/>
          <w:sz w:val="28"/>
        </w:rPr>
        <w:t xml:space="preserve"> 12</w:t>
      </w:r>
      <w:r>
        <w:rPr>
          <w:rFonts w:ascii="Times New Roman"/>
          <w:b w:val="false"/>
          <w:i w:val="false"/>
          <w:color w:val="000000"/>
          <w:sz w:val="28"/>
        </w:rPr>
        <w:t xml:space="preserve"> настоящих Правил по включению их в централизацию (для предохранительных тупиков - стрелка, ведущая в тупик), иметь контроль заграждающего положения и исключать самопроизвольный выход подвижного состава на другие пути и маршруты приема, следования и отправления поездов.</w:t>
      </w:r>
    </w:p>
    <w:bookmarkEnd w:id="258"/>
    <w:bookmarkStart w:name="z250" w:id="259"/>
    <w:p>
      <w:pPr>
        <w:spacing w:after="0"/>
        <w:ind w:left="0"/>
        <w:jc w:val="both"/>
      </w:pPr>
      <w:r>
        <w:rPr>
          <w:rFonts w:ascii="Times New Roman"/>
          <w:b w:val="false"/>
          <w:i w:val="false"/>
          <w:color w:val="000000"/>
          <w:sz w:val="28"/>
        </w:rPr>
        <w:t>
      171. На всех участках магистральной железнодорожной сети обеспечивается поездная диспетчерская, поездная межстанционная, подстанционная, линейно-путевая, стрелочная связь.</w:t>
      </w:r>
    </w:p>
    <w:bookmarkEnd w:id="259"/>
    <w:p>
      <w:pPr>
        <w:spacing w:after="0"/>
        <w:ind w:left="0"/>
        <w:jc w:val="both"/>
      </w:pPr>
      <w:r>
        <w:rPr>
          <w:rFonts w:ascii="Times New Roman"/>
          <w:b w:val="false"/>
          <w:i w:val="false"/>
          <w:color w:val="000000"/>
          <w:sz w:val="28"/>
        </w:rPr>
        <w:t>
      На участках, оборудованных автоблокировкой, диспетчерской централизацией, и на всех электрифицированных участках обеспечивается энергодиспетчерская и перегонная связь.</w:t>
      </w:r>
    </w:p>
    <w:bookmarkStart w:name="z251" w:id="260"/>
    <w:p>
      <w:pPr>
        <w:spacing w:after="0"/>
        <w:ind w:left="0"/>
        <w:jc w:val="both"/>
      </w:pPr>
      <w:r>
        <w:rPr>
          <w:rFonts w:ascii="Times New Roman"/>
          <w:b w:val="false"/>
          <w:i w:val="false"/>
          <w:color w:val="000000"/>
          <w:sz w:val="28"/>
        </w:rPr>
        <w:t>
      172. Участки с кабельными линиями связи имеют служебную связь электромехаников автоматики, телемеханики и связи.</w:t>
      </w:r>
    </w:p>
    <w:bookmarkEnd w:id="260"/>
    <w:p>
      <w:pPr>
        <w:spacing w:after="0"/>
        <w:ind w:left="0"/>
        <w:jc w:val="both"/>
      </w:pPr>
      <w:r>
        <w:rPr>
          <w:rFonts w:ascii="Times New Roman"/>
          <w:b w:val="false"/>
          <w:i w:val="false"/>
          <w:color w:val="000000"/>
          <w:sz w:val="28"/>
        </w:rPr>
        <w:t>
      На магистральной железнодорожной сети устанавливается магистральная, дорожная, дорожно-распорядительная, билетно-диспетчерская, вагонно-диспетчерская, маневровая, информационно-вычислительная, местная связь для руководства движением поездов, продажей билетов и работы линейных подразделений.</w:t>
      </w:r>
    </w:p>
    <w:bookmarkStart w:name="z252" w:id="261"/>
    <w:p>
      <w:pPr>
        <w:spacing w:after="0"/>
        <w:ind w:left="0"/>
        <w:jc w:val="both"/>
      </w:pPr>
      <w:r>
        <w:rPr>
          <w:rFonts w:ascii="Times New Roman"/>
          <w:b w:val="false"/>
          <w:i w:val="false"/>
          <w:color w:val="000000"/>
          <w:sz w:val="28"/>
        </w:rPr>
        <w:t>
      173. Все участки магистральной железнодорожной сети оборудованы поездной радиосвязью. Поездная радиосвязь обеспечивает надежную двустороннюю связь машинистов поездных локомотивов, моторвагонного подвижного состава, СПС:</w:t>
      </w:r>
    </w:p>
    <w:bookmarkEnd w:id="261"/>
    <w:p>
      <w:pPr>
        <w:spacing w:after="0"/>
        <w:ind w:left="0"/>
        <w:jc w:val="both"/>
      </w:pPr>
      <w:r>
        <w:rPr>
          <w:rFonts w:ascii="Times New Roman"/>
          <w:b w:val="false"/>
          <w:i w:val="false"/>
          <w:color w:val="000000"/>
          <w:sz w:val="28"/>
        </w:rPr>
        <w:t>
      1) с поездным диспетчером в пределах всего диспетчерского участка;</w:t>
      </w:r>
    </w:p>
    <w:p>
      <w:pPr>
        <w:spacing w:after="0"/>
        <w:ind w:left="0"/>
        <w:jc w:val="both"/>
      </w:pPr>
      <w:r>
        <w:rPr>
          <w:rFonts w:ascii="Times New Roman"/>
          <w:b w:val="false"/>
          <w:i w:val="false"/>
          <w:color w:val="000000"/>
          <w:sz w:val="28"/>
        </w:rPr>
        <w:t>
      2) с дежурными по станциям, ограничивающим перегон;</w:t>
      </w:r>
    </w:p>
    <w:p>
      <w:pPr>
        <w:spacing w:after="0"/>
        <w:ind w:left="0"/>
        <w:jc w:val="both"/>
      </w:pPr>
      <w:r>
        <w:rPr>
          <w:rFonts w:ascii="Times New Roman"/>
          <w:b w:val="false"/>
          <w:i w:val="false"/>
          <w:color w:val="000000"/>
          <w:sz w:val="28"/>
        </w:rPr>
        <w:t>
      3) с машинистами встречных и вслед идущих локомотивов, моторвагонных поездов, специального самоходного подвижного состава, находящихся на одном перегоне;</w:t>
      </w:r>
    </w:p>
    <w:p>
      <w:pPr>
        <w:spacing w:after="0"/>
        <w:ind w:left="0"/>
        <w:jc w:val="both"/>
      </w:pPr>
      <w:r>
        <w:rPr>
          <w:rFonts w:ascii="Times New Roman"/>
          <w:b w:val="false"/>
          <w:i w:val="false"/>
          <w:color w:val="000000"/>
          <w:sz w:val="28"/>
        </w:rPr>
        <w:t>
      4) с дежурными по переездам и депо;</w:t>
      </w:r>
    </w:p>
    <w:p>
      <w:pPr>
        <w:spacing w:after="0"/>
        <w:ind w:left="0"/>
        <w:jc w:val="both"/>
      </w:pPr>
      <w:r>
        <w:rPr>
          <w:rFonts w:ascii="Times New Roman"/>
          <w:b w:val="false"/>
          <w:i w:val="false"/>
          <w:color w:val="000000"/>
          <w:sz w:val="28"/>
        </w:rPr>
        <w:t>
      5) с руководителями ремонтных работ и сигналистами;</w:t>
      </w:r>
    </w:p>
    <w:p>
      <w:pPr>
        <w:spacing w:after="0"/>
        <w:ind w:left="0"/>
        <w:jc w:val="both"/>
      </w:pPr>
      <w:r>
        <w:rPr>
          <w:rFonts w:ascii="Times New Roman"/>
          <w:b w:val="false"/>
          <w:i w:val="false"/>
          <w:color w:val="000000"/>
          <w:sz w:val="28"/>
        </w:rPr>
        <w:t>
      6) со стрелками военизированной охраны в поездах и на объектах;</w:t>
      </w:r>
    </w:p>
    <w:p>
      <w:pPr>
        <w:spacing w:after="0"/>
        <w:ind w:left="0"/>
        <w:jc w:val="both"/>
      </w:pPr>
      <w:r>
        <w:rPr>
          <w:rFonts w:ascii="Times New Roman"/>
          <w:b w:val="false"/>
          <w:i w:val="false"/>
          <w:color w:val="000000"/>
          <w:sz w:val="28"/>
        </w:rPr>
        <w:t>
      7) с помощниками машиниста при выходе его из кабины;</w:t>
      </w:r>
    </w:p>
    <w:p>
      <w:pPr>
        <w:spacing w:after="0"/>
        <w:ind w:left="0"/>
        <w:jc w:val="both"/>
      </w:pPr>
      <w:r>
        <w:rPr>
          <w:rFonts w:ascii="Times New Roman"/>
          <w:b w:val="false"/>
          <w:i w:val="false"/>
          <w:color w:val="000000"/>
          <w:sz w:val="28"/>
        </w:rPr>
        <w:t>
      8) с начальником (механиком-бригадиром) пассажирского поезда;</w:t>
      </w:r>
    </w:p>
    <w:p>
      <w:pPr>
        <w:spacing w:after="0"/>
        <w:ind w:left="0"/>
        <w:jc w:val="both"/>
      </w:pPr>
      <w:r>
        <w:rPr>
          <w:rFonts w:ascii="Times New Roman"/>
          <w:b w:val="false"/>
          <w:i w:val="false"/>
          <w:color w:val="000000"/>
          <w:sz w:val="28"/>
        </w:rPr>
        <w:t>
      9) с осмотрщиками-ремонтниками вагонов.</w:t>
      </w:r>
    </w:p>
    <w:bookmarkStart w:name="z253" w:id="262"/>
    <w:p>
      <w:pPr>
        <w:spacing w:after="0"/>
        <w:ind w:left="0"/>
        <w:jc w:val="both"/>
      </w:pPr>
      <w:r>
        <w:rPr>
          <w:rFonts w:ascii="Times New Roman"/>
          <w:b w:val="false"/>
          <w:i w:val="false"/>
          <w:color w:val="000000"/>
          <w:sz w:val="28"/>
        </w:rPr>
        <w:t>
      174. При увеличении протяженности перегонов свыше 15 километров, вследствие закрытия станций или отмены дежурств дежурными по станциям, впредь до введения новых систем поездной радиосвязи, разрешается обеспечивать радиосвязь машинистов поездных локомотивов, моторвагонного подвижного состава и СПС при следовании по перегону с дежурным по ближайшей станции при условии устойчивой радиосвязи с поездным диспетчером.</w:t>
      </w:r>
    </w:p>
    <w:bookmarkEnd w:id="262"/>
    <w:p>
      <w:pPr>
        <w:spacing w:after="0"/>
        <w:ind w:left="0"/>
        <w:jc w:val="both"/>
      </w:pPr>
      <w:r>
        <w:rPr>
          <w:rFonts w:ascii="Times New Roman"/>
          <w:b w:val="false"/>
          <w:i w:val="false"/>
          <w:color w:val="000000"/>
          <w:sz w:val="28"/>
        </w:rPr>
        <w:t>
      Новые системы поездной радиосвязи, внедряемые на участках магистральной железнодорожной сети с интенсивным движением поездов и диспетчерской централизацией, обеспечивают надежную двустороннюю связь перечисленных в настоящем пункте работников, вне зависимости от протяженности перегонов.</w:t>
      </w:r>
    </w:p>
    <w:bookmarkStart w:name="z254" w:id="263"/>
    <w:p>
      <w:pPr>
        <w:spacing w:after="0"/>
        <w:ind w:left="0"/>
        <w:jc w:val="both"/>
      </w:pPr>
      <w:r>
        <w:rPr>
          <w:rFonts w:ascii="Times New Roman"/>
          <w:b w:val="false"/>
          <w:i w:val="false"/>
          <w:color w:val="000000"/>
          <w:sz w:val="28"/>
        </w:rPr>
        <w:t>
      175. На станциях в зависимости от технологической потребности применяются станционная радиосвязь, устройства двусторонней парковой связи и связь для информации пассажиров.</w:t>
      </w:r>
    </w:p>
    <w:bookmarkEnd w:id="263"/>
    <w:p>
      <w:pPr>
        <w:spacing w:after="0"/>
        <w:ind w:left="0"/>
        <w:jc w:val="both"/>
      </w:pPr>
      <w:r>
        <w:rPr>
          <w:rFonts w:ascii="Times New Roman"/>
          <w:b w:val="false"/>
          <w:i w:val="false"/>
          <w:color w:val="000000"/>
          <w:sz w:val="28"/>
        </w:rPr>
        <w:t>
      Станционная радиосвязь обеспечивает двустороннюю связь в сетях: маневровой и горочной радиосвязи, радиосвязи станционных технологических центров, пунктов технического обслуживания вагонов и локомотивов, радиосвязи пунктов коммерческого осмотра вагонов грузовых районов, контейнерных площадок, бригад по обслуживанию и ремонту технических средств (автоматики и телемеханики, информатизации, связи, пути, контактной сети), подразделений военизированной охраны.</w:t>
      </w:r>
    </w:p>
    <w:p>
      <w:pPr>
        <w:spacing w:after="0"/>
        <w:ind w:left="0"/>
        <w:jc w:val="both"/>
      </w:pPr>
      <w:r>
        <w:rPr>
          <w:rFonts w:ascii="Times New Roman"/>
          <w:b w:val="false"/>
          <w:i w:val="false"/>
          <w:color w:val="000000"/>
          <w:sz w:val="28"/>
        </w:rPr>
        <w:t>
      Одинаковые радиочастоты для разных маневровых районов в пределах одной станции не применяются.</w:t>
      </w:r>
    </w:p>
    <w:bookmarkStart w:name="z255" w:id="264"/>
    <w:p>
      <w:pPr>
        <w:spacing w:after="0"/>
        <w:ind w:left="0"/>
        <w:jc w:val="both"/>
      </w:pPr>
      <w:r>
        <w:rPr>
          <w:rFonts w:ascii="Times New Roman"/>
          <w:b w:val="false"/>
          <w:i w:val="false"/>
          <w:color w:val="000000"/>
          <w:sz w:val="28"/>
        </w:rPr>
        <w:t>
      176. Для каждого маневрового района станции и обслуживающих его локомотивов выделяется отдельная радиочастота.</w:t>
      </w:r>
    </w:p>
    <w:bookmarkEnd w:id="264"/>
    <w:p>
      <w:pPr>
        <w:spacing w:after="0"/>
        <w:ind w:left="0"/>
        <w:jc w:val="both"/>
      </w:pPr>
      <w:r>
        <w:rPr>
          <w:rFonts w:ascii="Times New Roman"/>
          <w:b w:val="false"/>
          <w:i w:val="false"/>
          <w:color w:val="000000"/>
          <w:sz w:val="28"/>
        </w:rPr>
        <w:t>
      Устройства двусторонней парковой связи должны обеспечивать хорошую слышимость в пределах парка. Эти устройства должны иметь направленное действие для уменьшения шума за территорией магистральной железнодорожной сети.</w:t>
      </w:r>
    </w:p>
    <w:p>
      <w:pPr>
        <w:spacing w:after="0"/>
        <w:ind w:left="0"/>
        <w:jc w:val="both"/>
      </w:pPr>
      <w:r>
        <w:rPr>
          <w:rFonts w:ascii="Times New Roman"/>
          <w:b w:val="false"/>
          <w:i w:val="false"/>
          <w:color w:val="000000"/>
          <w:sz w:val="28"/>
        </w:rPr>
        <w:t>
      Устройства двусторонней парковой связи, применяемые для передачи указаний о поездной и маневровой работе, а также для информации пассажиров, должны быть постоянно включены, обеспечивать непрерывное действие каналов связи, иметь контроль включенного состояния.</w:t>
      </w:r>
    </w:p>
    <w:bookmarkStart w:name="z256" w:id="265"/>
    <w:p>
      <w:pPr>
        <w:spacing w:after="0"/>
        <w:ind w:left="0"/>
        <w:jc w:val="both"/>
      </w:pPr>
      <w:r>
        <w:rPr>
          <w:rFonts w:ascii="Times New Roman"/>
          <w:b w:val="false"/>
          <w:i w:val="false"/>
          <w:color w:val="000000"/>
          <w:sz w:val="28"/>
        </w:rPr>
        <w:t>
      177. Для управления ремонтными работами на перегонах и станциях грузонапряженных линий должна применяться ремонтно-оперативная радиосвязь, предназначенная для обеспечения надежной двусторонней связи внутри ремонтных подразделений с руководителем работ, руководителя работ с машинистами локомотивов, машинистами специального самоходного подвижного состава и дежурным аппаратом соответствующей службы.</w:t>
      </w:r>
    </w:p>
    <w:bookmarkEnd w:id="265"/>
    <w:bookmarkStart w:name="z257" w:id="266"/>
    <w:p>
      <w:pPr>
        <w:spacing w:after="0"/>
        <w:ind w:left="0"/>
        <w:jc w:val="both"/>
      </w:pPr>
      <w:r>
        <w:rPr>
          <w:rFonts w:ascii="Times New Roman"/>
          <w:b w:val="false"/>
          <w:i w:val="false"/>
          <w:color w:val="000000"/>
          <w:sz w:val="28"/>
        </w:rPr>
        <w:t>
      178. Не допускается пользоваться поездной диспетчерской и стрелочной связью для переговоров по вопросам, не связанным с движением поездов.</w:t>
      </w:r>
    </w:p>
    <w:bookmarkEnd w:id="266"/>
    <w:p>
      <w:pPr>
        <w:spacing w:after="0"/>
        <w:ind w:left="0"/>
        <w:jc w:val="both"/>
      </w:pPr>
      <w:r>
        <w:rPr>
          <w:rFonts w:ascii="Times New Roman"/>
          <w:b w:val="false"/>
          <w:i w:val="false"/>
          <w:color w:val="000000"/>
          <w:sz w:val="28"/>
        </w:rPr>
        <w:t>
      Не допускается включение в сеть стрелочной связи других телефонов, кроме исполнительных постов централизации, стрелочных постов и дежурного по станции.</w:t>
      </w:r>
    </w:p>
    <w:bookmarkStart w:name="z258" w:id="267"/>
    <w:p>
      <w:pPr>
        <w:spacing w:after="0"/>
        <w:ind w:left="0"/>
        <w:jc w:val="both"/>
      </w:pPr>
      <w:r>
        <w:rPr>
          <w:rFonts w:ascii="Times New Roman"/>
          <w:b w:val="false"/>
          <w:i w:val="false"/>
          <w:color w:val="000000"/>
          <w:sz w:val="28"/>
        </w:rPr>
        <w:t>
      179. В поездную диспетчерскую связь включаются только телефоны дежурных по станциям, маневровых диспетчеров, операторов, дежурных по локомотивным депо, подменным пунктам, энергодиспетчеров и локомотивных диспетчеров, дежурных инженеров дистанций сигнализации и связи. На участках с диспетчерской централизацией в поездную диспетчерскую связь включаются телефоны дежурных по переездам.</w:t>
      </w:r>
    </w:p>
    <w:bookmarkEnd w:id="267"/>
    <w:p>
      <w:pPr>
        <w:spacing w:after="0"/>
        <w:ind w:left="0"/>
        <w:jc w:val="both"/>
      </w:pPr>
      <w:r>
        <w:rPr>
          <w:rFonts w:ascii="Times New Roman"/>
          <w:b w:val="false"/>
          <w:i w:val="false"/>
          <w:color w:val="000000"/>
          <w:sz w:val="28"/>
        </w:rPr>
        <w:t>
      На станциях, где нет в штате дежурных работников службы перевозок или они имеются в штате, но не предусмотрено их круглосуточное дежурство, разрешается включение в поездную диспетчерскую связь телефонов, установленных в квартирах руководителей станций, электромехаников и электромонтеров автоматики и телемеханики.</w:t>
      </w:r>
    </w:p>
    <w:p>
      <w:pPr>
        <w:spacing w:after="0"/>
        <w:ind w:left="0"/>
        <w:jc w:val="both"/>
      </w:pPr>
      <w:r>
        <w:rPr>
          <w:rFonts w:ascii="Times New Roman"/>
          <w:b w:val="false"/>
          <w:i w:val="false"/>
          <w:color w:val="000000"/>
          <w:sz w:val="28"/>
        </w:rPr>
        <w:t>
      Включение телефонов, установленных в квартирах, производит поездной диспетчер специальным прибором и только на время переговоров.</w:t>
      </w:r>
    </w:p>
    <w:bookmarkStart w:name="z259" w:id="268"/>
    <w:p>
      <w:pPr>
        <w:spacing w:after="0"/>
        <w:ind w:left="0"/>
        <w:jc w:val="both"/>
      </w:pPr>
      <w:r>
        <w:rPr>
          <w:rFonts w:ascii="Times New Roman"/>
          <w:b w:val="false"/>
          <w:i w:val="false"/>
          <w:color w:val="000000"/>
          <w:sz w:val="28"/>
        </w:rPr>
        <w:t>
      180. На перегонах осуществляется временное включение в провода поездной диспетчерской связи на переносные телефоны водителей дрезин (при вынужденной остановке), начальников восстановительных и пожарных поездов, электромехаников автоматики и телемеханики и руководителей восстановительных, путевых работ и работ по устройствам электроснабжения.</w:t>
      </w:r>
    </w:p>
    <w:bookmarkEnd w:id="268"/>
    <w:p>
      <w:pPr>
        <w:spacing w:after="0"/>
        <w:ind w:left="0"/>
        <w:jc w:val="both"/>
      </w:pPr>
      <w:r>
        <w:rPr>
          <w:rFonts w:ascii="Times New Roman"/>
          <w:b w:val="false"/>
          <w:i w:val="false"/>
          <w:color w:val="000000"/>
          <w:sz w:val="28"/>
        </w:rPr>
        <w:t>
      В поездную межстанционную связь включаются телефоны дежурных по станциям, а на участках с автоблокировкой, телефоны перегонной связи и дежурных по переездам.</w:t>
      </w:r>
    </w:p>
    <w:bookmarkStart w:name="z260" w:id="269"/>
    <w:p>
      <w:pPr>
        <w:spacing w:after="0"/>
        <w:ind w:left="0"/>
        <w:jc w:val="both"/>
      </w:pPr>
      <w:r>
        <w:rPr>
          <w:rFonts w:ascii="Times New Roman"/>
          <w:b w:val="false"/>
          <w:i w:val="false"/>
          <w:color w:val="000000"/>
          <w:sz w:val="28"/>
        </w:rPr>
        <w:t>
      181. Устройства поездной и станционной радиосвязи на станциях оборудуются системой документированной регистрации переговоров.</w:t>
      </w:r>
    </w:p>
    <w:bookmarkEnd w:id="269"/>
    <w:bookmarkStart w:name="z261" w:id="270"/>
    <w:p>
      <w:pPr>
        <w:spacing w:after="0"/>
        <w:ind w:left="0"/>
        <w:jc w:val="both"/>
      </w:pPr>
      <w:r>
        <w:rPr>
          <w:rFonts w:ascii="Times New Roman"/>
          <w:b w:val="false"/>
          <w:i w:val="false"/>
          <w:color w:val="000000"/>
          <w:sz w:val="28"/>
        </w:rPr>
        <w:t>
      182. Кабельные линии связи, автоматики и телемеханики на перегонах прокладывается в полосе отвода магистральной железнодорожной сети вне пределов земляного полотна. Линии связи на основе волоконно-оптических кабелей выполняется методом подвески на опорах контактной сети, линий автоблокировки или прокладкой в полосе отвода.</w:t>
      </w:r>
    </w:p>
    <w:bookmarkEnd w:id="270"/>
    <w:bookmarkStart w:name="z262" w:id="271"/>
    <w:p>
      <w:pPr>
        <w:spacing w:after="0"/>
        <w:ind w:left="0"/>
        <w:jc w:val="both"/>
      </w:pPr>
      <w:r>
        <w:rPr>
          <w:rFonts w:ascii="Times New Roman"/>
          <w:b w:val="false"/>
          <w:i w:val="false"/>
          <w:color w:val="000000"/>
          <w:sz w:val="28"/>
        </w:rPr>
        <w:t>
      183. Кабельные линии связи, выполненные методом подвески, при максимальной стреле провеса находятся на высоте не менее:</w:t>
      </w:r>
    </w:p>
    <w:bookmarkEnd w:id="271"/>
    <w:p>
      <w:pPr>
        <w:spacing w:after="0"/>
        <w:ind w:left="0"/>
        <w:jc w:val="both"/>
      </w:pPr>
      <w:r>
        <w:rPr>
          <w:rFonts w:ascii="Times New Roman"/>
          <w:b w:val="false"/>
          <w:i w:val="false"/>
          <w:color w:val="000000"/>
          <w:sz w:val="28"/>
        </w:rPr>
        <w:t>
      1) 5,0 метров - от земли в ненаселенной местности;</w:t>
      </w:r>
    </w:p>
    <w:p>
      <w:pPr>
        <w:spacing w:after="0"/>
        <w:ind w:left="0"/>
        <w:jc w:val="both"/>
      </w:pPr>
      <w:r>
        <w:rPr>
          <w:rFonts w:ascii="Times New Roman"/>
          <w:b w:val="false"/>
          <w:i w:val="false"/>
          <w:color w:val="000000"/>
          <w:sz w:val="28"/>
        </w:rPr>
        <w:t>
      2) 6,0 метров - от земли в населенной местности;</w:t>
      </w:r>
    </w:p>
    <w:p>
      <w:pPr>
        <w:spacing w:after="0"/>
        <w:ind w:left="0"/>
        <w:jc w:val="both"/>
      </w:pPr>
      <w:r>
        <w:rPr>
          <w:rFonts w:ascii="Times New Roman"/>
          <w:b w:val="false"/>
          <w:i w:val="false"/>
          <w:color w:val="000000"/>
          <w:sz w:val="28"/>
        </w:rPr>
        <w:t>
      3) 4,5 метров - от поверхности пассажирских платформ;</w:t>
      </w:r>
    </w:p>
    <w:p>
      <w:pPr>
        <w:spacing w:after="0"/>
        <w:ind w:left="0"/>
        <w:jc w:val="both"/>
      </w:pPr>
      <w:r>
        <w:rPr>
          <w:rFonts w:ascii="Times New Roman"/>
          <w:b w:val="false"/>
          <w:i w:val="false"/>
          <w:color w:val="000000"/>
          <w:sz w:val="28"/>
        </w:rPr>
        <w:t>
      4) 7,0 метров - от полотна автомобильных дорог на железнодорожных переездах. Расстояние от нижней точки проводов воздушных линий автоматики и телемеханики и связи до земли при максимальной стреле провеса не менее:</w:t>
      </w:r>
    </w:p>
    <w:p>
      <w:pPr>
        <w:spacing w:after="0"/>
        <w:ind w:left="0"/>
        <w:jc w:val="both"/>
      </w:pPr>
      <w:r>
        <w:rPr>
          <w:rFonts w:ascii="Times New Roman"/>
          <w:b w:val="false"/>
          <w:i w:val="false"/>
          <w:color w:val="000000"/>
          <w:sz w:val="28"/>
        </w:rPr>
        <w:t>
      5) 2,5 метра - на перегонах;</w:t>
      </w:r>
    </w:p>
    <w:p>
      <w:pPr>
        <w:spacing w:after="0"/>
        <w:ind w:left="0"/>
        <w:jc w:val="both"/>
      </w:pPr>
      <w:r>
        <w:rPr>
          <w:rFonts w:ascii="Times New Roman"/>
          <w:b w:val="false"/>
          <w:i w:val="false"/>
          <w:color w:val="000000"/>
          <w:sz w:val="28"/>
        </w:rPr>
        <w:t>
      6) 3,0 метра - на станциях;</w:t>
      </w:r>
    </w:p>
    <w:p>
      <w:pPr>
        <w:spacing w:after="0"/>
        <w:ind w:left="0"/>
        <w:jc w:val="both"/>
      </w:pPr>
      <w:r>
        <w:rPr>
          <w:rFonts w:ascii="Times New Roman"/>
          <w:b w:val="false"/>
          <w:i w:val="false"/>
          <w:color w:val="000000"/>
          <w:sz w:val="28"/>
        </w:rPr>
        <w:t>
      7) 5,5 метров - на пересечениях с автомобильными дорогами (на существующих линиях до их переустройства разрешается сохранить расстояние 4,5 метра).</w:t>
      </w:r>
    </w:p>
    <w:bookmarkStart w:name="z263" w:id="272"/>
    <w:p>
      <w:pPr>
        <w:spacing w:after="0"/>
        <w:ind w:left="0"/>
        <w:jc w:val="both"/>
      </w:pPr>
      <w:r>
        <w:rPr>
          <w:rFonts w:ascii="Times New Roman"/>
          <w:b w:val="false"/>
          <w:i w:val="false"/>
          <w:color w:val="000000"/>
          <w:sz w:val="28"/>
        </w:rPr>
        <w:t>
      184. При пересечениях железнодорожных путей расстояние от нижней точки проводов воздушных линий автоматики и телемеханики и связи до уровня верха головки рельса устанавливается не менее 7,5 метров. Пересечения электрифицированных железнодорожных путей воздушными линиями автоматики и телемеханики и связи не допускается. Такие пересечения выполняются подземными кабельными вставками.</w:t>
      </w:r>
    </w:p>
    <w:bookmarkEnd w:id="272"/>
    <w:bookmarkStart w:name="z264" w:id="273"/>
    <w:p>
      <w:pPr>
        <w:spacing w:after="0"/>
        <w:ind w:left="0"/>
        <w:jc w:val="both"/>
      </w:pPr>
      <w:r>
        <w:rPr>
          <w:rFonts w:ascii="Times New Roman"/>
          <w:b w:val="false"/>
          <w:i w:val="false"/>
          <w:color w:val="000000"/>
          <w:sz w:val="28"/>
        </w:rPr>
        <w:t>
      185. При повреждении линий автоматики и телемеханики и связи восстановление их производится в следующей очередности:</w:t>
      </w:r>
    </w:p>
    <w:bookmarkEnd w:id="273"/>
    <w:p>
      <w:pPr>
        <w:spacing w:after="0"/>
        <w:ind w:left="0"/>
        <w:jc w:val="both"/>
      </w:pPr>
      <w:r>
        <w:rPr>
          <w:rFonts w:ascii="Times New Roman"/>
          <w:b w:val="false"/>
          <w:i w:val="false"/>
          <w:color w:val="000000"/>
          <w:sz w:val="28"/>
        </w:rPr>
        <w:t>
      1) провода поездной диспетчерской связи;</w:t>
      </w:r>
    </w:p>
    <w:p>
      <w:pPr>
        <w:spacing w:after="0"/>
        <w:ind w:left="0"/>
        <w:jc w:val="both"/>
      </w:pPr>
      <w:r>
        <w:rPr>
          <w:rFonts w:ascii="Times New Roman"/>
          <w:b w:val="false"/>
          <w:i w:val="false"/>
          <w:color w:val="000000"/>
          <w:sz w:val="28"/>
        </w:rPr>
        <w:t>
      2) провода путевой блокировки, энергодиспетчерской связи;</w:t>
      </w:r>
    </w:p>
    <w:p>
      <w:pPr>
        <w:spacing w:after="0"/>
        <w:ind w:left="0"/>
        <w:jc w:val="both"/>
      </w:pPr>
      <w:r>
        <w:rPr>
          <w:rFonts w:ascii="Times New Roman"/>
          <w:b w:val="false"/>
          <w:i w:val="false"/>
          <w:color w:val="000000"/>
          <w:sz w:val="28"/>
        </w:rPr>
        <w:t>
      3) электрожезловой системы, поездной межстанционной и стрелочной связи; провода телеуправления устройствами электроснабжения; провода магистральной связи;</w:t>
      </w:r>
    </w:p>
    <w:p>
      <w:pPr>
        <w:spacing w:after="0"/>
        <w:ind w:left="0"/>
        <w:jc w:val="both"/>
      </w:pPr>
      <w:r>
        <w:rPr>
          <w:rFonts w:ascii="Times New Roman"/>
          <w:b w:val="false"/>
          <w:i w:val="false"/>
          <w:color w:val="000000"/>
          <w:sz w:val="28"/>
        </w:rPr>
        <w:t>
      4) остальные провода автоматики и телемеханики и связи.</w:t>
      </w:r>
    </w:p>
    <w:bookmarkStart w:name="z265" w:id="274"/>
    <w:p>
      <w:pPr>
        <w:spacing w:after="0"/>
        <w:ind w:left="0"/>
        <w:jc w:val="both"/>
      </w:pPr>
      <w:r>
        <w:rPr>
          <w:rFonts w:ascii="Times New Roman"/>
          <w:b w:val="false"/>
          <w:i w:val="false"/>
          <w:color w:val="000000"/>
          <w:sz w:val="28"/>
        </w:rPr>
        <w:t>
      186. В случае повреждения одновременно двух и более действующих на участке линий связи и автоматики и телемеханики, приоритетность восстановления определяется мощностью линий и следующими параметрами:</w:t>
      </w:r>
    </w:p>
    <w:bookmarkEnd w:id="274"/>
    <w:p>
      <w:pPr>
        <w:spacing w:after="0"/>
        <w:ind w:left="0"/>
        <w:jc w:val="both"/>
      </w:pPr>
      <w:r>
        <w:rPr>
          <w:rFonts w:ascii="Times New Roman"/>
          <w:b w:val="false"/>
          <w:i w:val="false"/>
          <w:color w:val="000000"/>
          <w:sz w:val="28"/>
        </w:rPr>
        <w:t>
      1) волоконно-оптические линии связи;</w:t>
      </w:r>
    </w:p>
    <w:p>
      <w:pPr>
        <w:spacing w:after="0"/>
        <w:ind w:left="0"/>
        <w:jc w:val="both"/>
      </w:pPr>
      <w:r>
        <w:rPr>
          <w:rFonts w:ascii="Times New Roman"/>
          <w:b w:val="false"/>
          <w:i w:val="false"/>
          <w:color w:val="000000"/>
          <w:sz w:val="28"/>
        </w:rPr>
        <w:t>
      2) линии связи на основе металлических кабелей;</w:t>
      </w:r>
    </w:p>
    <w:p>
      <w:pPr>
        <w:spacing w:after="0"/>
        <w:ind w:left="0"/>
        <w:jc w:val="both"/>
      </w:pPr>
      <w:r>
        <w:rPr>
          <w:rFonts w:ascii="Times New Roman"/>
          <w:b w:val="false"/>
          <w:i w:val="false"/>
          <w:color w:val="000000"/>
          <w:sz w:val="28"/>
        </w:rPr>
        <w:t>
      3) воздушные линии связи и автоматики и телемеханики.</w:t>
      </w:r>
    </w:p>
    <w:bookmarkStart w:name="z266" w:id="275"/>
    <w:p>
      <w:pPr>
        <w:spacing w:after="0"/>
        <w:ind w:left="0"/>
        <w:jc w:val="both"/>
      </w:pPr>
      <w:r>
        <w:rPr>
          <w:rFonts w:ascii="Times New Roman"/>
          <w:b w:val="false"/>
          <w:i w:val="false"/>
          <w:color w:val="000000"/>
          <w:sz w:val="28"/>
        </w:rPr>
        <w:t>
      187. Сооружения и устройства автоматики и телемеханики и связи защищены от мешающего и опасного влияния тягового тока, линий электропередачи и грозовых разрядов.</w:t>
      </w:r>
    </w:p>
    <w:bookmarkEnd w:id="275"/>
    <w:bookmarkStart w:name="z267" w:id="276"/>
    <w:p>
      <w:pPr>
        <w:spacing w:after="0"/>
        <w:ind w:left="0"/>
        <w:jc w:val="both"/>
      </w:pPr>
      <w:r>
        <w:rPr>
          <w:rFonts w:ascii="Times New Roman"/>
          <w:b w:val="false"/>
          <w:i w:val="false"/>
          <w:color w:val="000000"/>
          <w:sz w:val="28"/>
        </w:rPr>
        <w:t>
      188. Информационно-вычислительная система обеспечивает возможность:</w:t>
      </w:r>
    </w:p>
    <w:bookmarkEnd w:id="276"/>
    <w:p>
      <w:pPr>
        <w:spacing w:after="0"/>
        <w:ind w:left="0"/>
        <w:jc w:val="both"/>
      </w:pPr>
      <w:r>
        <w:rPr>
          <w:rFonts w:ascii="Times New Roman"/>
          <w:b w:val="false"/>
          <w:i w:val="false"/>
          <w:color w:val="000000"/>
          <w:sz w:val="28"/>
        </w:rPr>
        <w:t>
      1) ввода, передачи, обработки и хранения данных;</w:t>
      </w:r>
    </w:p>
    <w:p>
      <w:pPr>
        <w:spacing w:after="0"/>
        <w:ind w:left="0"/>
        <w:jc w:val="both"/>
      </w:pPr>
      <w:r>
        <w:rPr>
          <w:rFonts w:ascii="Times New Roman"/>
          <w:b w:val="false"/>
          <w:i w:val="false"/>
          <w:color w:val="000000"/>
          <w:sz w:val="28"/>
        </w:rPr>
        <w:t>
      2) выдачи результатов расчетов потребителям в установленные сроки;</w:t>
      </w:r>
    </w:p>
    <w:p>
      <w:pPr>
        <w:spacing w:after="0"/>
        <w:ind w:left="0"/>
        <w:jc w:val="both"/>
      </w:pPr>
      <w:r>
        <w:rPr>
          <w:rFonts w:ascii="Times New Roman"/>
          <w:b w:val="false"/>
          <w:i w:val="false"/>
          <w:color w:val="000000"/>
          <w:sz w:val="28"/>
        </w:rPr>
        <w:t>
      3) решения задач планирования, оперативного управления, учета, статистики во всех подотраслях железнодорожного транспорта.</w:t>
      </w:r>
    </w:p>
    <w:bookmarkStart w:name="z268" w:id="277"/>
    <w:p>
      <w:pPr>
        <w:spacing w:after="0"/>
        <w:ind w:left="0"/>
        <w:jc w:val="both"/>
      </w:pPr>
      <w:r>
        <w:rPr>
          <w:rFonts w:ascii="Times New Roman"/>
          <w:b w:val="false"/>
          <w:i w:val="false"/>
          <w:color w:val="000000"/>
          <w:sz w:val="28"/>
        </w:rPr>
        <w:t>
      189. Технические и программные средства должны постоянно содержаться в работоспособном и активном состоянии, обеспечивать требуемую надежность и достоверность.</w:t>
      </w:r>
    </w:p>
    <w:bookmarkEnd w:id="277"/>
    <w:bookmarkStart w:name="z269" w:id="278"/>
    <w:p>
      <w:pPr>
        <w:spacing w:after="0"/>
        <w:ind w:left="0"/>
        <w:jc w:val="left"/>
      </w:pPr>
      <w:r>
        <w:rPr>
          <w:rFonts w:ascii="Times New Roman"/>
          <w:b/>
          <w:i w:val="false"/>
          <w:color w:val="000000"/>
        </w:rPr>
        <w:t xml:space="preserve"> 14. Порядок эксплуатации устройств автоматики, телемеханики и</w:t>
      </w:r>
      <w:r>
        <w:br/>
      </w:r>
      <w:r>
        <w:rPr>
          <w:rFonts w:ascii="Times New Roman"/>
          <w:b/>
          <w:i w:val="false"/>
          <w:color w:val="000000"/>
        </w:rPr>
        <w:t>телекоммуникаций на участках обращения скоростных пассажирских</w:t>
      </w:r>
      <w:r>
        <w:br/>
      </w:r>
      <w:r>
        <w:rPr>
          <w:rFonts w:ascii="Times New Roman"/>
          <w:b/>
          <w:i w:val="false"/>
          <w:color w:val="000000"/>
        </w:rPr>
        <w:t>поездов</w:t>
      </w:r>
    </w:p>
    <w:bookmarkEnd w:id="278"/>
    <w:bookmarkStart w:name="z270" w:id="279"/>
    <w:p>
      <w:pPr>
        <w:spacing w:after="0"/>
        <w:ind w:left="0"/>
        <w:jc w:val="both"/>
      </w:pPr>
      <w:r>
        <w:rPr>
          <w:rFonts w:ascii="Times New Roman"/>
          <w:b w:val="false"/>
          <w:i w:val="false"/>
          <w:color w:val="000000"/>
          <w:sz w:val="28"/>
        </w:rPr>
        <w:t>
      190. Перегоны и станции, расположенные на участках железных дорог, на которых обращаются скоростные пассажирские поезда, оборудуются: автоматической блокировкой или радио блокировкой, автоматической локомотивной сигнализацией с автостопом (далее – АЛСН), многозначной АЛСН или бортовой системой безопасности, электрической централизацией стрелок и сигналов, микропроцессорными устройствами диспетчерской централизации или диспетчерского контроля, устройствами автоматического выявления неисправных вагонов, видами связи и радиосвязи в соответствии с настоящими Правилами, при этом, поездная радиосвязь должна быть дуплексной.</w:t>
      </w:r>
    </w:p>
    <w:bookmarkEnd w:id="279"/>
    <w:p>
      <w:pPr>
        <w:spacing w:after="0"/>
        <w:ind w:left="0"/>
        <w:jc w:val="both"/>
      </w:pPr>
      <w:r>
        <w:rPr>
          <w:rFonts w:ascii="Times New Roman"/>
          <w:b w:val="false"/>
          <w:i w:val="false"/>
          <w:color w:val="000000"/>
          <w:sz w:val="28"/>
        </w:rPr>
        <w:t>
      Системы автоматического управления движением поездов, автоматизированных рабочих мест внедряются в плановом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190 – в редакции приказа и.о. Министра транспорта РК от 18.12.2025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 w:id="280"/>
    <w:p>
      <w:pPr>
        <w:spacing w:after="0"/>
        <w:ind w:left="0"/>
        <w:jc w:val="both"/>
      </w:pPr>
      <w:r>
        <w:rPr>
          <w:rFonts w:ascii="Times New Roman"/>
          <w:b w:val="false"/>
          <w:i w:val="false"/>
          <w:color w:val="000000"/>
          <w:sz w:val="28"/>
        </w:rPr>
        <w:t>
      191. В устройствах электрической централизации замыкание маршрутов осуществляется за два или три блок - участка приближения, суммарная длина которых должна быть не менее тормозного пути экстренного торможения при скорости 200 километров в час.</w:t>
      </w:r>
    </w:p>
    <w:bookmarkEnd w:id="280"/>
    <w:bookmarkStart w:name="z272" w:id="281"/>
    <w:p>
      <w:pPr>
        <w:spacing w:after="0"/>
        <w:ind w:left="0"/>
        <w:jc w:val="both"/>
      </w:pPr>
      <w:r>
        <w:rPr>
          <w:rFonts w:ascii="Times New Roman"/>
          <w:b w:val="false"/>
          <w:i w:val="false"/>
          <w:color w:val="000000"/>
          <w:sz w:val="28"/>
        </w:rPr>
        <w:t>
      192. Стрелочные переводы оборудуются электроприводами переменного тока.</w:t>
      </w:r>
    </w:p>
    <w:bookmarkEnd w:id="281"/>
    <w:bookmarkStart w:name="z273" w:id="282"/>
    <w:p>
      <w:pPr>
        <w:spacing w:after="0"/>
        <w:ind w:left="0"/>
        <w:jc w:val="both"/>
      </w:pPr>
      <w:r>
        <w:rPr>
          <w:rFonts w:ascii="Times New Roman"/>
          <w:b w:val="false"/>
          <w:i w:val="false"/>
          <w:color w:val="000000"/>
          <w:sz w:val="28"/>
        </w:rPr>
        <w:t>
      193. Стрелочные переводы, примыкающие к путям пропуска скоростных поездов, оборудуются внешними замыкателями.</w:t>
      </w:r>
    </w:p>
    <w:bookmarkEnd w:id="282"/>
    <w:bookmarkStart w:name="z274" w:id="283"/>
    <w:p>
      <w:pPr>
        <w:spacing w:after="0"/>
        <w:ind w:left="0"/>
        <w:jc w:val="both"/>
      </w:pPr>
      <w:r>
        <w:rPr>
          <w:rFonts w:ascii="Times New Roman"/>
          <w:b w:val="false"/>
          <w:i w:val="false"/>
          <w:color w:val="000000"/>
          <w:sz w:val="28"/>
        </w:rPr>
        <w:t>
      194. Применение стрелочных переводов с непрерывной поверхностью катания требует распаривания съездов.</w:t>
      </w:r>
    </w:p>
    <w:bookmarkEnd w:id="283"/>
    <w:bookmarkStart w:name="z275" w:id="284"/>
    <w:p>
      <w:pPr>
        <w:spacing w:after="0"/>
        <w:ind w:left="0"/>
        <w:jc w:val="both"/>
      </w:pPr>
      <w:r>
        <w:rPr>
          <w:rFonts w:ascii="Times New Roman"/>
          <w:b w:val="false"/>
          <w:i w:val="false"/>
          <w:color w:val="000000"/>
          <w:sz w:val="28"/>
        </w:rPr>
        <w:t>
      195. На участках, оборудованных автоблокировкой с трехзначной и АЛСН, движение скоростных пассажирских поездов со скоростью до 160 километров в час осуществляется по сигналам путевых и локомотивных светофоров с остановкой перед закрытым светофором при применении служебного торможения после смены зеленого огня локомотивного светофора на желтый. Движение со скоростью более 160 километров в час осуществляется по сигналам путевых и локомотивных светофоров многозначной АЛС.</w:t>
      </w:r>
    </w:p>
    <w:bookmarkEnd w:id="284"/>
    <w:bookmarkStart w:name="z276" w:id="285"/>
    <w:p>
      <w:pPr>
        <w:spacing w:after="0"/>
        <w:ind w:left="0"/>
        <w:jc w:val="both"/>
      </w:pPr>
      <w:r>
        <w:rPr>
          <w:rFonts w:ascii="Times New Roman"/>
          <w:b w:val="false"/>
          <w:i w:val="false"/>
          <w:color w:val="000000"/>
          <w:sz w:val="28"/>
        </w:rPr>
        <w:t>
      196. Электрические рельсовые цепи на перегонах и станциях по маршрутам движения поездов со скоростью более 140 километров в час применяются помехозащищенные тональной частоты с дублирующими стыковыми соединителями (медными или другими, аналогичными им по техническим характеристикам).</w:t>
      </w:r>
    </w:p>
    <w:bookmarkEnd w:id="285"/>
    <w:bookmarkStart w:name="z277" w:id="286"/>
    <w:p>
      <w:pPr>
        <w:spacing w:after="0"/>
        <w:ind w:left="0"/>
        <w:jc w:val="both"/>
      </w:pPr>
      <w:r>
        <w:rPr>
          <w:rFonts w:ascii="Times New Roman"/>
          <w:b w:val="false"/>
          <w:i w:val="false"/>
          <w:color w:val="000000"/>
          <w:sz w:val="28"/>
        </w:rPr>
        <w:t>
      197. Ответвления стрелочных участков главных путей (за исключением спаренных стрелок съездов) маршрутов движения поездов со скоростью более 140 километров в час оборудуются дополнительными путевыми реле и дублирующими стыковыми соединителями.</w:t>
      </w:r>
    </w:p>
    <w:bookmarkEnd w:id="286"/>
    <w:bookmarkStart w:name="z278" w:id="287"/>
    <w:p>
      <w:pPr>
        <w:spacing w:after="0"/>
        <w:ind w:left="0"/>
        <w:jc w:val="both"/>
      </w:pPr>
      <w:r>
        <w:rPr>
          <w:rFonts w:ascii="Times New Roman"/>
          <w:b w:val="false"/>
          <w:i w:val="false"/>
          <w:color w:val="000000"/>
          <w:sz w:val="28"/>
        </w:rPr>
        <w:t>
      198. Исправность действия автоматической локомотивной сигнализации и поездной радиосвязи должна проверяться вагоном - лабораторией не реже одного раза в квартал.</w:t>
      </w:r>
    </w:p>
    <w:bookmarkEnd w:id="287"/>
    <w:bookmarkStart w:name="z279" w:id="288"/>
    <w:p>
      <w:pPr>
        <w:spacing w:after="0"/>
        <w:ind w:left="0"/>
        <w:jc w:val="both"/>
      </w:pPr>
      <w:r>
        <w:rPr>
          <w:rFonts w:ascii="Times New Roman"/>
          <w:b w:val="false"/>
          <w:i w:val="false"/>
          <w:color w:val="000000"/>
          <w:sz w:val="28"/>
        </w:rPr>
        <w:t>
      199. В плановом порядке пешеходные переходы в одном уровне с железнодорожными путями заменяются пешеходными тоннелями или пешеходными мостами или отводятся под ближайшее искусственное сооружение (трубу, малый мост), при этом, размеры этих сооружений должны отвечать требованиям строительно-технических норм "Железные дороги колеи 1520 миллиметров". На период строительства допускается сохранение существующих пешеходных дорожек через пути с оборудованием их сигнализацией, предупреждающей о приближении поезда, предохранительными барьерами, щитами с предупредительными надписями.</w:t>
      </w:r>
    </w:p>
    <w:bookmarkEnd w:id="288"/>
    <w:p>
      <w:pPr>
        <w:spacing w:after="0"/>
        <w:ind w:left="0"/>
        <w:jc w:val="both"/>
      </w:pPr>
      <w:r>
        <w:rPr>
          <w:rFonts w:ascii="Times New Roman"/>
          <w:b w:val="false"/>
          <w:i w:val="false"/>
          <w:color w:val="000000"/>
          <w:sz w:val="28"/>
        </w:rPr>
        <w:t>
      При необходимости для обслуживающего персонала в ограждении устраиваются запирающиеся ворота.</w:t>
      </w:r>
    </w:p>
    <w:bookmarkStart w:name="z280" w:id="289"/>
    <w:p>
      <w:pPr>
        <w:spacing w:after="0"/>
        <w:ind w:left="0"/>
        <w:jc w:val="both"/>
      </w:pPr>
      <w:r>
        <w:rPr>
          <w:rFonts w:ascii="Times New Roman"/>
          <w:b w:val="false"/>
          <w:i w:val="false"/>
          <w:color w:val="000000"/>
          <w:sz w:val="28"/>
        </w:rPr>
        <w:t>
      200. На скоростных участках пересечения железнодорожных путей с автомобильными дорогами в одном уровне (переезды) должны заменяться в плановом порядке пересечениями в разных уровнях.</w:t>
      </w:r>
    </w:p>
    <w:bookmarkEnd w:id="289"/>
    <w:bookmarkStart w:name="z281" w:id="290"/>
    <w:p>
      <w:pPr>
        <w:spacing w:after="0"/>
        <w:ind w:left="0"/>
        <w:jc w:val="both"/>
      </w:pPr>
      <w:r>
        <w:rPr>
          <w:rFonts w:ascii="Times New Roman"/>
          <w:b w:val="false"/>
          <w:i w:val="false"/>
          <w:color w:val="000000"/>
          <w:sz w:val="28"/>
        </w:rPr>
        <w:t xml:space="preserve">
      201. Устройство и оборудование переездов, не замененных до начала скоростного движения соответствуют требованиям </w:t>
      </w:r>
      <w:r>
        <w:rPr>
          <w:rFonts w:ascii="Times New Roman"/>
          <w:b w:val="false"/>
          <w:i w:val="false"/>
          <w:color w:val="000000"/>
          <w:sz w:val="28"/>
        </w:rPr>
        <w:t xml:space="preserve"> приказа</w:t>
      </w:r>
      <w:r>
        <w:rPr>
          <w:rFonts w:ascii="Times New Roman"/>
          <w:b w:val="false"/>
          <w:i w:val="false"/>
          <w:color w:val="000000"/>
          <w:sz w:val="28"/>
        </w:rPr>
        <w:t xml:space="preserve"> Министра транспорта и коммуникаций Республики Казахстан от 25 марта 2011 года № 168 "Об утверждении Правил эксплуатации железнодорожных переездов" (зарегистрированный в Реестре государственной регистрации нормативных правовых актов за № 6899).</w:t>
      </w:r>
    </w:p>
    <w:bookmarkEnd w:id="290"/>
    <w:bookmarkStart w:name="z282" w:id="291"/>
    <w:p>
      <w:pPr>
        <w:spacing w:after="0"/>
        <w:ind w:left="0"/>
        <w:jc w:val="both"/>
      </w:pPr>
      <w:r>
        <w:rPr>
          <w:rFonts w:ascii="Times New Roman"/>
          <w:b w:val="false"/>
          <w:i w:val="false"/>
          <w:color w:val="000000"/>
          <w:sz w:val="28"/>
        </w:rPr>
        <w:t>
      202. Все переезды, по которым осуществляется скоростное движение пассажирских поездов, должны обслуживаться дежурным работником. На переездах, где ранее не было дежурного персонала, должны быть подготовлены (капитально отремонтированы или построены заново по типовому проекту) помещения для его размещения.</w:t>
      </w:r>
    </w:p>
    <w:bookmarkEnd w:id="291"/>
    <w:bookmarkStart w:name="z283" w:id="292"/>
    <w:p>
      <w:pPr>
        <w:spacing w:after="0"/>
        <w:ind w:left="0"/>
        <w:jc w:val="both"/>
      </w:pPr>
      <w:r>
        <w:rPr>
          <w:rFonts w:ascii="Times New Roman"/>
          <w:b w:val="false"/>
          <w:i w:val="false"/>
          <w:color w:val="000000"/>
          <w:sz w:val="28"/>
        </w:rPr>
        <w:t>
      203. Дежурный по переезду или работник, выполняющий его обязанности, прекращает движение через переезд транспортных средств и закрывает шлагбаум за 5 минут до прохода скоростного пассажирского поезда.</w:t>
      </w:r>
    </w:p>
    <w:bookmarkEnd w:id="292"/>
    <w:bookmarkStart w:name="z284" w:id="293"/>
    <w:p>
      <w:pPr>
        <w:spacing w:after="0"/>
        <w:ind w:left="0"/>
        <w:jc w:val="both"/>
      </w:pPr>
      <w:r>
        <w:rPr>
          <w:rFonts w:ascii="Times New Roman"/>
          <w:b w:val="false"/>
          <w:i w:val="false"/>
          <w:color w:val="000000"/>
          <w:sz w:val="28"/>
        </w:rPr>
        <w:t>
      204. Не пропускается через железнодорожный переезд крупногабаритные и тяжеловесные транспортные средства с грузом или без груза, тихоходных машин и автопоездов менее чем за 1 час до прохода скоростного пассажирского поезда.</w:t>
      </w:r>
    </w:p>
    <w:bookmarkEnd w:id="293"/>
    <w:p>
      <w:pPr>
        <w:spacing w:after="0"/>
        <w:ind w:left="0"/>
        <w:jc w:val="both"/>
      </w:pPr>
      <w:r>
        <w:rPr>
          <w:rFonts w:ascii="Times New Roman"/>
          <w:b w:val="false"/>
          <w:i w:val="false"/>
          <w:color w:val="000000"/>
          <w:sz w:val="28"/>
        </w:rPr>
        <w:t>
      Прогон скота должен быть прекращен не менее, чем за 20 минут до прохода скоростного пассажирского поезда.</w:t>
      </w:r>
    </w:p>
    <w:bookmarkStart w:name="z285" w:id="294"/>
    <w:p>
      <w:pPr>
        <w:spacing w:after="0"/>
        <w:ind w:left="0"/>
        <w:jc w:val="both"/>
      </w:pPr>
      <w:r>
        <w:rPr>
          <w:rFonts w:ascii="Times New Roman"/>
          <w:b w:val="false"/>
          <w:i w:val="false"/>
          <w:color w:val="000000"/>
          <w:sz w:val="28"/>
        </w:rPr>
        <w:t>
      205. При пропуске скоростного пассажирского поезда дежурный по переезду находиться на расстоянии не менее 5 метров от крайнего рельса.</w:t>
      </w:r>
    </w:p>
    <w:bookmarkEnd w:id="294"/>
    <w:bookmarkStart w:name="z286" w:id="295"/>
    <w:p>
      <w:pPr>
        <w:spacing w:after="0"/>
        <w:ind w:left="0"/>
        <w:jc w:val="both"/>
      </w:pPr>
      <w:r>
        <w:rPr>
          <w:rFonts w:ascii="Times New Roman"/>
          <w:b w:val="false"/>
          <w:i w:val="false"/>
          <w:color w:val="000000"/>
          <w:sz w:val="28"/>
        </w:rPr>
        <w:t>
      206. При необходимости на отдельных переездах в качестве дополнительной меры безопасности при пропуске скоростного пассажирского поезда должны закрываться и запираться на замок запасные горизонтально-поворотные шлагбаумы, расположенные на противоположной стороне от поста дежурного по переезду.</w:t>
      </w:r>
    </w:p>
    <w:bookmarkEnd w:id="295"/>
    <w:bookmarkStart w:name="z287" w:id="296"/>
    <w:p>
      <w:pPr>
        <w:spacing w:after="0"/>
        <w:ind w:left="0"/>
        <w:jc w:val="left"/>
      </w:pPr>
      <w:r>
        <w:rPr>
          <w:rFonts w:ascii="Times New Roman"/>
          <w:b/>
          <w:i w:val="false"/>
          <w:color w:val="000000"/>
        </w:rPr>
        <w:t xml:space="preserve"> 15. Порядок технического обслуживания устройств автоматики,</w:t>
      </w:r>
      <w:r>
        <w:br/>
      </w:r>
      <w:r>
        <w:rPr>
          <w:rFonts w:ascii="Times New Roman"/>
          <w:b/>
          <w:i w:val="false"/>
          <w:color w:val="000000"/>
        </w:rPr>
        <w:t>телемеханики и телекоммуникаций</w:t>
      </w:r>
    </w:p>
    <w:bookmarkEnd w:id="296"/>
    <w:bookmarkStart w:name="z288" w:id="297"/>
    <w:p>
      <w:pPr>
        <w:spacing w:after="0"/>
        <w:ind w:left="0"/>
        <w:jc w:val="both"/>
      </w:pPr>
      <w:r>
        <w:rPr>
          <w:rFonts w:ascii="Times New Roman"/>
          <w:b w:val="false"/>
          <w:i w:val="false"/>
          <w:color w:val="000000"/>
          <w:sz w:val="28"/>
        </w:rPr>
        <w:t>
      207. Аппараты автоматики и телемеханики, при помощи которых осуществляются различного рода зависимости, а также аппараты поездной и станционной радиосвязи закрываются и пломбируются, вскрытие их производится работником дистанции сигнализации и связи с предварительной записью в журнале осмотра этих устройств.</w:t>
      </w:r>
    </w:p>
    <w:bookmarkEnd w:id="297"/>
    <w:bookmarkStart w:name="z289" w:id="298"/>
    <w:p>
      <w:pPr>
        <w:spacing w:after="0"/>
        <w:ind w:left="0"/>
        <w:jc w:val="both"/>
      </w:pPr>
      <w:r>
        <w:rPr>
          <w:rFonts w:ascii="Times New Roman"/>
          <w:b w:val="false"/>
          <w:i w:val="false"/>
          <w:color w:val="000000"/>
          <w:sz w:val="28"/>
        </w:rPr>
        <w:t>
      208. Типовые технические решения по устройствам автоматики и телемеханики утверждаются Национальным оператором инфраструктуры или владельцем железнодорожных путей по договорам государственно-частного партнерства соответственно. Использование нетиповых технических решений в устройствах автоматики и телемеханики не допускается.</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208 - в редакции приказа и.о. Министра транспорта РК от 16.05.2025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 w:id="299"/>
    <w:p>
      <w:pPr>
        <w:spacing w:after="0"/>
        <w:ind w:left="0"/>
        <w:jc w:val="both"/>
      </w:pPr>
      <w:r>
        <w:rPr>
          <w:rFonts w:ascii="Times New Roman"/>
          <w:b w:val="false"/>
          <w:i w:val="false"/>
          <w:color w:val="000000"/>
          <w:sz w:val="28"/>
        </w:rPr>
        <w:t>
      209. Плановые работы по переоборудованию, переносу, ремонту, испытанию и замене устройств и приборов автоматики и телемеханики, вызывающие нарушение установленных зависимостей или временное прекращение их действия, производятся в соответствии с графиками, предусматривающими минимальные сроки их выполнения. На станциях такие работы производятся с согласия дежурного по станции и с занесением предварительной записи об этом руководителем работ в Журнале осмотра путей, стрелочных переводов, устройств автоматики и телемеханики, связи и контактной сети. На участках с диспетчерской централизацией аналогичные работы производятся с согласия поездного диспетчера.</w:t>
      </w:r>
    </w:p>
    <w:bookmarkEnd w:id="299"/>
    <w:p>
      <w:pPr>
        <w:spacing w:after="0"/>
        <w:ind w:left="0"/>
        <w:jc w:val="both"/>
      </w:pPr>
      <w:r>
        <w:rPr>
          <w:rFonts w:ascii="Times New Roman"/>
          <w:b w:val="false"/>
          <w:i w:val="false"/>
          <w:color w:val="000000"/>
          <w:sz w:val="28"/>
        </w:rPr>
        <w:t>
      При расположении устройств на значительном расстоянии от помещения дежурного по станции запись о вводе этих устройств в действие, а также запись о временном выключении этих устройств для производства непредвиденных работ по устранению неисправностей может заменяться регистрируемой в том же журнале телефонограммой, передаваемой дежурному по станции с последующей личной подписью руководителя работ в Журнале осмотра путей, стрелочных переводов, устройств автоматики и телемеханики, связи и контактной сети.</w:t>
      </w:r>
    </w:p>
    <w:bookmarkStart w:name="z291" w:id="300"/>
    <w:p>
      <w:pPr>
        <w:spacing w:after="0"/>
        <w:ind w:left="0"/>
        <w:jc w:val="both"/>
      </w:pPr>
      <w:r>
        <w:rPr>
          <w:rFonts w:ascii="Times New Roman"/>
          <w:b w:val="false"/>
          <w:i w:val="false"/>
          <w:color w:val="000000"/>
          <w:sz w:val="28"/>
        </w:rPr>
        <w:t>
      210. Замена и отключение отдельных устройств и приборов автоматики и телемеханики, когда установленные зависимости не нарушаются, производятся с согласия дежурного по станции (на участках с диспетчерской централизацией поездного диспетчера) без записи в Журнале осмотра путей, стрелочных переводов, устройств автоматики и телемеханики, связи и контактной сети.</w:t>
      </w:r>
    </w:p>
    <w:bookmarkEnd w:id="300"/>
    <w:p>
      <w:pPr>
        <w:spacing w:after="0"/>
        <w:ind w:left="0"/>
        <w:jc w:val="both"/>
      </w:pPr>
      <w:r>
        <w:rPr>
          <w:rFonts w:ascii="Times New Roman"/>
          <w:b w:val="false"/>
          <w:i w:val="false"/>
          <w:color w:val="000000"/>
          <w:sz w:val="28"/>
        </w:rPr>
        <w:t>
      Испытания действующих устройств автоматики и телемеханики во всех случаях производятся с согласия и под наблюдением дежурного по станции, а на участках с диспетчерской централизацией - с согласия поездного диспетчера.</w:t>
      </w:r>
    </w:p>
    <w:bookmarkStart w:name="z292" w:id="301"/>
    <w:p>
      <w:pPr>
        <w:spacing w:after="0"/>
        <w:ind w:left="0"/>
        <w:jc w:val="both"/>
      </w:pPr>
      <w:r>
        <w:rPr>
          <w:rFonts w:ascii="Times New Roman"/>
          <w:b w:val="false"/>
          <w:i w:val="false"/>
          <w:color w:val="000000"/>
          <w:sz w:val="28"/>
        </w:rPr>
        <w:t>
      211. Освещение сигнальных приборов должно обеспечивать отчетливую видимость показаний сигналов.</w:t>
      </w:r>
    </w:p>
    <w:bookmarkEnd w:id="301"/>
    <w:bookmarkStart w:name="z293" w:id="302"/>
    <w:p>
      <w:pPr>
        <w:spacing w:after="0"/>
        <w:ind w:left="0"/>
        <w:jc w:val="both"/>
      </w:pPr>
      <w:r>
        <w:rPr>
          <w:rFonts w:ascii="Times New Roman"/>
          <w:b w:val="false"/>
          <w:i w:val="false"/>
          <w:color w:val="000000"/>
          <w:sz w:val="28"/>
        </w:rPr>
        <w:t>
      212. Обеспечение своевременного и бесперебойного освещения возлагается:</w:t>
      </w:r>
    </w:p>
    <w:bookmarkEnd w:id="302"/>
    <w:p>
      <w:pPr>
        <w:spacing w:after="0"/>
        <w:ind w:left="0"/>
        <w:jc w:val="both"/>
      </w:pPr>
      <w:r>
        <w:rPr>
          <w:rFonts w:ascii="Times New Roman"/>
          <w:b w:val="false"/>
          <w:i w:val="false"/>
          <w:color w:val="000000"/>
          <w:sz w:val="28"/>
        </w:rPr>
        <w:t>
      1) светофоров и маршрутных указателей - на первых руководителей хозяйства сигнализации и связи;</w:t>
      </w:r>
    </w:p>
    <w:p>
      <w:pPr>
        <w:spacing w:after="0"/>
        <w:ind w:left="0"/>
        <w:jc w:val="both"/>
      </w:pPr>
      <w:r>
        <w:rPr>
          <w:rFonts w:ascii="Times New Roman"/>
          <w:b w:val="false"/>
          <w:i w:val="false"/>
          <w:color w:val="000000"/>
          <w:sz w:val="28"/>
        </w:rPr>
        <w:t>
      2) стрелочных указателей, указателей устройств сбрасывания путевого заграждения и гидравлических колонок на станциях - на руководителей станций;</w:t>
      </w:r>
    </w:p>
    <w:p>
      <w:pPr>
        <w:spacing w:after="0"/>
        <w:ind w:left="0"/>
        <w:jc w:val="both"/>
      </w:pPr>
      <w:r>
        <w:rPr>
          <w:rFonts w:ascii="Times New Roman"/>
          <w:b w:val="false"/>
          <w:i w:val="false"/>
          <w:color w:val="000000"/>
          <w:sz w:val="28"/>
        </w:rPr>
        <w:t>
      3) сигнальных приборов на путях локомотивного, вагонного, путевого и других хозяйств - на руководителей соответствующих подразделений.</w:t>
      </w:r>
    </w:p>
    <w:bookmarkStart w:name="z294" w:id="303"/>
    <w:p>
      <w:pPr>
        <w:spacing w:after="0"/>
        <w:ind w:left="0"/>
        <w:jc w:val="both"/>
      </w:pPr>
      <w:r>
        <w:rPr>
          <w:rFonts w:ascii="Times New Roman"/>
          <w:b w:val="false"/>
          <w:i w:val="false"/>
          <w:color w:val="000000"/>
          <w:sz w:val="28"/>
        </w:rPr>
        <w:t>
      213. Электроснабжение устройств освещения сигнальных приборов на станционных путях обеспечивается хозяйством электроснабжения.</w:t>
      </w:r>
    </w:p>
    <w:bookmarkEnd w:id="303"/>
    <w:bookmarkStart w:name="z295" w:id="304"/>
    <w:p>
      <w:pPr>
        <w:spacing w:after="0"/>
        <w:ind w:left="0"/>
        <w:jc w:val="both"/>
      </w:pPr>
      <w:r>
        <w:rPr>
          <w:rFonts w:ascii="Times New Roman"/>
          <w:b w:val="false"/>
          <w:i w:val="false"/>
          <w:color w:val="000000"/>
          <w:sz w:val="28"/>
        </w:rPr>
        <w:t>
      214. Работники, обслуживающие устройства сигнализации и связи обеспечивают постоянную нормальную видимость сигнальных показаний светофоров и маршрутных указателей.</w:t>
      </w:r>
    </w:p>
    <w:bookmarkEnd w:id="304"/>
    <w:p>
      <w:pPr>
        <w:spacing w:after="0"/>
        <w:ind w:left="0"/>
        <w:jc w:val="both"/>
      </w:pPr>
      <w:r>
        <w:rPr>
          <w:rFonts w:ascii="Times New Roman"/>
          <w:b w:val="false"/>
          <w:i w:val="false"/>
          <w:color w:val="000000"/>
          <w:sz w:val="28"/>
        </w:rPr>
        <w:t>
      Видимость показаний светофоров проверяется с пути электромехаником после каждой замены светофорных ламп, светодиодных модулей.</w:t>
      </w:r>
    </w:p>
    <w:p>
      <w:pPr>
        <w:spacing w:after="0"/>
        <w:ind w:left="0"/>
        <w:jc w:val="both"/>
      </w:pPr>
      <w:r>
        <w:rPr>
          <w:rFonts w:ascii="Times New Roman"/>
          <w:b w:val="false"/>
          <w:i w:val="false"/>
          <w:color w:val="000000"/>
          <w:sz w:val="28"/>
        </w:rPr>
        <w:t>
      Видимость сигналов по главным путям перегонов и станций проверяется с локомотива старшим электромехаником не реже одного раза в месяц и руководителями линейных предприятий сигнализации и связи - не реже одного раза в квартал.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214 – в редакции приказа и.о. Министра транспорта РК от 18.12.2025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 w:id="305"/>
    <w:p>
      <w:pPr>
        <w:spacing w:after="0"/>
        <w:ind w:left="0"/>
        <w:jc w:val="both"/>
      </w:pPr>
      <w:r>
        <w:rPr>
          <w:rFonts w:ascii="Times New Roman"/>
          <w:b w:val="false"/>
          <w:i w:val="false"/>
          <w:color w:val="000000"/>
          <w:sz w:val="28"/>
        </w:rPr>
        <w:t>
      215. Автоматическая локомотивная сигнализация, радиосвязь и устройство безопасности проверяется не реже одного раза в квартал.</w:t>
      </w:r>
    </w:p>
    <w:bookmarkEnd w:id="305"/>
    <w:p>
      <w:pPr>
        <w:spacing w:after="0"/>
        <w:ind w:left="0"/>
        <w:jc w:val="both"/>
      </w:pPr>
      <w:r>
        <w:rPr>
          <w:rFonts w:ascii="Times New Roman"/>
          <w:b w:val="false"/>
          <w:i w:val="false"/>
          <w:color w:val="000000"/>
          <w:sz w:val="28"/>
        </w:rPr>
        <w:t>
      Действие автоматической локомотивной сигнализации, радиоблокировки, поездной радиосвязи и средств автоматического контроля технического состояния подвижного состава на ходу поезда периодически проверяется вагоном-лабораторией.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215 – в редакции приказа и.о. Министра транспорта РК от 18.12.2025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 w:id="306"/>
    <w:p>
      <w:pPr>
        <w:spacing w:after="0"/>
        <w:ind w:left="0"/>
        <w:jc w:val="both"/>
      </w:pPr>
      <w:r>
        <w:rPr>
          <w:rFonts w:ascii="Times New Roman"/>
          <w:b w:val="false"/>
          <w:i w:val="false"/>
          <w:color w:val="000000"/>
          <w:sz w:val="28"/>
        </w:rPr>
        <w:t>
      216. Устройства пути, автоматики и телемеханики, электроснабжения и подвижной состав, в том числе специальный самоходный подвижной состав, обеспечивают постоянную надежную работу электрических рельсовых цепей.</w:t>
      </w:r>
    </w:p>
    <w:bookmarkEnd w:id="306"/>
    <w:bookmarkStart w:name="z298" w:id="307"/>
    <w:p>
      <w:pPr>
        <w:spacing w:after="0"/>
        <w:ind w:left="0"/>
        <w:jc w:val="both"/>
      </w:pPr>
      <w:r>
        <w:rPr>
          <w:rFonts w:ascii="Times New Roman"/>
          <w:b w:val="false"/>
          <w:i w:val="false"/>
          <w:color w:val="000000"/>
          <w:sz w:val="28"/>
        </w:rPr>
        <w:t>
      217. Работники, пользующиеся устройствами автоматики и телемеханики и связи, обучаются порядку пользования ими.</w:t>
      </w:r>
    </w:p>
    <w:bookmarkEnd w:id="307"/>
    <w:bookmarkStart w:name="z299" w:id="308"/>
    <w:p>
      <w:pPr>
        <w:spacing w:after="0"/>
        <w:ind w:left="0"/>
        <w:jc w:val="left"/>
      </w:pPr>
      <w:r>
        <w:rPr>
          <w:rFonts w:ascii="Times New Roman"/>
          <w:b/>
          <w:i w:val="false"/>
          <w:color w:val="000000"/>
        </w:rPr>
        <w:t xml:space="preserve"> 16. Порядок эксплуатации технических средств электроснабжения</w:t>
      </w:r>
      <w:r>
        <w:br/>
      </w:r>
      <w:r>
        <w:rPr>
          <w:rFonts w:ascii="Times New Roman"/>
          <w:b/>
          <w:i w:val="false"/>
          <w:color w:val="000000"/>
        </w:rPr>
        <w:t>железнодорожного транспорта</w:t>
      </w:r>
    </w:p>
    <w:bookmarkEnd w:id="308"/>
    <w:bookmarkStart w:name="z300" w:id="309"/>
    <w:p>
      <w:pPr>
        <w:spacing w:after="0"/>
        <w:ind w:left="0"/>
        <w:jc w:val="both"/>
      </w:pPr>
      <w:r>
        <w:rPr>
          <w:rFonts w:ascii="Times New Roman"/>
          <w:b w:val="false"/>
          <w:i w:val="false"/>
          <w:color w:val="000000"/>
          <w:sz w:val="28"/>
        </w:rPr>
        <w:t>
      218. Устройства электроснабжения должны соответствовать потребности перевозочного процесса, обеспечивать требуемые размеры движения поездов (установленные весовые нормы, скорость и интенсивность).</w:t>
      </w:r>
    </w:p>
    <w:bookmarkEnd w:id="309"/>
    <w:p>
      <w:pPr>
        <w:spacing w:after="0"/>
        <w:ind w:left="0"/>
        <w:jc w:val="both"/>
      </w:pPr>
      <w:r>
        <w:rPr>
          <w:rFonts w:ascii="Times New Roman"/>
          <w:b w:val="false"/>
          <w:i w:val="false"/>
          <w:color w:val="000000"/>
          <w:sz w:val="28"/>
        </w:rPr>
        <w:t>
      Устройства автоматики, телемеханики, телекоммуникации и вычислительной техники относятся к электроприемникам 1 категории надежности электроснабжения.</w:t>
      </w:r>
    </w:p>
    <w:p>
      <w:pPr>
        <w:spacing w:after="0"/>
        <w:ind w:left="0"/>
        <w:jc w:val="both"/>
      </w:pPr>
      <w:r>
        <w:rPr>
          <w:rFonts w:ascii="Times New Roman"/>
          <w:b w:val="false"/>
          <w:i w:val="false"/>
          <w:color w:val="000000"/>
          <w:sz w:val="28"/>
        </w:rPr>
        <w:t>
      При наличии аккумуляторного резерва как источника электроснабжения автоматической и полуавтоматической блокировки обеспечивается постоянная готовность и бесперебойная работа устройств автоматики и телемеханики и переездной сигнализации в течение не менее 8 часов при условии, что питание не отключалось в предыдущие 36 часов.</w:t>
      </w:r>
    </w:p>
    <w:p>
      <w:pPr>
        <w:spacing w:after="0"/>
        <w:ind w:left="0"/>
        <w:jc w:val="both"/>
      </w:pPr>
      <w:r>
        <w:rPr>
          <w:rFonts w:ascii="Times New Roman"/>
          <w:b w:val="false"/>
          <w:i w:val="false"/>
          <w:color w:val="000000"/>
          <w:sz w:val="28"/>
        </w:rPr>
        <w:t>
      Время перехода с основной системы электроснабжения автоматической и полуавтоматической блокировки на резервную или наоборот не превышает 1,3 секунды.</w:t>
      </w:r>
    </w:p>
    <w:p>
      <w:pPr>
        <w:spacing w:after="0"/>
        <w:ind w:left="0"/>
        <w:jc w:val="both"/>
      </w:pPr>
      <w:r>
        <w:rPr>
          <w:rFonts w:ascii="Times New Roman"/>
          <w:b w:val="false"/>
          <w:i w:val="false"/>
          <w:color w:val="000000"/>
          <w:sz w:val="28"/>
        </w:rPr>
        <w:t>
      Для обеспечения надежного электроснабжения проводиться периодический контроль состояния сооружений и устройств электроснабжения, измерение их параметров вагонами-лабораториями, приборами диагностики и осуществляться плановые ремонтные работы.</w:t>
      </w:r>
    </w:p>
    <w:bookmarkStart w:name="z301" w:id="310"/>
    <w:p>
      <w:pPr>
        <w:spacing w:after="0"/>
        <w:ind w:left="0"/>
        <w:jc w:val="both"/>
      </w:pPr>
      <w:r>
        <w:rPr>
          <w:rFonts w:ascii="Times New Roman"/>
          <w:b w:val="false"/>
          <w:i w:val="false"/>
          <w:color w:val="000000"/>
          <w:sz w:val="28"/>
        </w:rPr>
        <w:t>
      219. Уровень напряжения на токоприемнике электроподвижного состава не менее 21 киловольт при переменном токе, 2,7 киловольт при постоянном токе и не более 29 киловольт при переменном токе и 4 киловольт при постоянном токе.</w:t>
      </w:r>
    </w:p>
    <w:bookmarkEnd w:id="310"/>
    <w:p>
      <w:pPr>
        <w:spacing w:after="0"/>
        <w:ind w:left="0"/>
        <w:jc w:val="both"/>
      </w:pPr>
      <w:r>
        <w:rPr>
          <w:rFonts w:ascii="Times New Roman"/>
          <w:b w:val="false"/>
          <w:i w:val="false"/>
          <w:color w:val="000000"/>
          <w:sz w:val="28"/>
        </w:rPr>
        <w:t>
      На отдельных участках по согласованию уполномоченного органа допускается уровень напряжения не менее 19 киловольт при переменном токе и 2,4 киловольт при постоянном токе</w:t>
      </w:r>
    </w:p>
    <w:p>
      <w:pPr>
        <w:spacing w:after="0"/>
        <w:ind w:left="0"/>
        <w:jc w:val="both"/>
      </w:pPr>
      <w:r>
        <w:rPr>
          <w:rFonts w:ascii="Times New Roman"/>
          <w:b w:val="false"/>
          <w:i w:val="false"/>
          <w:color w:val="000000"/>
          <w:sz w:val="28"/>
        </w:rPr>
        <w:t>
      Номинальное напряжение переменного тока на устройствах автоматики и телемеханики 115, 230 или 380 Вольт. Отклонения от указанных величин номинального напряжения допускаются в сторону уменьшения не более 10 %, а в сторону увеличения - не более 5 %.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219 – в редакции приказа и.о. Министра транспорта РК от 18.12.2025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 w:id="311"/>
    <w:p>
      <w:pPr>
        <w:spacing w:after="0"/>
        <w:ind w:left="0"/>
        <w:jc w:val="both"/>
      </w:pPr>
      <w:r>
        <w:rPr>
          <w:rFonts w:ascii="Times New Roman"/>
          <w:b w:val="false"/>
          <w:i w:val="false"/>
          <w:color w:val="000000"/>
          <w:sz w:val="28"/>
        </w:rPr>
        <w:t>
      220. Устройства электроснабжения защищаются от токов короткого замыкания, перенапряжения и перегрузок.</w:t>
      </w:r>
    </w:p>
    <w:bookmarkEnd w:id="311"/>
    <w:p>
      <w:pPr>
        <w:spacing w:after="0"/>
        <w:ind w:left="0"/>
        <w:jc w:val="both"/>
      </w:pPr>
      <w:r>
        <w:rPr>
          <w:rFonts w:ascii="Times New Roman"/>
          <w:b w:val="false"/>
          <w:i w:val="false"/>
          <w:color w:val="000000"/>
          <w:sz w:val="28"/>
        </w:rPr>
        <w:t>
      Металлические подземные сооружения, а также металлические и железобетонные мосты, путепроводы, опоры контактной сети, светофоры, гидроколонки и тому подобное, находящиеся в районе линий, электрифицированных на постоянном токе, защищены от электрической коррозии.</w:t>
      </w:r>
    </w:p>
    <w:p>
      <w:pPr>
        <w:spacing w:after="0"/>
        <w:ind w:left="0"/>
        <w:jc w:val="both"/>
      </w:pPr>
      <w:r>
        <w:rPr>
          <w:rFonts w:ascii="Times New Roman"/>
          <w:b w:val="false"/>
          <w:i w:val="false"/>
          <w:color w:val="000000"/>
          <w:sz w:val="28"/>
        </w:rPr>
        <w:t>
      Тяговые подстанции линий, электрифицированных на постоянном токе, а также электроподвижной состав защищены от проникновения в контактную сеть токов, нарушающих нормальное действие устройств автоматики, телемеханики и телекоммуникации.</w:t>
      </w:r>
    </w:p>
    <w:bookmarkStart w:name="z303" w:id="312"/>
    <w:p>
      <w:pPr>
        <w:spacing w:after="0"/>
        <w:ind w:left="0"/>
        <w:jc w:val="both"/>
      </w:pPr>
      <w:r>
        <w:rPr>
          <w:rFonts w:ascii="Times New Roman"/>
          <w:b w:val="false"/>
          <w:i w:val="false"/>
          <w:color w:val="000000"/>
          <w:sz w:val="28"/>
        </w:rPr>
        <w:t>
      221. Высота подвески контактного провода над уровнем верха головки рельса на перегонах и станциях не ниже 5750 миллиметров, а на переездах устанавливается не ниже 6000 миллиметров.</w:t>
      </w:r>
    </w:p>
    <w:bookmarkEnd w:id="312"/>
    <w:p>
      <w:pPr>
        <w:spacing w:after="0"/>
        <w:ind w:left="0"/>
        <w:jc w:val="both"/>
      </w:pPr>
      <w:r>
        <w:rPr>
          <w:rFonts w:ascii="Times New Roman"/>
          <w:b w:val="false"/>
          <w:i w:val="false"/>
          <w:color w:val="000000"/>
          <w:sz w:val="28"/>
        </w:rPr>
        <w:t>
      На существующих линиях это расстояние в пределах искусственных сооружений, расположенных на путях станций, на которых не предусматривается стоянка подвижного состава, а также на перегонах уменьшается до 5675 миллиметров, при электрификации линии на переменном токе и до 5550 миллиметров - на постоянном токе.</w:t>
      </w:r>
    </w:p>
    <w:p>
      <w:pPr>
        <w:spacing w:after="0"/>
        <w:ind w:left="0"/>
        <w:jc w:val="both"/>
      </w:pPr>
      <w:r>
        <w:rPr>
          <w:rFonts w:ascii="Times New Roman"/>
          <w:b w:val="false"/>
          <w:i w:val="false"/>
          <w:color w:val="000000"/>
          <w:sz w:val="28"/>
        </w:rPr>
        <w:t>
      Высота подвески контактного провода не должна превышать 6800 миллиметров.</w:t>
      </w:r>
    </w:p>
    <w:bookmarkStart w:name="z304" w:id="313"/>
    <w:p>
      <w:pPr>
        <w:spacing w:after="0"/>
        <w:ind w:left="0"/>
        <w:jc w:val="both"/>
      </w:pPr>
      <w:r>
        <w:rPr>
          <w:rFonts w:ascii="Times New Roman"/>
          <w:b w:val="false"/>
          <w:i w:val="false"/>
          <w:color w:val="000000"/>
          <w:sz w:val="28"/>
        </w:rPr>
        <w:t>
      222. В пределах искусственных сооружений расстояние от токонесущих элементов токоприемника и частей контактной сети, находящихся под напряжением, до заземленных частей сооружений и подвижного состава не менее 200 миллиметров на линиях, электрифицированных на постоянном токе, и не менее 350 миллиметров - на переменном токе.</w:t>
      </w:r>
    </w:p>
    <w:bookmarkEnd w:id="313"/>
    <w:bookmarkStart w:name="z305" w:id="314"/>
    <w:p>
      <w:pPr>
        <w:spacing w:after="0"/>
        <w:ind w:left="0"/>
        <w:jc w:val="both"/>
      </w:pPr>
      <w:r>
        <w:rPr>
          <w:rFonts w:ascii="Times New Roman"/>
          <w:b w:val="false"/>
          <w:i w:val="false"/>
          <w:color w:val="000000"/>
          <w:sz w:val="28"/>
        </w:rPr>
        <w:t>
      223. Расстояние от оси крайнего пути до внутреннего края опор контактной сети на перегонах и станциях должно быть не менее 3100 миллиметров.</w:t>
      </w:r>
    </w:p>
    <w:bookmarkEnd w:id="314"/>
    <w:p>
      <w:pPr>
        <w:spacing w:after="0"/>
        <w:ind w:left="0"/>
        <w:jc w:val="both"/>
      </w:pPr>
      <w:r>
        <w:rPr>
          <w:rFonts w:ascii="Times New Roman"/>
          <w:b w:val="false"/>
          <w:i w:val="false"/>
          <w:color w:val="000000"/>
          <w:sz w:val="28"/>
        </w:rPr>
        <w:t>
      Опоры в выемках должны устанавливаться вне пределов кюветов.</w:t>
      </w:r>
    </w:p>
    <w:p>
      <w:pPr>
        <w:spacing w:after="0"/>
        <w:ind w:left="0"/>
        <w:jc w:val="both"/>
      </w:pPr>
      <w:r>
        <w:rPr>
          <w:rFonts w:ascii="Times New Roman"/>
          <w:b w:val="false"/>
          <w:i w:val="false"/>
          <w:color w:val="000000"/>
          <w:sz w:val="28"/>
        </w:rPr>
        <w:t>
      В особо сильно снегозаносимых выемках (кроме скальных) и на выходах из них (на длине 100 метров) расстояние от оси крайнего пути до внутреннего края опор контактной сети должно быть не менее 5700 миллиметров.</w:t>
      </w:r>
    </w:p>
    <w:bookmarkStart w:name="z306" w:id="315"/>
    <w:p>
      <w:pPr>
        <w:spacing w:after="0"/>
        <w:ind w:left="0"/>
        <w:jc w:val="both"/>
      </w:pPr>
      <w:r>
        <w:rPr>
          <w:rFonts w:ascii="Times New Roman"/>
          <w:b w:val="false"/>
          <w:i w:val="false"/>
          <w:color w:val="000000"/>
          <w:sz w:val="28"/>
        </w:rPr>
        <w:t>
      224. На существующих линиях до их реконструкции, а также в особо трудных условиях на вновь электрифицируемых линиях расстояние от оси пути до внутреннего края опор контактной сети допускается не менее: 2450 миллиметров - на станциях и 2750 миллиметров - на перегонах.</w:t>
      </w:r>
    </w:p>
    <w:bookmarkEnd w:id="315"/>
    <w:p>
      <w:pPr>
        <w:spacing w:after="0"/>
        <w:ind w:left="0"/>
        <w:jc w:val="both"/>
      </w:pPr>
      <w:r>
        <w:rPr>
          <w:rFonts w:ascii="Times New Roman"/>
          <w:b w:val="false"/>
          <w:i w:val="false"/>
          <w:color w:val="000000"/>
          <w:sz w:val="28"/>
        </w:rPr>
        <w:t>
      Все указанные размеры установлены для прямых участков пути. На участках обращения поездов со скоростью более 140 километров в час, а также на кривых участках пути эти расстояния должны увеличиваться в соответствии с габаритным уширением, установленным для опор контактной сети.</w:t>
      </w:r>
    </w:p>
    <w:p>
      <w:pPr>
        <w:spacing w:after="0"/>
        <w:ind w:left="0"/>
        <w:jc w:val="both"/>
      </w:pPr>
      <w:r>
        <w:rPr>
          <w:rFonts w:ascii="Times New Roman"/>
          <w:b w:val="false"/>
          <w:i w:val="false"/>
          <w:color w:val="000000"/>
          <w:sz w:val="28"/>
        </w:rPr>
        <w:t>
      Взаимное расположение опор контактной сети, воздушных линий и светофоров, а также сигнальных знаков должно обеспечивать хорошую видимость сигналов и знаков.</w:t>
      </w:r>
    </w:p>
    <w:bookmarkStart w:name="z307" w:id="316"/>
    <w:p>
      <w:pPr>
        <w:spacing w:after="0"/>
        <w:ind w:left="0"/>
        <w:jc w:val="both"/>
      </w:pPr>
      <w:r>
        <w:rPr>
          <w:rFonts w:ascii="Times New Roman"/>
          <w:b w:val="false"/>
          <w:i w:val="false"/>
          <w:color w:val="000000"/>
          <w:sz w:val="28"/>
        </w:rPr>
        <w:t>
      225. Все металлические сооружения (мосты, путепроводы, опоры), на которых крепятся элементы контактной сети, детали крепления контактной сети на железобетонных опорах, железобетонных и неметаллических искусственных сооружениях, а также отдельно стоящие металлические конструкции (гидроколонки, светофоры, элементы мостов и путепроводов и др.), расположенные на расстоянии менее 5 метров от частей контактной сети, находящихся под напряжением, должны быть заземлены или оборудованы устройствами защитного отключения при попадании на сооружения и конструкции высокого напряжения.</w:t>
      </w:r>
    </w:p>
    <w:bookmarkEnd w:id="316"/>
    <w:p>
      <w:pPr>
        <w:spacing w:after="0"/>
        <w:ind w:left="0"/>
        <w:jc w:val="both"/>
      </w:pPr>
      <w:r>
        <w:rPr>
          <w:rFonts w:ascii="Times New Roman"/>
          <w:b w:val="false"/>
          <w:i w:val="false"/>
          <w:color w:val="000000"/>
          <w:sz w:val="28"/>
        </w:rPr>
        <w:t>
      Заземлению подлежат также все расположенные в зоне влияния контактной сети и воздушных линий переменного тока металлические сооружения, на которых возникают опасные напряжения.</w:t>
      </w:r>
    </w:p>
    <w:p>
      <w:pPr>
        <w:spacing w:after="0"/>
        <w:ind w:left="0"/>
        <w:jc w:val="both"/>
      </w:pPr>
      <w:r>
        <w:rPr>
          <w:rFonts w:ascii="Times New Roman"/>
          <w:b w:val="false"/>
          <w:i w:val="false"/>
          <w:color w:val="000000"/>
          <w:sz w:val="28"/>
        </w:rPr>
        <w:t>
      На путепроводах и пешеходных мостах, расположенных над электрифицированными путями, установлены предохранительные щиты и сплошной настил в местах прохода людей для ограждения частей контактной сети, находящихся под напряжением.</w:t>
      </w:r>
    </w:p>
    <w:bookmarkStart w:name="z308" w:id="317"/>
    <w:p>
      <w:pPr>
        <w:spacing w:after="0"/>
        <w:ind w:left="0"/>
        <w:jc w:val="both"/>
      </w:pPr>
      <w:r>
        <w:rPr>
          <w:rFonts w:ascii="Times New Roman"/>
          <w:b w:val="false"/>
          <w:i w:val="false"/>
          <w:color w:val="000000"/>
          <w:sz w:val="28"/>
        </w:rPr>
        <w:t>
      226. Контактная сеть, линии автоблокировки и продольного электроснабжения напряжением свыше 1000 вольт разделяются на отдельные участки (секции) при помощи воздушных промежутков (изолирующих сопряжений), нейтральных вставок, секционных и врезных изоляторов, разъединителей.</w:t>
      </w:r>
    </w:p>
    <w:bookmarkEnd w:id="317"/>
    <w:p>
      <w:pPr>
        <w:spacing w:after="0"/>
        <w:ind w:left="0"/>
        <w:jc w:val="both"/>
      </w:pPr>
      <w:r>
        <w:rPr>
          <w:rFonts w:ascii="Times New Roman"/>
          <w:b w:val="false"/>
          <w:i w:val="false"/>
          <w:color w:val="000000"/>
          <w:sz w:val="28"/>
        </w:rPr>
        <w:t>
      Опоры контактной сети или щиты, установленные на границах воздушных промежутков, имеют отличительную окраску. Между этими опорами или щитами не допускается остановка электроподвижного состава с поднятым токоприемником.</w:t>
      </w:r>
    </w:p>
    <w:bookmarkStart w:name="z309" w:id="318"/>
    <w:p>
      <w:pPr>
        <w:spacing w:after="0"/>
        <w:ind w:left="0"/>
        <w:jc w:val="both"/>
      </w:pPr>
      <w:r>
        <w:rPr>
          <w:rFonts w:ascii="Times New Roman"/>
          <w:b w:val="false"/>
          <w:i w:val="false"/>
          <w:color w:val="000000"/>
          <w:sz w:val="28"/>
        </w:rPr>
        <w:t>
      227. Переключение разъединителей контактной сети и экипировочных устройств на путях, где осматривается крышевое оборудование электроподвижного состава, производится ответственными работниками пункта технического осмотра.</w:t>
      </w:r>
    </w:p>
    <w:bookmarkEnd w:id="318"/>
    <w:p>
      <w:pPr>
        <w:spacing w:after="0"/>
        <w:ind w:left="0"/>
        <w:jc w:val="both"/>
      </w:pPr>
      <w:r>
        <w:rPr>
          <w:rFonts w:ascii="Times New Roman"/>
          <w:b w:val="false"/>
          <w:i w:val="false"/>
          <w:color w:val="000000"/>
          <w:sz w:val="28"/>
        </w:rPr>
        <w:t>
      Переключение разъединителей, выключателей на магистральных и станционных путях производится только по приказу ответственного работника (энергодиспетчера) Национального оператора инфраструктуры или владельца железнодорожных путей по договорам государственно-частного партнерства соответственно.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227 - в редакции приказа и.о. Министра транспорта РК от 16.05.2025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 w:id="319"/>
    <w:p>
      <w:pPr>
        <w:spacing w:after="0"/>
        <w:ind w:left="0"/>
        <w:jc w:val="both"/>
      </w:pPr>
      <w:r>
        <w:rPr>
          <w:rFonts w:ascii="Times New Roman"/>
          <w:b w:val="false"/>
          <w:i w:val="false"/>
          <w:color w:val="000000"/>
          <w:sz w:val="28"/>
        </w:rPr>
        <w:t>
      228. Расстояние от нижней точки проводов воздушных линий электропередачи напряжением свыше 1000 вольт до поверхности земли при максимальной стреле провеса должно быть не менее:</w:t>
      </w:r>
    </w:p>
    <w:bookmarkEnd w:id="319"/>
    <w:p>
      <w:pPr>
        <w:spacing w:after="0"/>
        <w:ind w:left="0"/>
        <w:jc w:val="both"/>
      </w:pPr>
      <w:r>
        <w:rPr>
          <w:rFonts w:ascii="Times New Roman"/>
          <w:b w:val="false"/>
          <w:i w:val="false"/>
          <w:color w:val="000000"/>
          <w:sz w:val="28"/>
        </w:rPr>
        <w:t>
      6,0 метров - на перегонах;</w:t>
      </w:r>
    </w:p>
    <w:p>
      <w:pPr>
        <w:spacing w:after="0"/>
        <w:ind w:left="0"/>
        <w:jc w:val="both"/>
      </w:pPr>
      <w:r>
        <w:rPr>
          <w:rFonts w:ascii="Times New Roman"/>
          <w:b w:val="false"/>
          <w:i w:val="false"/>
          <w:color w:val="000000"/>
          <w:sz w:val="28"/>
        </w:rPr>
        <w:t>
      5,0 метров - в том числе в труднодоступных местах;</w:t>
      </w:r>
    </w:p>
    <w:p>
      <w:pPr>
        <w:spacing w:after="0"/>
        <w:ind w:left="0"/>
        <w:jc w:val="both"/>
      </w:pPr>
      <w:r>
        <w:rPr>
          <w:rFonts w:ascii="Times New Roman"/>
          <w:b w:val="false"/>
          <w:i w:val="false"/>
          <w:color w:val="000000"/>
          <w:sz w:val="28"/>
        </w:rPr>
        <w:t>
      7,0 метров - на пересечениях с автомобильными дорогами, станциях и в населенных пунктах; не менее 7,5 метров - при пересечениях железнодорожных путей расстояние от нижней точки проводов воздушных линий электропередачи напряжением свыше 1000 вольт до уровня верха головки рельса не электрифицированных путей.</w:t>
      </w:r>
    </w:p>
    <w:bookmarkStart w:name="z311" w:id="320"/>
    <w:p>
      <w:pPr>
        <w:spacing w:after="0"/>
        <w:ind w:left="0"/>
        <w:jc w:val="both"/>
      </w:pPr>
      <w:r>
        <w:rPr>
          <w:rFonts w:ascii="Times New Roman"/>
          <w:b w:val="false"/>
          <w:i w:val="false"/>
          <w:color w:val="000000"/>
          <w:sz w:val="28"/>
        </w:rPr>
        <w:t>
      229. При проектировании, строительстве, реконструкции, модернизации электропитания и секционирования контактной сети, линий автоблокировки и продольного электроснабжения схема утверждается Национальным оператором инфраструктуры или владельцем железнодорожных путей по договорам государственно-частного партнерства соответственно.</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229 - в редакции приказа и.о. Министра транспорта РК от 16.05.2025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2" w:id="321"/>
    <w:p>
      <w:pPr>
        <w:spacing w:after="0"/>
        <w:ind w:left="0"/>
        <w:jc w:val="left"/>
      </w:pPr>
      <w:r>
        <w:rPr>
          <w:rFonts w:ascii="Times New Roman"/>
          <w:b/>
          <w:i w:val="false"/>
          <w:color w:val="000000"/>
        </w:rPr>
        <w:t xml:space="preserve"> 17. Порядок эксплуатации восстановительных средств</w:t>
      </w:r>
    </w:p>
    <w:bookmarkEnd w:id="321"/>
    <w:bookmarkStart w:name="z313" w:id="322"/>
    <w:p>
      <w:pPr>
        <w:spacing w:after="0"/>
        <w:ind w:left="0"/>
        <w:jc w:val="both"/>
      </w:pPr>
      <w:r>
        <w:rPr>
          <w:rFonts w:ascii="Times New Roman"/>
          <w:b w:val="false"/>
          <w:i w:val="false"/>
          <w:color w:val="000000"/>
          <w:sz w:val="28"/>
        </w:rPr>
        <w:t>
      230. Размещение и техническое оснащение локомотивных депо, пунктов технического обслуживания локомотивов, мастерских, экипировочных устройств и других сооружений и устройств локомотивного хозяйства должны обеспечивать установленные размеры движения поездов, эффективное использование локомотивов, качественный ремонт и техническое обслуживание, рациональное использование материальных ресурсов и безопасные условия труда.</w:t>
      </w:r>
    </w:p>
    <w:bookmarkEnd w:id="322"/>
    <w:p>
      <w:pPr>
        <w:spacing w:after="0"/>
        <w:ind w:left="0"/>
        <w:jc w:val="both"/>
      </w:pPr>
      <w:r>
        <w:rPr>
          <w:rFonts w:ascii="Times New Roman"/>
          <w:b w:val="false"/>
          <w:i w:val="false"/>
          <w:color w:val="000000"/>
          <w:sz w:val="28"/>
        </w:rPr>
        <w:t>
      Размещение и техническое оснащение депо для СПС, пунктов технического обслуживания СПС, мастерских, экипировочных устройств и других сооружений и устройств для обслуживания СПС обеспечивает качественный ремонт и техническое обслуживание СПС, рациональное использование материальных ресурсов, безопасные условия труда, эффективное использование СПС.</w:t>
      </w:r>
    </w:p>
    <w:bookmarkStart w:name="z314" w:id="323"/>
    <w:p>
      <w:pPr>
        <w:spacing w:after="0"/>
        <w:ind w:left="0"/>
        <w:jc w:val="both"/>
      </w:pPr>
      <w:r>
        <w:rPr>
          <w:rFonts w:ascii="Times New Roman"/>
          <w:b w:val="false"/>
          <w:i w:val="false"/>
          <w:color w:val="000000"/>
          <w:sz w:val="28"/>
        </w:rPr>
        <w:t>
      231. Размещение и техническое оснащение грузовых и пассажирских вагонных депо, пунктов технического обслуживания грузовых и пассажирских вагонов, промывочно-пропарочных станций и других сооружений и устройств вагонного и пассажирского хозяйств обеспечивают установленные размеры движения поездов, качественный ремонт и техническое обслуживание, рациональное использование материальных ресурсов, безопасные условия труда.</w:t>
      </w:r>
    </w:p>
    <w:bookmarkEnd w:id="323"/>
    <w:p>
      <w:pPr>
        <w:spacing w:after="0"/>
        <w:ind w:left="0"/>
        <w:jc w:val="both"/>
      </w:pPr>
      <w:r>
        <w:rPr>
          <w:rFonts w:ascii="Times New Roman"/>
          <w:b w:val="false"/>
          <w:i w:val="false"/>
          <w:color w:val="000000"/>
          <w:sz w:val="28"/>
        </w:rPr>
        <w:t>
      Станции формирования и оборота пассажирских поездов, пассажирские технические станции и ремонтно-экипировочные депо должны иметь необходимую технологическую оснастку для качественной подготовки пассажирских поездов в рейс.</w:t>
      </w:r>
    </w:p>
    <w:bookmarkStart w:name="z315" w:id="324"/>
    <w:p>
      <w:pPr>
        <w:spacing w:after="0"/>
        <w:ind w:left="0"/>
        <w:jc w:val="both"/>
      </w:pPr>
      <w:r>
        <w:rPr>
          <w:rFonts w:ascii="Times New Roman"/>
          <w:b w:val="false"/>
          <w:i w:val="false"/>
          <w:color w:val="000000"/>
          <w:sz w:val="28"/>
        </w:rPr>
        <w:t>
      232. Устройства водоснабжения и водообработки должны обеспечивать бесперебойное снабжение качественной водой и в необходимом количестве локомотивов, поездов, станций и структурных предприятий железнодорожного транспорта.</w:t>
      </w:r>
    </w:p>
    <w:bookmarkEnd w:id="324"/>
    <w:p>
      <w:pPr>
        <w:spacing w:after="0"/>
        <w:ind w:left="0"/>
        <w:jc w:val="both"/>
      </w:pPr>
      <w:r>
        <w:rPr>
          <w:rFonts w:ascii="Times New Roman"/>
          <w:b w:val="false"/>
          <w:i w:val="false"/>
          <w:color w:val="000000"/>
          <w:sz w:val="28"/>
        </w:rPr>
        <w:t>
      Канализационные сооружения обеспечивают очистку сточных вод железнодорожных пунктов и прилегающих жилых поселков.</w:t>
      </w:r>
    </w:p>
    <w:bookmarkStart w:name="z316" w:id="325"/>
    <w:p>
      <w:pPr>
        <w:spacing w:after="0"/>
        <w:ind w:left="0"/>
        <w:jc w:val="both"/>
      </w:pPr>
      <w:r>
        <w:rPr>
          <w:rFonts w:ascii="Times New Roman"/>
          <w:b w:val="false"/>
          <w:i w:val="false"/>
          <w:color w:val="000000"/>
          <w:sz w:val="28"/>
        </w:rPr>
        <w:t>
      233. В пунктах должны находиться в постоянной готовности:</w:t>
      </w:r>
    </w:p>
    <w:bookmarkEnd w:id="325"/>
    <w:p>
      <w:pPr>
        <w:spacing w:after="0"/>
        <w:ind w:left="0"/>
        <w:jc w:val="both"/>
      </w:pPr>
      <w:r>
        <w:rPr>
          <w:rFonts w:ascii="Times New Roman"/>
          <w:b w:val="false"/>
          <w:i w:val="false"/>
          <w:color w:val="000000"/>
          <w:sz w:val="28"/>
        </w:rPr>
        <w:t>
      1) восстановительные поезда для восстановления нормального движения и ликвидации последствий столкновений и схода с рельсов подвижного состава, специальные автомотрисы, дрезины и автомобили для восстановления пути и устройств электроснабжения, вагоны и автомобили ремонтно-восстановительных работ связи, аварийно-полевые команды;</w:t>
      </w:r>
    </w:p>
    <w:p>
      <w:pPr>
        <w:spacing w:after="0"/>
        <w:ind w:left="0"/>
        <w:jc w:val="both"/>
      </w:pPr>
      <w:r>
        <w:rPr>
          <w:rFonts w:ascii="Times New Roman"/>
          <w:b w:val="false"/>
          <w:i w:val="false"/>
          <w:color w:val="000000"/>
          <w:sz w:val="28"/>
        </w:rPr>
        <w:t>
      2) пожарные поезда и пожарные команды для предупреждения и тушения пожаров.</w:t>
      </w:r>
    </w:p>
    <w:bookmarkStart w:name="z317" w:id="326"/>
    <w:p>
      <w:pPr>
        <w:spacing w:after="0"/>
        <w:ind w:left="0"/>
        <w:jc w:val="both"/>
      </w:pPr>
      <w:r>
        <w:rPr>
          <w:rFonts w:ascii="Times New Roman"/>
          <w:b w:val="false"/>
          <w:i w:val="false"/>
          <w:color w:val="000000"/>
          <w:sz w:val="28"/>
        </w:rPr>
        <w:t>
      234. Не допускается занимать подвижным составом пути постоянной стоянки восстановительных и пожарных поездов, специальных автомотрис и дрезин, предназначенных для ведения восстановительных работ.</w:t>
      </w:r>
    </w:p>
    <w:bookmarkEnd w:id="326"/>
    <w:bookmarkStart w:name="z318" w:id="327"/>
    <w:p>
      <w:pPr>
        <w:spacing w:after="0"/>
        <w:ind w:left="0"/>
        <w:jc w:val="left"/>
      </w:pPr>
      <w:r>
        <w:rPr>
          <w:rFonts w:ascii="Times New Roman"/>
          <w:b/>
          <w:i w:val="false"/>
          <w:color w:val="000000"/>
        </w:rPr>
        <w:t xml:space="preserve"> 18. Порядок эксплуатации технических средств, сооружений и</w:t>
      </w:r>
      <w:r>
        <w:br/>
      </w:r>
      <w:r>
        <w:rPr>
          <w:rFonts w:ascii="Times New Roman"/>
          <w:b/>
          <w:i w:val="false"/>
          <w:color w:val="000000"/>
        </w:rPr>
        <w:t>устройств станционного хозяйства железнодорожного транспорта</w:t>
      </w:r>
    </w:p>
    <w:bookmarkEnd w:id="327"/>
    <w:bookmarkStart w:name="z319" w:id="328"/>
    <w:p>
      <w:pPr>
        <w:spacing w:after="0"/>
        <w:ind w:left="0"/>
        <w:jc w:val="both"/>
      </w:pPr>
      <w:r>
        <w:rPr>
          <w:rFonts w:ascii="Times New Roman"/>
          <w:b w:val="false"/>
          <w:i w:val="false"/>
          <w:color w:val="000000"/>
          <w:sz w:val="28"/>
        </w:rPr>
        <w:t>
      235. Путевое развитие и техническое оснащение станций обеспечивает установленные размеры движения поездов, выполнение норм времени на операции по приему и отправлению поездов, погрузке, выгрузке грузов, багажа и грузобагажа, обработке составов и вагонов, эффективное использование технических средств, безопасность движения поездов и безопасные условия труда.</w:t>
      </w:r>
    </w:p>
    <w:bookmarkEnd w:id="328"/>
    <w:bookmarkStart w:name="z320" w:id="329"/>
    <w:p>
      <w:pPr>
        <w:spacing w:after="0"/>
        <w:ind w:left="0"/>
        <w:jc w:val="both"/>
      </w:pPr>
      <w:r>
        <w:rPr>
          <w:rFonts w:ascii="Times New Roman"/>
          <w:b w:val="false"/>
          <w:i w:val="false"/>
          <w:color w:val="000000"/>
          <w:sz w:val="28"/>
        </w:rPr>
        <w:t>
      236. Здания, платформы для обслуживания пассажиров оформляются архитектурным обликом и обеспечивают безопасное выполнение операций, связанных с перевозками пассажиров. Для прохода на пассажирские платформы устанавливаются пешеходные тоннели или мосты.</w:t>
      </w:r>
    </w:p>
    <w:bookmarkEnd w:id="329"/>
    <w:p>
      <w:pPr>
        <w:spacing w:after="0"/>
        <w:ind w:left="0"/>
        <w:jc w:val="both"/>
      </w:pPr>
      <w:r>
        <w:rPr>
          <w:rFonts w:ascii="Times New Roman"/>
          <w:b w:val="false"/>
          <w:i w:val="false"/>
          <w:color w:val="000000"/>
          <w:sz w:val="28"/>
        </w:rPr>
        <w:t>
      При сохранении на станциях переходов в одном уровне с железнодорожными путями эти переходы оборудованы пешеходными настилами, указателями и предупредительными надписями и автоматической сигнализацией.</w:t>
      </w:r>
    </w:p>
    <w:bookmarkStart w:name="z321" w:id="330"/>
    <w:p>
      <w:pPr>
        <w:spacing w:after="0"/>
        <w:ind w:left="0"/>
        <w:jc w:val="both"/>
      </w:pPr>
      <w:r>
        <w:rPr>
          <w:rFonts w:ascii="Times New Roman"/>
          <w:b w:val="false"/>
          <w:i w:val="false"/>
          <w:color w:val="000000"/>
          <w:sz w:val="28"/>
        </w:rPr>
        <w:t>
      237. Пассажирские станции оборудуются автоматизированной системой резервирования мест и продажи билетов, системой билетопечатающих машин и автоматов, камерами хранения самообслуживания, автоматическими указателями отправления поездов, справочными установками.</w:t>
      </w:r>
    </w:p>
    <w:bookmarkEnd w:id="330"/>
    <w:p>
      <w:pPr>
        <w:spacing w:after="0"/>
        <w:ind w:left="0"/>
        <w:jc w:val="both"/>
      </w:pPr>
      <w:r>
        <w:rPr>
          <w:rFonts w:ascii="Times New Roman"/>
          <w:b w:val="false"/>
          <w:i w:val="false"/>
          <w:color w:val="000000"/>
          <w:sz w:val="28"/>
        </w:rPr>
        <w:t>
      Пассажирские остановочные пункты на перегонах имеют пассажирские платформы с навесами или павильонами, а в зависимости от количества обслуживаемых пассажиров - билетные кассы.</w:t>
      </w:r>
    </w:p>
    <w:p>
      <w:pPr>
        <w:spacing w:after="0"/>
        <w:ind w:left="0"/>
        <w:jc w:val="both"/>
      </w:pPr>
      <w:r>
        <w:rPr>
          <w:rFonts w:ascii="Times New Roman"/>
          <w:b w:val="false"/>
          <w:i w:val="false"/>
          <w:color w:val="000000"/>
          <w:sz w:val="28"/>
        </w:rPr>
        <w:t>
      Грузовые и холодильные устройства обеспечивают сохранность грузов и удобное выполнение грузовых операций.</w:t>
      </w:r>
    </w:p>
    <w:bookmarkStart w:name="z322" w:id="331"/>
    <w:p>
      <w:pPr>
        <w:spacing w:after="0"/>
        <w:ind w:left="0"/>
        <w:jc w:val="both"/>
      </w:pPr>
      <w:r>
        <w:rPr>
          <w:rFonts w:ascii="Times New Roman"/>
          <w:b w:val="false"/>
          <w:i w:val="false"/>
          <w:color w:val="000000"/>
          <w:sz w:val="28"/>
        </w:rPr>
        <w:t>
      238. В служебных зданиях и помещениях, предназначенных для работников, связанных с движением поездов (дежурных по станциям, маневровых диспетчеров, работников дистанции сигнализации и связи и другие.), обеспечиваются условия для работы.</w:t>
      </w:r>
    </w:p>
    <w:bookmarkEnd w:id="331"/>
    <w:p>
      <w:pPr>
        <w:spacing w:after="0"/>
        <w:ind w:left="0"/>
        <w:jc w:val="both"/>
      </w:pPr>
      <w:r>
        <w:rPr>
          <w:rFonts w:ascii="Times New Roman"/>
          <w:b w:val="false"/>
          <w:i w:val="false"/>
          <w:color w:val="000000"/>
          <w:sz w:val="28"/>
        </w:rPr>
        <w:t>
      В служебных помещениях дежурных по станциям устанавливаются приборы управления и контроля, в том числе аппаратура автоматизированного рабочего места, непосредственно относящаяся к работе дежурного по станции, а также пульты централизованного управления освещением и дистанционного управления секционными разъединителями, регистрирующая аппаратура средств автоматического контроля технического состояния подвижного состава на ходу поезда.</w:t>
      </w:r>
    </w:p>
    <w:p>
      <w:pPr>
        <w:spacing w:after="0"/>
        <w:ind w:left="0"/>
        <w:jc w:val="both"/>
      </w:pPr>
      <w:r>
        <w:rPr>
          <w:rFonts w:ascii="Times New Roman"/>
          <w:b w:val="false"/>
          <w:i w:val="false"/>
          <w:color w:val="000000"/>
          <w:sz w:val="28"/>
        </w:rPr>
        <w:t>
      Помещения для работников, обслуживающих пассажиров, грузоотправителей и грузополучателей, должны иметь удобный доступ для быстрого выполнения операций. Помещения, предназначенные для обслуживания пассажиров, не допускается занимать для других целей.</w:t>
      </w:r>
    </w:p>
    <w:bookmarkStart w:name="z323" w:id="332"/>
    <w:p>
      <w:pPr>
        <w:spacing w:after="0"/>
        <w:ind w:left="0"/>
        <w:jc w:val="both"/>
      </w:pPr>
      <w:r>
        <w:rPr>
          <w:rFonts w:ascii="Times New Roman"/>
          <w:b w:val="false"/>
          <w:i w:val="false"/>
          <w:color w:val="000000"/>
          <w:sz w:val="28"/>
        </w:rPr>
        <w:t>
      239. Пассажирские и грузовые платформы, расположенные на линиях со смешанным движением пассажирских и грузовых поездов, в прямых участках должны соответствовать следующим нормам по высоте и расстоянию от оси пути:</w:t>
      </w:r>
    </w:p>
    <w:bookmarkEnd w:id="332"/>
    <w:p>
      <w:pPr>
        <w:spacing w:after="0"/>
        <w:ind w:left="0"/>
        <w:jc w:val="both"/>
      </w:pPr>
      <w:r>
        <w:rPr>
          <w:rFonts w:ascii="Times New Roman"/>
          <w:b w:val="false"/>
          <w:i w:val="false"/>
          <w:color w:val="000000"/>
          <w:sz w:val="28"/>
        </w:rPr>
        <w:t>
      1) 1100 миллиметров - от уровня верха головок рельсов для высоких платформ;</w:t>
      </w:r>
    </w:p>
    <w:p>
      <w:pPr>
        <w:spacing w:after="0"/>
        <w:ind w:left="0"/>
        <w:jc w:val="both"/>
      </w:pPr>
      <w:r>
        <w:rPr>
          <w:rFonts w:ascii="Times New Roman"/>
          <w:b w:val="false"/>
          <w:i w:val="false"/>
          <w:color w:val="000000"/>
          <w:sz w:val="28"/>
        </w:rPr>
        <w:t>
      2) 200 миллиметров - от уровня верха головок рельсов для низких платформ;</w:t>
      </w:r>
    </w:p>
    <w:p>
      <w:pPr>
        <w:spacing w:after="0"/>
        <w:ind w:left="0"/>
        <w:jc w:val="both"/>
      </w:pPr>
      <w:r>
        <w:rPr>
          <w:rFonts w:ascii="Times New Roman"/>
          <w:b w:val="false"/>
          <w:i w:val="false"/>
          <w:color w:val="000000"/>
          <w:sz w:val="28"/>
        </w:rPr>
        <w:t>
      3) 1920 миллиметров - от оси пути для высоких платформ;</w:t>
      </w:r>
    </w:p>
    <w:p>
      <w:pPr>
        <w:spacing w:after="0"/>
        <w:ind w:left="0"/>
        <w:jc w:val="both"/>
      </w:pPr>
      <w:r>
        <w:rPr>
          <w:rFonts w:ascii="Times New Roman"/>
          <w:b w:val="false"/>
          <w:i w:val="false"/>
          <w:color w:val="000000"/>
          <w:sz w:val="28"/>
        </w:rPr>
        <w:t>
      4) 1745 миллиметров - от оси пути для низких платформ.</w:t>
      </w:r>
    </w:p>
    <w:p>
      <w:pPr>
        <w:spacing w:after="0"/>
        <w:ind w:left="0"/>
        <w:jc w:val="both"/>
      </w:pPr>
      <w:r>
        <w:rPr>
          <w:rFonts w:ascii="Times New Roman"/>
          <w:b w:val="false"/>
          <w:i w:val="false"/>
          <w:color w:val="000000"/>
          <w:sz w:val="28"/>
        </w:rPr>
        <w:t>
      В процессе эксплуатации допускаются изменения указанных в настоящем пункте норм в следующих пределах: по высоте до 20 миллиметров в сторону увеличения и до 50 миллиметров в сторону уменьшения; по расстоянию от оси пути до 30 миллиметров в сторону увеличения и до 25 миллиметров в сторону уменьшения.</w:t>
      </w:r>
    </w:p>
    <w:bookmarkStart w:name="z324" w:id="333"/>
    <w:p>
      <w:pPr>
        <w:spacing w:after="0"/>
        <w:ind w:left="0"/>
        <w:jc w:val="both"/>
      </w:pPr>
      <w:r>
        <w:rPr>
          <w:rFonts w:ascii="Times New Roman"/>
          <w:b w:val="false"/>
          <w:i w:val="false"/>
          <w:color w:val="000000"/>
          <w:sz w:val="28"/>
        </w:rPr>
        <w:t>
      240. Станционные посты, с которых непосредственно осуществляется управление стрелками и сигналами, располагаются в местах с отчетливой видимостью соответствующих стрелок и путей. Исключение допускается для постов электрической централизации (кроме горочных постов) в зависимости от местных условий станций.</w:t>
      </w:r>
    </w:p>
    <w:bookmarkEnd w:id="333"/>
    <w:bookmarkStart w:name="z325" w:id="334"/>
    <w:p>
      <w:pPr>
        <w:spacing w:after="0"/>
        <w:ind w:left="0"/>
        <w:jc w:val="both"/>
      </w:pPr>
      <w:r>
        <w:rPr>
          <w:rFonts w:ascii="Times New Roman"/>
          <w:b w:val="false"/>
          <w:i w:val="false"/>
          <w:color w:val="000000"/>
          <w:sz w:val="28"/>
        </w:rPr>
        <w:t>
      241. Помещения станционных постов централизации и стрелочных постов имеют сигнальные приборы, инвентарь, инструменты и материалы. Стрелочные посты, кроме того, оборудованы наружными вызывными устройствами телефонной связи.</w:t>
      </w:r>
    </w:p>
    <w:bookmarkEnd w:id="334"/>
    <w:bookmarkStart w:name="z326" w:id="335"/>
    <w:p>
      <w:pPr>
        <w:spacing w:after="0"/>
        <w:ind w:left="0"/>
        <w:jc w:val="both"/>
      </w:pPr>
      <w:r>
        <w:rPr>
          <w:rFonts w:ascii="Times New Roman"/>
          <w:b w:val="false"/>
          <w:i w:val="false"/>
          <w:color w:val="000000"/>
          <w:sz w:val="28"/>
        </w:rPr>
        <w:t>
      242. Сортировочные горки оборудованы светофорной сигнализацией, радиосвязью и устройствами двусторонней парковой связи для переговоров и передачи машинистам горочных локомотивов, составительским бригадам и другим работникам необходимых указаний.</w:t>
      </w:r>
    </w:p>
    <w:bookmarkEnd w:id="335"/>
    <w:p>
      <w:pPr>
        <w:spacing w:after="0"/>
        <w:ind w:left="0"/>
        <w:jc w:val="both"/>
      </w:pPr>
      <w:r>
        <w:rPr>
          <w:rFonts w:ascii="Times New Roman"/>
          <w:b w:val="false"/>
          <w:i w:val="false"/>
          <w:color w:val="000000"/>
          <w:sz w:val="28"/>
        </w:rPr>
        <w:t>
      Сортировочные горки, в зависимости от объема работы, оборудуются устройствами механизации и автоматизации роспуска вагонов, горочной централизацией стрелок, горочной автоматической локомотивной сигнализацией и устройствами для передачи и пересылки необходимых документов. Все стрелки, включаемые в горочную централизацию, оборудованы устройствами механизированной очистки или снеготаяния.</w:t>
      </w:r>
    </w:p>
    <w:p>
      <w:pPr>
        <w:spacing w:after="0"/>
        <w:ind w:left="0"/>
        <w:jc w:val="both"/>
      </w:pPr>
      <w:r>
        <w:rPr>
          <w:rFonts w:ascii="Times New Roman"/>
          <w:b w:val="false"/>
          <w:i w:val="false"/>
          <w:color w:val="000000"/>
          <w:sz w:val="28"/>
        </w:rPr>
        <w:t>
      На станциях с автоматизированными и механизированными горками имеются мастерские и механизированные площадки для технического обслуживания и ремонта горочного оборудования.</w:t>
      </w:r>
    </w:p>
    <w:bookmarkStart w:name="z327" w:id="336"/>
    <w:p>
      <w:pPr>
        <w:spacing w:after="0"/>
        <w:ind w:left="0"/>
        <w:jc w:val="both"/>
      </w:pPr>
      <w:r>
        <w:rPr>
          <w:rFonts w:ascii="Times New Roman"/>
          <w:b w:val="false"/>
          <w:i w:val="false"/>
          <w:color w:val="000000"/>
          <w:sz w:val="28"/>
        </w:rPr>
        <w:t>
      243. Все сортировочные станции, а также пассажирские, участковые и грузовые станции, в зависимости от объема работы, оборудованы диспетчерской внутристанционной связью, маневровой и другими видами станционной радиосвязи и устройствами двусторонней парковой связи для передачи указаний о маневровых передвижениях, а также для переговоров маневровых диспетчеров, дежурных по станциям, составителей поездов, машинистов маневровых локомотивов, работников станционных технологических центров, пунктов технического обслуживания, пунктов коммерческого осмотра, грузовых районов и контейнерных площадок и бригад специального самоходного подвижного состава, по вопросам организации маневровой работы, технического обслуживания, коммерческого осмотра и ремонта вагонов в поездах.</w:t>
      </w:r>
    </w:p>
    <w:bookmarkEnd w:id="336"/>
    <w:p>
      <w:pPr>
        <w:spacing w:after="0"/>
        <w:ind w:left="0"/>
        <w:jc w:val="both"/>
      </w:pPr>
      <w:r>
        <w:rPr>
          <w:rFonts w:ascii="Times New Roman"/>
          <w:b w:val="false"/>
          <w:i w:val="false"/>
          <w:color w:val="000000"/>
          <w:sz w:val="28"/>
        </w:rPr>
        <w:t>
      Сортировочные, участковые и грузовые станции, в зависимости от объема работы, оборудуются автоматизированными системами управления, средствами связи с информационно-вычислительной сетью, устройствами для приема и транспортировки перевозочных</w:t>
      </w:r>
      <w:r>
        <w:rPr>
          <w:rFonts w:ascii="Times New Roman"/>
          <w:b w:val="false"/>
          <w:i w:val="false"/>
          <w:color w:val="000000"/>
          <w:sz w:val="28"/>
        </w:rPr>
        <w:t xml:space="preserve"> документов</w:t>
      </w:r>
      <w:r>
        <w:rPr>
          <w:rFonts w:ascii="Times New Roman"/>
          <w:b w:val="false"/>
          <w:i w:val="false"/>
          <w:color w:val="000000"/>
          <w:sz w:val="28"/>
        </w:rPr>
        <w:t xml:space="preserve"> и централизованного ограждения осматриваемых и ремонтируемых составов, а вокзалы станций - устройствами связи для информации пассажиров.</w:t>
      </w:r>
    </w:p>
    <w:bookmarkStart w:name="z328" w:id="337"/>
    <w:p>
      <w:pPr>
        <w:spacing w:after="0"/>
        <w:ind w:left="0"/>
        <w:jc w:val="both"/>
      </w:pPr>
      <w:r>
        <w:rPr>
          <w:rFonts w:ascii="Times New Roman"/>
          <w:b w:val="false"/>
          <w:i w:val="false"/>
          <w:color w:val="000000"/>
          <w:sz w:val="28"/>
        </w:rPr>
        <w:t>
      244. На станциях освещаются сооружения для обслуживания пассажиров, пути и парки приема и отправления поездов, производства погрузочно-выгрузочной и маневровой работы, экипировки, технического обслуживания и ремонта подвижного состава, территории грузовых районов, контейнерные площадки, сортировочные платформы, вагонные весы, смотровые вышки, габаритные ворота, устройства автоматического выявления коммерческих браков в поездах и вагонах, а также места, где работники встречают поезда, стрелочные горловины, склады, переезды, пути и пункты.</w:t>
      </w:r>
    </w:p>
    <w:bookmarkEnd w:id="337"/>
    <w:bookmarkStart w:name="z329" w:id="338"/>
    <w:p>
      <w:pPr>
        <w:spacing w:after="0"/>
        <w:ind w:left="0"/>
        <w:jc w:val="both"/>
      </w:pPr>
      <w:r>
        <w:rPr>
          <w:rFonts w:ascii="Times New Roman"/>
          <w:b w:val="false"/>
          <w:i w:val="false"/>
          <w:color w:val="000000"/>
          <w:sz w:val="28"/>
        </w:rPr>
        <w:t>
      245. На промежуточных станциях с небольшим объемом грузовой работы устанавливаются устройства посекционного выключения наружного освещения погрузочно-выгрузочных и прочих станционных путей в то время, когда грузовая и маневровая работы на этих путях не производятся.</w:t>
      </w:r>
    </w:p>
    <w:bookmarkEnd w:id="338"/>
    <w:p>
      <w:pPr>
        <w:spacing w:after="0"/>
        <w:ind w:left="0"/>
        <w:jc w:val="both"/>
      </w:pPr>
      <w:r>
        <w:rPr>
          <w:rFonts w:ascii="Times New Roman"/>
          <w:b w:val="false"/>
          <w:i w:val="false"/>
          <w:color w:val="000000"/>
          <w:sz w:val="28"/>
        </w:rPr>
        <w:t>
      Пассажирские остановочные пункты должны иметь освещение в местах посадки и высадки пассажиров.</w:t>
      </w:r>
    </w:p>
    <w:p>
      <w:pPr>
        <w:spacing w:after="0"/>
        <w:ind w:left="0"/>
        <w:jc w:val="both"/>
      </w:pPr>
      <w:r>
        <w:rPr>
          <w:rFonts w:ascii="Times New Roman"/>
          <w:b w:val="false"/>
          <w:i w:val="false"/>
          <w:color w:val="000000"/>
          <w:sz w:val="28"/>
        </w:rPr>
        <w:t>
      Наружное освещение устанавливается без влияния на отчетливую видимость сигнальных огней.</w:t>
      </w:r>
    </w:p>
    <w:bookmarkStart w:name="z330" w:id="339"/>
    <w:p>
      <w:pPr>
        <w:spacing w:after="0"/>
        <w:ind w:left="0"/>
        <w:jc w:val="left"/>
      </w:pPr>
      <w:r>
        <w:rPr>
          <w:rFonts w:ascii="Times New Roman"/>
          <w:b/>
          <w:i w:val="false"/>
          <w:color w:val="000000"/>
        </w:rPr>
        <w:t xml:space="preserve"> 19. Порядок осмотра и ремонта инфраструктуры железнодорожного</w:t>
      </w:r>
      <w:r>
        <w:br/>
      </w:r>
      <w:r>
        <w:rPr>
          <w:rFonts w:ascii="Times New Roman"/>
          <w:b/>
          <w:i w:val="false"/>
          <w:color w:val="000000"/>
        </w:rPr>
        <w:t>транспорта</w:t>
      </w:r>
    </w:p>
    <w:bookmarkEnd w:id="339"/>
    <w:bookmarkStart w:name="z331" w:id="340"/>
    <w:p>
      <w:pPr>
        <w:spacing w:after="0"/>
        <w:ind w:left="0"/>
        <w:jc w:val="both"/>
      </w:pPr>
      <w:r>
        <w:rPr>
          <w:rFonts w:ascii="Times New Roman"/>
          <w:b w:val="false"/>
          <w:i w:val="false"/>
          <w:color w:val="000000"/>
          <w:sz w:val="28"/>
        </w:rPr>
        <w:t>
      246. Осмотр сооружений, устройств и служебно-технических зданий производится работниками, непосредственно их обслуживающими, а также руководителями хозяйства, в ведении которых находятся эти сооружения и устройства.</w:t>
      </w:r>
    </w:p>
    <w:bookmarkEnd w:id="340"/>
    <w:p>
      <w:pPr>
        <w:spacing w:after="0"/>
        <w:ind w:left="0"/>
        <w:jc w:val="both"/>
      </w:pPr>
      <w:r>
        <w:rPr>
          <w:rFonts w:ascii="Times New Roman"/>
          <w:b w:val="false"/>
          <w:i w:val="false"/>
          <w:color w:val="000000"/>
          <w:sz w:val="28"/>
        </w:rPr>
        <w:t>
      Результаты осмотра и мероприятия для устранения обнаруженных неисправностей заносятся в специальный журнал, в котором отмечаются также сроки устранения неисправностей и выполнения намеченных мероприятий.</w:t>
      </w:r>
    </w:p>
    <w:bookmarkStart w:name="z332" w:id="341"/>
    <w:p>
      <w:pPr>
        <w:spacing w:after="0"/>
        <w:ind w:left="0"/>
        <w:jc w:val="both"/>
      </w:pPr>
      <w:r>
        <w:rPr>
          <w:rFonts w:ascii="Times New Roman"/>
          <w:b w:val="false"/>
          <w:i w:val="false"/>
          <w:color w:val="000000"/>
          <w:sz w:val="28"/>
        </w:rPr>
        <w:t>
      247. Работы по ремонту пути, контактной сети, устройств автоматики и телемеханики и связи и других сооружений и устройств, выполняемые в период времени, не предусмотренный в графике движения поездов, производится без закрытия перегона.</w:t>
      </w:r>
    </w:p>
    <w:bookmarkEnd w:id="341"/>
    <w:bookmarkStart w:name="z333" w:id="342"/>
    <w:p>
      <w:pPr>
        <w:spacing w:after="0"/>
        <w:ind w:left="0"/>
        <w:jc w:val="both"/>
      </w:pPr>
      <w:r>
        <w:rPr>
          <w:rFonts w:ascii="Times New Roman"/>
          <w:b w:val="false"/>
          <w:i w:val="false"/>
          <w:color w:val="000000"/>
          <w:sz w:val="28"/>
        </w:rPr>
        <w:t>
      248. На время производства работ, вызывающих перерыв движения, а также для производства которых в графике движения предусмотрены окна, руководитель работ устанавливает постоянную связь (телефонную, по радио или мобильную с регистрацией записи переговоров) с поездным диспетчером.</w:t>
      </w:r>
    </w:p>
    <w:bookmarkEnd w:id="342"/>
    <w:p>
      <w:pPr>
        <w:spacing w:after="0"/>
        <w:ind w:left="0"/>
        <w:jc w:val="both"/>
      </w:pPr>
      <w:r>
        <w:rPr>
          <w:rFonts w:ascii="Times New Roman"/>
          <w:b w:val="false"/>
          <w:i w:val="false"/>
          <w:color w:val="000000"/>
          <w:sz w:val="28"/>
        </w:rPr>
        <w:t>
      На участках, где окна в графике движения поездов предусматриваются в темное время суток, руководитель работ обеспечивает освещение места производства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248 – в редакции приказа и.о. Министра транспорта РК от 18.12.2025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 w:id="343"/>
    <w:p>
      <w:pPr>
        <w:spacing w:after="0"/>
        <w:ind w:left="0"/>
        <w:jc w:val="both"/>
      </w:pPr>
      <w:r>
        <w:rPr>
          <w:rFonts w:ascii="Times New Roman"/>
          <w:b w:val="false"/>
          <w:i w:val="false"/>
          <w:color w:val="000000"/>
          <w:sz w:val="28"/>
        </w:rPr>
        <w:t>
      249. Для технического обслуживания и ремонта устройств механизации и автоматизации сортировочных горок, путей и других сооружений и устройств на горках предоставляются технологические окна продолжительностью 0,7-1,5 часа.</w:t>
      </w:r>
    </w:p>
    <w:bookmarkEnd w:id="343"/>
    <w:bookmarkStart w:name="z335" w:id="344"/>
    <w:p>
      <w:pPr>
        <w:spacing w:after="0"/>
        <w:ind w:left="0"/>
        <w:jc w:val="both"/>
      </w:pPr>
      <w:r>
        <w:rPr>
          <w:rFonts w:ascii="Times New Roman"/>
          <w:b w:val="false"/>
          <w:i w:val="false"/>
          <w:color w:val="000000"/>
          <w:sz w:val="28"/>
        </w:rPr>
        <w:t>
      250. Всякое препятствие для движения (место, требующее остановки) на перегоне и станции, а также место производства работ, опасное для движения, требующее остановки или уменьшения скорости, ограждено сигналами с обеих сторон независимо от того, ожидается поезд (маневровый состав) или нет.</w:t>
      </w:r>
    </w:p>
    <w:bookmarkEnd w:id="344"/>
    <w:bookmarkStart w:name="z336" w:id="345"/>
    <w:p>
      <w:pPr>
        <w:spacing w:after="0"/>
        <w:ind w:left="0"/>
        <w:jc w:val="both"/>
      </w:pPr>
      <w:r>
        <w:rPr>
          <w:rFonts w:ascii="Times New Roman"/>
          <w:b w:val="false"/>
          <w:i w:val="false"/>
          <w:color w:val="000000"/>
          <w:sz w:val="28"/>
        </w:rPr>
        <w:t>
      251. Не допускается:</w:t>
      </w:r>
    </w:p>
    <w:bookmarkEnd w:id="345"/>
    <w:p>
      <w:pPr>
        <w:spacing w:after="0"/>
        <w:ind w:left="0"/>
        <w:jc w:val="both"/>
      </w:pPr>
      <w:r>
        <w:rPr>
          <w:rFonts w:ascii="Times New Roman"/>
          <w:b w:val="false"/>
          <w:i w:val="false"/>
          <w:color w:val="000000"/>
          <w:sz w:val="28"/>
        </w:rPr>
        <w:t>
      1) приступать к работам до ограждения сигналами препятствия или места производства работ, опасного для движения;</w:t>
      </w:r>
    </w:p>
    <w:p>
      <w:pPr>
        <w:spacing w:after="0"/>
        <w:ind w:left="0"/>
        <w:jc w:val="both"/>
      </w:pPr>
      <w:r>
        <w:rPr>
          <w:rFonts w:ascii="Times New Roman"/>
          <w:b w:val="false"/>
          <w:i w:val="false"/>
          <w:color w:val="000000"/>
          <w:sz w:val="28"/>
        </w:rPr>
        <w:t>
      2) снимать сигналы, ограждающие препятствие или место производства работ, до устранения препятствия, полного окончания работ, проверки состояния пути, контактной сети и соблюдения габарита.</w:t>
      </w:r>
    </w:p>
    <w:bookmarkStart w:name="z337" w:id="346"/>
    <w:p>
      <w:pPr>
        <w:spacing w:after="0"/>
        <w:ind w:left="0"/>
        <w:jc w:val="both"/>
      </w:pPr>
      <w:r>
        <w:rPr>
          <w:rFonts w:ascii="Times New Roman"/>
          <w:b w:val="false"/>
          <w:i w:val="false"/>
          <w:color w:val="000000"/>
          <w:sz w:val="28"/>
        </w:rPr>
        <w:t>
      252. Для установки и охраны переносных сигналов, ограждающих место производства работ на пути, руководитель работ выделяет сигналистов из числа работников бригады, сдавших соответствующие испытания. Сигналисты имеют головные уборы, отличные от общепринятых для других работников железнодорожного транспорта и одеты в сигнальные жилеты.</w:t>
      </w:r>
    </w:p>
    <w:bookmarkEnd w:id="346"/>
    <w:p>
      <w:pPr>
        <w:spacing w:after="0"/>
        <w:ind w:left="0"/>
        <w:jc w:val="both"/>
      </w:pPr>
      <w:r>
        <w:rPr>
          <w:rFonts w:ascii="Times New Roman"/>
          <w:b w:val="false"/>
          <w:i w:val="false"/>
          <w:color w:val="000000"/>
          <w:sz w:val="28"/>
        </w:rPr>
        <w:t>
      При производстве работ на пути развернутым фронтом, а также на кривых участках малого радиуса, в выемках и других местах с плохой видимостью сигналов и на участках с интенсивным движением поездов руководитель работ устанавливает связь (телефонную или по радио) с работниками, находящимися у сигналов, ограждающих место работ. Сигналисты и руководители работ имеют носимые радиостанции.</w:t>
      </w:r>
    </w:p>
    <w:bookmarkStart w:name="z338" w:id="347"/>
    <w:p>
      <w:pPr>
        <w:spacing w:after="0"/>
        <w:ind w:left="0"/>
        <w:jc w:val="both"/>
      </w:pPr>
      <w:r>
        <w:rPr>
          <w:rFonts w:ascii="Times New Roman"/>
          <w:b w:val="false"/>
          <w:i w:val="false"/>
          <w:color w:val="000000"/>
          <w:sz w:val="28"/>
        </w:rPr>
        <w:t>
      253. На станционных путях работы, требующие ограждения сигналами остановки или уменьшения скорости, проводятся с согласия дежурного по станции и предварительной записи руководителем работ в Журнале осмотра путей, стрелочных переводов, устройств автоматики и телемеханики, связи и контактной сети. На участках, оборудованных диспетчерской централизацией, такие работы выполняются в указанном порядке, но только с согласия поездного диспетчера. При производстве таких работ на контактной сети с отключением напряжения, но без нарушения целости пути и искусственных сооружений, а также при выполнении работ по устранению внезапно возникших неисправностей запись о начале и окончании работ заменяется регистрируемой в журнале телефонограммой, передаваемой руководителем работ дежурному по станции (на участках с диспетчерской централизацией - поездному диспетчеру).</w:t>
      </w:r>
    </w:p>
    <w:bookmarkEnd w:id="347"/>
    <w:p>
      <w:pPr>
        <w:spacing w:after="0"/>
        <w:ind w:left="0"/>
        <w:jc w:val="both"/>
      </w:pPr>
      <w:r>
        <w:rPr>
          <w:rFonts w:ascii="Times New Roman"/>
          <w:b w:val="false"/>
          <w:i w:val="false"/>
          <w:color w:val="000000"/>
          <w:sz w:val="28"/>
        </w:rPr>
        <w:t>
      Ввод устройств в действие по окончании работ производится дежурным по станции на основании записи руководителя работ в Журнале осмотра путей, стрелочных переводов, устройств автоматики и телемеханики, связи и контактной сети или регистрируемой в том же журнале телефонограммы, переданной дежурному по станции с последующей личной подписью руководителя работ.</w:t>
      </w:r>
    </w:p>
    <w:bookmarkStart w:name="z339" w:id="348"/>
    <w:p>
      <w:pPr>
        <w:spacing w:after="0"/>
        <w:ind w:left="0"/>
        <w:jc w:val="both"/>
      </w:pPr>
      <w:r>
        <w:rPr>
          <w:rFonts w:ascii="Times New Roman"/>
          <w:b w:val="false"/>
          <w:i w:val="false"/>
          <w:color w:val="000000"/>
          <w:sz w:val="28"/>
        </w:rPr>
        <w:t>
      254. Закрытие перегона для производства работ на однопутном участке, а на двухпутном или многопутном участке одного или нескольких путей производится по согласованию с Национальным оператором инфраструктуры или владельца железнодорожных путей по договорам государственно-частного партнерства соответственно, если оно не вызывает изменения установленных размеров движения с соседними железнодорожными организациями. Если такое закрытие вызывает изменение установленных размеров движения поездов на соседние железные дороги стран Содружества Независимых Государств, оно разрешается по согласованию с другими железнодорожными администрациями.</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254 - в редакции приказа и.о. Министра транспорта РК от 16.05.2025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 w:id="349"/>
    <w:p>
      <w:pPr>
        <w:spacing w:after="0"/>
        <w:ind w:left="0"/>
        <w:jc w:val="both"/>
      </w:pPr>
      <w:r>
        <w:rPr>
          <w:rFonts w:ascii="Times New Roman"/>
          <w:b w:val="false"/>
          <w:i w:val="false"/>
          <w:color w:val="000000"/>
          <w:sz w:val="28"/>
        </w:rPr>
        <w:t>
      255. О предстоящем закрытии перегона на однопутном, двухпутном и многопутном одного или нескольких путей не позже, чем за сутки руководители работ уведомляют поездного диспетчера. Закрытие и открытие перегона или путей производятся приказом поездного диспетчера перед началом и по окончании работ.</w:t>
      </w:r>
    </w:p>
    <w:bookmarkEnd w:id="349"/>
    <w:p>
      <w:pPr>
        <w:spacing w:after="0"/>
        <w:ind w:left="0"/>
        <w:jc w:val="both"/>
      </w:pPr>
      <w:r>
        <w:rPr>
          <w:rFonts w:ascii="Times New Roman"/>
          <w:b w:val="false"/>
          <w:i w:val="false"/>
          <w:color w:val="000000"/>
          <w:sz w:val="28"/>
        </w:rPr>
        <w:t>
      Работы производятся после получения руководителем работ письменного уведомления, телефонограммы или телеграммы от поездного диспетчера, Национального оператора инфраструктуры или владельца железнодорожных путей по договорам государственно-частного партнерства соответственно о состоявшемся закрытии перегона или путей и до ограждения сигналами места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255 - в редакции приказа и.о. Министра транспорта РК от 16.05.2025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1" w:id="350"/>
    <w:p>
      <w:pPr>
        <w:spacing w:after="0"/>
        <w:ind w:left="0"/>
        <w:jc w:val="both"/>
      </w:pPr>
      <w:r>
        <w:rPr>
          <w:rFonts w:ascii="Times New Roman"/>
          <w:b w:val="false"/>
          <w:i w:val="false"/>
          <w:color w:val="000000"/>
          <w:sz w:val="28"/>
        </w:rPr>
        <w:t>
      256. Открытие перегона или путей производится только после письменного уведомления, телефонограммы или телеграммы руководителя путевого хозяйства или уполномоченного им работника по должности не ниже дорожного мастера об окончании путевых работ или работ на искусственных сооружениях и отсутствии препятствий для бесперебойного и безопасного движения поездов независимо от того, какая организация выполняла эти работы.</w:t>
      </w:r>
    </w:p>
    <w:bookmarkEnd w:id="350"/>
    <w:p>
      <w:pPr>
        <w:spacing w:after="0"/>
        <w:ind w:left="0"/>
        <w:jc w:val="both"/>
      </w:pPr>
      <w:r>
        <w:rPr>
          <w:rFonts w:ascii="Times New Roman"/>
          <w:b w:val="false"/>
          <w:i w:val="false"/>
          <w:color w:val="000000"/>
          <w:sz w:val="28"/>
        </w:rPr>
        <w:t>
      Восстановление действия существующих устройств автоматики, телемеханики и телекоммуникации или электроснабжения производится по получении уведомления соответственно от ответственного работника (старшего электромеханика автоматики, телемеханики и телекоммуникации или энергодиспетчера), Национального оператора инфраструктуры или владельца железнодорожных путей по договорам государственно-частного партнерства соответственно.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256 - в редакции приказа и.о. Министра транспорта РК от 16.05.2025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2" w:id="351"/>
    <w:p>
      <w:pPr>
        <w:spacing w:after="0"/>
        <w:ind w:left="0"/>
        <w:jc w:val="both"/>
      </w:pPr>
      <w:r>
        <w:rPr>
          <w:rFonts w:ascii="Times New Roman"/>
          <w:b w:val="false"/>
          <w:i w:val="false"/>
          <w:color w:val="000000"/>
          <w:sz w:val="28"/>
        </w:rPr>
        <w:t>
      257. Порядок организации движения, приема и отправления поездов, маневровой работы устанавливается в соответствии с</w:t>
      </w:r>
      <w:r>
        <w:rPr>
          <w:rFonts w:ascii="Times New Roman"/>
          <w:b w:val="false"/>
          <w:i w:val="false"/>
          <w:color w:val="000000"/>
          <w:sz w:val="28"/>
        </w:rPr>
        <w:t xml:space="preserve"> Инструкцией</w:t>
      </w:r>
      <w:r>
        <w:rPr>
          <w:rFonts w:ascii="Times New Roman"/>
          <w:b w:val="false"/>
          <w:i w:val="false"/>
          <w:color w:val="000000"/>
          <w:sz w:val="28"/>
        </w:rPr>
        <w:t xml:space="preserve"> по движению поездов.</w:t>
      </w:r>
    </w:p>
    <w:bookmarkEnd w:id="351"/>
    <w:bookmarkStart w:name="z345" w:id="352"/>
    <w:p>
      <w:pPr>
        <w:spacing w:after="0"/>
        <w:ind w:left="0"/>
        <w:jc w:val="both"/>
      </w:pPr>
      <w:r>
        <w:rPr>
          <w:rFonts w:ascii="Times New Roman"/>
          <w:b w:val="false"/>
          <w:i w:val="false"/>
          <w:color w:val="000000"/>
          <w:sz w:val="28"/>
        </w:rPr>
        <w:t>
      258. Участники перевозочного процесса и владельцы железнодорожного подвижного состава предоставляют информацию о проведенном плановом ремонте железнодорожного подвижного состава, а также магистральных, станционных и подъездных путей уполномоченному органу по форме, согласно приложению 2 к настоящим Правилам, не позднее тридцати календарных дней с момента завершения ремонта.</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258 в соответствии с приказом Министра по инвестициям и развитию РК от 22.06.2017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технической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эксплуатации железнодорожного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транспорта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 в редакции приказа Министра по инвестициям и развитию РК от 22.06.2017 </w:t>
      </w:r>
      <w:r>
        <w:rPr>
          <w:rFonts w:ascii="Times New Roman"/>
          <w:b w:val="false"/>
          <w:i w:val="false"/>
          <w:color w:val="ff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Затяжной спуск</w:t>
      </w:r>
      <w:r>
        <w:br/>
      </w:r>
      <w:r>
        <w:rPr>
          <w:rFonts w:ascii="Times New Roman"/>
          <w:b/>
          <w:i w:val="false"/>
          <w:color w:val="000000"/>
        </w:rPr>
        <w:t>при следующих значениях крутизны и протяженности: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Крутизна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0,008 до 0,010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км 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0,010 до 0,014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 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0,014 до 0,017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 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0,017 до 0,020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 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0,020 и круче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 и более;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железнодорожного транспорта</w:t>
            </w:r>
          </w:p>
        </w:tc>
      </w:tr>
    </w:tbl>
    <w:p>
      <w:pPr>
        <w:spacing w:after="0"/>
        <w:ind w:left="0"/>
        <w:jc w:val="both"/>
      </w:pPr>
      <w:r>
        <w:rPr>
          <w:rFonts w:ascii="Times New Roman"/>
          <w:b w:val="false"/>
          <w:i w:val="false"/>
          <w:color w:val="ff0000"/>
          <w:sz w:val="28"/>
        </w:rPr>
        <w:t xml:space="preserve">
      Сноска. Правила дополнены Приложением 2 в соответствии с приказом Министра по инвестициям и развитию РК от 22.06.2017 </w:t>
      </w:r>
      <w:r>
        <w:rPr>
          <w:rFonts w:ascii="Times New Roman"/>
          <w:b w:val="false"/>
          <w:i w:val="false"/>
          <w:color w:val="ff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Форма, предназначенная </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p>
        </w:tc>
      </w:tr>
    </w:tbl>
    <w:p>
      <w:pPr>
        <w:spacing w:after="0"/>
        <w:ind w:left="0"/>
        <w:jc w:val="both"/>
      </w:pPr>
      <w:bookmarkStart w:name="z348" w:id="353"/>
      <w:r>
        <w:rPr>
          <w:rFonts w:ascii="Times New Roman"/>
          <w:b w:val="false"/>
          <w:i w:val="false"/>
          <w:color w:val="000000"/>
          <w:sz w:val="28"/>
        </w:rPr>
        <w:t xml:space="preserve">
                   </w:t>
      </w:r>
      <w:r>
        <w:rPr>
          <w:rFonts w:ascii="Times New Roman"/>
          <w:b/>
          <w:i w:val="false"/>
          <w:color w:val="000000"/>
          <w:sz w:val="28"/>
        </w:rPr>
        <w:t>Информация о проведенном пл</w:t>
      </w:r>
      <w:r>
        <w:rPr>
          <w:rFonts w:ascii="Times New Roman"/>
          <w:b/>
          <w:i w:val="false"/>
          <w:color w:val="000000"/>
          <w:sz w:val="28"/>
        </w:rPr>
        <w:t>ановом ремонте железнодорожного</w:t>
      </w:r>
    </w:p>
    <w:bookmarkEnd w:id="3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подвижного </w:t>
      </w:r>
      <w:r>
        <w:rPr>
          <w:rFonts w:ascii="Times New Roman"/>
          <w:b/>
          <w:i w:val="false"/>
          <w:color w:val="000000"/>
          <w:sz w:val="28"/>
        </w:rPr>
        <w:t>состава, а также магистральных,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станционных и подъездных путей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Отчетный период за "___"</w:t>
      </w:r>
      <w:r>
        <w:rPr>
          <w:rFonts w:ascii="Times New Roman"/>
          <w:b w:val="false"/>
          <w:i w:val="false"/>
          <w:color w:val="000000"/>
          <w:sz w:val="28"/>
        </w:rPr>
        <w:t xml:space="preserve"> </w:t>
      </w:r>
      <w:r>
        <w:rPr>
          <w:rFonts w:ascii="Times New Roman"/>
          <w:b/>
          <w:i w:val="false"/>
          <w:color w:val="000000"/>
          <w:sz w:val="28"/>
        </w:rPr>
        <w:t>________ 20__</w:t>
      </w:r>
      <w:r>
        <w:rPr>
          <w:rFonts w:ascii="Times New Roman"/>
          <w:b w:val="false"/>
          <w:i w:val="false"/>
          <w:color w:val="000000"/>
          <w:sz w:val="28"/>
        </w:rPr>
        <w:t xml:space="preserve"> </w:t>
      </w:r>
      <w:r>
        <w:rPr>
          <w:rFonts w:ascii="Times New Roman"/>
          <w:b/>
          <w:i w:val="false"/>
          <w:color w:val="000000"/>
          <w:sz w:val="28"/>
        </w:rPr>
        <w:t>года</w:t>
      </w:r>
    </w:p>
    <w:bookmarkStart w:name="z349" w:id="354"/>
    <w:p>
      <w:pPr>
        <w:spacing w:after="0"/>
        <w:ind w:left="0"/>
        <w:jc w:val="both"/>
      </w:pPr>
      <w:r>
        <w:rPr>
          <w:rFonts w:ascii="Times New Roman"/>
          <w:b w:val="false"/>
          <w:i w:val="false"/>
          <w:color w:val="000000"/>
          <w:sz w:val="28"/>
        </w:rPr>
        <w:t xml:space="preserve">
             Индекс: 4-ЖДПСПХ </w:t>
      </w:r>
    </w:p>
    <w:bookmarkEnd w:id="354"/>
    <w:bookmarkStart w:name="z350" w:id="355"/>
    <w:p>
      <w:pPr>
        <w:spacing w:after="0"/>
        <w:ind w:left="0"/>
        <w:jc w:val="both"/>
      </w:pPr>
      <w:r>
        <w:rPr>
          <w:rFonts w:ascii="Times New Roman"/>
          <w:b w:val="false"/>
          <w:i w:val="false"/>
          <w:color w:val="000000"/>
          <w:sz w:val="28"/>
        </w:rPr>
        <w:t>
             Периодичность: по мере завершения планового ремонта</w:t>
      </w:r>
    </w:p>
    <w:bookmarkEnd w:id="355"/>
    <w:p>
      <w:pPr>
        <w:spacing w:after="0"/>
        <w:ind w:left="0"/>
        <w:jc w:val="both"/>
      </w:pPr>
      <w:bookmarkStart w:name="z351" w:id="356"/>
      <w:r>
        <w:rPr>
          <w:rFonts w:ascii="Times New Roman"/>
          <w:b w:val="false"/>
          <w:i w:val="false"/>
          <w:color w:val="000000"/>
          <w:sz w:val="28"/>
        </w:rPr>
        <w:t>
             Круг лиц представляющих информацию: участники перевозочного процесса и</w:t>
      </w:r>
    </w:p>
    <w:bookmarkEnd w:id="356"/>
    <w:p>
      <w:pPr>
        <w:spacing w:after="0"/>
        <w:ind w:left="0"/>
        <w:jc w:val="both"/>
      </w:pPr>
      <w:r>
        <w:rPr>
          <w:rFonts w:ascii="Times New Roman"/>
          <w:b w:val="false"/>
          <w:i w:val="false"/>
          <w:color w:val="000000"/>
          <w:sz w:val="28"/>
        </w:rPr>
        <w:t>владельцы железнодорожного подвижного состава</w:t>
      </w:r>
    </w:p>
    <w:bookmarkStart w:name="z352" w:id="357"/>
    <w:p>
      <w:pPr>
        <w:spacing w:after="0"/>
        <w:ind w:left="0"/>
        <w:jc w:val="both"/>
      </w:pPr>
      <w:r>
        <w:rPr>
          <w:rFonts w:ascii="Times New Roman"/>
          <w:b w:val="false"/>
          <w:i w:val="false"/>
          <w:color w:val="000000"/>
          <w:sz w:val="28"/>
        </w:rPr>
        <w:t>
             Куда представляется: уполномоченный орган в сфере железнодорожного транспорта</w:t>
      </w:r>
    </w:p>
    <w:bookmarkEnd w:id="357"/>
    <w:p>
      <w:pPr>
        <w:spacing w:after="0"/>
        <w:ind w:left="0"/>
        <w:jc w:val="both"/>
      </w:pPr>
      <w:bookmarkStart w:name="z353" w:id="358"/>
      <w:r>
        <w:rPr>
          <w:rFonts w:ascii="Times New Roman"/>
          <w:b w:val="false"/>
          <w:i w:val="false"/>
          <w:color w:val="000000"/>
          <w:sz w:val="28"/>
        </w:rPr>
        <w:t>
             Срок представления: не позднее тридцати календарных дней со дня завершения</w:t>
      </w:r>
    </w:p>
    <w:bookmarkEnd w:id="358"/>
    <w:p>
      <w:pPr>
        <w:spacing w:after="0"/>
        <w:ind w:left="0"/>
        <w:jc w:val="both"/>
      </w:pPr>
      <w:r>
        <w:rPr>
          <w:rFonts w:ascii="Times New Roman"/>
          <w:b w:val="false"/>
          <w:i w:val="false"/>
          <w:color w:val="000000"/>
          <w:sz w:val="28"/>
        </w:rPr>
        <w:t>планового ремонта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59"/>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359"/>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Владелец железнодорожного подвижного состава, магистральных, станционных и подъездных путей</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постройки</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ремонта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завершения планового ремонта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железнодорожному подвижному составу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магистральным, станционным и подъездным путям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срок службы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 срок службы до (дата)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проведенного планового ремонта железнодорожных путей (км)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подъездной путь</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путей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стрелочных переводов</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0"/>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6" w:id="361"/>
      <w:r>
        <w:rPr>
          <w:rFonts w:ascii="Times New Roman"/>
          <w:b w:val="false"/>
          <w:i w:val="false"/>
          <w:color w:val="000000"/>
          <w:sz w:val="28"/>
        </w:rPr>
        <w:t>
             Руководитель __________________________________ ___________</w:t>
      </w:r>
    </w:p>
    <w:bookmarkEnd w:id="361"/>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both"/>
      </w:pPr>
      <w:r>
        <w:rPr>
          <w:rFonts w:ascii="Times New Roman"/>
          <w:b w:val="false"/>
          <w:i w:val="false"/>
          <w:color w:val="000000"/>
          <w:sz w:val="28"/>
        </w:rPr>
        <w:t xml:space="preserve">       Исполнитель __________________________________ ___________</w:t>
      </w:r>
    </w:p>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both"/>
      </w:pPr>
      <w:r>
        <w:rPr>
          <w:rFonts w:ascii="Times New Roman"/>
          <w:b w:val="false"/>
          <w:i w:val="false"/>
          <w:color w:val="000000"/>
          <w:sz w:val="28"/>
        </w:rPr>
        <w:t xml:space="preserve">       Телефон исполнителя ________________________________________</w:t>
      </w:r>
    </w:p>
    <w:p>
      <w:pPr>
        <w:spacing w:after="0"/>
        <w:ind w:left="0"/>
        <w:jc w:val="both"/>
      </w:pPr>
      <w:r>
        <w:rPr>
          <w:rFonts w:ascii="Times New Roman"/>
          <w:b w:val="false"/>
          <w:i w:val="false"/>
          <w:color w:val="000000"/>
          <w:sz w:val="28"/>
        </w:rPr>
        <w:t xml:space="preserve">       Адрес организации __________________________________________</w:t>
      </w:r>
    </w:p>
    <w:p>
      <w:pPr>
        <w:spacing w:after="0"/>
        <w:ind w:left="0"/>
        <w:jc w:val="both"/>
      </w:pPr>
      <w:r>
        <w:rPr>
          <w:rFonts w:ascii="Times New Roman"/>
          <w:b w:val="false"/>
          <w:i w:val="false"/>
          <w:color w:val="000000"/>
          <w:sz w:val="28"/>
        </w:rPr>
        <w:t xml:space="preserve">       Телефон организации ________________________________________</w:t>
      </w:r>
    </w:p>
    <w:p>
      <w:pPr>
        <w:spacing w:after="0"/>
        <w:ind w:left="0"/>
        <w:jc w:val="both"/>
      </w:pPr>
      <w:r>
        <w:rPr>
          <w:rFonts w:ascii="Times New Roman"/>
          <w:b w:val="false"/>
          <w:i w:val="false"/>
          <w:color w:val="000000"/>
          <w:sz w:val="28"/>
        </w:rPr>
        <w:t xml:space="preserve">       Место печати (при наличии)</w:t>
      </w:r>
    </w:p>
    <w:p>
      <w:pPr>
        <w:spacing w:after="0"/>
        <w:ind w:left="0"/>
        <w:jc w:val="both"/>
      </w:pPr>
      <w:bookmarkStart w:name="z517" w:id="362"/>
      <w:r>
        <w:rPr>
          <w:rFonts w:ascii="Times New Roman"/>
          <w:b w:val="false"/>
          <w:i w:val="false"/>
          <w:color w:val="000000"/>
          <w:sz w:val="28"/>
        </w:rPr>
        <w:t>
             Примечание: Пояснение по заполнению формы, предназначенной для сбора</w:t>
      </w:r>
    </w:p>
    <w:bookmarkEnd w:id="362"/>
    <w:p>
      <w:pPr>
        <w:spacing w:after="0"/>
        <w:ind w:left="0"/>
        <w:jc w:val="both"/>
      </w:pPr>
      <w:r>
        <w:rPr>
          <w:rFonts w:ascii="Times New Roman"/>
          <w:b w:val="false"/>
          <w:i w:val="false"/>
          <w:color w:val="000000"/>
          <w:sz w:val="28"/>
        </w:rPr>
        <w:t>административных данных "Информация о проведенном плановом ремонте</w:t>
      </w:r>
    </w:p>
    <w:p>
      <w:pPr>
        <w:spacing w:after="0"/>
        <w:ind w:left="0"/>
        <w:jc w:val="both"/>
      </w:pPr>
      <w:r>
        <w:rPr>
          <w:rFonts w:ascii="Times New Roman"/>
          <w:b w:val="false"/>
          <w:i w:val="false"/>
          <w:color w:val="000000"/>
          <w:sz w:val="28"/>
        </w:rPr>
        <w:t>железнодорожного подвижного состава, а также магистральных, станционных и подъездных</w:t>
      </w:r>
    </w:p>
    <w:p>
      <w:pPr>
        <w:spacing w:after="0"/>
        <w:ind w:left="0"/>
        <w:jc w:val="both"/>
      </w:pPr>
      <w:r>
        <w:rPr>
          <w:rFonts w:ascii="Times New Roman"/>
          <w:b w:val="false"/>
          <w:i w:val="false"/>
          <w:color w:val="000000"/>
          <w:sz w:val="28"/>
        </w:rPr>
        <w:t xml:space="preserve">путей" приведены в </w:t>
      </w:r>
      <w:r>
        <w:rPr>
          <w:rFonts w:ascii="Times New Roman"/>
          <w:b w:val="false"/>
          <w:i w:val="false"/>
          <w:color w:val="000000"/>
          <w:sz w:val="28"/>
        </w:rPr>
        <w:t>приложении</w:t>
      </w:r>
      <w:r>
        <w:rPr>
          <w:rFonts w:ascii="Times New Roman"/>
          <w:b w:val="false"/>
          <w:i w:val="false"/>
          <w:color w:val="000000"/>
          <w:sz w:val="28"/>
        </w:rPr>
        <w:t xml:space="preserve">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w:t>
            </w:r>
            <w:r>
              <w:br/>
            </w:r>
            <w:r>
              <w:rPr>
                <w:rFonts w:ascii="Times New Roman"/>
                <w:b w:val="false"/>
                <w:i w:val="false"/>
                <w:color w:val="000000"/>
                <w:sz w:val="20"/>
              </w:rPr>
              <w:t xml:space="preserve">к форме, предназначенной для </w:t>
            </w:r>
            <w:r>
              <w:br/>
            </w:r>
            <w:r>
              <w:rPr>
                <w:rFonts w:ascii="Times New Roman"/>
                <w:b w:val="false"/>
                <w:i w:val="false"/>
                <w:color w:val="000000"/>
                <w:sz w:val="20"/>
              </w:rPr>
              <w:t xml:space="preserve">сбора административных данных </w:t>
            </w:r>
            <w:r>
              <w:br/>
            </w:r>
            <w:r>
              <w:rPr>
                <w:rFonts w:ascii="Times New Roman"/>
                <w:b w:val="false"/>
                <w:i w:val="false"/>
                <w:color w:val="000000"/>
                <w:sz w:val="20"/>
              </w:rPr>
              <w:t>"Информация о проведенном плановом ремонте</w:t>
            </w:r>
            <w:r>
              <w:br/>
            </w:r>
            <w:r>
              <w:rPr>
                <w:rFonts w:ascii="Times New Roman"/>
                <w:b w:val="false"/>
                <w:i w:val="false"/>
                <w:color w:val="000000"/>
                <w:sz w:val="20"/>
              </w:rPr>
              <w:t xml:space="preserve"> железнодорожного подвижного состава,</w:t>
            </w:r>
            <w:r>
              <w:br/>
            </w:r>
            <w:r>
              <w:rPr>
                <w:rFonts w:ascii="Times New Roman"/>
                <w:b w:val="false"/>
                <w:i w:val="false"/>
                <w:color w:val="000000"/>
                <w:sz w:val="20"/>
              </w:rPr>
              <w:t xml:space="preserve"> а также магистральных, станционных и подъездных путей"</w:t>
            </w:r>
          </w:p>
        </w:tc>
      </w:tr>
    </w:tbl>
    <w:bookmarkStart w:name="z519" w:id="36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данных"Информация о проведенном плановом ремонте железнодорожного подвижного состава, а также магистральных, станционных и подъездных путей"</w:t>
      </w:r>
    </w:p>
    <w:bookmarkEnd w:id="363"/>
    <w:bookmarkStart w:name="z520" w:id="364"/>
    <w:p>
      <w:pPr>
        <w:spacing w:after="0"/>
        <w:ind w:left="0"/>
        <w:jc w:val="both"/>
      </w:pPr>
      <w:r>
        <w:rPr>
          <w:rFonts w:ascii="Times New Roman"/>
          <w:b w:val="false"/>
          <w:i w:val="false"/>
          <w:color w:val="000000"/>
          <w:sz w:val="28"/>
        </w:rPr>
        <w:t>
      В графе 1 указывается порядковый номер.</w:t>
      </w:r>
    </w:p>
    <w:bookmarkEnd w:id="364"/>
    <w:bookmarkStart w:name="z521" w:id="365"/>
    <w:p>
      <w:pPr>
        <w:spacing w:after="0"/>
        <w:ind w:left="0"/>
        <w:jc w:val="both"/>
      </w:pPr>
      <w:r>
        <w:rPr>
          <w:rFonts w:ascii="Times New Roman"/>
          <w:b w:val="false"/>
          <w:i w:val="false"/>
          <w:color w:val="000000"/>
          <w:sz w:val="28"/>
        </w:rPr>
        <w:t>
      В графе 2 указывается наименование владельцев железнодорожного подвижного состава, а также магистральных, станционных и подъездных путей.</w:t>
      </w:r>
    </w:p>
    <w:bookmarkEnd w:id="365"/>
    <w:bookmarkStart w:name="z522" w:id="366"/>
    <w:p>
      <w:pPr>
        <w:spacing w:after="0"/>
        <w:ind w:left="0"/>
        <w:jc w:val="both"/>
      </w:pPr>
      <w:r>
        <w:rPr>
          <w:rFonts w:ascii="Times New Roman"/>
          <w:b w:val="false"/>
          <w:i w:val="false"/>
          <w:color w:val="000000"/>
          <w:sz w:val="28"/>
        </w:rPr>
        <w:t>
      В графе 3 указывается дата постройки железнодорожного подвижного состава, а также магистральных, станционных и подъездных путей.</w:t>
      </w:r>
    </w:p>
    <w:bookmarkEnd w:id="366"/>
    <w:bookmarkStart w:name="z523" w:id="367"/>
    <w:p>
      <w:pPr>
        <w:spacing w:after="0"/>
        <w:ind w:left="0"/>
        <w:jc w:val="both"/>
      </w:pPr>
      <w:r>
        <w:rPr>
          <w:rFonts w:ascii="Times New Roman"/>
          <w:b w:val="false"/>
          <w:i w:val="false"/>
          <w:color w:val="000000"/>
          <w:sz w:val="28"/>
        </w:rPr>
        <w:t>
      В графе 4 указывается вид ремонта железнодорожного подвижного состава, а также магистральных, станционных и подъездных путей.</w:t>
      </w:r>
    </w:p>
    <w:bookmarkEnd w:id="367"/>
    <w:bookmarkStart w:name="z524" w:id="368"/>
    <w:p>
      <w:pPr>
        <w:spacing w:after="0"/>
        <w:ind w:left="0"/>
        <w:jc w:val="both"/>
      </w:pPr>
      <w:r>
        <w:rPr>
          <w:rFonts w:ascii="Times New Roman"/>
          <w:b w:val="false"/>
          <w:i w:val="false"/>
          <w:color w:val="000000"/>
          <w:sz w:val="28"/>
        </w:rPr>
        <w:t>
      В графе 5 указывается дата завершения планового ремонта железнодорожного подвижного состава, а также магистральных, станционных и подъездных путей.</w:t>
      </w:r>
    </w:p>
    <w:bookmarkEnd w:id="368"/>
    <w:bookmarkStart w:name="z525" w:id="369"/>
    <w:p>
      <w:pPr>
        <w:spacing w:after="0"/>
        <w:ind w:left="0"/>
        <w:jc w:val="both"/>
      </w:pPr>
      <w:r>
        <w:rPr>
          <w:rFonts w:ascii="Times New Roman"/>
          <w:b w:val="false"/>
          <w:i w:val="false"/>
          <w:color w:val="000000"/>
          <w:sz w:val="28"/>
        </w:rPr>
        <w:t>
      В графе 6 указывается наименование железнодорожного подвижного состава.</w:t>
      </w:r>
    </w:p>
    <w:bookmarkEnd w:id="369"/>
    <w:bookmarkStart w:name="z526" w:id="370"/>
    <w:p>
      <w:pPr>
        <w:spacing w:after="0"/>
        <w:ind w:left="0"/>
        <w:jc w:val="both"/>
      </w:pPr>
      <w:r>
        <w:rPr>
          <w:rFonts w:ascii="Times New Roman"/>
          <w:b w:val="false"/>
          <w:i w:val="false"/>
          <w:color w:val="000000"/>
          <w:sz w:val="28"/>
        </w:rPr>
        <w:t xml:space="preserve">
      В графе 7 указывается заводской номер железнодорожного подвижного состава. </w:t>
      </w:r>
    </w:p>
    <w:bookmarkEnd w:id="370"/>
    <w:bookmarkStart w:name="z527" w:id="371"/>
    <w:p>
      <w:pPr>
        <w:spacing w:after="0"/>
        <w:ind w:left="0"/>
        <w:jc w:val="both"/>
      </w:pPr>
      <w:r>
        <w:rPr>
          <w:rFonts w:ascii="Times New Roman"/>
          <w:b w:val="false"/>
          <w:i w:val="false"/>
          <w:color w:val="000000"/>
          <w:sz w:val="28"/>
        </w:rPr>
        <w:t>
      В графе 8 указывается инвентарный номер железнодорожного подвижного состава.</w:t>
      </w:r>
    </w:p>
    <w:bookmarkEnd w:id="371"/>
    <w:bookmarkStart w:name="z528" w:id="372"/>
    <w:p>
      <w:pPr>
        <w:spacing w:after="0"/>
        <w:ind w:left="0"/>
        <w:jc w:val="both"/>
      </w:pPr>
      <w:r>
        <w:rPr>
          <w:rFonts w:ascii="Times New Roman"/>
          <w:b w:val="false"/>
          <w:i w:val="false"/>
          <w:color w:val="000000"/>
          <w:sz w:val="28"/>
        </w:rPr>
        <w:t>
      В графе 9 указывается серия железнодорожного подвижного состава.</w:t>
      </w:r>
    </w:p>
    <w:bookmarkEnd w:id="372"/>
    <w:bookmarkStart w:name="z529" w:id="373"/>
    <w:p>
      <w:pPr>
        <w:spacing w:after="0"/>
        <w:ind w:left="0"/>
        <w:jc w:val="both"/>
      </w:pPr>
      <w:r>
        <w:rPr>
          <w:rFonts w:ascii="Times New Roman"/>
          <w:b w:val="false"/>
          <w:i w:val="false"/>
          <w:color w:val="000000"/>
          <w:sz w:val="28"/>
        </w:rPr>
        <w:t>
      В графе 10 указывается нормативный срок железнодорожного подвижного состава.</w:t>
      </w:r>
    </w:p>
    <w:bookmarkEnd w:id="373"/>
    <w:bookmarkStart w:name="z530" w:id="374"/>
    <w:p>
      <w:pPr>
        <w:spacing w:after="0"/>
        <w:ind w:left="0"/>
        <w:jc w:val="both"/>
      </w:pPr>
      <w:r>
        <w:rPr>
          <w:rFonts w:ascii="Times New Roman"/>
          <w:b w:val="false"/>
          <w:i w:val="false"/>
          <w:color w:val="000000"/>
          <w:sz w:val="28"/>
        </w:rPr>
        <w:t>
      В графе 11 указывается дата продления срока службы железнодорожного подвижного состава.</w:t>
      </w:r>
    </w:p>
    <w:bookmarkEnd w:id="374"/>
    <w:bookmarkStart w:name="z531" w:id="375"/>
    <w:p>
      <w:pPr>
        <w:spacing w:after="0"/>
        <w:ind w:left="0"/>
        <w:jc w:val="both"/>
      </w:pPr>
      <w:r>
        <w:rPr>
          <w:rFonts w:ascii="Times New Roman"/>
          <w:b w:val="false"/>
          <w:i w:val="false"/>
          <w:color w:val="000000"/>
          <w:sz w:val="28"/>
        </w:rPr>
        <w:t>
      В графе 12 указывается объем проведенного планового ремонта железнодорожных путей, по магистральным, станционным и подъездным путям.</w:t>
      </w:r>
    </w:p>
    <w:bookmarkEnd w:id="375"/>
    <w:bookmarkStart w:name="z532" w:id="376"/>
    <w:p>
      <w:pPr>
        <w:spacing w:after="0"/>
        <w:ind w:left="0"/>
        <w:jc w:val="both"/>
      </w:pPr>
      <w:r>
        <w:rPr>
          <w:rFonts w:ascii="Times New Roman"/>
          <w:b w:val="false"/>
          <w:i w:val="false"/>
          <w:color w:val="000000"/>
          <w:sz w:val="28"/>
        </w:rPr>
        <w:t>
      В графе 13 указывается место ремонта (перегон), по магистральным, станционным и подъездным путям.</w:t>
      </w:r>
    </w:p>
    <w:bookmarkEnd w:id="376"/>
    <w:bookmarkStart w:name="z533" w:id="377"/>
    <w:p>
      <w:pPr>
        <w:spacing w:after="0"/>
        <w:ind w:left="0"/>
        <w:jc w:val="both"/>
      </w:pPr>
      <w:r>
        <w:rPr>
          <w:rFonts w:ascii="Times New Roman"/>
          <w:b w:val="false"/>
          <w:i w:val="false"/>
          <w:color w:val="000000"/>
          <w:sz w:val="28"/>
        </w:rPr>
        <w:t>
      В графе 14 указывается место ремонта (километр), по магистральным, станционным и подъездным путям.</w:t>
      </w:r>
    </w:p>
    <w:bookmarkEnd w:id="377"/>
    <w:bookmarkStart w:name="z534" w:id="378"/>
    <w:p>
      <w:pPr>
        <w:spacing w:after="0"/>
        <w:ind w:left="0"/>
        <w:jc w:val="both"/>
      </w:pPr>
      <w:r>
        <w:rPr>
          <w:rFonts w:ascii="Times New Roman"/>
          <w:b w:val="false"/>
          <w:i w:val="false"/>
          <w:color w:val="000000"/>
          <w:sz w:val="28"/>
        </w:rPr>
        <w:t>
      В графе 15 указывается место ремонта (пикет), по магистральным, станционным и подъездным путям.</w:t>
      </w:r>
    </w:p>
    <w:bookmarkEnd w:id="378"/>
    <w:bookmarkStart w:name="z535" w:id="379"/>
    <w:p>
      <w:pPr>
        <w:spacing w:after="0"/>
        <w:ind w:left="0"/>
        <w:jc w:val="both"/>
      </w:pPr>
      <w:r>
        <w:rPr>
          <w:rFonts w:ascii="Times New Roman"/>
          <w:b w:val="false"/>
          <w:i w:val="false"/>
          <w:color w:val="000000"/>
          <w:sz w:val="28"/>
        </w:rPr>
        <w:t>
      В графе 16 указывается место ремонта (станция), по магистральным, станционным и подъездным путям.</w:t>
      </w:r>
    </w:p>
    <w:bookmarkEnd w:id="379"/>
    <w:bookmarkStart w:name="z536" w:id="380"/>
    <w:p>
      <w:pPr>
        <w:spacing w:after="0"/>
        <w:ind w:left="0"/>
        <w:jc w:val="both"/>
      </w:pPr>
      <w:r>
        <w:rPr>
          <w:rFonts w:ascii="Times New Roman"/>
          <w:b w:val="false"/>
          <w:i w:val="false"/>
          <w:color w:val="000000"/>
          <w:sz w:val="28"/>
        </w:rPr>
        <w:t>
      В графе 17 указывается место ремонта (подъездной путь), по магистральным, станционным и подъездным путям.</w:t>
      </w:r>
    </w:p>
    <w:bookmarkEnd w:id="380"/>
    <w:bookmarkStart w:name="z537" w:id="381"/>
    <w:p>
      <w:pPr>
        <w:spacing w:after="0"/>
        <w:ind w:left="0"/>
        <w:jc w:val="both"/>
      </w:pPr>
      <w:r>
        <w:rPr>
          <w:rFonts w:ascii="Times New Roman"/>
          <w:b w:val="false"/>
          <w:i w:val="false"/>
          <w:color w:val="000000"/>
          <w:sz w:val="28"/>
        </w:rPr>
        <w:t>
      В графе 18 указывается место ремонта (№ путей), по магистральным, станционным и подъездным путям.</w:t>
      </w:r>
    </w:p>
    <w:bookmarkEnd w:id="381"/>
    <w:bookmarkStart w:name="z538" w:id="382"/>
    <w:p>
      <w:pPr>
        <w:spacing w:after="0"/>
        <w:ind w:left="0"/>
        <w:jc w:val="both"/>
      </w:pPr>
      <w:r>
        <w:rPr>
          <w:rFonts w:ascii="Times New Roman"/>
          <w:b w:val="false"/>
          <w:i w:val="false"/>
          <w:color w:val="000000"/>
          <w:sz w:val="28"/>
        </w:rPr>
        <w:t>
      В графе 19 указывается место ремонта (№ стрелочных переводов), по магистральным, станционным и подъездным путям.</w:t>
      </w:r>
    </w:p>
    <w:bookmarkEnd w:id="3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