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044ae" w14:textId="30044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нормативное постановление Счетного комитета по контролю за исполнением республиканского бюджета от 16 апреля 2013 года № 3-НП "Об утверждении Правил проведения внешнего государственного финансового контроля"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Нормативное постановление Счетного комитета по контролю за исполнением республиканского бюджета от 3 июля 2015 года № 5-НҚ. Зарегистрировано в Министерстве юстиции Республики Казахстан 13 августа 2015 года № 11881. Утратило силу нормативным постановлением Счетного комитета по контролю за исполнением республиканского бюджета от 30 ноября 2015 года № 17-НҚ</w:t>
      </w:r>
    </w:p>
    <w:p>
      <w:pPr>
        <w:spacing w:after="0"/>
        <w:ind w:left="0"/>
        <w:jc w:val="both"/>
      </w:pPr>
      <w:r>
        <w:rPr>
          <w:rFonts w:ascii="Times New Roman"/>
          <w:b w:val="false"/>
          <w:i w:val="false"/>
          <w:color w:val="ff0000"/>
          <w:sz w:val="28"/>
        </w:rPr>
        <w:t xml:space="preserve">      Сноска. Утратило силу нормативным постановлением Счетного комитета по контролю за исполнением республиканского бюджета от 30.11.2015 </w:t>
      </w:r>
      <w:r>
        <w:rPr>
          <w:rFonts w:ascii="Times New Roman"/>
          <w:b w:val="false"/>
          <w:i w:val="false"/>
          <w:color w:val="ff0000"/>
          <w:sz w:val="28"/>
        </w:rPr>
        <w:t>№ 17-НҚ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8"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статьи 141 Бюджетного кодекса Республики Казахстан от 4 декабря 2008 года Счетный комитет по контролю за исполнением республиканского бюджета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Счетного комитета по контролю за исполнением республиканского бюджета от 16 апреля 2013 года № 3-НП «Об утверждении Правил проведения внешнего государственного финансового контроля» (зарегистрировано в Реестре государственной регистрации нормативных правовых актов за № 8466, опубликовано в газете «Казахстанская правда» от 5 июня 2013 года № 190-191 (27464-27465), 12 июня 2013 года № 198-199 (27472-27473), 13 июня 2013 года № 200 (27474), 15 июня 2013 года № 203-204 (27477-27478), 19 июня 2013 года № 207-208 (27481-27482)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Правилах</w:t>
      </w:r>
      <w:r>
        <w:rPr>
          <w:rFonts w:ascii="Times New Roman"/>
          <w:b w:val="false"/>
          <w:i w:val="false"/>
          <w:color w:val="000000"/>
          <w:sz w:val="28"/>
        </w:rPr>
        <w:t xml:space="preserve"> проведения внешнего государственного финансового контроля Счетным комитетом по контролю за исполнением республиканского бюджета, утвержденных указанным нормативным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Правила определяют порядок планирования контрольной деятельности, подготовки к контролю, проведения контроля, оформления отчетов по итогам контроля, проведения контроля качества, организации мониторинга и контроля исполнения решений.»;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В настоящих Правилах используются следующие определения:</w:t>
      </w:r>
      <w:r>
        <w:br/>
      </w:r>
      <w:r>
        <w:rPr>
          <w:rFonts w:ascii="Times New Roman"/>
          <w:b w:val="false"/>
          <w:i w:val="false"/>
          <w:color w:val="000000"/>
          <w:sz w:val="28"/>
        </w:rPr>
        <w:t>
      1) внешний государственный финансовый контроль - контроль за исполнением республиканского бюджета, осуществляемый Счетным комитетом, с представлением ежеквартальной информации Президенту Республики Казахстан и ежегодного отчета Парламенту Республики Казахстан (далее - контроль);</w:t>
      </w:r>
      <w:r>
        <w:br/>
      </w:r>
      <w:r>
        <w:rPr>
          <w:rFonts w:ascii="Times New Roman"/>
          <w:b w:val="false"/>
          <w:i w:val="false"/>
          <w:color w:val="000000"/>
          <w:sz w:val="28"/>
        </w:rPr>
        <w:t>
      2) контроль на соответствие - оценка соответствия деятельности объекта контроля требованиям бюджетного и иного законодательства Республики Казахстан;</w:t>
      </w:r>
      <w:r>
        <w:br/>
      </w:r>
      <w:r>
        <w:rPr>
          <w:rFonts w:ascii="Times New Roman"/>
          <w:b w:val="false"/>
          <w:i w:val="false"/>
          <w:color w:val="000000"/>
          <w:sz w:val="28"/>
        </w:rPr>
        <w:t>
      3) контроль финансовой отчетности - оценка достоверности, обоснованности и своевременности составления и представления финансовой отчетности объектом контроля;</w:t>
      </w:r>
      <w:r>
        <w:br/>
      </w:r>
      <w:r>
        <w:rPr>
          <w:rFonts w:ascii="Times New Roman"/>
          <w:b w:val="false"/>
          <w:i w:val="false"/>
          <w:color w:val="000000"/>
          <w:sz w:val="28"/>
        </w:rPr>
        <w:t>
      4) контроль эффективности - оценка, проводимая, в том числе на основе контроля на соответствие и финансовой отчетности, достижения государственными органами прямых и конечных результатов, предусмотренных в их стратегических планах, реализации государственных, отраслевых и бюджетных программ, оказываемых государственных услуг, использования связанных грантов, государственных и гарантированных государством займов, поручительств и активов государства, а также комплексный и объективный анализ влияния деятельности государственного органа и субъектов квазигосударственного сектора на развитие экономики или отдельно взятой отрасли экономики, социальной сферы, других сфер государственного управления;</w:t>
      </w:r>
      <w:r>
        <w:br/>
      </w:r>
      <w:r>
        <w:rPr>
          <w:rFonts w:ascii="Times New Roman"/>
          <w:b w:val="false"/>
          <w:i w:val="false"/>
          <w:color w:val="000000"/>
          <w:sz w:val="28"/>
        </w:rPr>
        <w:t>
      5) комплексный контроль - контроль и оценка деятельности объектов контроля по всем вопросам за конкретный период;</w:t>
      </w:r>
      <w:r>
        <w:br/>
      </w:r>
      <w:r>
        <w:rPr>
          <w:rFonts w:ascii="Times New Roman"/>
          <w:b w:val="false"/>
          <w:i w:val="false"/>
          <w:color w:val="000000"/>
          <w:sz w:val="28"/>
        </w:rPr>
        <w:t>
      6) тематический контроль - контроль и оценка деятельности объекта контроля по отдельным вопросам за конкретный период;</w:t>
      </w:r>
      <w:r>
        <w:br/>
      </w:r>
      <w:r>
        <w:rPr>
          <w:rFonts w:ascii="Times New Roman"/>
          <w:b w:val="false"/>
          <w:i w:val="false"/>
          <w:color w:val="000000"/>
          <w:sz w:val="28"/>
        </w:rPr>
        <w:t>
      7) встречный контроль - контроль третьих лиц, который проводится исключительно по вопросам взаимоотношений с основным объектом контроля в рамках проверяемого вопроса;</w:t>
      </w:r>
      <w:r>
        <w:br/>
      </w:r>
      <w:r>
        <w:rPr>
          <w:rFonts w:ascii="Times New Roman"/>
          <w:b w:val="false"/>
          <w:i w:val="false"/>
          <w:color w:val="000000"/>
          <w:sz w:val="28"/>
        </w:rPr>
        <w:t>
      8) совместный контроль - контроль, проводимый органами государственного финансового контроля совместно с другими государственными органами в согласованные сроки;</w:t>
      </w:r>
      <w:r>
        <w:br/>
      </w:r>
      <w:r>
        <w:rPr>
          <w:rFonts w:ascii="Times New Roman"/>
          <w:b w:val="false"/>
          <w:i w:val="false"/>
          <w:color w:val="000000"/>
          <w:sz w:val="28"/>
        </w:rPr>
        <w:t>
      9) параллельный контроль - контроль, проводимый органами государственного финансового контроля самостоятельно по согласованным вопросам и срокам проведения с последующим обменом их результатами;</w:t>
      </w:r>
      <w:r>
        <w:br/>
      </w:r>
      <w:r>
        <w:rPr>
          <w:rFonts w:ascii="Times New Roman"/>
          <w:b w:val="false"/>
          <w:i w:val="false"/>
          <w:color w:val="000000"/>
          <w:sz w:val="28"/>
        </w:rPr>
        <w:t>
      10) контролер – работник Счетного комитета, в должностные обязанности которого входит осуществление контроля;</w:t>
      </w:r>
      <w:r>
        <w:br/>
      </w:r>
      <w:r>
        <w:rPr>
          <w:rFonts w:ascii="Times New Roman"/>
          <w:b w:val="false"/>
          <w:i w:val="false"/>
          <w:color w:val="000000"/>
          <w:sz w:val="28"/>
        </w:rPr>
        <w:t>
      11) контрольное мероприятие – комплекс действий, направленных на подготовку к контролю, проведение контроля и оформление отчетов по итогам контроля;</w:t>
      </w:r>
      <w:r>
        <w:br/>
      </w:r>
      <w:r>
        <w:rPr>
          <w:rFonts w:ascii="Times New Roman"/>
          <w:b w:val="false"/>
          <w:i w:val="false"/>
          <w:color w:val="000000"/>
          <w:sz w:val="28"/>
        </w:rPr>
        <w:t>
      12) аналитическое мероприятие – комплекс действий, связанных с проведением анализа, аналитического исследования, мониторинга, оценки и экспертизы, направленных на раскрытие определенных экономических и социальных процессов;</w:t>
      </w:r>
      <w:r>
        <w:br/>
      </w:r>
      <w:r>
        <w:rPr>
          <w:rFonts w:ascii="Times New Roman"/>
          <w:b w:val="false"/>
          <w:i w:val="false"/>
          <w:color w:val="000000"/>
          <w:sz w:val="28"/>
        </w:rPr>
        <w:t>
      13) контрольно-аналитическое мероприятие – комплекс действий и процедур, предусмотренных при проведении контрольного и аналитического мероприятий;</w:t>
      </w:r>
      <w:r>
        <w:br/>
      </w:r>
      <w:r>
        <w:rPr>
          <w:rFonts w:ascii="Times New Roman"/>
          <w:b w:val="false"/>
          <w:i w:val="false"/>
          <w:color w:val="000000"/>
          <w:sz w:val="28"/>
        </w:rPr>
        <w:t>
      14) принципы подготовки к контрольному мероприятию:</w:t>
      </w:r>
      <w:r>
        <w:br/>
      </w:r>
      <w:r>
        <w:rPr>
          <w:rFonts w:ascii="Times New Roman"/>
          <w:b w:val="false"/>
          <w:i w:val="false"/>
          <w:color w:val="000000"/>
          <w:sz w:val="28"/>
        </w:rPr>
        <w:t>
      комплексность - взаимосвязанность и согласованность всех этапов от предварительного изучения объекта контроля до составления программы контроля;</w:t>
      </w:r>
      <w:r>
        <w:br/>
      </w:r>
      <w:r>
        <w:rPr>
          <w:rFonts w:ascii="Times New Roman"/>
          <w:b w:val="false"/>
          <w:i w:val="false"/>
          <w:color w:val="000000"/>
          <w:sz w:val="28"/>
        </w:rPr>
        <w:t>
      непрерывность - установление взаимосвязанных по этапам и срокам контроля заданий работникам Счетного комитета, специалистам государственных органов, аудиторских организаций и экспертам, осуществляющим контроль;</w:t>
      </w:r>
      <w:r>
        <w:br/>
      </w:r>
      <w:r>
        <w:rPr>
          <w:rFonts w:ascii="Times New Roman"/>
          <w:b w:val="false"/>
          <w:i w:val="false"/>
          <w:color w:val="000000"/>
          <w:sz w:val="28"/>
        </w:rPr>
        <w:t>
      оптимальность - выбор наиболее целесообразного варианта программы контроля для достижения конечных целей контроля при минимальных затратах;</w:t>
      </w:r>
      <w:r>
        <w:br/>
      </w:r>
      <w:r>
        <w:rPr>
          <w:rFonts w:ascii="Times New Roman"/>
          <w:b w:val="false"/>
          <w:i w:val="false"/>
          <w:color w:val="000000"/>
          <w:sz w:val="28"/>
        </w:rPr>
        <w:t>
      адресность - выбор четких объектов контроля, включая их региональное размещение;</w:t>
      </w:r>
      <w:r>
        <w:br/>
      </w:r>
      <w:r>
        <w:rPr>
          <w:rFonts w:ascii="Times New Roman"/>
          <w:b w:val="false"/>
          <w:i w:val="false"/>
          <w:color w:val="000000"/>
          <w:sz w:val="28"/>
        </w:rPr>
        <w:t>
      15) постановление Счетного комитета - документ, подтверждающий результаты контроля и содержащий решения, обязательные для исполнения всеми государственными органами, организациями и должностными лицами, к которым он обращен (далее - Постановление);</w:t>
      </w:r>
      <w:r>
        <w:br/>
      </w:r>
      <w:r>
        <w:rPr>
          <w:rFonts w:ascii="Times New Roman"/>
          <w:b w:val="false"/>
          <w:i w:val="false"/>
          <w:color w:val="000000"/>
          <w:sz w:val="28"/>
        </w:rPr>
        <w:t>
      16) заключение по итогам контроля - документ Счетного комитета, составляемый на основании актов контроля и (или) аудиторских отчетов (далее - Заключение);</w:t>
      </w:r>
      <w:r>
        <w:br/>
      </w:r>
      <w:r>
        <w:rPr>
          <w:rFonts w:ascii="Times New Roman"/>
          <w:b w:val="false"/>
          <w:i w:val="false"/>
          <w:color w:val="000000"/>
          <w:sz w:val="28"/>
        </w:rPr>
        <w:t>
      17) представление - обязательный для исполнения документ органов государственного финансового контроля, направляемый объектам контроля и другим заинтересованным лицам для устранения выявленных нарушений и недостатков в работе (далее - Представление);</w:t>
      </w:r>
      <w:r>
        <w:br/>
      </w:r>
      <w:r>
        <w:rPr>
          <w:rFonts w:ascii="Times New Roman"/>
          <w:b w:val="false"/>
          <w:i w:val="false"/>
          <w:color w:val="000000"/>
          <w:sz w:val="28"/>
        </w:rPr>
        <w:t>
      18) контроль качества – проверка и анализ материалов контрольных мероприятий на соответствие установленным требованиям законодательства в сфере внешнего государственного финансового контроля;</w:t>
      </w:r>
      <w:r>
        <w:br/>
      </w:r>
      <w:r>
        <w:rPr>
          <w:rFonts w:ascii="Times New Roman"/>
          <w:b w:val="false"/>
          <w:i w:val="false"/>
          <w:color w:val="000000"/>
          <w:sz w:val="28"/>
        </w:rPr>
        <w:t>
      19) постконтроль – контроль исполнения решений Счетного комитета (Постановлений (Представлений)).»;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Состав группы контроля включает работников Счетного комитета, участвующих в проведении контрольного мероприятия, - руководителя группы контроля и контролеров, и при необходимости специалистов государственных органов, работников аудиторских организаций и (или) экспертов. При проведении совместного контроля в состав группы контроля включаются работники других государственных органов.</w:t>
      </w:r>
      <w:r>
        <w:br/>
      </w:r>
      <w:r>
        <w:rPr>
          <w:rFonts w:ascii="Times New Roman"/>
          <w:b w:val="false"/>
          <w:i w:val="false"/>
          <w:color w:val="000000"/>
          <w:sz w:val="28"/>
        </w:rPr>
        <w:t>
      Руководитель структурного подразделения, ответственного за правовое обеспечение, закрепляет за группой контроля работников, которые сопровождают контрольное мероприятие, а также на письменные запросы с приложением необходимых документов дают письменные консультации посредством электронной почты/факса, без выезда на объекты контроля, по вопросам применения законодательства при выявлении нарушений, недостатков.»;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«19. База данных включает информацию по АБП, бюджетным программам в разрезе центрального аппарата, ведомства, подведомственных организаций, местных исполнительных органов (целевые трансферты) по видам текущих, капитальных затрат и других получателей бюджетных средств, налоговых, неналоговых поступлений, поступлений от продажи основного капитала, активов государства и квазигосударственного сектора, с указанием результатов ранее проведенных контрольных мероприятий органами государственного финансового контроля по объектам контроля за последние три года и первое полугодие года, предшествующего планируемому, и отражает реализацию стратегических, программных документов (государственных, отраслевых программ, стратегических планов государственных органов) и инвестиционных проектов.</w:t>
      </w:r>
      <w:r>
        <w:br/>
      </w:r>
      <w:r>
        <w:rPr>
          <w:rFonts w:ascii="Times New Roman"/>
          <w:b w:val="false"/>
          <w:i w:val="false"/>
          <w:color w:val="000000"/>
          <w:sz w:val="28"/>
        </w:rPr>
        <w:t>
      20. Структурное подразделение, ответственное за планирование, не позднее 1 сентября года, предшествующего планируемому, совместно с органами государственного финансового контроля на основе базы данных формируют единую информационную базу данных по республике по объектам контроля (информацию по администраторам республиканских бюджетных программ) (далее – единая информационная база)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и сведения о расходовании средств (целевых трансфертов, кредитов), выделенных из республиканского бюджета (далее – сведения о расходовании средств), по форме согласно приложению 1-1 к настоящим Правилам.»;</w:t>
      </w:r>
      <w:r>
        <w:br/>
      </w:r>
      <w:r>
        <w:rPr>
          <w:rFonts w:ascii="Times New Roman"/>
          <w:b w:val="false"/>
          <w:i w:val="false"/>
          <w:color w:val="000000"/>
          <w:sz w:val="28"/>
        </w:rPr>
        <w:t>
</w:t>
      </w:r>
      <w:r>
        <w:rPr>
          <w:rFonts w:ascii="Times New Roman"/>
          <w:b w:val="false"/>
          <w:i w:val="false"/>
          <w:color w:val="000000"/>
          <w:sz w:val="28"/>
        </w:rPr>
        <w:t>
      дополнить пунктом 22-1 следующего содержания:</w:t>
      </w:r>
      <w:r>
        <w:br/>
      </w:r>
      <w:r>
        <w:rPr>
          <w:rFonts w:ascii="Times New Roman"/>
          <w:b w:val="false"/>
          <w:i w:val="false"/>
          <w:color w:val="000000"/>
          <w:sz w:val="28"/>
        </w:rPr>
        <w:t>
      «22-1. Структурное подразделение, ответственное за планирование, на основе заявок на проведение контрольных мероприятий осуществляет расчет норматива срока проведения контрольного мероприятия в соответствии с Методическими рекомендациями по нормированию сроков проведения контрольных мероприятий согласно приложению 2-1 к настоящим Правилам.»;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«23. Структурным подразделением, ответственным за планирование, до 1 ноября года, предшествующего планируемому, предварительный проект плана контрольной работы на очередной год, сформированный по форме согласно </w:t>
      </w:r>
      <w:r>
        <w:rPr>
          <w:rFonts w:ascii="Times New Roman"/>
          <w:b w:val="false"/>
          <w:i w:val="false"/>
          <w:color w:val="000000"/>
          <w:sz w:val="28"/>
        </w:rPr>
        <w:t>приложению 3</w:t>
      </w:r>
      <w:r>
        <w:rPr>
          <w:rFonts w:ascii="Times New Roman"/>
          <w:b w:val="false"/>
          <w:i w:val="false"/>
          <w:color w:val="000000"/>
          <w:sz w:val="28"/>
        </w:rPr>
        <w:t> к настоящим Правилам и одобренный на аппаратном совещании Счетного комитета, а также перечень объектов контроля и бюджетных программ, запланированных к проведению контроля на очередной год, сформированный по форме согласно приложению 3-1 к настоящим Правилам, направляется в уполномоченный Правительством Республики Казахстан орган по внутреннему контролю (далее – КФК) и ревизионные комиссии областей, города республиканского значения, столицы (далее – ревизионные комиссии) с целью недопущения дублирования объектов контроля, а также распределения объектов контроля, определения трудовых ресурсов, необходимых для проведения комплексного контроля.»;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«29. В течение двух рабочих дней со дня регистрации приказа осуществляется рассылка утвержденного годового плана КФК, ревизионным комиссиям, Администрации Президента Республики Казахстан, Премьер-Министру Республики Казахстан, уполномоченному органу в области правовой статистики и специальных учетов, администраторам республиканских бюджетных программ и акимам областей, города республиканского значения, столицы посредством Единой системы электронного документооборота (далее – ЕСЭДО) и (или) в письменном виде по почте.»;</w:t>
      </w:r>
      <w:r>
        <w:br/>
      </w:r>
      <w:r>
        <w:rPr>
          <w:rFonts w:ascii="Times New Roman"/>
          <w:b w:val="false"/>
          <w:i w:val="false"/>
          <w:color w:val="000000"/>
          <w:sz w:val="28"/>
        </w:rPr>
        <w:t>
</w:t>
      </w:r>
      <w:r>
        <w:rPr>
          <w:rFonts w:ascii="Times New Roman"/>
          <w:b w:val="false"/>
          <w:i w:val="false"/>
          <w:color w:val="000000"/>
          <w:sz w:val="28"/>
        </w:rPr>
        <w:t xml:space="preserve">
      дополнить пунктом 29-1 следующего содержания: </w:t>
      </w:r>
      <w:r>
        <w:br/>
      </w:r>
      <w:r>
        <w:rPr>
          <w:rFonts w:ascii="Times New Roman"/>
          <w:b w:val="false"/>
          <w:i w:val="false"/>
          <w:color w:val="000000"/>
          <w:sz w:val="28"/>
        </w:rPr>
        <w:t xml:space="preserve">
      «29-1. Квартальный план контрольных мероприятий Счетного комитета не позднее, чем за три календарных дня до наступления соответствующего периода направляется посредством ЕСЭДО и в бумажном виде в уполномоченный орган в области правовой статистики и специальных учетов и размещается на интернет-ресурсе Счетного комитета. </w:t>
      </w:r>
      <w:r>
        <w:br/>
      </w:r>
      <w:r>
        <w:rPr>
          <w:rFonts w:ascii="Times New Roman"/>
          <w:b w:val="false"/>
          <w:i w:val="false"/>
          <w:color w:val="000000"/>
          <w:sz w:val="28"/>
        </w:rPr>
        <w:t>
      В случае внесения изменений в квартальный план контрольных мероприятий Счетного комитета, измененный квартальный план в течение трех рабочих дней после подписания соответствующего приказа направляется посредством ЕСЭДО и в бумажном виде в уполномоченный орган в области правовой статистики и специальных учетов, размещается на интернет-ресурсе Счетного комитета.»;</w:t>
      </w:r>
      <w:r>
        <w:br/>
      </w:r>
      <w:r>
        <w:rPr>
          <w:rFonts w:ascii="Times New Roman"/>
          <w:b w:val="false"/>
          <w:i w:val="false"/>
          <w:color w:val="000000"/>
          <w:sz w:val="28"/>
        </w:rPr>
        <w:t>
</w:t>
      </w:r>
      <w:r>
        <w:rPr>
          <w:rFonts w:ascii="Times New Roman"/>
          <w:b w:val="false"/>
          <w:i w:val="false"/>
          <w:color w:val="000000"/>
          <w:sz w:val="28"/>
        </w:rPr>
        <w:t xml:space="preserve">
      дополнить пунктом 30-1 следующего содержания: </w:t>
      </w:r>
      <w:r>
        <w:br/>
      </w:r>
      <w:r>
        <w:rPr>
          <w:rFonts w:ascii="Times New Roman"/>
          <w:b w:val="false"/>
          <w:i w:val="false"/>
          <w:color w:val="000000"/>
          <w:sz w:val="28"/>
        </w:rPr>
        <w:t>
      «30-1. Структурное подразделение, ответственное за планирование, на ежеквартальной основе проводит мониторинг изменений планов контрольных мероприятий КФК и ревизионной комиссии в целях исключения дублирования контрольных мероприятий.»;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 35</w:t>
      </w:r>
      <w:r>
        <w:rPr>
          <w:rFonts w:ascii="Times New Roman"/>
          <w:b w:val="false"/>
          <w:i w:val="false"/>
          <w:color w:val="000000"/>
          <w:sz w:val="28"/>
        </w:rPr>
        <w:t xml:space="preserve"> внесены изменения на казахском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«37. Предварительное изучение объектов контроля проводится без посещения объекта контроля, за исключением проверок, осуществляемых в соответствии с законодательством Республики Казахстан по защите государственных секретов, путем сбора и анализа информации об их деятельности, необходимой для уточнения типа, вида и объектов контроля, объема средств, охватываемого контролем, сроков проведения контроля, определения вопросов контроля, в том числе актуализации данных, предусмотренных в сведениях о расходовании средств. В случае проведения контроля эффективности разрабатываются соответствующие критерии оценки экономичности, эффективности и результативности.</w:t>
      </w:r>
      <w:r>
        <w:br/>
      </w:r>
      <w:r>
        <w:rPr>
          <w:rFonts w:ascii="Times New Roman"/>
          <w:b w:val="false"/>
          <w:i w:val="false"/>
          <w:color w:val="000000"/>
          <w:sz w:val="28"/>
        </w:rPr>
        <w:t>
      Основанием для проведения предварительного изучения является наличие Поручения, подписанного членом Счетного комитета, ответственным за проведение контрольного мероприятия.»;</w:t>
      </w:r>
      <w:r>
        <w:br/>
      </w:r>
      <w:r>
        <w:rPr>
          <w:rFonts w:ascii="Times New Roman"/>
          <w:b w:val="false"/>
          <w:i w:val="false"/>
          <w:color w:val="000000"/>
          <w:sz w:val="28"/>
        </w:rPr>
        <w:t>
</w:t>
      </w:r>
      <w:r>
        <w:rPr>
          <w:rFonts w:ascii="Times New Roman"/>
          <w:b w:val="false"/>
          <w:i w:val="false"/>
          <w:color w:val="000000"/>
          <w:sz w:val="28"/>
        </w:rPr>
        <w:t>
      дополнить пунктом 37-1 следующего содержания:</w:t>
      </w:r>
      <w:r>
        <w:br/>
      </w:r>
      <w:r>
        <w:rPr>
          <w:rFonts w:ascii="Times New Roman"/>
          <w:b w:val="false"/>
          <w:i w:val="false"/>
          <w:color w:val="000000"/>
          <w:sz w:val="28"/>
        </w:rPr>
        <w:t>
      «37-1. Уведомление о проведении предварительного изучения направляется в уполномоченный орган в области правовой статистики и специальных учетов в соответствии с приказом Генерального Прокурора Республики Казахстан от 29 мая 2015 года № 67 «Об утверждении Правил регистрации актов о назначении проверки, уведомлений о приостановлении, возобновлении, продлении сроков проверки, об изменении состава участников и представлении информационных учетных документов о проверке и ее результатах» (зарегистрирован в Реестре государственной регистрации нормативных правовых актов № 11564) (далее – Приказ № 67).</w:t>
      </w:r>
      <w:r>
        <w:br/>
      </w:r>
      <w:r>
        <w:rPr>
          <w:rFonts w:ascii="Times New Roman"/>
          <w:b w:val="false"/>
          <w:i w:val="false"/>
          <w:color w:val="000000"/>
          <w:sz w:val="28"/>
        </w:rPr>
        <w:t>
      По результатам предварительного изучения заполняется талон-уведомление, в котором указывается количество направленных объектам контроля запросов о предоставлении документов и информации.»;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38</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«38. В ходе предварительного изучения объекта контроля определяются источники информации, необходимой для проведения запланированного контроля.</w:t>
      </w:r>
      <w:r>
        <w:br/>
      </w:r>
      <w:r>
        <w:rPr>
          <w:rFonts w:ascii="Times New Roman"/>
          <w:b w:val="false"/>
          <w:i w:val="false"/>
          <w:color w:val="000000"/>
          <w:sz w:val="28"/>
        </w:rPr>
        <w:t>
      39. Группой контроля предварительное изучение деятельности объекта контроля проводится в сроки, предусмотренные годовым планом, с завершением не менее чем за пять рабочих дней до начала проведения контроля.</w:t>
      </w:r>
      <w:r>
        <w:br/>
      </w:r>
      <w:r>
        <w:rPr>
          <w:rFonts w:ascii="Times New Roman"/>
          <w:b w:val="false"/>
          <w:i w:val="false"/>
          <w:color w:val="000000"/>
          <w:sz w:val="28"/>
        </w:rPr>
        <w:t>
      Группой контроля осуществляется сбор информации из доступных источников и направление объектам контроля запросов документов и информации для предварительного изучения объектов контроля в соответствии с примерным перечнем вопросов, изучаемых в ходе предварительного изучения деятельности объекта контроля,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в соответствии с типом, видом и целями контроля.</w:t>
      </w:r>
      <w:r>
        <w:br/>
      </w:r>
      <w:r>
        <w:rPr>
          <w:rFonts w:ascii="Times New Roman"/>
          <w:b w:val="false"/>
          <w:i w:val="false"/>
          <w:color w:val="000000"/>
          <w:sz w:val="28"/>
        </w:rPr>
        <w:t>
      Член Счетного комитета, ответственный за контроль, совместно с группой контроля в целях получения сведений готовит запросы государственным органам, физическим и юридическим лицам, владеющим информацией относительно объекта контроля с учетом соблюдения режима секретности, служебной, коммерческой или иной охраняемой законом тайны.»;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40</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40-1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«40-1. При проведении предварительного изучения рассматриваются вопросы проведения контроля другими органами государственного финансового контроля по цели, предмету, периоду, охватываемому контролем, совпадающими с запланированным контролем Счетного комитета, с соблюдением требований </w:t>
      </w:r>
      <w:r>
        <w:rPr>
          <w:rFonts w:ascii="Times New Roman"/>
          <w:b w:val="false"/>
          <w:i w:val="false"/>
          <w:color w:val="000000"/>
          <w:sz w:val="28"/>
        </w:rPr>
        <w:t>пункта 75</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пункт 42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«42. При установлении нецелесообразности осуществления контроля на объектах контроля (отсутствие существенных рисков, проведение контроля другим органом государственного финансового контроля, изъятие правоохранительными органами правоустанавливающих и иных первичных документов) или необходимости внесения изменений по типам и видам контроля, объему средств и (или) активам, охватываемым контролем, член Счетного комитета, ответственный за контроль, вносит Председателю Счетного комитета служебную записку с обоснованием изменения типа и вида контроля, а также перечня объектов контроля или о переносе сроков контроля либо исключении данного контрольного мероприятия из годового плана.</w:t>
      </w:r>
      <w:r>
        <w:br/>
      </w:r>
      <w:r>
        <w:rPr>
          <w:rFonts w:ascii="Times New Roman"/>
          <w:b w:val="false"/>
          <w:i w:val="false"/>
          <w:color w:val="000000"/>
          <w:sz w:val="28"/>
        </w:rPr>
        <w:t>
      По итогам рассмотрения служебной записки Председателем Счетного комитета принимается решение о внесении изменений и (или) дополнений и (или) об исключении контрольного мероприятия из годового плана.»;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«44. План контроля, Программа контроля, Рабочие планы и Поручения формируются в базе интегрированной информационной системы Счетного комитета (далее – ИИС СК) и (или) посредством ЕСЭДО.»;</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подпункты 2) и 3) изложить в следующей редакции:</w:t>
      </w:r>
      <w:r>
        <w:br/>
      </w:r>
      <w:r>
        <w:rPr>
          <w:rFonts w:ascii="Times New Roman"/>
          <w:b w:val="false"/>
          <w:i w:val="false"/>
          <w:color w:val="000000"/>
          <w:sz w:val="28"/>
        </w:rPr>
        <w:t>
      «2) членом Счетного комитета, ответственным за контроль, утверждается Программа контроля, составленная участниками группы контроля по объектам контроля, сведенная и подписанная руководителем группы контроля, руководителем структурного подразделения, ответственного за проведение контроля, завизированная руководителем структурного подразделения, ответственного за контроль качества;</w:t>
      </w:r>
      <w:r>
        <w:br/>
      </w:r>
      <w:r>
        <w:rPr>
          <w:rFonts w:ascii="Times New Roman"/>
          <w:b w:val="false"/>
          <w:i w:val="false"/>
          <w:color w:val="000000"/>
          <w:sz w:val="28"/>
        </w:rPr>
        <w:t>
      3) членом Счетного комитета, ответственным за контроль, утверждаются Рабочие планы, составленные индивидуально на каждого участника группы контроля, подписанные контролером, руководителем группы контроля, заместителем руководителя структурного подразделения, ответственного за проведение контроля;»;</w:t>
      </w:r>
      <w:r>
        <w:br/>
      </w:r>
      <w:r>
        <w:rPr>
          <w:rFonts w:ascii="Times New Roman"/>
          <w:b w:val="false"/>
          <w:i w:val="false"/>
          <w:color w:val="000000"/>
          <w:sz w:val="28"/>
        </w:rPr>
        <w:t>
</w:t>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кадровой службой вносятся на подписание Председателю Счетного комитета приказы о командировании после прохождения внутренней процедуры согласования.»;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46</w:t>
      </w:r>
      <w:r>
        <w:rPr>
          <w:rFonts w:ascii="Times New Roman"/>
          <w:b w:val="false"/>
          <w:i w:val="false"/>
          <w:color w:val="000000"/>
          <w:sz w:val="28"/>
        </w:rPr>
        <w:t>,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«46. После подписания документов, указанных в </w:t>
      </w:r>
      <w:r>
        <w:rPr>
          <w:rFonts w:ascii="Times New Roman"/>
          <w:b w:val="false"/>
          <w:i w:val="false"/>
          <w:color w:val="000000"/>
          <w:sz w:val="28"/>
        </w:rPr>
        <w:t>пункте 45</w:t>
      </w:r>
      <w:r>
        <w:rPr>
          <w:rFonts w:ascii="Times New Roman"/>
          <w:b w:val="false"/>
          <w:i w:val="false"/>
          <w:color w:val="000000"/>
          <w:sz w:val="28"/>
        </w:rPr>
        <w:t xml:space="preserve"> настоящих Правил, структурным подразделением, ответственным за проведение контроля, в ЕСЭДО под одним регистрационным номером регистрируются Планы контроля, Программы контроля, Рабочие планы и Поручения.</w:t>
      </w:r>
      <w:r>
        <w:br/>
      </w:r>
      <w:r>
        <w:rPr>
          <w:rFonts w:ascii="Times New Roman"/>
          <w:b w:val="false"/>
          <w:i w:val="false"/>
          <w:color w:val="000000"/>
          <w:sz w:val="28"/>
        </w:rPr>
        <w:t>
      Регистрационные номера присваиваются с начала календарного года с указанием следующих значений:</w:t>
      </w:r>
      <w:r>
        <w:br/>
      </w:r>
      <w:r>
        <w:rPr>
          <w:rFonts w:ascii="Times New Roman"/>
          <w:b w:val="false"/>
          <w:i w:val="false"/>
          <w:color w:val="000000"/>
          <w:sz w:val="28"/>
        </w:rPr>
        <w:t>
      N-ААЗ – поручение на проведение предварительного изучения;</w:t>
      </w:r>
      <w:r>
        <w:br/>
      </w:r>
      <w:r>
        <w:rPr>
          <w:rFonts w:ascii="Times New Roman"/>
          <w:b w:val="false"/>
          <w:i w:val="false"/>
          <w:color w:val="000000"/>
          <w:sz w:val="28"/>
        </w:rPr>
        <w:t>
      N-ҚТ– поручение на перепроверку;</w:t>
      </w:r>
      <w:r>
        <w:br/>
      </w:r>
      <w:r>
        <w:rPr>
          <w:rFonts w:ascii="Times New Roman"/>
          <w:b w:val="false"/>
          <w:i w:val="false"/>
          <w:color w:val="000000"/>
          <w:sz w:val="28"/>
        </w:rPr>
        <w:t>
      N-ПБ – поручение на постконтроль;</w:t>
      </w:r>
      <w:r>
        <w:br/>
      </w:r>
      <w:r>
        <w:rPr>
          <w:rFonts w:ascii="Times New Roman"/>
          <w:b w:val="false"/>
          <w:i w:val="false"/>
          <w:color w:val="000000"/>
          <w:sz w:val="28"/>
        </w:rPr>
        <w:t>
      N-Ж – план;</w:t>
      </w:r>
      <w:r>
        <w:br/>
      </w:r>
      <w:r>
        <w:rPr>
          <w:rFonts w:ascii="Times New Roman"/>
          <w:b w:val="false"/>
          <w:i w:val="false"/>
          <w:color w:val="000000"/>
          <w:sz w:val="28"/>
        </w:rPr>
        <w:t>
      N-Б – программа;</w:t>
      </w:r>
      <w:r>
        <w:br/>
      </w:r>
      <w:r>
        <w:rPr>
          <w:rFonts w:ascii="Times New Roman"/>
          <w:b w:val="false"/>
          <w:i w:val="false"/>
          <w:color w:val="000000"/>
          <w:sz w:val="28"/>
        </w:rPr>
        <w:t>
      N-ЖЖ – рабочие планы. Рабочим планам к одному контрольному мероприятию присваивается единый номер;</w:t>
      </w:r>
      <w:r>
        <w:br/>
      </w:r>
      <w:r>
        <w:rPr>
          <w:rFonts w:ascii="Times New Roman"/>
          <w:b w:val="false"/>
          <w:i w:val="false"/>
          <w:color w:val="000000"/>
          <w:sz w:val="28"/>
        </w:rPr>
        <w:t>
      N-П-Т – поручение, где N– порядковый номер контрольного мероприятия в соответствии с годовым планом контрольных мероприятий, П–порядковый номер поручения.</w:t>
      </w:r>
      <w:r>
        <w:br/>
      </w:r>
      <w:r>
        <w:rPr>
          <w:rFonts w:ascii="Times New Roman"/>
          <w:b w:val="false"/>
          <w:i w:val="false"/>
          <w:color w:val="000000"/>
          <w:sz w:val="28"/>
        </w:rPr>
        <w:t>
      Регистрация второго и следующих поручений в рамках одного контрольного мероприятия осуществляется за тем же порядковым номером (N) с присвоением к указанному значению через дефис порядкового номера (-1-Т, -2-Т и т.д.).</w:t>
      </w:r>
      <w:r>
        <w:br/>
      </w:r>
      <w:r>
        <w:rPr>
          <w:rFonts w:ascii="Times New Roman"/>
          <w:b w:val="false"/>
          <w:i w:val="false"/>
          <w:color w:val="000000"/>
          <w:sz w:val="28"/>
        </w:rPr>
        <w:t xml:space="preserve">
      При необходимости внесения изменений и (или) дополнений в зарегистрированные поручения принимается новое поручение с одновременным уведомлением объекта контроля, уполномоченный орган в области правовой статистики и специальных учетов. </w:t>
      </w:r>
      <w:r>
        <w:br/>
      </w:r>
      <w:r>
        <w:rPr>
          <w:rFonts w:ascii="Times New Roman"/>
          <w:b w:val="false"/>
          <w:i w:val="false"/>
          <w:color w:val="000000"/>
          <w:sz w:val="28"/>
        </w:rPr>
        <w:t>
      Поручению, выданному для проведения встречного контроля, присваивается порядковый номер через дробь номера Поручения на проведение контроля на основном объекте контроля (N-1/1-Т, N-2/1-Т и т.д.).</w:t>
      </w:r>
      <w:r>
        <w:br/>
      </w:r>
      <w:r>
        <w:rPr>
          <w:rFonts w:ascii="Times New Roman"/>
          <w:b w:val="false"/>
          <w:i w:val="false"/>
          <w:color w:val="000000"/>
          <w:sz w:val="28"/>
        </w:rPr>
        <w:t>
      47. Членом Счетного комитета, ответственным за контроль, и руководителем структурного подразделения, ответственного за проведение контроля, до выхода на контроль проводится техническая учеба (инструктаж) с участниками группы контроля.</w:t>
      </w:r>
      <w:r>
        <w:br/>
      </w:r>
      <w:r>
        <w:rPr>
          <w:rFonts w:ascii="Times New Roman"/>
          <w:b w:val="false"/>
          <w:i w:val="false"/>
          <w:color w:val="000000"/>
          <w:sz w:val="28"/>
        </w:rPr>
        <w:t>
      48. Членом Счетного комитета, ответственным за контроль, при проведении контроля (за исключением встречного контроля) не позднее, чем за два рабочих дня до его начала объекту контроля направляется уведомление о проведении контроля по форме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50</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«50. Цель контроля определяется исходя из тематики (наименования контрольного, контрольно-аналитического и (или) аналитического мероприятия) и типов проводимого контроля, предусмотренного годовым планом.</w:t>
      </w:r>
      <w:r>
        <w:br/>
      </w:r>
      <w:r>
        <w:rPr>
          <w:rFonts w:ascii="Times New Roman"/>
          <w:b w:val="false"/>
          <w:i w:val="false"/>
          <w:color w:val="000000"/>
          <w:sz w:val="28"/>
        </w:rPr>
        <w:t>
      В зависимости от тематики (наименования контрольного, контрольно-аналитического и (или) аналитического мероприятия) и типа запланированного контроля указывается контроль и (или) оценка:</w:t>
      </w:r>
      <w:r>
        <w:br/>
      </w:r>
      <w:r>
        <w:rPr>
          <w:rFonts w:ascii="Times New Roman"/>
          <w:b w:val="false"/>
          <w:i w:val="false"/>
          <w:color w:val="000000"/>
          <w:sz w:val="28"/>
        </w:rPr>
        <w:t>
      1) исполнения республиканского бюджета;</w:t>
      </w:r>
      <w:r>
        <w:br/>
      </w:r>
      <w:r>
        <w:rPr>
          <w:rFonts w:ascii="Times New Roman"/>
          <w:b w:val="false"/>
          <w:i w:val="false"/>
          <w:color w:val="000000"/>
          <w:sz w:val="28"/>
        </w:rPr>
        <w:t>
      2) эффективности реализации государственных (отраслевых) и бюджетных программ;</w:t>
      </w:r>
      <w:r>
        <w:br/>
      </w:r>
      <w:r>
        <w:rPr>
          <w:rFonts w:ascii="Times New Roman"/>
          <w:b w:val="false"/>
          <w:i w:val="false"/>
          <w:color w:val="000000"/>
          <w:sz w:val="28"/>
        </w:rPr>
        <w:t xml:space="preserve">
      3) реализации стратегических планов государственных органов; </w:t>
      </w:r>
      <w:r>
        <w:br/>
      </w:r>
      <w:r>
        <w:rPr>
          <w:rFonts w:ascii="Times New Roman"/>
          <w:b w:val="false"/>
          <w:i w:val="false"/>
          <w:color w:val="000000"/>
          <w:sz w:val="28"/>
        </w:rPr>
        <w:t>
      4) использования субъектами квазигосударственного сектора выделенных им средств республиканского бюджета на соответствие финансово-экономическому обоснованию;</w:t>
      </w:r>
      <w:r>
        <w:br/>
      </w:r>
      <w:r>
        <w:rPr>
          <w:rFonts w:ascii="Times New Roman"/>
          <w:b w:val="false"/>
          <w:i w:val="false"/>
          <w:color w:val="000000"/>
          <w:sz w:val="28"/>
        </w:rPr>
        <w:t>
      5) эффективности управления субъектами квазигосударственного сектора, акции (доли участия) которых принадлежат государству, находящимися в распоряжении активами;</w:t>
      </w:r>
      <w:r>
        <w:br/>
      </w:r>
      <w:r>
        <w:rPr>
          <w:rFonts w:ascii="Times New Roman"/>
          <w:b w:val="false"/>
          <w:i w:val="false"/>
          <w:color w:val="000000"/>
          <w:sz w:val="28"/>
        </w:rPr>
        <w:t>
      6) эффективности бюджетных инвестиций;</w:t>
      </w:r>
      <w:r>
        <w:br/>
      </w:r>
      <w:r>
        <w:rPr>
          <w:rFonts w:ascii="Times New Roman"/>
          <w:b w:val="false"/>
          <w:i w:val="false"/>
          <w:color w:val="000000"/>
          <w:sz w:val="28"/>
        </w:rPr>
        <w:t>
      7) полноты и своевременности поступлений в республиканский бюджет, возврат сумм поступлений из республиканского бюджета, эффективности налогового и таможенного администрирования;</w:t>
      </w:r>
      <w:r>
        <w:br/>
      </w:r>
      <w:r>
        <w:rPr>
          <w:rFonts w:ascii="Times New Roman"/>
          <w:b w:val="false"/>
          <w:i w:val="false"/>
          <w:color w:val="000000"/>
          <w:sz w:val="28"/>
        </w:rPr>
        <w:t xml:space="preserve">
      8) использования средств республиканского бюджета на соответствие законодательству Республики Казахстан, в том числе: </w:t>
      </w:r>
      <w:r>
        <w:br/>
      </w:r>
      <w:r>
        <w:rPr>
          <w:rFonts w:ascii="Times New Roman"/>
          <w:b w:val="false"/>
          <w:i w:val="false"/>
          <w:color w:val="000000"/>
          <w:sz w:val="28"/>
        </w:rPr>
        <w:t>
      целевых трансфертов и кредитов;</w:t>
      </w:r>
      <w:r>
        <w:br/>
      </w:r>
      <w:r>
        <w:rPr>
          <w:rFonts w:ascii="Times New Roman"/>
          <w:b w:val="false"/>
          <w:i w:val="false"/>
          <w:color w:val="000000"/>
          <w:sz w:val="28"/>
        </w:rPr>
        <w:t xml:space="preserve">
      связанных грантов; </w:t>
      </w:r>
      <w:r>
        <w:br/>
      </w:r>
      <w:r>
        <w:rPr>
          <w:rFonts w:ascii="Times New Roman"/>
          <w:b w:val="false"/>
          <w:i w:val="false"/>
          <w:color w:val="000000"/>
          <w:sz w:val="28"/>
        </w:rPr>
        <w:t>
      государственных и гарантированных государством займов;</w:t>
      </w:r>
      <w:r>
        <w:br/>
      </w:r>
      <w:r>
        <w:rPr>
          <w:rFonts w:ascii="Times New Roman"/>
          <w:b w:val="false"/>
          <w:i w:val="false"/>
          <w:color w:val="000000"/>
          <w:sz w:val="28"/>
        </w:rPr>
        <w:t xml:space="preserve">
      бюджетных инвестиций; </w:t>
      </w:r>
      <w:r>
        <w:br/>
      </w:r>
      <w:r>
        <w:rPr>
          <w:rFonts w:ascii="Times New Roman"/>
          <w:b w:val="false"/>
          <w:i w:val="false"/>
          <w:color w:val="000000"/>
          <w:sz w:val="28"/>
        </w:rPr>
        <w:t>
      софинансирования из бюджета концессионных проектов;</w:t>
      </w:r>
      <w:r>
        <w:br/>
      </w:r>
      <w:r>
        <w:rPr>
          <w:rFonts w:ascii="Times New Roman"/>
          <w:b w:val="false"/>
          <w:i w:val="false"/>
          <w:color w:val="000000"/>
          <w:sz w:val="28"/>
        </w:rPr>
        <w:t>
      9) использования поручительств и активов государства на соответствие законодательству Республики Казахстан;</w:t>
      </w:r>
      <w:r>
        <w:br/>
      </w:r>
      <w:r>
        <w:rPr>
          <w:rFonts w:ascii="Times New Roman"/>
          <w:b w:val="false"/>
          <w:i w:val="false"/>
          <w:color w:val="000000"/>
          <w:sz w:val="28"/>
        </w:rPr>
        <w:t>
      10) исполнения чрезвычайного государственного бюджета;</w:t>
      </w:r>
      <w:r>
        <w:br/>
      </w:r>
      <w:r>
        <w:rPr>
          <w:rFonts w:ascii="Times New Roman"/>
          <w:b w:val="false"/>
          <w:i w:val="false"/>
          <w:color w:val="000000"/>
          <w:sz w:val="28"/>
        </w:rPr>
        <w:t xml:space="preserve">
      11) соблюдения законодательства Республики Казахстан о государственных закупках при использовании средств республиканского бюджета и активов государства; </w:t>
      </w:r>
      <w:r>
        <w:br/>
      </w:r>
      <w:r>
        <w:rPr>
          <w:rFonts w:ascii="Times New Roman"/>
          <w:b w:val="false"/>
          <w:i w:val="false"/>
          <w:color w:val="000000"/>
          <w:sz w:val="28"/>
        </w:rPr>
        <w:t>
      12) использования средств Национального фонда Республики Казахстан;</w:t>
      </w:r>
      <w:r>
        <w:br/>
      </w:r>
      <w:r>
        <w:rPr>
          <w:rFonts w:ascii="Times New Roman"/>
          <w:b w:val="false"/>
          <w:i w:val="false"/>
          <w:color w:val="000000"/>
          <w:sz w:val="28"/>
        </w:rPr>
        <w:t>
      13) использования активов Национального Банка Республики Казахстан на соответствие законодательству Республики Казахстан;</w:t>
      </w:r>
      <w:r>
        <w:br/>
      </w:r>
      <w:r>
        <w:rPr>
          <w:rFonts w:ascii="Times New Roman"/>
          <w:b w:val="false"/>
          <w:i w:val="false"/>
          <w:color w:val="000000"/>
          <w:sz w:val="28"/>
        </w:rPr>
        <w:t>
      14) достоверности и правильности ведения объектами контроля учета и отчетности;</w:t>
      </w:r>
      <w:r>
        <w:br/>
      </w:r>
      <w:r>
        <w:rPr>
          <w:rFonts w:ascii="Times New Roman"/>
          <w:b w:val="false"/>
          <w:i w:val="false"/>
          <w:color w:val="000000"/>
          <w:sz w:val="28"/>
        </w:rPr>
        <w:t>
      15) соблюдения стандартов государственного финансового контроля;</w:t>
      </w:r>
      <w:r>
        <w:br/>
      </w:r>
      <w:r>
        <w:rPr>
          <w:rFonts w:ascii="Times New Roman"/>
          <w:b w:val="false"/>
          <w:i w:val="false"/>
          <w:color w:val="000000"/>
          <w:sz w:val="28"/>
        </w:rPr>
        <w:t xml:space="preserve">
      16) исполнения рекомендаций и поручений, направленных в Правительство Республики Казахстан, государственным органам и объектам контроля; </w:t>
      </w:r>
      <w:r>
        <w:br/>
      </w:r>
      <w:r>
        <w:rPr>
          <w:rFonts w:ascii="Times New Roman"/>
          <w:b w:val="false"/>
          <w:i w:val="false"/>
          <w:color w:val="000000"/>
          <w:sz w:val="28"/>
        </w:rPr>
        <w:t>
      17) исполнения решений Счетного комитета (постконтроль).</w:t>
      </w:r>
      <w:r>
        <w:br/>
      </w:r>
      <w:r>
        <w:rPr>
          <w:rFonts w:ascii="Times New Roman"/>
          <w:b w:val="false"/>
          <w:i w:val="false"/>
          <w:color w:val="000000"/>
          <w:sz w:val="28"/>
        </w:rPr>
        <w:t>
      51. Срок проведения контроля определяется планом работы Счетного комитета и пересматривается на этапе подготовки к контрольному мероприятию в случаях уточнения объемов предстоящих работ, типов, видов контроля, объемов средств и (или) активов, охватываемых контролем, количества объектов контроля.»;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«54. Предметом Программы контроля в зависимости от цели контроля являются: </w:t>
      </w:r>
      <w:r>
        <w:br/>
      </w:r>
      <w:r>
        <w:rPr>
          <w:rFonts w:ascii="Times New Roman"/>
          <w:b w:val="false"/>
          <w:i w:val="false"/>
          <w:color w:val="000000"/>
          <w:sz w:val="28"/>
        </w:rPr>
        <w:t>
      1) полнота и своевременность поступлений в республиканский бюджет, возврат сумм поступлений из республиканского бюджета, налоговое и таможенное администрирование;</w:t>
      </w:r>
      <w:r>
        <w:br/>
      </w:r>
      <w:r>
        <w:rPr>
          <w:rFonts w:ascii="Times New Roman"/>
          <w:b w:val="false"/>
          <w:i w:val="false"/>
          <w:color w:val="000000"/>
          <w:sz w:val="28"/>
        </w:rPr>
        <w:t>
      2) государственные, отраслевые и бюджетные программы;</w:t>
      </w:r>
      <w:r>
        <w:br/>
      </w:r>
      <w:r>
        <w:rPr>
          <w:rFonts w:ascii="Times New Roman"/>
          <w:b w:val="false"/>
          <w:i w:val="false"/>
          <w:color w:val="000000"/>
          <w:sz w:val="28"/>
        </w:rPr>
        <w:t>
      3) стратегические планы центральных государственных органов;</w:t>
      </w:r>
      <w:r>
        <w:br/>
      </w:r>
      <w:r>
        <w:rPr>
          <w:rFonts w:ascii="Times New Roman"/>
          <w:b w:val="false"/>
          <w:i w:val="false"/>
          <w:color w:val="000000"/>
          <w:sz w:val="28"/>
        </w:rPr>
        <w:t>
      4) средства Национального фонда Республики Казахстан и активы Национального Банка Республики Казахстан (с согласия или по поручению Президента Республики Казахстан);</w:t>
      </w:r>
      <w:r>
        <w:br/>
      </w:r>
      <w:r>
        <w:rPr>
          <w:rFonts w:ascii="Times New Roman"/>
          <w:b w:val="false"/>
          <w:i w:val="false"/>
          <w:color w:val="000000"/>
          <w:sz w:val="28"/>
        </w:rPr>
        <w:t>
      5) бюджетные средства и активы;</w:t>
      </w:r>
      <w:r>
        <w:br/>
      </w:r>
      <w:r>
        <w:rPr>
          <w:rFonts w:ascii="Times New Roman"/>
          <w:b w:val="false"/>
          <w:i w:val="false"/>
          <w:color w:val="000000"/>
          <w:sz w:val="28"/>
        </w:rPr>
        <w:t>
      6) управление активами субъектов квазигосударственного сектора, акции (доли участия) которых принадлежат государству;</w:t>
      </w:r>
      <w:r>
        <w:br/>
      </w:r>
      <w:r>
        <w:rPr>
          <w:rFonts w:ascii="Times New Roman"/>
          <w:b w:val="false"/>
          <w:i w:val="false"/>
          <w:color w:val="000000"/>
          <w:sz w:val="28"/>
        </w:rPr>
        <w:t>
      7) средства республиканского бюджета, выделенные субъектам квазигосударственного сектора в соответствии с финансово-экономическим обоснованием;</w:t>
      </w:r>
      <w:r>
        <w:br/>
      </w:r>
      <w:r>
        <w:rPr>
          <w:rFonts w:ascii="Times New Roman"/>
          <w:b w:val="false"/>
          <w:i w:val="false"/>
          <w:color w:val="000000"/>
          <w:sz w:val="28"/>
        </w:rPr>
        <w:t>
      8) бюджетные инвестиции, связанные гранты, активы государства, государственные и гарантированные государством займы, поручительства;</w:t>
      </w:r>
      <w:r>
        <w:br/>
      </w:r>
      <w:r>
        <w:rPr>
          <w:rFonts w:ascii="Times New Roman"/>
          <w:b w:val="false"/>
          <w:i w:val="false"/>
          <w:color w:val="000000"/>
          <w:sz w:val="28"/>
        </w:rPr>
        <w:t>
      9) приобретение финансовых активов, поступлений средств от их продажи в бюджет;</w:t>
      </w:r>
      <w:r>
        <w:br/>
      </w:r>
      <w:r>
        <w:rPr>
          <w:rFonts w:ascii="Times New Roman"/>
          <w:b w:val="false"/>
          <w:i w:val="false"/>
          <w:color w:val="000000"/>
          <w:sz w:val="28"/>
        </w:rPr>
        <w:t xml:space="preserve">
      10) учет и отчетность; </w:t>
      </w:r>
      <w:r>
        <w:br/>
      </w:r>
      <w:r>
        <w:rPr>
          <w:rFonts w:ascii="Times New Roman"/>
          <w:b w:val="false"/>
          <w:i w:val="false"/>
          <w:color w:val="000000"/>
          <w:sz w:val="28"/>
        </w:rPr>
        <w:t>
      11) процедуры проведения государственных закупок;</w:t>
      </w:r>
      <w:r>
        <w:br/>
      </w:r>
      <w:r>
        <w:rPr>
          <w:rFonts w:ascii="Times New Roman"/>
          <w:b w:val="false"/>
          <w:i w:val="false"/>
          <w:color w:val="000000"/>
          <w:sz w:val="28"/>
        </w:rPr>
        <w:t>
      12) соблюдение Стандартов;</w:t>
      </w:r>
      <w:r>
        <w:br/>
      </w:r>
      <w:r>
        <w:rPr>
          <w:rFonts w:ascii="Times New Roman"/>
          <w:b w:val="false"/>
          <w:i w:val="false"/>
          <w:color w:val="000000"/>
          <w:sz w:val="28"/>
        </w:rPr>
        <w:t>
      13) исполнение ранее принятых постановлений (представлений) Счетного комитета.»;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«56. Основными направлениями в зависимости от типа и вида контроля для формирования вопросов Программы контроля являются:</w:t>
      </w:r>
      <w:r>
        <w:br/>
      </w:r>
      <w:r>
        <w:rPr>
          <w:rFonts w:ascii="Times New Roman"/>
          <w:b w:val="false"/>
          <w:i w:val="false"/>
          <w:color w:val="000000"/>
          <w:sz w:val="28"/>
        </w:rPr>
        <w:t>
      1) достижение государственными органами прямых и конечных результатов, предусмотренных в их стратегических планах, реализации государственных, отраслевых программ и бюджетных программ, оказываемых государственных услуг;</w:t>
      </w:r>
      <w:r>
        <w:br/>
      </w:r>
      <w:r>
        <w:rPr>
          <w:rFonts w:ascii="Times New Roman"/>
          <w:b w:val="false"/>
          <w:i w:val="false"/>
          <w:color w:val="000000"/>
          <w:sz w:val="28"/>
        </w:rPr>
        <w:t>
      2) достоверность и правильность ведения объектом контроля учета и отчетности;</w:t>
      </w:r>
      <w:r>
        <w:br/>
      </w:r>
      <w:r>
        <w:rPr>
          <w:rFonts w:ascii="Times New Roman"/>
          <w:b w:val="false"/>
          <w:i w:val="false"/>
          <w:color w:val="000000"/>
          <w:sz w:val="28"/>
        </w:rPr>
        <w:t xml:space="preserve">
      3) надлежащая урегулированность нормативными правовыми актами и методологическими документами процесса использования бюджетных средств, выполнения функций и задач, возложенных на государственный орган; </w:t>
      </w:r>
      <w:r>
        <w:br/>
      </w:r>
      <w:r>
        <w:rPr>
          <w:rFonts w:ascii="Times New Roman"/>
          <w:b w:val="false"/>
          <w:i w:val="false"/>
          <w:color w:val="000000"/>
          <w:sz w:val="28"/>
        </w:rPr>
        <w:t>
      4) соответствие использования средств республиканского бюджета, в том числе целевых трансфертов и кредитов, выделенных из вышестоящего в нижестоящий бюджет, связанных грантов, государственных и гарантированных государством займов, финансирования исполнения государственных концессионных обязательств, а также поручительств и активов государства нормам законодательства, в том числе связанного с их планированием, формированием, распределением и использованием;</w:t>
      </w:r>
      <w:r>
        <w:br/>
      </w:r>
      <w:r>
        <w:rPr>
          <w:rFonts w:ascii="Times New Roman"/>
          <w:b w:val="false"/>
          <w:i w:val="false"/>
          <w:color w:val="000000"/>
          <w:sz w:val="28"/>
        </w:rPr>
        <w:t xml:space="preserve">
      5) соответствие использования субъектами квазигосударственного сектора выделенных им средств республиканского бюджета финансово-экономическому обоснованию, а также эффективность управления активами субъектов квазигосударственного сектора, акции (доли участия) которых принадлежат государству, оценка эффективности бюджетных инвестиций; </w:t>
      </w:r>
      <w:r>
        <w:br/>
      </w:r>
      <w:r>
        <w:rPr>
          <w:rFonts w:ascii="Times New Roman"/>
          <w:b w:val="false"/>
          <w:i w:val="false"/>
          <w:color w:val="000000"/>
          <w:sz w:val="28"/>
        </w:rPr>
        <w:t xml:space="preserve">
      6) полнота и своевременность поступлений в республиканский бюджет, а также возврат сумм поступлений, эффективность налогового и таможенного администрирования; </w:t>
      </w:r>
      <w:r>
        <w:br/>
      </w:r>
      <w:r>
        <w:rPr>
          <w:rFonts w:ascii="Times New Roman"/>
          <w:b w:val="false"/>
          <w:i w:val="false"/>
          <w:color w:val="000000"/>
          <w:sz w:val="28"/>
        </w:rPr>
        <w:t>
      7) соблюдение объектами контроля законодательства о государственных закупках при использовании средств республиканского бюджета и активов государства;</w:t>
      </w:r>
      <w:r>
        <w:br/>
      </w:r>
      <w:r>
        <w:rPr>
          <w:rFonts w:ascii="Times New Roman"/>
          <w:b w:val="false"/>
          <w:i w:val="false"/>
          <w:color w:val="000000"/>
          <w:sz w:val="28"/>
        </w:rPr>
        <w:t xml:space="preserve">
      8) использование субъектами квазигосударственного сектора активов государства и средств бюджета, выделенных им на цели и мероприятия, предусмотренные государственными, отраслевыми и бюджетными программами; </w:t>
      </w:r>
      <w:r>
        <w:br/>
      </w:r>
      <w:r>
        <w:rPr>
          <w:rFonts w:ascii="Times New Roman"/>
          <w:b w:val="false"/>
          <w:i w:val="false"/>
          <w:color w:val="000000"/>
          <w:sz w:val="28"/>
        </w:rPr>
        <w:t>
      9) соблюдение Стандартов органами государственного финансового контроля;</w:t>
      </w:r>
      <w:r>
        <w:br/>
      </w:r>
      <w:r>
        <w:rPr>
          <w:rFonts w:ascii="Times New Roman"/>
          <w:b w:val="false"/>
          <w:i w:val="false"/>
          <w:color w:val="000000"/>
          <w:sz w:val="28"/>
        </w:rPr>
        <w:t>
      10) полнота и своевременность исполнения объектами контроля решений Счетного комитета, принятых по итогам контроля.»;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«59. Программа контроля эффективности основывается в том числе и на двух предыдущих типах контроля - на соответствие и финансовой отчетности. Вопросы Программы контроля эффективности учитывают его направленность на определение конечного социально-экономического результата, полученного от использования бюджетных средств и активов государства.</w:t>
      </w:r>
      <w:r>
        <w:br/>
      </w:r>
      <w:r>
        <w:rPr>
          <w:rFonts w:ascii="Times New Roman"/>
          <w:b w:val="false"/>
          <w:i w:val="false"/>
          <w:color w:val="000000"/>
          <w:sz w:val="28"/>
        </w:rPr>
        <w:t>
      В случае проведения контроля эффективности на нескольких объектах контроля, тип контроля указывается по каждому объекту контроля в зависимости от целей контроля на данном объекте.»;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«60. В Программе контроля эффективности определяются критерии –достижимые показатели, по которым оцениваются:</w:t>
      </w:r>
      <w:r>
        <w:br/>
      </w:r>
      <w:r>
        <w:rPr>
          <w:rFonts w:ascii="Times New Roman"/>
          <w:b w:val="false"/>
          <w:i w:val="false"/>
          <w:color w:val="000000"/>
          <w:sz w:val="28"/>
        </w:rPr>
        <w:t xml:space="preserve">
      1) экономичность использования бюджетных средств, затраченных на достижение конкретных результатов деятельности объекта контроля; </w:t>
      </w:r>
      <w:r>
        <w:br/>
      </w:r>
      <w:r>
        <w:rPr>
          <w:rFonts w:ascii="Times New Roman"/>
          <w:b w:val="false"/>
          <w:i w:val="false"/>
          <w:color w:val="000000"/>
          <w:sz w:val="28"/>
        </w:rPr>
        <w:t xml:space="preserve">
      2) эффективность использования трудовых, финансовых и других ресурсов в процессе производственной и иной деятельности объекта контроля, а также использования информационных систем и технологий; </w:t>
      </w:r>
      <w:r>
        <w:br/>
      </w:r>
      <w:r>
        <w:rPr>
          <w:rFonts w:ascii="Times New Roman"/>
          <w:b w:val="false"/>
          <w:i w:val="false"/>
          <w:color w:val="000000"/>
          <w:sz w:val="28"/>
        </w:rPr>
        <w:t>
      3) результативность деятельности объекта контроля по выполнению поставленных задач, достижению фактических результатов по сравнению с плановыми показателями с учетом объема выделенных для этого ресурсов.</w:t>
      </w:r>
      <w:r>
        <w:br/>
      </w:r>
      <w:r>
        <w:rPr>
          <w:rFonts w:ascii="Times New Roman"/>
          <w:b w:val="false"/>
          <w:i w:val="false"/>
          <w:color w:val="000000"/>
          <w:sz w:val="28"/>
        </w:rPr>
        <w:t>
      Критериями являются поддающиеся количественному определению показатели качественных результатов, количественных итогов, результативности и эффективности реализуемой государственной политики.</w:t>
      </w:r>
      <w:r>
        <w:br/>
      </w:r>
      <w:r>
        <w:rPr>
          <w:rFonts w:ascii="Times New Roman"/>
          <w:b w:val="false"/>
          <w:i w:val="false"/>
          <w:color w:val="000000"/>
          <w:sz w:val="28"/>
        </w:rPr>
        <w:t>
      При определении критериев оценки государственных (отраслевых) программ, стратегических планов центральных государственных органов следует руководствоваться </w:t>
      </w:r>
      <w:r>
        <w:rPr>
          <w:rFonts w:ascii="Times New Roman"/>
          <w:b w:val="false"/>
          <w:i w:val="false"/>
          <w:color w:val="000000"/>
          <w:sz w:val="28"/>
        </w:rPr>
        <w:t>постановлением</w:t>
      </w:r>
      <w:r>
        <w:rPr>
          <w:rFonts w:ascii="Times New Roman"/>
          <w:b w:val="false"/>
          <w:i w:val="false"/>
          <w:color w:val="000000"/>
          <w:sz w:val="28"/>
        </w:rPr>
        <w:t xml:space="preserve"> Счетного комитета от 1 июля 2010 года № 17-қ «Об утверждении Правил проведения оценки государственных и отраслевых программ, стратегических планов центральных государственных органов и программ развития территорий»(зарегистрировано в Реестре государственной регистрации нормативных правовых актов № 6371).»;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62</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«62. В Рабочем плане указываются конкретные программные вопросы, сроки их рассмотрения на каждом объекте контроля.</w:t>
      </w:r>
      <w:r>
        <w:br/>
      </w:r>
      <w:r>
        <w:rPr>
          <w:rFonts w:ascii="Times New Roman"/>
          <w:b w:val="false"/>
          <w:i w:val="false"/>
          <w:color w:val="000000"/>
          <w:sz w:val="28"/>
        </w:rPr>
        <w:t>
      63. Поручение является официальным документом, дающим право на проведение контроля, предварительное изучение, перепроверку, постконтроль, по формам согласно</w:t>
      </w:r>
      <w:r>
        <w:rPr>
          <w:rFonts w:ascii="Times New Roman"/>
          <w:b w:val="false"/>
          <w:i w:val="false"/>
          <w:color w:val="000000"/>
          <w:sz w:val="28"/>
        </w:rPr>
        <w:t xml:space="preserve"> приложениям 11</w:t>
      </w:r>
      <w:r>
        <w:rPr>
          <w:rFonts w:ascii="Times New Roman"/>
          <w:b w:val="false"/>
          <w:i w:val="false"/>
          <w:color w:val="000000"/>
          <w:sz w:val="28"/>
        </w:rPr>
        <w:t>, </w:t>
      </w:r>
      <w:r>
        <w:rPr>
          <w:rFonts w:ascii="Times New Roman"/>
          <w:b w:val="false"/>
          <w:i w:val="false"/>
          <w:color w:val="000000"/>
          <w:sz w:val="28"/>
        </w:rPr>
        <w:t>11-1</w:t>
      </w:r>
      <w:r>
        <w:rPr>
          <w:rFonts w:ascii="Times New Roman"/>
          <w:b w:val="false"/>
          <w:i w:val="false"/>
          <w:color w:val="000000"/>
          <w:sz w:val="28"/>
        </w:rPr>
        <w:t>, </w:t>
      </w:r>
      <w:r>
        <w:rPr>
          <w:rFonts w:ascii="Times New Roman"/>
          <w:b w:val="false"/>
          <w:i w:val="false"/>
          <w:color w:val="000000"/>
          <w:sz w:val="28"/>
        </w:rPr>
        <w:t>11-2</w:t>
      </w:r>
      <w:r>
        <w:rPr>
          <w:rFonts w:ascii="Times New Roman"/>
          <w:b w:val="false"/>
          <w:i w:val="false"/>
          <w:color w:val="000000"/>
          <w:sz w:val="28"/>
        </w:rPr>
        <w:t>, 11-3 к настоящим Правилам соответственно. Поручения оформляются на бланке строгой отчетности и подлежат регистрации в уполномоченном органе в области правовой статистики и специальных учетов в соответствии с Приказом № 67.»;</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«69. Началом проведения контроля является день предъявления Поручения должностному лицу (лицам) объекта контроля.»;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70</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«70. Руководителю объекта контроля или должностному лицу, с ведома которого осуществляется контроль не позднее второго дня со дня предъявления Поручения передается требование по исполнению обязанностей руководителя объекта контроля (должностного лица, с ведома которого осуществляется контроль) (далее – Требование)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подписанное руководителем группы контроля или контролером. Требованию через дробь присваивается номер поручения и указывается дата вручения Требования.</w:t>
      </w:r>
      <w:r>
        <w:br/>
      </w:r>
      <w:r>
        <w:rPr>
          <w:rFonts w:ascii="Times New Roman"/>
          <w:b w:val="false"/>
          <w:i w:val="false"/>
          <w:color w:val="000000"/>
          <w:sz w:val="28"/>
        </w:rPr>
        <w:t>
      Первый экземпляр Требования оформляется на бланке акта контроля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и передается под роспись руководителю объекта контроля или должностному лицу, с ведома которого осуществляется контроль. В случае непринятия, Требование направляется руководителем группы контроля (контролером) через канцелярию объекта контроля.</w:t>
      </w:r>
      <w:r>
        <w:br/>
      </w:r>
      <w:r>
        <w:rPr>
          <w:rFonts w:ascii="Times New Roman"/>
          <w:b w:val="false"/>
          <w:i w:val="false"/>
          <w:color w:val="000000"/>
          <w:sz w:val="28"/>
        </w:rPr>
        <w:t>
      Второй экземпляр Требования, составленного на листе формата А4, с отметкой о его принятии остается у контролера и прилагается к акту контроля.</w:t>
      </w:r>
      <w:r>
        <w:br/>
      </w:r>
      <w:r>
        <w:rPr>
          <w:rFonts w:ascii="Times New Roman"/>
          <w:b w:val="false"/>
          <w:i w:val="false"/>
          <w:color w:val="000000"/>
          <w:sz w:val="28"/>
        </w:rPr>
        <w:t xml:space="preserve">
      В ходе осуществления контроля в случае необходимости получения дополнительных документов, материалов, информации и воспрепятствования в их предоставлении объекту контроля направляется Требование, оформляемое в соответствии с настоящим пунктом Правил. </w:t>
      </w:r>
      <w:r>
        <w:br/>
      </w:r>
      <w:r>
        <w:rPr>
          <w:rFonts w:ascii="Times New Roman"/>
          <w:b w:val="false"/>
          <w:i w:val="false"/>
          <w:color w:val="000000"/>
          <w:sz w:val="28"/>
        </w:rPr>
        <w:t>
      При проведении встречного контроля Требование предъявляется объекту контроля в случае его воспрепятствования проведению контроля.»;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«71. В случае отказа должностными лицами объекта контроля в допуске на объект контроля контролерами составляется акт по факту отказа в допуске на объект контроля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и протокол об административном правонарушении на основании и в порядке, предусмотренном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от 5 июля 2014 года (далее – КоАП).</w:t>
      </w:r>
      <w:r>
        <w:br/>
      </w:r>
      <w:r>
        <w:rPr>
          <w:rFonts w:ascii="Times New Roman"/>
          <w:b w:val="false"/>
          <w:i w:val="false"/>
          <w:color w:val="000000"/>
          <w:sz w:val="28"/>
        </w:rPr>
        <w:t>
      В случае отказа должностных лиц объекта контроля в допуске контролера на объект контроля и при воспрепятствовании проведению контроля, руководитель группы контроля письменно, посредством электронной почты/факсом, почтовой связью и (или) нарочно информирует о данных фактах члена Счетного комитета, ответственного за контроль, который принимает меры по их устранению. При неустранении объектом контроля обстоятельств, препятствующих проведению контроля, член Счетного комитета, ответственный за контроль, готовит ходатайство Председателю Счетного комитета о приостановлении контрольного мероприятия до полного устранения причин, препятствующих проведению контроля. Решение о приостановлении, продлении контрольного мероприятия выносится в виде приказа Председателя Счетного комитета с одновременным уведомлением объекта контроля, уполномоченного органа в области правовой статистики и специальных учетов. При возобновлении контроля выписывается новое поручение.»;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«77. Внесение изменений и (или) дополнений в План контроля, Программу контроля и Рабочие планы в ходе проведения контрольного мероприятия производится:</w:t>
      </w:r>
      <w:r>
        <w:br/>
      </w:r>
      <w:r>
        <w:rPr>
          <w:rFonts w:ascii="Times New Roman"/>
          <w:b w:val="false"/>
          <w:i w:val="false"/>
          <w:color w:val="000000"/>
          <w:sz w:val="28"/>
        </w:rPr>
        <w:t>
      в План контроля – на основании служебной записки члена Счетного комитета, ответственного за контроль, на имя Председателя Счетного комитета, с указанием обоснований внесения изменений и (или) дополнений, завизированной руководителями структурных подразделений, ответственных за проведение контроля и планирование;</w:t>
      </w:r>
      <w:r>
        <w:br/>
      </w:r>
      <w:r>
        <w:rPr>
          <w:rFonts w:ascii="Times New Roman"/>
          <w:b w:val="false"/>
          <w:i w:val="false"/>
          <w:color w:val="000000"/>
          <w:sz w:val="28"/>
        </w:rPr>
        <w:t>
      в Программу контроля – на основании служебной записки руководителя группы контроля по согласованию с руководителем структурного подразделения, ответственного за проведение контроля, на имя члена Счетного комитета, ответственного за контроль, с указанием обоснований внесения изменений и (или) дополнений;</w:t>
      </w:r>
      <w:r>
        <w:br/>
      </w:r>
      <w:r>
        <w:rPr>
          <w:rFonts w:ascii="Times New Roman"/>
          <w:b w:val="false"/>
          <w:i w:val="false"/>
          <w:color w:val="000000"/>
          <w:sz w:val="28"/>
        </w:rPr>
        <w:t xml:space="preserve">
      в Рабочий план – на основании служебной записки контролера на имя члена Счетного комитета, согласованной с руководителем группы контроля, или при условии внесения изменений и (или) дополнений в План и Программу контроля. </w:t>
      </w:r>
      <w:r>
        <w:br/>
      </w:r>
      <w:r>
        <w:rPr>
          <w:rFonts w:ascii="Times New Roman"/>
          <w:b w:val="false"/>
          <w:i w:val="false"/>
          <w:color w:val="000000"/>
          <w:sz w:val="28"/>
        </w:rPr>
        <w:t xml:space="preserve">
      При этом План контроля переутверждается Председателем Счетного комитета с одновременным внесением изменений и (или) дополнений в годовой (квартальный) план работы Счетного комитета (при необходимости), Программа контроля и Рабочий план – членом Счетного комитета, ответственного за контроль, с учетом внесенных изменений и (или) дополнений, с изменением или без изменения срока проведения контроля, с соблюдением процедуры согласования.»;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80</w:t>
      </w:r>
      <w:r>
        <w:rPr>
          <w:rFonts w:ascii="Times New Roman"/>
          <w:b w:val="false"/>
          <w:i w:val="false"/>
          <w:color w:val="000000"/>
          <w:sz w:val="28"/>
        </w:rPr>
        <w:t xml:space="preserve"> и </w:t>
      </w:r>
      <w:r>
        <w:rPr>
          <w:rFonts w:ascii="Times New Roman"/>
          <w:b w:val="false"/>
          <w:i w:val="false"/>
          <w:color w:val="000000"/>
          <w:sz w:val="28"/>
        </w:rPr>
        <w:t>81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«80. В ходе проведения контрольного мероприятия, на основании служебной записки члена Счетного комитета, ответственного за контроль, в случае, предусмотренном </w:t>
      </w:r>
      <w:r>
        <w:rPr>
          <w:rFonts w:ascii="Times New Roman"/>
          <w:b w:val="false"/>
          <w:i w:val="false"/>
          <w:color w:val="000000"/>
          <w:sz w:val="28"/>
        </w:rPr>
        <w:t>пунктом 71</w:t>
      </w:r>
      <w:r>
        <w:rPr>
          <w:rFonts w:ascii="Times New Roman"/>
          <w:b w:val="false"/>
          <w:i w:val="false"/>
          <w:color w:val="000000"/>
          <w:sz w:val="28"/>
        </w:rPr>
        <w:t xml:space="preserve"> настоящих Правил, проведение контрольного мероприятия продлевается Председателем Счетного комитета на срок не более тридцати календарных дней.</w:t>
      </w:r>
      <w:r>
        <w:br/>
      </w:r>
      <w:r>
        <w:rPr>
          <w:rFonts w:ascii="Times New Roman"/>
          <w:b w:val="false"/>
          <w:i w:val="false"/>
          <w:color w:val="000000"/>
          <w:sz w:val="28"/>
        </w:rPr>
        <w:t xml:space="preserve">
      81. Контролеры для подтверждения достоверности и (или) сбора доказательств на предмет фактической поставки товаров, услуг и выполнения определенных видов (объемов) работ совместно с лицом, уполномоченным руководителем объекта контроля, проводят контрольный обмер, осмотр (далее – контрольный обмер (осмотр)). </w:t>
      </w:r>
      <w:r>
        <w:br/>
      </w:r>
      <w:r>
        <w:rPr>
          <w:rFonts w:ascii="Times New Roman"/>
          <w:b w:val="false"/>
          <w:i w:val="false"/>
          <w:color w:val="000000"/>
          <w:sz w:val="28"/>
        </w:rPr>
        <w:t>
      В случае необходимости руководство объекта контроля уведомляется о необходимости обеспечить участие представителей заказчика и (или) поставщика (подрядчика) и других задействованных лиц с контрольно-измерительными приборами, необходимыми для проведения полноценного контрольного обмера (осмотра).»;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84</w:t>
      </w:r>
      <w:r>
        <w:rPr>
          <w:rFonts w:ascii="Times New Roman"/>
          <w:b w:val="false"/>
          <w:i w:val="false"/>
          <w:color w:val="000000"/>
          <w:sz w:val="28"/>
        </w:rPr>
        <w:t>, </w:t>
      </w:r>
      <w:r>
        <w:rPr>
          <w:rFonts w:ascii="Times New Roman"/>
          <w:b w:val="false"/>
          <w:i w:val="false"/>
          <w:color w:val="000000"/>
          <w:sz w:val="28"/>
        </w:rPr>
        <w:t>85</w:t>
      </w:r>
      <w:r>
        <w:rPr>
          <w:rFonts w:ascii="Times New Roman"/>
          <w:b w:val="false"/>
          <w:i w:val="false"/>
          <w:color w:val="000000"/>
          <w:sz w:val="28"/>
        </w:rPr>
        <w:t xml:space="preserve"> и </w:t>
      </w:r>
      <w:r>
        <w:rPr>
          <w:rFonts w:ascii="Times New Roman"/>
          <w:b w:val="false"/>
          <w:i w:val="false"/>
          <w:color w:val="000000"/>
          <w:sz w:val="28"/>
        </w:rPr>
        <w:t>86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«84. Контролеры ежедневно устно отчитываются перед руководителем группы контроля, еженедельно в предпоследний рабочий день по защищенным каналам связи направляют еженедельный отчет контролера о ходе исполнения рабочих планов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заполненные (составленные) на отчетную дату. В таком же порядке указанный отчет представляется для сведения члену Счетного комитета, ответственному за контроль.</w:t>
      </w:r>
      <w:r>
        <w:br/>
      </w:r>
      <w:r>
        <w:rPr>
          <w:rFonts w:ascii="Times New Roman"/>
          <w:b w:val="false"/>
          <w:i w:val="false"/>
          <w:color w:val="000000"/>
          <w:sz w:val="28"/>
        </w:rPr>
        <w:t>
      85. Руководитель группы контроля координирует работу контролеров, проводит мониторинг полноты охвата вопросов контроля, корректирует отдельные направления контроля, разрешает проблемные вопросы, возникающие между контролерами, еженедельно в последний рабочий день недели до 15-00 часов по защищенным каналам связи предоставляет руководителю подразделения, ответственному за проведение контроля, и члену Счетного комитета, ответственному за контроль, сводный еженедельный отчет руководителя группы контроля о ходе исполнения Программы контроля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заполненный (составленный) на отчетную дату.</w:t>
      </w:r>
      <w:r>
        <w:br/>
      </w:r>
      <w:r>
        <w:rPr>
          <w:rFonts w:ascii="Times New Roman"/>
          <w:b w:val="false"/>
          <w:i w:val="false"/>
          <w:color w:val="000000"/>
          <w:sz w:val="28"/>
        </w:rPr>
        <w:t>
      86. Руководитель группы контроля информирует в письменном виде руководителя подразделения, ответственного за проведение контроля, и члена Счетного комитета, ответственного за контроль, о случаях невыполнения контролерами, специалистами государственных органов, аудиторских организаций и экспертами, участвовавшими в контроле, служебных обязанностей и фактах нарушений исполнительской, трудовой дисциплины, несоблюдения служебной этики государственных служащих в ходе проведения контроля. Руководитель подразделения, ответственного за проведение контроля, совместно с членом Счетного комитета, ответственного за контроль, в свою очередь сообщает в письменном виде Председателю Счетного комитета об указанных фактах для принятия мер дисциплинарного характера.»;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«94. По административным правонарушениям, выявленным в ходе проведения контроля в области использования бюджетных средств, за исключением случаев, предусмотренных </w:t>
      </w:r>
      <w:r>
        <w:rPr>
          <w:rFonts w:ascii="Times New Roman"/>
          <w:b w:val="false"/>
          <w:i w:val="false"/>
          <w:color w:val="000000"/>
          <w:sz w:val="28"/>
        </w:rPr>
        <w:t>пунктом 93</w:t>
      </w:r>
      <w:r>
        <w:rPr>
          <w:rFonts w:ascii="Times New Roman"/>
          <w:b w:val="false"/>
          <w:i w:val="false"/>
          <w:color w:val="000000"/>
          <w:sz w:val="28"/>
        </w:rPr>
        <w:t xml:space="preserve"> настоящих Правил, составляется протокол об административном правонарушении незамедлительно после завершения соответствующей проверки, должностным лицом (структурным подразделением), обнаружившим факт совершения административного правонарушения. Проект протокола согласовывается со структурным подразделением, ответственным за правовое обеспечение, в течение трех рабочих дней со дня его представления в пределах сроков, установленных КоАП. В случае, когда требуется проведение экспертизы, протокол об административном правонарушении составляется в течение двух суток со дня получения заключения экспертизы.»;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«97. К протоколу прилагаются следующие документы:</w:t>
      </w:r>
      <w:r>
        <w:br/>
      </w:r>
      <w:r>
        <w:rPr>
          <w:rFonts w:ascii="Times New Roman"/>
          <w:b w:val="false"/>
          <w:i w:val="false"/>
          <w:color w:val="000000"/>
          <w:sz w:val="28"/>
        </w:rPr>
        <w:t>
      1) документ, удостоверяющий личность правонарушителя (копия);</w:t>
      </w:r>
      <w:r>
        <w:br/>
      </w:r>
      <w:r>
        <w:rPr>
          <w:rFonts w:ascii="Times New Roman"/>
          <w:b w:val="false"/>
          <w:i w:val="false"/>
          <w:color w:val="000000"/>
          <w:sz w:val="28"/>
        </w:rPr>
        <w:t>
      2) письменные объяснения лиц, исходя из функциональных и должностных обязанностей (либо акт об отказе в дачи объяснений);</w:t>
      </w:r>
      <w:r>
        <w:br/>
      </w:r>
      <w:r>
        <w:rPr>
          <w:rFonts w:ascii="Times New Roman"/>
          <w:b w:val="false"/>
          <w:i w:val="false"/>
          <w:color w:val="000000"/>
          <w:sz w:val="28"/>
        </w:rPr>
        <w:t>
      3) оригиналы или копии подлинников документов, заверенных подписью должностных лиц, печатью или штампом организации, подтверждающих признаки выявленного правонарушения:</w:t>
      </w:r>
      <w:r>
        <w:br/>
      </w:r>
      <w:r>
        <w:rPr>
          <w:rFonts w:ascii="Times New Roman"/>
          <w:b w:val="false"/>
          <w:i w:val="false"/>
          <w:color w:val="000000"/>
          <w:sz w:val="28"/>
        </w:rPr>
        <w:t>
      в том числе в зависимости от вида административного правонарушения:</w:t>
      </w:r>
      <w:r>
        <w:br/>
      </w:r>
      <w:r>
        <w:rPr>
          <w:rFonts w:ascii="Times New Roman"/>
          <w:b w:val="false"/>
          <w:i w:val="false"/>
          <w:color w:val="000000"/>
          <w:sz w:val="28"/>
        </w:rPr>
        <w:t>
      акты проведенных исследований (испытаний, контрольных обмеров (осмотров) и так далее);</w:t>
      </w:r>
      <w:r>
        <w:br/>
      </w:r>
      <w:r>
        <w:rPr>
          <w:rFonts w:ascii="Times New Roman"/>
          <w:b w:val="false"/>
          <w:i w:val="false"/>
          <w:color w:val="000000"/>
          <w:sz w:val="28"/>
        </w:rPr>
        <w:t>
      заключения экспертизы и аудиторских организаций (в случаях проведения);</w:t>
      </w:r>
      <w:r>
        <w:br/>
      </w:r>
      <w:r>
        <w:rPr>
          <w:rFonts w:ascii="Times New Roman"/>
          <w:b w:val="false"/>
          <w:i w:val="false"/>
          <w:color w:val="000000"/>
          <w:sz w:val="28"/>
        </w:rPr>
        <w:t>
      документы или их копии, содержащие факт операции или действия, в том числе решения:</w:t>
      </w:r>
      <w:r>
        <w:br/>
      </w:r>
      <w:r>
        <w:rPr>
          <w:rFonts w:ascii="Times New Roman"/>
          <w:b w:val="false"/>
          <w:i w:val="false"/>
          <w:color w:val="000000"/>
          <w:sz w:val="28"/>
        </w:rPr>
        <w:t>
      акты выполненных работ (акты приема-передачи товаров, оказания услуг, списания, уничтожения);</w:t>
      </w:r>
      <w:r>
        <w:br/>
      </w:r>
      <w:r>
        <w:rPr>
          <w:rFonts w:ascii="Times New Roman"/>
          <w:b w:val="false"/>
          <w:i w:val="false"/>
          <w:color w:val="000000"/>
          <w:sz w:val="28"/>
        </w:rPr>
        <w:t>
      приказы, протоколы о государственных закупках и другие решения государственных органов, организаций, должностных лиц;</w:t>
      </w:r>
      <w:r>
        <w:br/>
      </w:r>
      <w:r>
        <w:rPr>
          <w:rFonts w:ascii="Times New Roman"/>
          <w:b w:val="false"/>
          <w:i w:val="false"/>
          <w:color w:val="000000"/>
          <w:sz w:val="28"/>
        </w:rPr>
        <w:t>
      договоры;</w:t>
      </w:r>
      <w:r>
        <w:br/>
      </w:r>
      <w:r>
        <w:rPr>
          <w:rFonts w:ascii="Times New Roman"/>
          <w:b w:val="false"/>
          <w:i w:val="false"/>
          <w:color w:val="000000"/>
          <w:sz w:val="28"/>
        </w:rPr>
        <w:t>
      документы, подтверждающие факт оплаты:</w:t>
      </w:r>
      <w:r>
        <w:br/>
      </w:r>
      <w:r>
        <w:rPr>
          <w:rFonts w:ascii="Times New Roman"/>
          <w:b w:val="false"/>
          <w:i w:val="false"/>
          <w:color w:val="000000"/>
          <w:sz w:val="28"/>
        </w:rPr>
        <w:t>
      платежные поручения (счета к оплате, квитанции, чеки и (или) другие);</w:t>
      </w:r>
      <w:r>
        <w:br/>
      </w:r>
      <w:r>
        <w:rPr>
          <w:rFonts w:ascii="Times New Roman"/>
          <w:b w:val="false"/>
          <w:i w:val="false"/>
          <w:color w:val="000000"/>
          <w:sz w:val="28"/>
        </w:rPr>
        <w:t>
      ведомости, ордера, наряды;</w:t>
      </w:r>
      <w:r>
        <w:br/>
      </w:r>
      <w:r>
        <w:rPr>
          <w:rFonts w:ascii="Times New Roman"/>
          <w:b w:val="false"/>
          <w:i w:val="false"/>
          <w:color w:val="000000"/>
          <w:sz w:val="28"/>
        </w:rPr>
        <w:t>
      4) копии документов, подтверждающих полномочия должностных лиц:</w:t>
      </w:r>
      <w:r>
        <w:br/>
      </w:r>
      <w:r>
        <w:rPr>
          <w:rFonts w:ascii="Times New Roman"/>
          <w:b w:val="false"/>
          <w:i w:val="false"/>
          <w:color w:val="000000"/>
          <w:sz w:val="28"/>
        </w:rPr>
        <w:t>
      уставы, положения, должностные инструкции;</w:t>
      </w:r>
      <w:r>
        <w:br/>
      </w:r>
      <w:r>
        <w:rPr>
          <w:rFonts w:ascii="Times New Roman"/>
          <w:b w:val="false"/>
          <w:i w:val="false"/>
          <w:color w:val="000000"/>
          <w:sz w:val="28"/>
        </w:rPr>
        <w:t>
      приказы о назначении (увольнении) должностных лиц, имеющих отношение к выявленным нарушениям;</w:t>
      </w:r>
      <w:r>
        <w:br/>
      </w:r>
      <w:r>
        <w:rPr>
          <w:rFonts w:ascii="Times New Roman"/>
          <w:b w:val="false"/>
          <w:i w:val="false"/>
          <w:color w:val="000000"/>
          <w:sz w:val="28"/>
        </w:rPr>
        <w:t>
      5) документы или их копии, подтверждающие суммы ущерба государству, интересам юридических лиц с участием государства:</w:t>
      </w:r>
      <w:r>
        <w:br/>
      </w:r>
      <w:r>
        <w:rPr>
          <w:rFonts w:ascii="Times New Roman"/>
          <w:b w:val="false"/>
          <w:i w:val="false"/>
          <w:color w:val="000000"/>
          <w:sz w:val="28"/>
        </w:rPr>
        <w:t>
      справки, таблицы, диаграммы;</w:t>
      </w:r>
      <w:r>
        <w:br/>
      </w:r>
      <w:r>
        <w:rPr>
          <w:rFonts w:ascii="Times New Roman"/>
          <w:b w:val="false"/>
          <w:i w:val="false"/>
          <w:color w:val="000000"/>
          <w:sz w:val="28"/>
        </w:rPr>
        <w:t xml:space="preserve">
      расчеты; </w:t>
      </w:r>
      <w:r>
        <w:br/>
      </w:r>
      <w:r>
        <w:rPr>
          <w:rFonts w:ascii="Times New Roman"/>
          <w:b w:val="false"/>
          <w:i w:val="false"/>
          <w:color w:val="000000"/>
          <w:sz w:val="28"/>
        </w:rPr>
        <w:t>
      фотоматериалы, иллюстрирующие факты нарушений и являющиеся неотъемлемой частью акта контроля.</w:t>
      </w:r>
      <w:r>
        <w:br/>
      </w:r>
      <w:r>
        <w:rPr>
          <w:rFonts w:ascii="Times New Roman"/>
          <w:b w:val="false"/>
          <w:i w:val="false"/>
          <w:color w:val="000000"/>
          <w:sz w:val="28"/>
        </w:rPr>
        <w:t>
      Неполнота представленных документов, которая невосполнима при проведении юридической экспертизы, влечет возвращение материалов составителю протокола для устранения недостатков.</w:t>
      </w:r>
      <w:r>
        <w:br/>
      </w:r>
      <w:r>
        <w:rPr>
          <w:rFonts w:ascii="Times New Roman"/>
          <w:b w:val="false"/>
          <w:i w:val="false"/>
          <w:color w:val="000000"/>
          <w:sz w:val="28"/>
        </w:rPr>
        <w:t>
      Недостатки протокола и других материалов должностным лицом устраняются в течение двух суток с момента их получения.</w:t>
      </w:r>
      <w:r>
        <w:br/>
      </w:r>
      <w:r>
        <w:rPr>
          <w:rFonts w:ascii="Times New Roman"/>
          <w:b w:val="false"/>
          <w:i w:val="false"/>
          <w:color w:val="000000"/>
          <w:sz w:val="28"/>
        </w:rPr>
        <w:t>
      Протокол об административном правонарушении и другие материалы дела об административном правонарушении направляются в течение трех суток с момента составления в суд, находящийся на территории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«99. В случаях выявления признаков уголовных правонарушений в действиях должностных лиц объекта контроля, предусмотренных статьями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от 3 июля 2014 года, и признаков административных правонарушений, рассмотрение и принятие процессуального решения по которым относится к компетенции органов (должностных лиц), уполномоченных рассматривать дела об административных правонарушениях, контролеры для последующей передачи в правоохранительные органы и органы (должностным лицам), уполномоченные рассматривать дела об административных правонарушениях, требуют письменные объяснения от лица, допустившего правонарушение, и копии подлинников документов, заверенных подписью должностных лиц, печатью или штампом организации, подтверждающих признаки выявленного правонарушения (далее – перечень документов):</w:t>
      </w:r>
      <w:r>
        <w:br/>
      </w:r>
      <w:r>
        <w:rPr>
          <w:rFonts w:ascii="Times New Roman"/>
          <w:b w:val="false"/>
          <w:i w:val="false"/>
          <w:color w:val="000000"/>
          <w:sz w:val="28"/>
        </w:rPr>
        <w:t>
      1) документы, непосредственно подтверждающие факт нарушения:</w:t>
      </w:r>
      <w:r>
        <w:br/>
      </w:r>
      <w:r>
        <w:rPr>
          <w:rFonts w:ascii="Times New Roman"/>
          <w:b w:val="false"/>
          <w:i w:val="false"/>
          <w:color w:val="000000"/>
          <w:sz w:val="28"/>
        </w:rPr>
        <w:t>
      фотоматериалы, иллюстрирующие факты нарушений и являющиеся неотъемлемой частью акта контроля;</w:t>
      </w:r>
      <w:r>
        <w:br/>
      </w:r>
      <w:r>
        <w:rPr>
          <w:rFonts w:ascii="Times New Roman"/>
          <w:b w:val="false"/>
          <w:i w:val="false"/>
          <w:color w:val="000000"/>
          <w:sz w:val="28"/>
        </w:rPr>
        <w:t>
      акты проведенных исследований (испытаний, контрольных обмеров (осмотров) и так далее);</w:t>
      </w:r>
      <w:r>
        <w:br/>
      </w:r>
      <w:r>
        <w:rPr>
          <w:rFonts w:ascii="Times New Roman"/>
          <w:b w:val="false"/>
          <w:i w:val="false"/>
          <w:color w:val="000000"/>
          <w:sz w:val="28"/>
        </w:rPr>
        <w:t>
      заключения экспертизы и аудиторских организаций (в случаях проведения);</w:t>
      </w:r>
      <w:r>
        <w:br/>
      </w:r>
      <w:r>
        <w:rPr>
          <w:rFonts w:ascii="Times New Roman"/>
          <w:b w:val="false"/>
          <w:i w:val="false"/>
          <w:color w:val="000000"/>
          <w:sz w:val="28"/>
        </w:rPr>
        <w:t>
      письменные объяснения лиц, исходя из функциональных и должностных обязанностей (либо акт об отказе в дачи объяснений);</w:t>
      </w:r>
      <w:r>
        <w:br/>
      </w:r>
      <w:r>
        <w:rPr>
          <w:rFonts w:ascii="Times New Roman"/>
          <w:b w:val="false"/>
          <w:i w:val="false"/>
          <w:color w:val="000000"/>
          <w:sz w:val="28"/>
        </w:rPr>
        <w:t>
      2) документы или их копии, содержащие факт операции или действия, в том числе решения:</w:t>
      </w:r>
      <w:r>
        <w:br/>
      </w:r>
      <w:r>
        <w:rPr>
          <w:rFonts w:ascii="Times New Roman"/>
          <w:b w:val="false"/>
          <w:i w:val="false"/>
          <w:color w:val="000000"/>
          <w:sz w:val="28"/>
        </w:rPr>
        <w:t>
      акты выполненных работ (акты приема-передачи товаров, оказания услуг, списания, уничтожения);</w:t>
      </w:r>
      <w:r>
        <w:br/>
      </w:r>
      <w:r>
        <w:rPr>
          <w:rFonts w:ascii="Times New Roman"/>
          <w:b w:val="false"/>
          <w:i w:val="false"/>
          <w:color w:val="000000"/>
          <w:sz w:val="28"/>
        </w:rPr>
        <w:t>
      приказы, протоколы о государственных закупках и другие решения государственных органов, организаций, должностных лиц;</w:t>
      </w:r>
      <w:r>
        <w:br/>
      </w:r>
      <w:r>
        <w:rPr>
          <w:rFonts w:ascii="Times New Roman"/>
          <w:b w:val="false"/>
          <w:i w:val="false"/>
          <w:color w:val="000000"/>
          <w:sz w:val="28"/>
        </w:rPr>
        <w:t>
      договоры;</w:t>
      </w:r>
      <w:r>
        <w:br/>
      </w:r>
      <w:r>
        <w:rPr>
          <w:rFonts w:ascii="Times New Roman"/>
          <w:b w:val="false"/>
          <w:i w:val="false"/>
          <w:color w:val="000000"/>
          <w:sz w:val="28"/>
        </w:rPr>
        <w:t>
      3) документы или их копии, подтверждающие факт оплаты:</w:t>
      </w:r>
      <w:r>
        <w:br/>
      </w:r>
      <w:r>
        <w:rPr>
          <w:rFonts w:ascii="Times New Roman"/>
          <w:b w:val="false"/>
          <w:i w:val="false"/>
          <w:color w:val="000000"/>
          <w:sz w:val="28"/>
        </w:rPr>
        <w:t>
      платежные поручения (счета к оплате, квитанции, чеки и (или) другие);</w:t>
      </w:r>
      <w:r>
        <w:br/>
      </w:r>
      <w:r>
        <w:rPr>
          <w:rFonts w:ascii="Times New Roman"/>
          <w:b w:val="false"/>
          <w:i w:val="false"/>
          <w:color w:val="000000"/>
          <w:sz w:val="28"/>
        </w:rPr>
        <w:t>
      ведомости, ордера, наряды;</w:t>
      </w:r>
      <w:r>
        <w:br/>
      </w:r>
      <w:r>
        <w:rPr>
          <w:rFonts w:ascii="Times New Roman"/>
          <w:b w:val="false"/>
          <w:i w:val="false"/>
          <w:color w:val="000000"/>
          <w:sz w:val="28"/>
        </w:rPr>
        <w:t>
      4) документы или их копии, подтверждающие полномочия должностных лиц:</w:t>
      </w:r>
      <w:r>
        <w:br/>
      </w:r>
      <w:r>
        <w:rPr>
          <w:rFonts w:ascii="Times New Roman"/>
          <w:b w:val="false"/>
          <w:i w:val="false"/>
          <w:color w:val="000000"/>
          <w:sz w:val="28"/>
        </w:rPr>
        <w:t>
      уставы, положения, должностные инструкции;</w:t>
      </w:r>
      <w:r>
        <w:br/>
      </w:r>
      <w:r>
        <w:rPr>
          <w:rFonts w:ascii="Times New Roman"/>
          <w:b w:val="false"/>
          <w:i w:val="false"/>
          <w:color w:val="000000"/>
          <w:sz w:val="28"/>
        </w:rPr>
        <w:t>
      приказы о назначении (увольнении) должностных лиц, имеющих отношение к выявленным нарушениям;</w:t>
      </w:r>
      <w:r>
        <w:br/>
      </w:r>
      <w:r>
        <w:rPr>
          <w:rFonts w:ascii="Times New Roman"/>
          <w:b w:val="false"/>
          <w:i w:val="false"/>
          <w:color w:val="000000"/>
          <w:sz w:val="28"/>
        </w:rPr>
        <w:t>
      5) документы, подтверждающие суммы ущерба государству, интересам юридических лиц с участием государства:</w:t>
      </w:r>
      <w:r>
        <w:br/>
      </w:r>
      <w:r>
        <w:rPr>
          <w:rFonts w:ascii="Times New Roman"/>
          <w:b w:val="false"/>
          <w:i w:val="false"/>
          <w:color w:val="000000"/>
          <w:sz w:val="28"/>
        </w:rPr>
        <w:t>
      справки, таблицы, диаграммы;</w:t>
      </w:r>
      <w:r>
        <w:br/>
      </w:r>
      <w:r>
        <w:rPr>
          <w:rFonts w:ascii="Times New Roman"/>
          <w:b w:val="false"/>
          <w:i w:val="false"/>
          <w:color w:val="000000"/>
          <w:sz w:val="28"/>
        </w:rPr>
        <w:t>
      расчеты.»;</w:t>
      </w:r>
      <w:r>
        <w:br/>
      </w:r>
      <w:r>
        <w:rPr>
          <w:rFonts w:ascii="Times New Roman"/>
          <w:b w:val="false"/>
          <w:i w:val="false"/>
          <w:color w:val="000000"/>
          <w:sz w:val="28"/>
        </w:rPr>
        <w:t>
</w:t>
      </w:r>
      <w:r>
        <w:rPr>
          <w:rFonts w:ascii="Times New Roman"/>
          <w:b w:val="false"/>
          <w:i w:val="false"/>
          <w:color w:val="000000"/>
          <w:sz w:val="28"/>
        </w:rPr>
        <w:t>
      дополнить пунктом 99-1 следующего содержания:</w:t>
      </w:r>
      <w:r>
        <w:br/>
      </w:r>
      <w:r>
        <w:rPr>
          <w:rFonts w:ascii="Times New Roman"/>
          <w:b w:val="false"/>
          <w:i w:val="false"/>
          <w:color w:val="000000"/>
          <w:sz w:val="28"/>
        </w:rPr>
        <w:t>
      «99-1. Материалы по каждому административному правонарушению направляются в соответствующие уполномоченные органы отдельным сопроводительным письмом.»;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главу 4</w:t>
      </w:r>
      <w:r>
        <w:rPr>
          <w:rFonts w:ascii="Times New Roman"/>
          <w:b w:val="false"/>
          <w:i w:val="false"/>
          <w:color w:val="000000"/>
          <w:sz w:val="28"/>
        </w:rPr>
        <w:t xml:space="preserve"> дополнить параграфом 4-1 следующего содержания:</w:t>
      </w:r>
      <w:r>
        <w:br/>
      </w:r>
      <w:r>
        <w:rPr>
          <w:rFonts w:ascii="Times New Roman"/>
          <w:b w:val="false"/>
          <w:i w:val="false"/>
          <w:color w:val="000000"/>
          <w:sz w:val="28"/>
        </w:rPr>
        <w:t>
</w:t>
      </w:r>
      <w:r>
        <w:rPr>
          <w:rFonts w:ascii="Times New Roman"/>
          <w:b/>
          <w:i w:val="false"/>
          <w:color w:val="000000"/>
          <w:sz w:val="28"/>
        </w:rPr>
        <w:t xml:space="preserve">      «Параграф 4-1. Осуществление контрольно-аналитического и (или) </w:t>
      </w:r>
      <w:r>
        <w:rPr>
          <w:rFonts w:ascii="Times New Roman"/>
          <w:b/>
          <w:i w:val="false"/>
          <w:color w:val="000000"/>
          <w:sz w:val="28"/>
        </w:rPr>
        <w:t>аналитического мероприятий</w:t>
      </w:r>
    </w:p>
    <w:bookmarkEnd w:id="0"/>
    <w:bookmarkStart w:name="z89" w:id="1"/>
    <w:p>
      <w:pPr>
        <w:spacing w:after="0"/>
        <w:ind w:left="0"/>
        <w:jc w:val="both"/>
      </w:pPr>
      <w:r>
        <w:rPr>
          <w:rFonts w:ascii="Times New Roman"/>
          <w:b w:val="false"/>
          <w:i w:val="false"/>
          <w:color w:val="000000"/>
          <w:sz w:val="28"/>
        </w:rPr>
        <w:t>      101-1. Контрольно-аналитические и (или) аналитические мероприятия предусматриваются на этапе формирования проекта плана контрольной работы на очередной год в соответствии с порядком, установленным в </w:t>
      </w:r>
      <w:r>
        <w:rPr>
          <w:rFonts w:ascii="Times New Roman"/>
          <w:b w:val="false"/>
          <w:i w:val="false"/>
          <w:color w:val="000000"/>
          <w:sz w:val="28"/>
        </w:rPr>
        <w:t>главе 2</w:t>
      </w:r>
      <w:r>
        <w:rPr>
          <w:rFonts w:ascii="Times New Roman"/>
          <w:b w:val="false"/>
          <w:i w:val="false"/>
          <w:color w:val="000000"/>
          <w:sz w:val="28"/>
        </w:rPr>
        <w:t xml:space="preserve"> настоящих Правил.</w:t>
      </w:r>
      <w:r>
        <w:br/>
      </w:r>
      <w:r>
        <w:rPr>
          <w:rFonts w:ascii="Times New Roman"/>
          <w:b w:val="false"/>
          <w:i w:val="false"/>
          <w:color w:val="000000"/>
          <w:sz w:val="28"/>
        </w:rPr>
        <w:t>
      101-2. Проведение контрольно-аналитических и (или) аналитических мероприятий осуществляется Счетным комитетом самостоятельно либо с участием других органов государственного финансового контроля и (или) совместно с органами финансового контроля зарубежных стран на двусторонней или многосторонней основе по общей теме, программе контроля и в согласованные сроки.</w:t>
      </w:r>
      <w:r>
        <w:br/>
      </w:r>
      <w:r>
        <w:rPr>
          <w:rFonts w:ascii="Times New Roman"/>
          <w:b w:val="false"/>
          <w:i w:val="false"/>
          <w:color w:val="000000"/>
          <w:sz w:val="28"/>
        </w:rPr>
        <w:t>
      101-3. Аналитическое мероприятие осуществляется без выхода на объект контроля посредством проведения анализа, аналитического исследования, мониторинга, оценки и экспертизы материалов, полученных от объекта контроля, и иной информации по тематике проверки.</w:t>
      </w:r>
      <w:r>
        <w:br/>
      </w:r>
      <w:r>
        <w:rPr>
          <w:rFonts w:ascii="Times New Roman"/>
          <w:b w:val="false"/>
          <w:i w:val="false"/>
          <w:color w:val="000000"/>
          <w:sz w:val="28"/>
        </w:rPr>
        <w:t>
      101-4. Подготовка и проведение контрольно-аналитических и (или) аналитических мероприятий осуществляется в сроки, предусмотренные годовым (квартальным) планом Счетного комитета, и в порядке, установленном настоящими Правилами.»;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106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«106. Руководством объекта контроля ознакомление с актом встречного контроля и его подписание производится в течение трех календарных дней со дня представления акта контроля на ознакомление с результатами проведенного контроля. Все страницы акта контроля, начиная со второго листа, парафируются контролером и должностным лицом объекта контроля.»;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180</w:t>
      </w:r>
      <w:r>
        <w:rPr>
          <w:rFonts w:ascii="Times New Roman"/>
          <w:b w:val="false"/>
          <w:i w:val="false"/>
          <w:color w:val="000000"/>
          <w:sz w:val="28"/>
        </w:rPr>
        <w:t xml:space="preserve"> и </w:t>
      </w:r>
      <w:r>
        <w:rPr>
          <w:rFonts w:ascii="Times New Roman"/>
          <w:b w:val="false"/>
          <w:i w:val="false"/>
          <w:color w:val="000000"/>
          <w:sz w:val="28"/>
        </w:rPr>
        <w:t>181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«180. Акт контроля составляется в строгом соответствии с перечнем вопросов Программы контроля и Рабочих планов. Выявленные нарушения описываются объективно и точно, с указанием необходимых ссылок на реквизиты оригиналов документов, подтверждающих достоверность записей в акте контроля, а также статей, пунктов и подпунктов нормативных правовых актов, положения которых нарушены. Если по вопросу контроля, за исключением вопросов аналитического характера, не установлены нарушения и недостатки, контролером:</w:t>
      </w:r>
      <w:r>
        <w:br/>
      </w:r>
      <w:r>
        <w:rPr>
          <w:rFonts w:ascii="Times New Roman"/>
          <w:b w:val="false"/>
          <w:i w:val="false"/>
          <w:color w:val="000000"/>
          <w:sz w:val="28"/>
        </w:rPr>
        <w:t>
      1) в акте контроля отражается краткая информация по проверяемому вопросу с указанием отсутствия выявленных недостатков и нарушений;</w:t>
      </w:r>
      <w:r>
        <w:br/>
      </w:r>
      <w:r>
        <w:rPr>
          <w:rFonts w:ascii="Times New Roman"/>
          <w:b w:val="false"/>
          <w:i w:val="false"/>
          <w:color w:val="000000"/>
          <w:sz w:val="28"/>
        </w:rPr>
        <w:t>
      2) к акту контроля прилагается перечень подвергнутых проверке документов с указанием их реквизитов.</w:t>
      </w:r>
      <w:r>
        <w:br/>
      </w:r>
      <w:r>
        <w:rPr>
          <w:rFonts w:ascii="Times New Roman"/>
          <w:b w:val="false"/>
          <w:i w:val="false"/>
          <w:color w:val="000000"/>
          <w:sz w:val="28"/>
        </w:rPr>
        <w:t xml:space="preserve">
      181. Каждый факт нарушения, а также выявленные недостатки и пробелы законодательства нумеруются и фиксируются отдельным пунктом (пункт 1., пункт 2. и так далее) в последовательном порядке с описанием характера и вида нарушения, в том числе предусмотренного в Классификаторе нарушений, выявляемых на объектах государственного финансового контроля (далее – Классификатор нарушений), выявленных недостатков и пробелов законодательства. В описании нарушения делается ссылка на документы, подтверждающие нарушения.»;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183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«183. К акту контроля прилагаются следующие материалы, являющиеся его неотъемлемой частью:</w:t>
      </w:r>
      <w:r>
        <w:br/>
      </w:r>
      <w:r>
        <w:rPr>
          <w:rFonts w:ascii="Times New Roman"/>
          <w:b w:val="false"/>
          <w:i w:val="false"/>
          <w:color w:val="000000"/>
          <w:sz w:val="28"/>
        </w:rPr>
        <w:t xml:space="preserve">
      1) требование по исполнению обязанностей руководителя объекта контроля; </w:t>
      </w:r>
      <w:r>
        <w:br/>
      </w:r>
      <w:r>
        <w:rPr>
          <w:rFonts w:ascii="Times New Roman"/>
          <w:b w:val="false"/>
          <w:i w:val="false"/>
          <w:color w:val="000000"/>
          <w:sz w:val="28"/>
        </w:rPr>
        <w:t>
      2) реестр выявленных нарушений и недостатков по результатам контроля (далее – Реестр), подписанный контролерами, и составленный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3) подлинники или заверенные в установленном порядке копии документов, таблицы, а также при необходимости справки, фотографии, иллюстрирующие факты нарушений; </w:t>
      </w:r>
      <w:r>
        <w:br/>
      </w:r>
      <w:r>
        <w:rPr>
          <w:rFonts w:ascii="Times New Roman"/>
          <w:b w:val="false"/>
          <w:i w:val="false"/>
          <w:color w:val="000000"/>
          <w:sz w:val="28"/>
        </w:rPr>
        <w:t>
      4) письменные объяснения лиц, имеющих отношение к допущенным нарушениям, исходя из функциональных и должностных обязанностей;</w:t>
      </w:r>
      <w:r>
        <w:br/>
      </w:r>
      <w:r>
        <w:rPr>
          <w:rFonts w:ascii="Times New Roman"/>
          <w:b w:val="false"/>
          <w:i w:val="false"/>
          <w:color w:val="000000"/>
          <w:sz w:val="28"/>
        </w:rPr>
        <w:t>
      5) акты контрольных обмеров (осмотров), составленные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(в случае их составления);</w:t>
      </w:r>
      <w:r>
        <w:br/>
      </w:r>
      <w:r>
        <w:rPr>
          <w:rFonts w:ascii="Times New Roman"/>
          <w:b w:val="false"/>
          <w:i w:val="false"/>
          <w:color w:val="000000"/>
          <w:sz w:val="28"/>
        </w:rPr>
        <w:t>
      6) заключения исследований (испытаний), экспертиз, копии протоколов, другие документы или их копии, связанные с результатами контроля (в случае их составления);</w:t>
      </w:r>
      <w:r>
        <w:br/>
      </w:r>
      <w:r>
        <w:rPr>
          <w:rFonts w:ascii="Times New Roman"/>
          <w:b w:val="false"/>
          <w:i w:val="false"/>
          <w:color w:val="000000"/>
          <w:sz w:val="28"/>
        </w:rPr>
        <w:t>
      7) экспертные заключения специалистов государственных органов и учреждений, экспертов (в случае привлечения);</w:t>
      </w:r>
      <w:r>
        <w:br/>
      </w:r>
      <w:r>
        <w:rPr>
          <w:rFonts w:ascii="Times New Roman"/>
          <w:b w:val="false"/>
          <w:i w:val="false"/>
          <w:color w:val="000000"/>
          <w:sz w:val="28"/>
        </w:rPr>
        <w:t>
      8) результаты анкетирования населения с точки зрения удовлетворенности получателей государственных услуг (в случае его проведения);</w:t>
      </w:r>
      <w:r>
        <w:br/>
      </w:r>
      <w:r>
        <w:rPr>
          <w:rFonts w:ascii="Times New Roman"/>
          <w:b w:val="false"/>
          <w:i w:val="false"/>
          <w:color w:val="000000"/>
          <w:sz w:val="28"/>
        </w:rPr>
        <w:t>
      9) документы (копии), подтверждающие факт оплаты (в случае возмещения (восстановления) средств в ходе контроля):</w:t>
      </w:r>
      <w:r>
        <w:br/>
      </w:r>
      <w:r>
        <w:rPr>
          <w:rFonts w:ascii="Times New Roman"/>
          <w:b w:val="false"/>
          <w:i w:val="false"/>
          <w:color w:val="000000"/>
          <w:sz w:val="28"/>
        </w:rPr>
        <w:t>
      платежные поручения (счета к оплате, квитанции, чеки и (или) другие);</w:t>
      </w:r>
      <w:r>
        <w:br/>
      </w:r>
      <w:r>
        <w:rPr>
          <w:rFonts w:ascii="Times New Roman"/>
          <w:b w:val="false"/>
          <w:i w:val="false"/>
          <w:color w:val="000000"/>
          <w:sz w:val="28"/>
        </w:rPr>
        <w:t>
      ведомости, ордера, наряды;</w:t>
      </w:r>
      <w:r>
        <w:br/>
      </w:r>
      <w:r>
        <w:rPr>
          <w:rFonts w:ascii="Times New Roman"/>
          <w:b w:val="false"/>
          <w:i w:val="false"/>
          <w:color w:val="000000"/>
          <w:sz w:val="28"/>
        </w:rPr>
        <w:t>
      10) документ (копия), подтверждающий(-ая) дату направления акта контроля на ознакомление и подписание (в случае отсутствия штампа объекта контроля о принятии акта на ознакомление и подписание);</w:t>
      </w:r>
      <w:r>
        <w:br/>
      </w:r>
      <w:r>
        <w:rPr>
          <w:rFonts w:ascii="Times New Roman"/>
          <w:b w:val="false"/>
          <w:i w:val="false"/>
          <w:color w:val="000000"/>
          <w:sz w:val="28"/>
        </w:rPr>
        <w:t>
      11) аналитические материалы и материалы, подтверждающие факт нарушения и недостатка в деятельности объекта контроля.</w:t>
      </w:r>
      <w:r>
        <w:br/>
      </w:r>
      <w:r>
        <w:rPr>
          <w:rFonts w:ascii="Times New Roman"/>
          <w:b w:val="false"/>
          <w:i w:val="false"/>
          <w:color w:val="000000"/>
          <w:sz w:val="28"/>
        </w:rPr>
        <w:t>
      Копии документов, прилагаемые к акту контроля, заверяются подписями уполномоченных должностных лиц, печатью или штампом объекта контроля (при наличии) в установленном порядке. В акте контроля указываются ссылки на его приложения с отражением их порядкового номера, количества листов.»;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184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«184. Не допускается включение в акт контроля фактов нарушений, не подтвержденных соответствующими документами.»;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188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«188. Ознакомление с актом контроля и его подписание производится руководством объекта контроля в течение трех календарных дней со дня представления акта контроля на ознакомление с результатами проведенного контроля (за исключением акта обмера (осмотра)). Все страницы акта контроля, начиная со второго листа, парафируются контролерами и должностным лицом объекта контроля.»;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189</w:t>
      </w:r>
      <w:r>
        <w:rPr>
          <w:rFonts w:ascii="Times New Roman"/>
          <w:b w:val="false"/>
          <w:i w:val="false"/>
          <w:color w:val="000000"/>
          <w:sz w:val="28"/>
        </w:rPr>
        <w:t xml:space="preserve"> и </w:t>
      </w:r>
      <w:r>
        <w:rPr>
          <w:rFonts w:ascii="Times New Roman"/>
          <w:b w:val="false"/>
          <w:i w:val="false"/>
          <w:color w:val="000000"/>
          <w:sz w:val="28"/>
        </w:rPr>
        <w:t>190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«189. При несогласии с результатами контроля, акт контроля подписывается руководством объекта контроля с оговоркой о наличии возражений. Письменные возражения к акту контроля представляются в Счетный комитет в течение десяти календарных дней со дня получения акта контроля на ознакомление. Письменные возражения, представленные объектом контроля сразу после подписания акта контроля, прикладываются контролером к акту контроля. Не подлежат рассмотрению возражения к акту контроля, поступившие по истечении указанного срока или поступившие на акт контроля, подписанный без возражений, а также поступившие на акт контроля, не подписанный должностным лицом объекта контроля, вследствие его отказа.</w:t>
      </w:r>
      <w:r>
        <w:br/>
      </w:r>
      <w:r>
        <w:rPr>
          <w:rFonts w:ascii="Times New Roman"/>
          <w:b w:val="false"/>
          <w:i w:val="false"/>
          <w:color w:val="000000"/>
          <w:sz w:val="28"/>
        </w:rPr>
        <w:t>
      190. Поступившие в Счетный комитет возражения к акту контроля рассматриваются после окончания проведения всего контрольного мероприятия в течение пяти рабочих дней членом Счетного комитета, ответственным за контроль, совместно с контролерами, руководителем структурного подразделения, ответственного за проведение контроля, работниками структурного подразделения, ответственного за правовое обеспечение, привлеченными экспертами, специалистами государственных органов, работниками аудиторской организации, осуществлявшими контроль, после чего дается мотивированный ответ объекту контроля с указанием принятых и непринятых доводов по каждому пункту возражения. Пояснения, представленные объектом контроля на акт контроля, принимаются во внимание без подготовки ответа на него.»;</w:t>
      </w:r>
      <w:r>
        <w:br/>
      </w:r>
      <w:r>
        <w:rPr>
          <w:rFonts w:ascii="Times New Roman"/>
          <w:b w:val="false"/>
          <w:i w:val="false"/>
          <w:color w:val="000000"/>
          <w:sz w:val="28"/>
        </w:rPr>
        <w:t>
</w:t>
      </w:r>
      <w:r>
        <w:rPr>
          <w:rFonts w:ascii="Times New Roman"/>
          <w:b w:val="false"/>
          <w:i w:val="false"/>
          <w:color w:val="000000"/>
          <w:sz w:val="28"/>
        </w:rPr>
        <w:t>
      дополнить пунктом 190-1 следующего содержания:</w:t>
      </w:r>
      <w:r>
        <w:br/>
      </w:r>
      <w:r>
        <w:rPr>
          <w:rFonts w:ascii="Times New Roman"/>
          <w:b w:val="false"/>
          <w:i w:val="false"/>
          <w:color w:val="000000"/>
          <w:sz w:val="28"/>
        </w:rPr>
        <w:t>
      «190-1. Поступившие в Счетный комитет возражения к акту контроля и мотивированные ответы на них после заседания Счетного комитета в обязательном порядке приобщаются к материалам контроля и их электронным версиям в ИИС СК.»;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193</w:t>
      </w:r>
      <w:r>
        <w:rPr>
          <w:rFonts w:ascii="Times New Roman"/>
          <w:b w:val="false"/>
          <w:i w:val="false"/>
          <w:color w:val="000000"/>
          <w:sz w:val="28"/>
        </w:rPr>
        <w:t>, </w:t>
      </w:r>
      <w:r>
        <w:rPr>
          <w:rFonts w:ascii="Times New Roman"/>
          <w:b w:val="false"/>
          <w:i w:val="false"/>
          <w:color w:val="000000"/>
          <w:sz w:val="28"/>
        </w:rPr>
        <w:t>194</w:t>
      </w:r>
      <w:r>
        <w:rPr>
          <w:rFonts w:ascii="Times New Roman"/>
          <w:b w:val="false"/>
          <w:i w:val="false"/>
          <w:color w:val="000000"/>
          <w:sz w:val="28"/>
        </w:rPr>
        <w:t xml:space="preserve"> и </w:t>
      </w:r>
      <w:r>
        <w:rPr>
          <w:rFonts w:ascii="Times New Roman"/>
          <w:b w:val="false"/>
          <w:i w:val="false"/>
          <w:color w:val="000000"/>
          <w:sz w:val="28"/>
        </w:rPr>
        <w:t>195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«193. Руководителем группы контроля (контролером) не позднее следующего рабочего дня после подписания акта объектом контроля направляются и (или) представляются в Счетный комитет акты контроля, Реестры, таблицы и другие приложения (при наличии) одним из приемлемых способов:</w:t>
      </w:r>
      <w:r>
        <w:br/>
      </w:r>
      <w:r>
        <w:rPr>
          <w:rFonts w:ascii="Times New Roman"/>
          <w:b w:val="false"/>
          <w:i w:val="false"/>
          <w:color w:val="000000"/>
          <w:sz w:val="28"/>
        </w:rPr>
        <w:t>
      1) нарочно непосредственно контролером;</w:t>
      </w:r>
      <w:r>
        <w:br/>
      </w:r>
      <w:r>
        <w:rPr>
          <w:rFonts w:ascii="Times New Roman"/>
          <w:b w:val="false"/>
          <w:i w:val="false"/>
          <w:color w:val="000000"/>
          <w:sz w:val="28"/>
        </w:rPr>
        <w:t>
      2) отсканированные – по защищенным каналам связи;</w:t>
      </w:r>
      <w:r>
        <w:br/>
      </w:r>
      <w:r>
        <w:rPr>
          <w:rFonts w:ascii="Times New Roman"/>
          <w:b w:val="false"/>
          <w:i w:val="false"/>
          <w:color w:val="000000"/>
          <w:sz w:val="28"/>
        </w:rPr>
        <w:t>
      3) оригинал акта контроля (за исключением секретного) посредством фельдъегерской связи либо по почте заказным письмом с уведомлением;</w:t>
      </w:r>
      <w:r>
        <w:br/>
      </w:r>
      <w:r>
        <w:rPr>
          <w:rFonts w:ascii="Times New Roman"/>
          <w:b w:val="false"/>
          <w:i w:val="false"/>
          <w:color w:val="000000"/>
          <w:sz w:val="28"/>
        </w:rPr>
        <w:t>
      4) акты контроля, имеющие секретный характер – с соблюдением требований, установленных законодательством Республики Казахстан по защите государственных секретов.</w:t>
      </w:r>
      <w:r>
        <w:br/>
      </w:r>
      <w:r>
        <w:rPr>
          <w:rFonts w:ascii="Times New Roman"/>
          <w:b w:val="false"/>
          <w:i w:val="false"/>
          <w:color w:val="000000"/>
          <w:sz w:val="28"/>
        </w:rPr>
        <w:t>
      Один экземпляр акта контроля (экземпляр № 2) остается у руководителя объекта контроля для принятия мер по устранению выявленных нарушений и совершения других действий.</w:t>
      </w:r>
      <w:r>
        <w:br/>
      </w:r>
      <w:r>
        <w:rPr>
          <w:rFonts w:ascii="Times New Roman"/>
          <w:b w:val="false"/>
          <w:i w:val="false"/>
          <w:color w:val="000000"/>
          <w:sz w:val="28"/>
        </w:rPr>
        <w:t>
      194. Акты контроля с отметкой об отказе подписания либо о невозврате предыдущих экземпляров акта контроля с копиями административного протокола, Реестром, таблицами и другими приложениями (при наличии) направляются и (или) представляются на следующий день после составления административного протокола в Счетный комитет в соответствии с </w:t>
      </w:r>
      <w:r>
        <w:rPr>
          <w:rFonts w:ascii="Times New Roman"/>
          <w:b w:val="false"/>
          <w:i w:val="false"/>
          <w:color w:val="000000"/>
          <w:sz w:val="28"/>
        </w:rPr>
        <w:t>пунктом 193</w:t>
      </w:r>
      <w:r>
        <w:rPr>
          <w:rFonts w:ascii="Times New Roman"/>
          <w:b w:val="false"/>
          <w:i w:val="false"/>
          <w:color w:val="000000"/>
          <w:sz w:val="28"/>
        </w:rPr>
        <w:t xml:space="preserve"> настоящих Правил.</w:t>
      </w:r>
      <w:r>
        <w:br/>
      </w:r>
      <w:r>
        <w:rPr>
          <w:rFonts w:ascii="Times New Roman"/>
          <w:b w:val="false"/>
          <w:i w:val="false"/>
          <w:color w:val="000000"/>
          <w:sz w:val="28"/>
        </w:rPr>
        <w:t>
      195. Оригиналы акта контроля (экземпляр № 1 либо экземпляр № 3), Реестра и других приложений к акту контроля, возражения объектов контроля (при наличии) контролерами со дня приезда из командировки сдаются в структурное подразделение, ответственное за документооборот, в течение одного рабочего дня с отражением в описи наименований документов и количества листов, которые до укомплектования их остальными материалами контроля формируются в накопительной папке.</w:t>
      </w:r>
      <w:r>
        <w:br/>
      </w:r>
      <w:r>
        <w:rPr>
          <w:rFonts w:ascii="Times New Roman"/>
          <w:b w:val="false"/>
          <w:i w:val="false"/>
          <w:color w:val="000000"/>
          <w:sz w:val="28"/>
        </w:rPr>
        <w:t>
      Оригиналы акта контроля, Реестра и других приложений к акту контроля, возражения объектов контроля со дня их поступления в Счетный комитет в течение двух рабочих дней сканируются структурным подразделением, ответственным за документооборот, и передаются структурному подразделению, ответственному за контроль качества, для регистрации в ЕСЭДО и ИИС СК.</w:t>
      </w:r>
      <w:r>
        <w:br/>
      </w:r>
      <w:r>
        <w:rPr>
          <w:rFonts w:ascii="Times New Roman"/>
          <w:b w:val="false"/>
          <w:i w:val="false"/>
          <w:color w:val="000000"/>
          <w:sz w:val="28"/>
        </w:rPr>
        <w:t>
      В случае возникновения объективных причин (приезд из командировки к концу рабочего дня (в выходные дни), по болезни) оригиналы акта контроля, Реестра и другие приложения сдаются не позднее следующего рабочего дня.»;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196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пунктом 197-1 следующего содержания:</w:t>
      </w:r>
      <w:r>
        <w:br/>
      </w:r>
      <w:r>
        <w:rPr>
          <w:rFonts w:ascii="Times New Roman"/>
          <w:b w:val="false"/>
          <w:i w:val="false"/>
          <w:color w:val="000000"/>
          <w:sz w:val="28"/>
        </w:rPr>
        <w:t xml:space="preserve">
      «197-1. По проектам Реестров выявленных нарушений и недостатков по результатам контроля, Сводных реестров, Постановлений (Представлений) по итогам контроля осуществляется юридическая экспертиза. </w:t>
      </w:r>
      <w:r>
        <w:br/>
      </w:r>
      <w:r>
        <w:rPr>
          <w:rFonts w:ascii="Times New Roman"/>
          <w:b w:val="false"/>
          <w:i w:val="false"/>
          <w:color w:val="000000"/>
          <w:sz w:val="28"/>
        </w:rPr>
        <w:t xml:space="preserve">
      В случае, если при подготовке юридического заключения к материалам контроля контролерами представлены документы, не приложенные изначально, такие документы в обязательном порядке приобщаются к материалам контроля, в том числе к его электронной версии.»;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198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199</w:t>
      </w:r>
      <w:r>
        <w:rPr>
          <w:rFonts w:ascii="Times New Roman"/>
          <w:b w:val="false"/>
          <w:i w:val="false"/>
          <w:color w:val="000000"/>
          <w:sz w:val="28"/>
        </w:rPr>
        <w:t>, </w:t>
      </w:r>
      <w:r>
        <w:rPr>
          <w:rFonts w:ascii="Times New Roman"/>
          <w:b w:val="false"/>
          <w:i w:val="false"/>
          <w:color w:val="000000"/>
          <w:sz w:val="28"/>
        </w:rPr>
        <w:t>200</w:t>
      </w:r>
      <w:r>
        <w:rPr>
          <w:rFonts w:ascii="Times New Roman"/>
          <w:b w:val="false"/>
          <w:i w:val="false"/>
          <w:color w:val="000000"/>
          <w:sz w:val="28"/>
        </w:rPr>
        <w:t xml:space="preserve"> и </w:t>
      </w:r>
      <w:r>
        <w:rPr>
          <w:rFonts w:ascii="Times New Roman"/>
          <w:b w:val="false"/>
          <w:i w:val="false"/>
          <w:color w:val="000000"/>
          <w:sz w:val="28"/>
        </w:rPr>
        <w:t>201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«199. По результатам проведенного контрольного мероприятия член Счетного комитета, ответственный за его проведение, с участием руководителя группы контроля, контролеров и (или) привлеченных экспертов, специалистов государственных органов, работников аудиторской организации, осуществлявшими контроль, после получения экспертного заключения контроля качества актов контроля и результатов повторного контроля с выездом на место (перепроверка, в случае ее проведения), в течение десяти рабочих дней, в случае охвата 15-ти и более объектов контроля в течение пятнадцати рабочих дней, готовит проекты Заключения, сводного реестра выявленных нарушений и недостатков по результатам контроля (далее – Сводный реестр) и Постановления (Представления).</w:t>
      </w:r>
      <w:r>
        <w:br/>
      </w:r>
      <w:r>
        <w:rPr>
          <w:rFonts w:ascii="Times New Roman"/>
          <w:b w:val="false"/>
          <w:i w:val="false"/>
          <w:color w:val="000000"/>
          <w:sz w:val="28"/>
        </w:rPr>
        <w:t>
      При подготовке отчета об итогах оценки государственных и отраслевых программ, стратегических планов центральных государственных органов следует руководствоваться Стандартом подготовки и представления информации об итогах оценки государственных программ и стратегических планов центральных государственных органов, проведенной Счетным комитетом, утвержденным Председателем Счетного комитета.</w:t>
      </w:r>
      <w:r>
        <w:br/>
      </w:r>
      <w:r>
        <w:rPr>
          <w:rFonts w:ascii="Times New Roman"/>
          <w:b w:val="false"/>
          <w:i w:val="false"/>
          <w:color w:val="000000"/>
          <w:sz w:val="28"/>
        </w:rPr>
        <w:t>
      200. Проекты Заключения, Сводного реестра и Постановления (Представления) одновременно направляются в структурные подразделения, ответственные за контроль качества и правовое обеспечение.</w:t>
      </w:r>
      <w:r>
        <w:br/>
      </w:r>
      <w:r>
        <w:rPr>
          <w:rFonts w:ascii="Times New Roman"/>
          <w:b w:val="false"/>
          <w:i w:val="false"/>
          <w:color w:val="000000"/>
          <w:sz w:val="28"/>
        </w:rPr>
        <w:t>
      Юридическая экспертиза по проектам Сводного реестра и Постановления (Представления) проходит в течение трех рабочих дней, с последующим направлением заключения юридической экспертизы в структурное подразделение, ответственное за контроль качества.</w:t>
      </w:r>
      <w:r>
        <w:br/>
      </w:r>
      <w:r>
        <w:rPr>
          <w:rFonts w:ascii="Times New Roman"/>
          <w:b w:val="false"/>
          <w:i w:val="false"/>
          <w:color w:val="000000"/>
          <w:sz w:val="28"/>
        </w:rPr>
        <w:t>
      Контроль качества проводится по проектам Заключения, Сводного реестра и Постановления (Представления) в течение одного рабочего дня со дня поступления заключения юридической экспертизы.</w:t>
      </w:r>
      <w:r>
        <w:br/>
      </w:r>
      <w:r>
        <w:rPr>
          <w:rFonts w:ascii="Times New Roman"/>
          <w:b w:val="false"/>
          <w:i w:val="false"/>
          <w:color w:val="000000"/>
          <w:sz w:val="28"/>
        </w:rPr>
        <w:t>
      201. Проекты Заключения, Сводного реестра и Постановления (Представления) подписываются и визируются (в том числе в ЕСЭДО) членом Счетного комитета, ответственным за контроль, руководителями структурных подразделений, ответственных за проведение контроля, контроль качества, правовое обеспечение, и с другими материалами, в том числе проектами тезисов доклада (выступления) представителя основного объекта контроля, сопроводительным письмом представляются Председателю Счетного комитета за четыре рабочих дня до проведения заседания Счетного комитета.»;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205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«205. В Заключении обобщаются, систематизируются и отражаются в краткой форме основные результаты контрольного мероприятия, подтвержденные документами и контролем качества установленные факты нарушений, недостатков, указанных в акте контроля (аудиторском отчете), а также результаты заключений уполномоченного органа и организаций (при наличии). Обобщенные однородные (однотипные) нарушения, недостатки излагаются отдельными пунктами по объектам контроля, с предложениями по их устранению и совершенствованию нормативных правовых актов, регламентирующих деятельность объектов контроля, а также направленных на развитие экономики или отдельно взятой отрасли экономики, социальной сферы, других сфер государственного управления.</w:t>
      </w:r>
      <w:r>
        <w:br/>
      </w:r>
      <w:r>
        <w:rPr>
          <w:rFonts w:ascii="Times New Roman"/>
          <w:b w:val="false"/>
          <w:i w:val="false"/>
          <w:color w:val="000000"/>
          <w:sz w:val="28"/>
        </w:rPr>
        <w:t>
      К заключению прилагается информация о восстановленных и возмещенных объектами контроля средствах (работы, товары, услуги) по форме согласно приложению 24-1 к настоящим Правилам.»;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«210. На заседании Счетного комитета рассматриваются итоги проведенных контрольных мероприятий. Заключение, Постановление (Представление) принимаются по итогам заслушанной информации должностного лица, ответственного за контроль, и представителей объектов контроля.»;</w:t>
      </w:r>
      <w:r>
        <w:br/>
      </w:r>
      <w:r>
        <w:rPr>
          <w:rFonts w:ascii="Times New Roman"/>
          <w:b w:val="false"/>
          <w:i w:val="false"/>
          <w:color w:val="000000"/>
          <w:sz w:val="28"/>
        </w:rPr>
        <w:t>
</w:t>
      </w:r>
      <w:r>
        <w:rPr>
          <w:rFonts w:ascii="Times New Roman"/>
          <w:b w:val="false"/>
          <w:i w:val="false"/>
          <w:color w:val="000000"/>
          <w:sz w:val="28"/>
        </w:rPr>
        <w:t>
      дополнить пунктом 210-1 следующего содержания:</w:t>
      </w:r>
      <w:r>
        <w:br/>
      </w:r>
      <w:r>
        <w:rPr>
          <w:rFonts w:ascii="Times New Roman"/>
          <w:b w:val="false"/>
          <w:i w:val="false"/>
          <w:color w:val="000000"/>
          <w:sz w:val="28"/>
        </w:rPr>
        <w:t>
      «210-1. В случае, если в ходе заседания Счетного комитета по итогам контрольных мероприятий объект контроля инициирует перенос сроков исполнения порученческих пунктов либо иные корректировки проекта Постановления (Представления) Счетного комитета, в протоколе заседания указываются инициатор, основание и принятое решение.</w:t>
      </w:r>
      <w:r>
        <w:br/>
      </w:r>
      <w:r>
        <w:rPr>
          <w:rFonts w:ascii="Times New Roman"/>
          <w:b w:val="false"/>
          <w:i w:val="false"/>
          <w:color w:val="000000"/>
          <w:sz w:val="28"/>
        </w:rPr>
        <w:t>
      При подписании Постановления (Представления) Счетного комитета к нему прилагаются (в том числе в ЕСЭДО) доклады члена Счетного комитета, ответственного за проведение контрольного мероприятия.</w:t>
      </w:r>
      <w:r>
        <w:br/>
      </w:r>
      <w:r>
        <w:rPr>
          <w:rFonts w:ascii="Times New Roman"/>
          <w:b w:val="false"/>
          <w:i w:val="false"/>
          <w:color w:val="000000"/>
          <w:sz w:val="28"/>
        </w:rPr>
        <w:t>
      Заседания по контрольным мероприятиям, имеющим секретный характер, проводятся с соблюдением требований, установленных законодательством Республике Казахстан по защите государственных секретов.»;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«213. В констатирующей части Постановления указывается общий вывод о результатах контрольного мероприятия.»;</w:t>
      </w:r>
      <w:r>
        <w:br/>
      </w:r>
      <w:r>
        <w:rPr>
          <w:rFonts w:ascii="Times New Roman"/>
          <w:b w:val="false"/>
          <w:i w:val="false"/>
          <w:color w:val="000000"/>
          <w:sz w:val="28"/>
        </w:rPr>
        <w:t>
</w:t>
      </w:r>
      <w:r>
        <w:rPr>
          <w:rFonts w:ascii="Times New Roman"/>
          <w:b w:val="false"/>
          <w:i w:val="false"/>
          <w:color w:val="000000"/>
          <w:sz w:val="28"/>
        </w:rPr>
        <w:t>
      дополнить пунктом 218-1 следующего содержания:</w:t>
      </w:r>
      <w:r>
        <w:br/>
      </w:r>
      <w:r>
        <w:rPr>
          <w:rFonts w:ascii="Times New Roman"/>
          <w:b w:val="false"/>
          <w:i w:val="false"/>
          <w:color w:val="000000"/>
          <w:sz w:val="28"/>
        </w:rPr>
        <w:t>
      «218-1. Счетный комитет представляет в уполномоченный орган в области правовой статистики и специальных учетов электронный информационный учетный документ – талон-уведомление в течение трех рабочих дней после принятия Постановления (Представления) в соответствии со </w:t>
      </w:r>
      <w:r>
        <w:rPr>
          <w:rFonts w:ascii="Times New Roman"/>
          <w:b w:val="false"/>
          <w:i w:val="false"/>
          <w:color w:val="000000"/>
          <w:sz w:val="28"/>
        </w:rPr>
        <w:t>статьей 140</w:t>
      </w:r>
      <w:r>
        <w:rPr>
          <w:rFonts w:ascii="Times New Roman"/>
          <w:b w:val="false"/>
          <w:i w:val="false"/>
          <w:color w:val="000000"/>
          <w:sz w:val="28"/>
        </w:rPr>
        <w:t xml:space="preserve"> Бюджетного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главой 5-1 следующего содержания:</w:t>
      </w:r>
    </w:p>
    <w:bookmarkEnd w:id="1"/>
    <w:p>
      <w:pPr>
        <w:spacing w:after="0"/>
        <w:ind w:left="0"/>
        <w:jc w:val="left"/>
      </w:pPr>
      <w:r>
        <w:rPr>
          <w:rFonts w:ascii="Times New Roman"/>
          <w:b/>
          <w:i w:val="false"/>
          <w:color w:val="000000"/>
        </w:rPr>
        <w:t xml:space="preserve"> «5-1. Осуществление контроля качества Параграф 1. Общие положения</w:t>
      </w:r>
    </w:p>
    <w:p>
      <w:pPr>
        <w:spacing w:after="0"/>
        <w:ind w:left="0"/>
        <w:jc w:val="both"/>
      </w:pPr>
      <w:r>
        <w:rPr>
          <w:rFonts w:ascii="Times New Roman"/>
          <w:b w:val="false"/>
          <w:i w:val="false"/>
          <w:color w:val="000000"/>
          <w:sz w:val="28"/>
        </w:rPr>
        <w:t xml:space="preserve">      218-2. Контроль качества представляет собой проверку материалов контрольных мероприятий, начиная с подготовки к контролю до осуществления исполнения решений Счетного комитета (Постановлений (Представлений)). </w:t>
      </w:r>
      <w:r>
        <w:br/>
      </w:r>
      <w:r>
        <w:rPr>
          <w:rFonts w:ascii="Times New Roman"/>
          <w:b w:val="false"/>
          <w:i w:val="false"/>
          <w:color w:val="000000"/>
          <w:sz w:val="28"/>
        </w:rPr>
        <w:t>
      218-3. Целью контроля качества является обеспечение соответствия деятельности Счетного комитета при планировании, проведении и реализации контрольных мероприятий Стандартам и соблюдение требований законодательства в сфере внешнего государственного финансового контроля.</w:t>
      </w:r>
      <w:r>
        <w:br/>
      </w:r>
      <w:r>
        <w:rPr>
          <w:rFonts w:ascii="Times New Roman"/>
          <w:b w:val="false"/>
          <w:i w:val="false"/>
          <w:color w:val="000000"/>
          <w:sz w:val="28"/>
        </w:rPr>
        <w:t>
      218-4. Принципами проведения контроля качества являются:</w:t>
      </w:r>
      <w:r>
        <w:br/>
      </w:r>
      <w:r>
        <w:rPr>
          <w:rFonts w:ascii="Times New Roman"/>
          <w:b w:val="false"/>
          <w:i w:val="false"/>
          <w:color w:val="000000"/>
          <w:sz w:val="28"/>
        </w:rPr>
        <w:t>
      1) независимость – недопущение вмешательства в деятельность работников при осуществлении ими контроля качества;</w:t>
      </w:r>
      <w:r>
        <w:br/>
      </w:r>
      <w:r>
        <w:rPr>
          <w:rFonts w:ascii="Times New Roman"/>
          <w:b w:val="false"/>
          <w:i w:val="false"/>
          <w:color w:val="000000"/>
          <w:sz w:val="28"/>
        </w:rPr>
        <w:t>
      2) объективность – проведение контроля качества в строгом соответствии с законодательством Республики Казахстан, обеспечение единого подхода при проведении контроля качества и оформлении итогов контроля качества, с документально обоснованными и подтвержденными выводами, исключение конфликта интересов;</w:t>
      </w:r>
      <w:r>
        <w:br/>
      </w:r>
      <w:r>
        <w:rPr>
          <w:rFonts w:ascii="Times New Roman"/>
          <w:b w:val="false"/>
          <w:i w:val="false"/>
          <w:color w:val="000000"/>
          <w:sz w:val="28"/>
        </w:rPr>
        <w:t xml:space="preserve">
      3) прозрачность – ясность изложения результатов контроля качества, применение методов и критериев проведения контроля качества, обеспечивающих понятность и доступность его результатов для всех заинтересованных сторон; </w:t>
      </w:r>
      <w:r>
        <w:br/>
      </w:r>
      <w:r>
        <w:rPr>
          <w:rFonts w:ascii="Times New Roman"/>
          <w:b w:val="false"/>
          <w:i w:val="false"/>
          <w:color w:val="000000"/>
          <w:sz w:val="28"/>
        </w:rPr>
        <w:t>
      4) компетентность – совокупность необходимых профессиональных знаний и навыков работников для осуществления контроля качества;</w:t>
      </w:r>
      <w:r>
        <w:br/>
      </w:r>
      <w:r>
        <w:rPr>
          <w:rFonts w:ascii="Times New Roman"/>
          <w:b w:val="false"/>
          <w:i w:val="false"/>
          <w:color w:val="000000"/>
          <w:sz w:val="28"/>
        </w:rPr>
        <w:t>
      5) достоверность – подтверждение результатов контроля качества оригиналами документов или их сканированными версиями, а также ссылками на нормативные правовые акты, положения которых нарушены.</w:t>
      </w:r>
    </w:p>
    <w:p>
      <w:pPr>
        <w:spacing w:after="0"/>
        <w:ind w:left="0"/>
        <w:jc w:val="left"/>
      </w:pPr>
      <w:r>
        <w:rPr>
          <w:rFonts w:ascii="Times New Roman"/>
          <w:b/>
          <w:i w:val="false"/>
          <w:color w:val="000000"/>
        </w:rPr>
        <w:t xml:space="preserve"> Параграф 2. Порядок осуществления контроля качества</w:t>
      </w:r>
    </w:p>
    <w:bookmarkStart w:name="z110" w:id="2"/>
    <w:p>
      <w:pPr>
        <w:spacing w:after="0"/>
        <w:ind w:left="0"/>
        <w:jc w:val="both"/>
      </w:pPr>
      <w:r>
        <w:rPr>
          <w:rFonts w:ascii="Times New Roman"/>
          <w:b w:val="false"/>
          <w:i w:val="false"/>
          <w:color w:val="000000"/>
          <w:sz w:val="28"/>
        </w:rPr>
        <w:t>      218-5. Предметом контроля качества являются проекты планов и программ проведения контроля, акты контроля со всеми приложениями, в том числе реестры нарушений к актам контроля, проекты заключений и постановлений (представлений), сводные реестры нарушений, а также информация о реализации и исполнении пунктов постановлений (представлений) Счетного комитета.</w:t>
      </w:r>
      <w:r>
        <w:br/>
      </w:r>
      <w:r>
        <w:rPr>
          <w:rFonts w:ascii="Times New Roman"/>
          <w:b w:val="false"/>
          <w:i w:val="false"/>
          <w:color w:val="000000"/>
          <w:sz w:val="28"/>
        </w:rPr>
        <w:t>
      218-6. Контроль качества осуществляется структурным подразделением, ответственным за проведение контроля качества с участием структурного подразделения, ответственного за правовое обеспечение.</w:t>
      </w:r>
      <w:r>
        <w:br/>
      </w:r>
      <w:r>
        <w:rPr>
          <w:rFonts w:ascii="Times New Roman"/>
          <w:b w:val="false"/>
          <w:i w:val="false"/>
          <w:color w:val="000000"/>
          <w:sz w:val="28"/>
        </w:rPr>
        <w:t xml:space="preserve">
      218-7. Контроль качества проводится на основе Методики проведения контроля качества материалов контрольных мероприятий (далее – Методика) согласно приложению 27 к настоящим Правилам. </w:t>
      </w:r>
      <w:r>
        <w:br/>
      </w:r>
      <w:r>
        <w:rPr>
          <w:rFonts w:ascii="Times New Roman"/>
          <w:b w:val="false"/>
          <w:i w:val="false"/>
          <w:color w:val="000000"/>
          <w:sz w:val="28"/>
        </w:rPr>
        <w:t>
      218-8. В случае выявления несоответствия акта контроля Стандартам по итогам контроля качества Председателем Счетного комитета решается вопрос о назначении перепроверки на объекте контроля.</w:t>
      </w:r>
      <w:r>
        <w:br/>
      </w:r>
      <w:r>
        <w:rPr>
          <w:rFonts w:ascii="Times New Roman"/>
          <w:b w:val="false"/>
          <w:i w:val="false"/>
          <w:color w:val="000000"/>
          <w:sz w:val="28"/>
        </w:rPr>
        <w:t xml:space="preserve">
      218-9. В процессе осуществления контроля качества члены Счетного комитета и работники аппарата Счетного комитета оказывают содействие структурным подразделениям, ответственным за проведение контроля качества и правовое обеспечение, путем предоставления своевременного и полного объема необходимой информации. </w:t>
      </w:r>
      <w:r>
        <w:br/>
      </w:r>
      <w:r>
        <w:rPr>
          <w:rFonts w:ascii="Times New Roman"/>
          <w:b w:val="false"/>
          <w:i w:val="false"/>
          <w:color w:val="000000"/>
          <w:sz w:val="28"/>
        </w:rPr>
        <w:t xml:space="preserve">
      218-10. При возникновении в ходе осуществления контроля качества препятствий по его проведению, в том числе непредставлении документов и иной информации, руководители структурных подразделений, ответственных за проведение контроля качества и правовое обеспечение информируют об этом Председателя Счетного комитета. </w:t>
      </w:r>
      <w:r>
        <w:br/>
      </w:r>
      <w:r>
        <w:rPr>
          <w:rFonts w:ascii="Times New Roman"/>
          <w:b w:val="false"/>
          <w:i w:val="false"/>
          <w:color w:val="000000"/>
          <w:sz w:val="28"/>
        </w:rPr>
        <w:t>
      218-11. По результатам контроля качества контрольных мероприятий проводится оценка контрольных мероприятий (предварительная, постконтрольная и итоговая), которая является необходимым условием соблюдения Стандартов.</w:t>
      </w:r>
      <w:r>
        <w:br/>
      </w:r>
      <w:r>
        <w:rPr>
          <w:rFonts w:ascii="Times New Roman"/>
          <w:b w:val="false"/>
          <w:i w:val="false"/>
          <w:color w:val="000000"/>
          <w:sz w:val="28"/>
        </w:rPr>
        <w:t>
      218-12. Оценка контрольных мероприятий осуществляется структурным подразделением, ответственным за проведение контроля качества согласно Методике.»;</w:t>
      </w:r>
      <w:r>
        <w:br/>
      </w:r>
      <w:r>
        <w:rPr>
          <w:rFonts w:ascii="Times New Roman"/>
          <w:b w:val="false"/>
          <w:i w:val="false"/>
          <w:color w:val="000000"/>
          <w:sz w:val="28"/>
        </w:rPr>
        <w:t>
      </w:t>
      </w:r>
      <w:r>
        <w:rPr>
          <w:rFonts w:ascii="Times New Roman"/>
          <w:b w:val="false"/>
          <w:i w:val="false"/>
          <w:color w:val="000000"/>
          <w:sz w:val="28"/>
        </w:rPr>
        <w:t>пункт 223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«223. Членом Счетного комитета в течение пяти рабочих дней со дня получения информации (подтверждающих документов) от объекта контроля проводится анализ выполнения объектом контроля решений Постановлений (Представлений), на основе которого составляется служебная записка.</w:t>
      </w:r>
      <w:r>
        <w:br/>
      </w:r>
      <w:r>
        <w:rPr>
          <w:rFonts w:ascii="Times New Roman"/>
          <w:b w:val="false"/>
          <w:i w:val="false"/>
          <w:color w:val="000000"/>
          <w:sz w:val="28"/>
        </w:rPr>
        <w:t>
      В случае исполнения объектом контроля Постановления (Представления) членом Счетного комитета, ответственного за контроль на рассмотрение Председателя Счетного комитета вносится служебная записка о результатах контроля исполнения Постановления (Представления) Счетного комитета.</w:t>
      </w:r>
      <w:r>
        <w:br/>
      </w:r>
      <w:r>
        <w:rPr>
          <w:rFonts w:ascii="Times New Roman"/>
          <w:b w:val="false"/>
          <w:i w:val="false"/>
          <w:color w:val="000000"/>
          <w:sz w:val="28"/>
        </w:rPr>
        <w:t>
      По поручению Председателя Счетного комитета структурное подразделение, ответственное за проведение контроля качества, рассматривает служебную записку для проведения анализа на предмет полноты исполнения Постановления (Представления).»;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223-1</w:t>
      </w:r>
      <w:r>
        <w:rPr>
          <w:rFonts w:ascii="Times New Roman"/>
          <w:b w:val="false"/>
          <w:i w:val="false"/>
          <w:color w:val="000000"/>
          <w:sz w:val="28"/>
        </w:rPr>
        <w:t xml:space="preserve"> и </w:t>
      </w:r>
      <w:r>
        <w:rPr>
          <w:rFonts w:ascii="Times New Roman"/>
          <w:b w:val="false"/>
          <w:i w:val="false"/>
          <w:color w:val="000000"/>
          <w:sz w:val="28"/>
        </w:rPr>
        <w:t>230</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пунктом 230-1 следующего содержания:</w:t>
      </w:r>
      <w:r>
        <w:br/>
      </w:r>
      <w:r>
        <w:rPr>
          <w:rFonts w:ascii="Times New Roman"/>
          <w:b w:val="false"/>
          <w:i w:val="false"/>
          <w:color w:val="000000"/>
          <w:sz w:val="28"/>
        </w:rPr>
        <w:t>
      «230-1. Структурное подразделение, ответственное за проведение контроля качества, по итогам полугодия, не позднее 20 числа второго месяца, следующего за отчетным периодом, представляют Председателю Счетного комитета обобщенную информацию о результатах контроля качества материалов контрольных мероприятий, а также по качеству исполнения решений Счетного комитета по итогам контроля.»;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233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«233. В случае необходимости, обсуждение вопроса о ходе исполнения Постановления (Представления) выносится на заседание Счетного комитета, по итогам его рассмотрения принимается соответствующее решение.»;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243</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«243. Заключение по итогам проведенного постконтроля с резолюцией Председателя Счетного комитета, а также информация объекта контроля заносятся в ИИС СК.»;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248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«248. В течение пяти рабочих дней после подписания постановления Счетного комитета член Счетного комитета, ответственный за контроль и руководитель группы контроля материалы контроля (оригиналы плана, программы контроля, рабочих планов, поручений, экспертное заключение, заключение по итогам проведенного контроля, подписанное членом Счетного комитета, ответственного за контроль, Сводный реестр, постановление Счетного комитета, протокол заседания, подписанные Председателем Счетного комитета) сдает в структурное подразделение, ответственное за документооборот, для доукомплектования накопительной папки с материалами контроля с последующей передачей в архив, электронные версии материалов контроля вносятся в электронный архив ИИС СК.»;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w:t>
      </w:r>
      <w:r>
        <w:rPr>
          <w:rFonts w:ascii="Times New Roman"/>
          <w:b w:val="false"/>
          <w:i w:val="false"/>
          <w:color w:val="000000"/>
          <w:sz w:val="28"/>
        </w:rPr>
        <w:t xml:space="preserve"> к Правилам проведения внешнего государственного финансового контроля Счетным комитетом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дополнить приложением 1-1 к Правилам проведения внешнего государственного финансового контроля Счетным комитетом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2</w:t>
      </w:r>
      <w:r>
        <w:rPr>
          <w:rFonts w:ascii="Times New Roman"/>
          <w:b w:val="false"/>
          <w:i w:val="false"/>
          <w:color w:val="000000"/>
          <w:sz w:val="28"/>
        </w:rPr>
        <w:t xml:space="preserve"> к Правилам проведения внешнего государственного финансового контроля Счетным комитетом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дополнить приложением 2-1 к Правилам проведения внешнего государственного финансового контроля Счетным комитетом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дополнить приложением 3-1 в редакции к Правилам проведения внешнего государственного финансового контроля Счетным комитетом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4</w:t>
      </w:r>
      <w:r>
        <w:rPr>
          <w:rFonts w:ascii="Times New Roman"/>
          <w:b w:val="false"/>
          <w:i w:val="false"/>
          <w:color w:val="000000"/>
          <w:sz w:val="28"/>
        </w:rPr>
        <w:t xml:space="preserve"> к Правилам проведения внешнего государственного финансового контроля Счетным комитетом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приложение 5</w:t>
      </w:r>
      <w:r>
        <w:rPr>
          <w:rFonts w:ascii="Times New Roman"/>
          <w:b w:val="false"/>
          <w:i w:val="false"/>
          <w:color w:val="000000"/>
          <w:sz w:val="28"/>
        </w:rPr>
        <w:t xml:space="preserve"> к Правилам проведения внешнего государственного финансового контроля Счетным комитетом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6</w:t>
      </w:r>
      <w:r>
        <w:rPr>
          <w:rFonts w:ascii="Times New Roman"/>
          <w:b w:val="false"/>
          <w:i w:val="false"/>
          <w:color w:val="000000"/>
          <w:sz w:val="28"/>
        </w:rPr>
        <w:t xml:space="preserve"> к Правилам проведения внешнего государственного финансового контроля Счетным комитетом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7</w:t>
      </w:r>
      <w:r>
        <w:rPr>
          <w:rFonts w:ascii="Times New Roman"/>
          <w:b w:val="false"/>
          <w:i w:val="false"/>
          <w:color w:val="000000"/>
          <w:sz w:val="28"/>
        </w:rPr>
        <w:t xml:space="preserve"> к Правилам проведения внешнего государственного финансового контроля Счетным комитетом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7-1</w:t>
      </w:r>
      <w:r>
        <w:rPr>
          <w:rFonts w:ascii="Times New Roman"/>
          <w:b w:val="false"/>
          <w:i w:val="false"/>
          <w:color w:val="000000"/>
          <w:sz w:val="28"/>
        </w:rPr>
        <w:t xml:space="preserve"> к Правилам проведения внешнего государственного финансового контроля Счетным комитетом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8</w:t>
      </w:r>
      <w:r>
        <w:rPr>
          <w:rFonts w:ascii="Times New Roman"/>
          <w:b w:val="false"/>
          <w:i w:val="false"/>
          <w:color w:val="000000"/>
          <w:sz w:val="28"/>
        </w:rPr>
        <w:t xml:space="preserve"> к Правилам проведения внешнего государственного финансового контроля Счетным комитетом изложить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9</w:t>
      </w:r>
      <w:r>
        <w:rPr>
          <w:rFonts w:ascii="Times New Roman"/>
          <w:b w:val="false"/>
          <w:i w:val="false"/>
          <w:color w:val="000000"/>
          <w:sz w:val="28"/>
        </w:rPr>
        <w:t xml:space="preserve"> к Правилам проведения внешнего государственного финансового контроля Счетным комитетом изложить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10</w:t>
      </w:r>
      <w:r>
        <w:rPr>
          <w:rFonts w:ascii="Times New Roman"/>
          <w:b w:val="false"/>
          <w:i w:val="false"/>
          <w:color w:val="000000"/>
          <w:sz w:val="28"/>
        </w:rPr>
        <w:t xml:space="preserve"> к Правилам проведения внешнего государственного финансового контроля Счетным комитетом изложить в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11</w:t>
      </w:r>
      <w:r>
        <w:rPr>
          <w:rFonts w:ascii="Times New Roman"/>
          <w:b w:val="false"/>
          <w:i w:val="false"/>
          <w:color w:val="000000"/>
          <w:sz w:val="28"/>
        </w:rPr>
        <w:t xml:space="preserve"> к Правилам проведения внешнего государственного финансового контроля Счетным комитетом изложить в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11-1</w:t>
      </w:r>
      <w:r>
        <w:rPr>
          <w:rFonts w:ascii="Times New Roman"/>
          <w:b w:val="false"/>
          <w:i w:val="false"/>
          <w:color w:val="000000"/>
          <w:sz w:val="28"/>
        </w:rPr>
        <w:t xml:space="preserve"> к Правилам проведения внешнего государственного финансового контроля Счетным комитетом изложить в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приложение 11-2</w:t>
      </w:r>
      <w:r>
        <w:rPr>
          <w:rFonts w:ascii="Times New Roman"/>
          <w:b w:val="false"/>
          <w:i w:val="false"/>
          <w:color w:val="000000"/>
          <w:sz w:val="28"/>
        </w:rPr>
        <w:t xml:space="preserve"> к Правилам проведения внешнего государственного финансового контроля Счетным комитетом изложить в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дополнить приложением 11-3 к Правилам проведения внешнего государственного финансового контроля Счетным комитетом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13</w:t>
      </w:r>
      <w:r>
        <w:rPr>
          <w:rFonts w:ascii="Times New Roman"/>
          <w:b w:val="false"/>
          <w:i w:val="false"/>
          <w:color w:val="000000"/>
          <w:sz w:val="28"/>
        </w:rPr>
        <w:t xml:space="preserve"> к Правилам проведения внешнего государственного финансового контроля Счетным комитетом изложить в редакции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16</w:t>
      </w:r>
      <w:r>
        <w:rPr>
          <w:rFonts w:ascii="Times New Roman"/>
          <w:b w:val="false"/>
          <w:i w:val="false"/>
          <w:color w:val="000000"/>
          <w:sz w:val="28"/>
        </w:rPr>
        <w:t xml:space="preserve"> к Правилам проведения внешнего государственного финансового контроля Счетным комитетом изложить в редакции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19</w:t>
      </w:r>
      <w:r>
        <w:rPr>
          <w:rFonts w:ascii="Times New Roman"/>
          <w:b w:val="false"/>
          <w:i w:val="false"/>
          <w:color w:val="000000"/>
          <w:sz w:val="28"/>
        </w:rPr>
        <w:t xml:space="preserve"> к Правилам проведения внешнего государственного финансового контроля Счетным комитетом изложить в редакции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20</w:t>
      </w:r>
      <w:r>
        <w:rPr>
          <w:rFonts w:ascii="Times New Roman"/>
          <w:b w:val="false"/>
          <w:i w:val="false"/>
          <w:color w:val="000000"/>
          <w:sz w:val="28"/>
        </w:rPr>
        <w:t xml:space="preserve"> к Правилам проведения внешнего государственного финансового контроля Счетным комитетом изложить в редакции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22</w:t>
      </w:r>
      <w:r>
        <w:rPr>
          <w:rFonts w:ascii="Times New Roman"/>
          <w:b w:val="false"/>
          <w:i w:val="false"/>
          <w:color w:val="000000"/>
          <w:sz w:val="28"/>
        </w:rPr>
        <w:t xml:space="preserve"> к Правилам проведения внешнего государственного финансового контроля Счетным комитетом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23</w:t>
      </w:r>
      <w:r>
        <w:rPr>
          <w:rFonts w:ascii="Times New Roman"/>
          <w:b w:val="false"/>
          <w:i w:val="false"/>
          <w:color w:val="000000"/>
          <w:sz w:val="28"/>
        </w:rPr>
        <w:t xml:space="preserve"> к Правилам проведения внешнего государственного финансового контроля Счетным комитетом изложить в редакции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23-1</w:t>
      </w:r>
      <w:r>
        <w:rPr>
          <w:rFonts w:ascii="Times New Roman"/>
          <w:b w:val="false"/>
          <w:i w:val="false"/>
          <w:color w:val="000000"/>
          <w:sz w:val="28"/>
        </w:rPr>
        <w:t xml:space="preserve"> к Правилам проведения внешнего государственного финансового контроля Счетным комитетом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24</w:t>
      </w:r>
      <w:r>
        <w:rPr>
          <w:rFonts w:ascii="Times New Roman"/>
          <w:b w:val="false"/>
          <w:i w:val="false"/>
          <w:color w:val="000000"/>
          <w:sz w:val="28"/>
        </w:rPr>
        <w:t xml:space="preserve"> к Правилам проведения внешнего государственного финансового контроля Счетным комитетом изложить в редакции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дополнить приложением 24-1 к Правилам проведения внешнего государственного финансового контроля Счетным комитетом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25</w:t>
      </w:r>
      <w:r>
        <w:rPr>
          <w:rFonts w:ascii="Times New Roman"/>
          <w:b w:val="false"/>
          <w:i w:val="false"/>
          <w:color w:val="000000"/>
          <w:sz w:val="28"/>
        </w:rPr>
        <w:t xml:space="preserve"> к Правилам проведения внешнего государственного финансового контроля Счетным комитетом изложить в редакции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дополнить приложением 27 к Правилам проведения внешнего государственного финансового контроля Счетным комитетом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2) в </w:t>
      </w:r>
      <w:r>
        <w:rPr>
          <w:rFonts w:ascii="Times New Roman"/>
          <w:b w:val="false"/>
          <w:i w:val="false"/>
          <w:color w:val="000000"/>
          <w:sz w:val="28"/>
        </w:rPr>
        <w:t>Правилах</w:t>
      </w:r>
      <w:r>
        <w:rPr>
          <w:rFonts w:ascii="Times New Roman"/>
          <w:b w:val="false"/>
          <w:i w:val="false"/>
          <w:color w:val="000000"/>
          <w:sz w:val="28"/>
        </w:rPr>
        <w:t xml:space="preserve"> проведения внешнего государственного финансового контроля ревизионными комиссиями областей, города республиканского значения, столицы, утвержденных указанным нормативным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В настоящих Правилах используются следующие определения:</w:t>
      </w:r>
      <w:r>
        <w:br/>
      </w:r>
      <w:r>
        <w:rPr>
          <w:rFonts w:ascii="Times New Roman"/>
          <w:b w:val="false"/>
          <w:i w:val="false"/>
          <w:color w:val="000000"/>
          <w:sz w:val="28"/>
        </w:rPr>
        <w:t>
      1) внешний государственный финансовый контроль - контроль за исполнением местных бюджетов, осуществляемый Ревизионными комиссиями, с представлением отчетов соответствующим маслихатам (далее - контроль);</w:t>
      </w:r>
      <w:r>
        <w:br/>
      </w:r>
      <w:r>
        <w:rPr>
          <w:rFonts w:ascii="Times New Roman"/>
          <w:b w:val="false"/>
          <w:i w:val="false"/>
          <w:color w:val="000000"/>
          <w:sz w:val="28"/>
        </w:rPr>
        <w:t>
      2) контроль на соответствие - оценка соответствия деятельности объекта контроля требованиям бюджетного и иного законодательства Республики Казахстан;</w:t>
      </w:r>
      <w:r>
        <w:br/>
      </w:r>
      <w:r>
        <w:rPr>
          <w:rFonts w:ascii="Times New Roman"/>
          <w:b w:val="false"/>
          <w:i w:val="false"/>
          <w:color w:val="000000"/>
          <w:sz w:val="28"/>
        </w:rPr>
        <w:t>
      3) контроль финансовой отчетности - оценка достоверности, обоснованности и своевременности составления и представления финансовой отчетности объектом контроля;</w:t>
      </w:r>
      <w:r>
        <w:br/>
      </w:r>
      <w:r>
        <w:rPr>
          <w:rFonts w:ascii="Times New Roman"/>
          <w:b w:val="false"/>
          <w:i w:val="false"/>
          <w:color w:val="000000"/>
          <w:sz w:val="28"/>
        </w:rPr>
        <w:t>
      4) контроль эффективности - оценка, проводимая, в том числе на основе контроля на соответствие и финансовой отчетности, реализации государственных, отраслевых и бюджетных программ, оказываемых государственных услуг, использования связанных грантов, государственных и гарантированных государством займов, поручительств и активов государства, а также комплексный и объективный анализ влияния деятельности государственного органа и субъектов квазигосударственного сектора на развитие экономики или отдельно взятой отрасли экономики, социальной сферы, других сфер государственного управления;</w:t>
      </w:r>
      <w:r>
        <w:br/>
      </w:r>
      <w:r>
        <w:rPr>
          <w:rFonts w:ascii="Times New Roman"/>
          <w:b w:val="false"/>
          <w:i w:val="false"/>
          <w:color w:val="000000"/>
          <w:sz w:val="28"/>
        </w:rPr>
        <w:t>
      5) комплексный контроль - контроль и оценка деятельности объектов контроля по всем вопросам за конкретный период;</w:t>
      </w:r>
      <w:r>
        <w:br/>
      </w:r>
      <w:r>
        <w:rPr>
          <w:rFonts w:ascii="Times New Roman"/>
          <w:b w:val="false"/>
          <w:i w:val="false"/>
          <w:color w:val="000000"/>
          <w:sz w:val="28"/>
        </w:rPr>
        <w:t>
      6) тематический контроль - контроль и оценка деятельности объекта контроля по отдельным вопросам за конкретный период;</w:t>
      </w:r>
      <w:r>
        <w:br/>
      </w:r>
      <w:r>
        <w:rPr>
          <w:rFonts w:ascii="Times New Roman"/>
          <w:b w:val="false"/>
          <w:i w:val="false"/>
          <w:color w:val="000000"/>
          <w:sz w:val="28"/>
        </w:rPr>
        <w:t>
      7) встречный контроль - контроль третьих лиц, который проводится исключительно по вопросам взаимоотношений с основным объектом контроля в рамках проверяемого вопроса;</w:t>
      </w:r>
      <w:r>
        <w:br/>
      </w:r>
      <w:r>
        <w:rPr>
          <w:rFonts w:ascii="Times New Roman"/>
          <w:b w:val="false"/>
          <w:i w:val="false"/>
          <w:color w:val="000000"/>
          <w:sz w:val="28"/>
        </w:rPr>
        <w:t>
      8) совместный контроль - контроль, проводимый органами государственного финансового контроля совместно с другими государственными органами в согласованные сроки;</w:t>
      </w:r>
      <w:r>
        <w:br/>
      </w:r>
      <w:r>
        <w:rPr>
          <w:rFonts w:ascii="Times New Roman"/>
          <w:b w:val="false"/>
          <w:i w:val="false"/>
          <w:color w:val="000000"/>
          <w:sz w:val="28"/>
        </w:rPr>
        <w:t>
      9) параллельный контроль - контроль, проводимый органами государственного финансового контроля самостоятельно по согласованным вопросам и срокам проведения с последующим обменом их результатами;</w:t>
      </w:r>
      <w:r>
        <w:br/>
      </w:r>
      <w:r>
        <w:rPr>
          <w:rFonts w:ascii="Times New Roman"/>
          <w:b w:val="false"/>
          <w:i w:val="false"/>
          <w:color w:val="000000"/>
          <w:sz w:val="28"/>
        </w:rPr>
        <w:t>
      10) контролер – работник Ревизионной комиссии, в должностные обязанности которого входит осуществление контроля;</w:t>
      </w:r>
      <w:r>
        <w:br/>
      </w:r>
      <w:r>
        <w:rPr>
          <w:rFonts w:ascii="Times New Roman"/>
          <w:b w:val="false"/>
          <w:i w:val="false"/>
          <w:color w:val="000000"/>
          <w:sz w:val="28"/>
        </w:rPr>
        <w:t>
      11) контрольное мероприятие – комплекс действий, направленных на подготовку к контролю, проведение контроля и оформление отчетов по итогам контроля;</w:t>
      </w:r>
      <w:r>
        <w:br/>
      </w:r>
      <w:r>
        <w:rPr>
          <w:rFonts w:ascii="Times New Roman"/>
          <w:b w:val="false"/>
          <w:i w:val="false"/>
          <w:color w:val="000000"/>
          <w:sz w:val="28"/>
        </w:rPr>
        <w:t>
      12) аналитическое мероприятие – комплекс действий, связанных с проведением анализа, аналитического исследования, мониторинга, оценки и экспертизы, направленных на раскрытие определенных экономических и социальных процессов;</w:t>
      </w:r>
      <w:r>
        <w:br/>
      </w:r>
      <w:r>
        <w:rPr>
          <w:rFonts w:ascii="Times New Roman"/>
          <w:b w:val="false"/>
          <w:i w:val="false"/>
          <w:color w:val="000000"/>
          <w:sz w:val="28"/>
        </w:rPr>
        <w:t>
      13) контрольно-аналитическое мероприятие – комплекс действий и процедур, предусмотренных при проведении контрольного и аналитического мероприятий;</w:t>
      </w:r>
      <w:r>
        <w:br/>
      </w:r>
      <w:r>
        <w:rPr>
          <w:rFonts w:ascii="Times New Roman"/>
          <w:b w:val="false"/>
          <w:i w:val="false"/>
          <w:color w:val="000000"/>
          <w:sz w:val="28"/>
        </w:rPr>
        <w:t>
      14) принципы подготовки к контрольному мероприятию:</w:t>
      </w:r>
      <w:r>
        <w:br/>
      </w:r>
      <w:r>
        <w:rPr>
          <w:rFonts w:ascii="Times New Roman"/>
          <w:b w:val="false"/>
          <w:i w:val="false"/>
          <w:color w:val="000000"/>
          <w:sz w:val="28"/>
        </w:rPr>
        <w:t>
      комплексность - взаимосвязанность и согласованность всех этапов от предварительного изучения объекта контроля до составления программы контроля;</w:t>
      </w:r>
      <w:r>
        <w:br/>
      </w:r>
      <w:r>
        <w:rPr>
          <w:rFonts w:ascii="Times New Roman"/>
          <w:b w:val="false"/>
          <w:i w:val="false"/>
          <w:color w:val="000000"/>
          <w:sz w:val="28"/>
        </w:rPr>
        <w:t>
      непрерывность - установление взаимосвязанных по этапам и срокам контроля заданий работникам Ревизионной комиссии, специалистам государственных органов, аудиторских организаций и экспертам, осуществляющим контроль;</w:t>
      </w:r>
      <w:r>
        <w:br/>
      </w:r>
      <w:r>
        <w:rPr>
          <w:rFonts w:ascii="Times New Roman"/>
          <w:b w:val="false"/>
          <w:i w:val="false"/>
          <w:color w:val="000000"/>
          <w:sz w:val="28"/>
        </w:rPr>
        <w:t>
      оптимальность - выбор наиболее целесообразного варианта программы контроля для достижения конечных целей контроля при минимальных затратах;</w:t>
      </w:r>
      <w:r>
        <w:br/>
      </w:r>
      <w:r>
        <w:rPr>
          <w:rFonts w:ascii="Times New Roman"/>
          <w:b w:val="false"/>
          <w:i w:val="false"/>
          <w:color w:val="000000"/>
          <w:sz w:val="28"/>
        </w:rPr>
        <w:t>
      адресность - выбор четких объектов контроля, включая их региональное размещение;</w:t>
      </w:r>
      <w:r>
        <w:br/>
      </w:r>
      <w:r>
        <w:rPr>
          <w:rFonts w:ascii="Times New Roman"/>
          <w:b w:val="false"/>
          <w:i w:val="false"/>
          <w:color w:val="000000"/>
          <w:sz w:val="28"/>
        </w:rPr>
        <w:t>
      15) постановление Ревизионной комиссии - документ, подтверждающий результаты контроля и содержащий решения, обязательные для исполнения всеми государственными органами, организациями и должностными лицами, к которым он обращен (далее - Постановление);</w:t>
      </w:r>
      <w:r>
        <w:br/>
      </w:r>
      <w:r>
        <w:rPr>
          <w:rFonts w:ascii="Times New Roman"/>
          <w:b w:val="false"/>
          <w:i w:val="false"/>
          <w:color w:val="000000"/>
          <w:sz w:val="28"/>
        </w:rPr>
        <w:t>
      16) заключение по итогам контроля - документ Ревизионной комиссии, составляемый на основании актов контроля и (или) аудиторских отчетов (далее - Заключение);</w:t>
      </w:r>
      <w:r>
        <w:br/>
      </w:r>
      <w:r>
        <w:rPr>
          <w:rFonts w:ascii="Times New Roman"/>
          <w:b w:val="false"/>
          <w:i w:val="false"/>
          <w:color w:val="000000"/>
          <w:sz w:val="28"/>
        </w:rPr>
        <w:t>
      17) представление – обязательный для исполнения документ органов государственного финансового контроля, направляемый объектам контроля и другим заинтересованным лицам для устранения выявленных нарушений и недостатков в работе (далее - Представление);</w:t>
      </w:r>
      <w:r>
        <w:br/>
      </w:r>
      <w:r>
        <w:rPr>
          <w:rFonts w:ascii="Times New Roman"/>
          <w:b w:val="false"/>
          <w:i w:val="false"/>
          <w:color w:val="000000"/>
          <w:sz w:val="28"/>
        </w:rPr>
        <w:t>
      18) контроль качества – проверка и анализ материалов контрольных мероприятий на соответствие установленным требованиям законодательства в сфере внешнего государственного финансового контроля;</w:t>
      </w:r>
      <w:r>
        <w:br/>
      </w:r>
      <w:r>
        <w:rPr>
          <w:rFonts w:ascii="Times New Roman"/>
          <w:b w:val="false"/>
          <w:i w:val="false"/>
          <w:color w:val="000000"/>
          <w:sz w:val="28"/>
        </w:rPr>
        <w:t>
      19) постконтроль – контроль исполнения решений Ревизионной комиссии (Постановлений (Представлений)).»;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 14</w:t>
      </w:r>
      <w:r>
        <w:rPr>
          <w:rFonts w:ascii="Times New Roman"/>
          <w:b w:val="false"/>
          <w:i w:val="false"/>
          <w:color w:val="000000"/>
          <w:sz w:val="28"/>
        </w:rPr>
        <w:t xml:space="preserve"> внесены изменения на казахском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«19. База данных включает информацию по АБП, бюджетным программам в разрезе местных исполнительных органов по видам текущих, капитальных затрат и других получателей бюджетных средств, налоговых, неналоговых поступлений, поступлений от продажи основного капитала, активов государства и квазигосударственного сектора, с указанием результатов ранее проведенных контрольных мероприятий органами государственного финансового контроля и отражает реализацию программных документов (программ развития территорий) и инвестиционных проектов.</w:t>
      </w:r>
      <w:r>
        <w:br/>
      </w:r>
      <w:r>
        <w:rPr>
          <w:rFonts w:ascii="Times New Roman"/>
          <w:b w:val="false"/>
          <w:i w:val="false"/>
          <w:color w:val="000000"/>
          <w:sz w:val="28"/>
        </w:rPr>
        <w:t>
      20. Структурное подразделение, ответственное за планирование, не позднее 1 сентября предшествующего планируемому году, на основе базы данных объектов контроля (АБП) формируют информационную базу данных по объектам контроля области, города республиканского значения, столицы (информацию по администраторам местных бюджетных программ) (далее – информационная база)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«25. Приказ об утверждении годового плана в течение одного рабочего дня со дня подписания подлежит регистрации, постановки на контроль и размещению на Интернет-ресурсе Ревизионной комиссии.</w:t>
      </w:r>
      <w:r>
        <w:br/>
      </w:r>
      <w:r>
        <w:rPr>
          <w:rFonts w:ascii="Times New Roman"/>
          <w:b w:val="false"/>
          <w:i w:val="false"/>
          <w:color w:val="000000"/>
          <w:sz w:val="28"/>
        </w:rPr>
        <w:t>
      В течение трех рабочих дней со дня регистрации приказа осуществляется рассылка утвержденного годового плана и Перечня объектов контроля и бюджетных программ, запланированных к проведению контроля на очередной год, сформированный по форме согласно приложению 3-1 к настоящим Правилам, территориальному подразделению уполномоченного Правительством Республики Казахстан органу по внутреннему контролю (далее – КФК), Счетному комитету, уполномоченному органу в области правовой статистики и специальных учетов, а администраторам местных бюджетных программ и акимам районов, города(-ов) областного значения – выписки из годового плана в части касающейся посредством Единой системы электронного документооборота (далее - ЕСЭДО) и (или) в письменном виде по почте.»;</w:t>
      </w:r>
      <w:r>
        <w:br/>
      </w:r>
      <w:r>
        <w:rPr>
          <w:rFonts w:ascii="Times New Roman"/>
          <w:b w:val="false"/>
          <w:i w:val="false"/>
          <w:color w:val="000000"/>
          <w:sz w:val="28"/>
        </w:rPr>
        <w:t>
</w:t>
      </w:r>
      <w:r>
        <w:rPr>
          <w:rFonts w:ascii="Times New Roman"/>
          <w:b w:val="false"/>
          <w:i w:val="false"/>
          <w:color w:val="000000"/>
          <w:sz w:val="28"/>
        </w:rPr>
        <w:t>
      дополнить пунктом 28-1 следующего содержания:</w:t>
      </w:r>
      <w:r>
        <w:br/>
      </w:r>
      <w:r>
        <w:rPr>
          <w:rFonts w:ascii="Times New Roman"/>
          <w:b w:val="false"/>
          <w:i w:val="false"/>
          <w:color w:val="000000"/>
          <w:sz w:val="28"/>
        </w:rPr>
        <w:t>
      «28-1. Квартальный план контрольных мероприятий Ревизионной комиссии не позднее, чем за три календарных дня до наступления соответствующего периода направляется посредством ЕСЭДО и в бумажном виде в уполномоченный орган в области правовой статистике и специальных учетов и размещается на интернет-ресурсе Ревизионной комиссии.</w:t>
      </w:r>
      <w:r>
        <w:br/>
      </w:r>
      <w:r>
        <w:rPr>
          <w:rFonts w:ascii="Times New Roman"/>
          <w:b w:val="false"/>
          <w:i w:val="false"/>
          <w:color w:val="000000"/>
          <w:sz w:val="28"/>
        </w:rPr>
        <w:t>
      В случае внесения изменений в квартальный план контрольных мероприятий Ревизионной комиссии, измененный квартальный план в течение трех рабочих дней после подписания соответствующего приказа, направляется посредством ЕСЭДО и в бумажном виде в уполномоченный орган в области правовой статистике и специальных учетов и размещается на интернет-ресурсе Ревизионной комиссии.»;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 29</w:t>
      </w:r>
      <w:r>
        <w:rPr>
          <w:rFonts w:ascii="Times New Roman"/>
          <w:b w:val="false"/>
          <w:i w:val="false"/>
          <w:color w:val="000000"/>
          <w:sz w:val="28"/>
        </w:rPr>
        <w:t xml:space="preserve"> внесены изменения на казахском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дополнить пунктом 29-1 следующего содержания:</w:t>
      </w:r>
      <w:r>
        <w:br/>
      </w:r>
      <w:r>
        <w:rPr>
          <w:rFonts w:ascii="Times New Roman"/>
          <w:b w:val="false"/>
          <w:i w:val="false"/>
          <w:color w:val="000000"/>
          <w:sz w:val="28"/>
        </w:rPr>
        <w:t>
      «29-1. Структурное подразделение, ответственное за планирование, на ежеквартальной основе проводит мониторинг изменений планов контрольных мероприятий территориальных подразделений КФК в целях исключения дублирования контрольных мероприятий.»;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«31. Предварительное изучение объектов контроля проводится без посещения объекта контроля, за исключением проверок осуществляемых в соответствии с законодательством Республики Казахстан по защите государственных секретов, путем сбора и анализа информации об их деятельности, необходимой для уточнения типа, вида и объектов контроля, объема средств и активов, охватываемого контролем, сроков проведения контроля, определения вопросов контроля, в том числе актуализации данных, предусмотренных в приложении 1-1 к настоящим Правилам. В случае проведения контроля эффективности разрабатываются соответствующие критерии оценки экономичности, эффективности и результативности.</w:t>
      </w:r>
      <w:r>
        <w:br/>
      </w:r>
      <w:r>
        <w:rPr>
          <w:rFonts w:ascii="Times New Roman"/>
          <w:b w:val="false"/>
          <w:i w:val="false"/>
          <w:color w:val="000000"/>
          <w:sz w:val="28"/>
        </w:rPr>
        <w:t>
      Основанием для проведения предварительного изучения является наличие Поручения, подписанного членом Ревизионной комиссии, ответственным за проведение контрольного мероприятия.»;</w:t>
      </w:r>
      <w:r>
        <w:br/>
      </w:r>
      <w:r>
        <w:rPr>
          <w:rFonts w:ascii="Times New Roman"/>
          <w:b w:val="false"/>
          <w:i w:val="false"/>
          <w:color w:val="000000"/>
          <w:sz w:val="28"/>
        </w:rPr>
        <w:t>
</w:t>
      </w:r>
      <w:r>
        <w:rPr>
          <w:rFonts w:ascii="Times New Roman"/>
          <w:b w:val="false"/>
          <w:i w:val="false"/>
          <w:color w:val="000000"/>
          <w:sz w:val="28"/>
        </w:rPr>
        <w:t>
      дополнить пунктом 31-1 следующего содержания:</w:t>
      </w:r>
      <w:r>
        <w:br/>
      </w:r>
      <w:r>
        <w:rPr>
          <w:rFonts w:ascii="Times New Roman"/>
          <w:b w:val="false"/>
          <w:i w:val="false"/>
          <w:color w:val="000000"/>
          <w:sz w:val="28"/>
        </w:rPr>
        <w:t>
      «31-1. Уведомление о проведении предварительного изучения направляется в уполномоченный орган в области правовой статистики и специальных учетов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29 мая 2015 года № 67 «Об утверждении Правил регистрации актов о назначении проверки, уведомлений о приостановлении, возобновлении, продлении сроков проверки, об изменении состава участников и представлении информационных учетных документов о проверке и ее результатах» (зарегистрирован в Реестре государственной регистрации нормативных правовых актов № 11564) (далее – Приказ № 67).</w:t>
      </w:r>
      <w:r>
        <w:br/>
      </w:r>
      <w:r>
        <w:rPr>
          <w:rFonts w:ascii="Times New Roman"/>
          <w:b w:val="false"/>
          <w:i w:val="false"/>
          <w:color w:val="000000"/>
          <w:sz w:val="28"/>
        </w:rPr>
        <w:t>
      По результатам предварительного изучения заполняется талон-уведомление, в котором указывается количество направленных объектам контроля запросов о предоставлении документов и информации.»;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«32. В ходе предварительного изучения объекта контроля определяются источники информации, необходимой для проведения запланированного контроля.</w:t>
      </w:r>
      <w:r>
        <w:br/>
      </w:r>
      <w:r>
        <w:rPr>
          <w:rFonts w:ascii="Times New Roman"/>
          <w:b w:val="false"/>
          <w:i w:val="false"/>
          <w:color w:val="000000"/>
          <w:sz w:val="28"/>
        </w:rPr>
        <w:t>
      33. Группой контроля предварительное изучение деятельности объекта контроля проводится в сроки, предусмотренные годовым планом, с завершением не менее, чем за два рабочих дней до начала проведения контроля.</w:t>
      </w:r>
      <w:r>
        <w:br/>
      </w:r>
      <w:r>
        <w:rPr>
          <w:rFonts w:ascii="Times New Roman"/>
          <w:b w:val="false"/>
          <w:i w:val="false"/>
          <w:color w:val="000000"/>
          <w:sz w:val="28"/>
        </w:rPr>
        <w:t>
      Группой контроля осуществляется сбор информации из доступных источников и направление объектам контроля запросов документов и информации для предварительного изучения объектов контроля в соответствии с примерным перечнем вопросов, изучаемых в ходе предварительного изучения деятельности объекта контроля, согласно </w:t>
      </w:r>
      <w:r>
        <w:rPr>
          <w:rFonts w:ascii="Times New Roman"/>
          <w:b w:val="false"/>
          <w:i w:val="false"/>
          <w:color w:val="000000"/>
          <w:sz w:val="28"/>
        </w:rPr>
        <w:t>приложению 4</w:t>
      </w:r>
      <w:r>
        <w:rPr>
          <w:rFonts w:ascii="Times New Roman"/>
          <w:b w:val="false"/>
          <w:i w:val="false"/>
          <w:color w:val="000000"/>
          <w:sz w:val="28"/>
        </w:rPr>
        <w:t> к настоящим Правилам 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в соответствии с типом, видом и целями контроля.</w:t>
      </w:r>
      <w:r>
        <w:br/>
      </w:r>
      <w:r>
        <w:rPr>
          <w:rFonts w:ascii="Times New Roman"/>
          <w:b w:val="false"/>
          <w:i w:val="false"/>
          <w:color w:val="000000"/>
          <w:sz w:val="28"/>
        </w:rPr>
        <w:t>
      Член Ревизионной комиссии, ответственный за контроль, совместно с группой контроля в целях получения сведений готовит запросы государственным органам, физическим и юридическим лицам, владеющим, информацией относительно объекта контроля с учетом соблюдения режима секретности, служебной, коммерческой или иной охраняемой законом тайны.»;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«36. При установлении нецелесообразности осуществления контроля на объектах контроля (отсутствие существенных рисков, проведение контроля другим органом государственного финансового контроля, изъятие правоохранительными органами правоустанавливающих и иных первичных документов и другое) или необходимости внесения изменений по типам и видам контроля, объему средств и (или) активов, охватываемым контролем член Ревизионной комиссии, ответственный за контроль, подготавливает служебную записку с обоснованием изменения типа, вида контроля, объема средств и (или) активов, охватываемых контролем, а также перечня объектов контроля или о переносе сроков контроля либо исключении данного контрольного мероприятия из годового плана Ревизионной комиссии и представляет ее на рассмотрение Председателю Ревизионной комиссии. Решение о внесении изменений или об исключении контрольного мероприятия из годового плана Ревизионной комиссии принимается Председателем Ревизионной комиссии.»;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пункты 39</w:t>
      </w:r>
      <w:r>
        <w:rPr>
          <w:rFonts w:ascii="Times New Roman"/>
          <w:b w:val="false"/>
          <w:i w:val="false"/>
          <w:color w:val="000000"/>
          <w:sz w:val="28"/>
        </w:rPr>
        <w:t>, </w:t>
      </w:r>
      <w:r>
        <w:rPr>
          <w:rFonts w:ascii="Times New Roman"/>
          <w:b w:val="false"/>
          <w:i w:val="false"/>
          <w:color w:val="000000"/>
          <w:sz w:val="28"/>
        </w:rPr>
        <w:t>40</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«39. После подписания документов, указанных в </w:t>
      </w:r>
      <w:r>
        <w:rPr>
          <w:rFonts w:ascii="Times New Roman"/>
          <w:b w:val="false"/>
          <w:i w:val="false"/>
          <w:color w:val="000000"/>
          <w:sz w:val="28"/>
        </w:rPr>
        <w:t>пункте 38</w:t>
      </w:r>
      <w:r>
        <w:rPr>
          <w:rFonts w:ascii="Times New Roman"/>
          <w:b w:val="false"/>
          <w:i w:val="false"/>
          <w:color w:val="000000"/>
          <w:sz w:val="28"/>
        </w:rPr>
        <w:t xml:space="preserve"> настоящих Правил, в ЕСЭДО под одним регистрационным номером регистрируются Планы контроля, Программы контроля, Рабочие планы и Поручения.</w:t>
      </w:r>
      <w:r>
        <w:br/>
      </w:r>
      <w:r>
        <w:rPr>
          <w:rFonts w:ascii="Times New Roman"/>
          <w:b w:val="false"/>
          <w:i w:val="false"/>
          <w:color w:val="000000"/>
          <w:sz w:val="28"/>
        </w:rPr>
        <w:t>
      Регистрационные номера присваиваются с начала календарного года с указанием следующих значений:</w:t>
      </w:r>
      <w:r>
        <w:br/>
      </w:r>
      <w:r>
        <w:rPr>
          <w:rFonts w:ascii="Times New Roman"/>
          <w:b w:val="false"/>
          <w:i w:val="false"/>
          <w:color w:val="000000"/>
          <w:sz w:val="28"/>
        </w:rPr>
        <w:t>
      N-ААЗ – поручение на проведение предварительного изучения;</w:t>
      </w:r>
      <w:r>
        <w:br/>
      </w:r>
      <w:r>
        <w:rPr>
          <w:rFonts w:ascii="Times New Roman"/>
          <w:b w:val="false"/>
          <w:i w:val="false"/>
          <w:color w:val="000000"/>
          <w:sz w:val="28"/>
        </w:rPr>
        <w:t>
      N-ҚТ – поручение на перепроверку;</w:t>
      </w:r>
      <w:r>
        <w:br/>
      </w:r>
      <w:r>
        <w:rPr>
          <w:rFonts w:ascii="Times New Roman"/>
          <w:b w:val="false"/>
          <w:i w:val="false"/>
          <w:color w:val="000000"/>
          <w:sz w:val="28"/>
        </w:rPr>
        <w:t>
      N-ПБ – поручение на постконтроль;</w:t>
      </w:r>
      <w:r>
        <w:br/>
      </w:r>
      <w:r>
        <w:rPr>
          <w:rFonts w:ascii="Times New Roman"/>
          <w:b w:val="false"/>
          <w:i w:val="false"/>
          <w:color w:val="000000"/>
          <w:sz w:val="28"/>
        </w:rPr>
        <w:t>
      N-Ж – план;</w:t>
      </w:r>
      <w:r>
        <w:br/>
      </w:r>
      <w:r>
        <w:rPr>
          <w:rFonts w:ascii="Times New Roman"/>
          <w:b w:val="false"/>
          <w:i w:val="false"/>
          <w:color w:val="000000"/>
          <w:sz w:val="28"/>
        </w:rPr>
        <w:t>
      N-Б – программа;</w:t>
      </w:r>
      <w:r>
        <w:br/>
      </w:r>
      <w:r>
        <w:rPr>
          <w:rFonts w:ascii="Times New Roman"/>
          <w:b w:val="false"/>
          <w:i w:val="false"/>
          <w:color w:val="000000"/>
          <w:sz w:val="28"/>
        </w:rPr>
        <w:t>
      N-ЖЖ – рабочие планы. Рабочим планам к одному контрольному мероприятию присваивается единый номер;</w:t>
      </w:r>
      <w:r>
        <w:br/>
      </w:r>
      <w:r>
        <w:rPr>
          <w:rFonts w:ascii="Times New Roman"/>
          <w:b w:val="false"/>
          <w:i w:val="false"/>
          <w:color w:val="000000"/>
          <w:sz w:val="28"/>
        </w:rPr>
        <w:t>
      N-П-Т – поручение, где N– порядковый номер контрольного мероприятия в соответствии с годовым планом контрольных мероприятий, П–порядковый номер поручения.</w:t>
      </w:r>
      <w:r>
        <w:br/>
      </w:r>
      <w:r>
        <w:rPr>
          <w:rFonts w:ascii="Times New Roman"/>
          <w:b w:val="false"/>
          <w:i w:val="false"/>
          <w:color w:val="000000"/>
          <w:sz w:val="28"/>
        </w:rPr>
        <w:t>
      Регистрация второго и следующих поручений в рамках одного контрольного мероприятия осуществляется за тем же порядковым номером (N) с присвоением к указанному значению через дефис порядкового номера (-1-Т, -2-Т и т.д.).</w:t>
      </w:r>
      <w:r>
        <w:br/>
      </w:r>
      <w:r>
        <w:rPr>
          <w:rFonts w:ascii="Times New Roman"/>
          <w:b w:val="false"/>
          <w:i w:val="false"/>
          <w:color w:val="000000"/>
          <w:sz w:val="28"/>
        </w:rPr>
        <w:t xml:space="preserve">
      При необходимости внесения изменений и (или) дополнений в зарегистрированные поручения принимается новое поручение с одновременным уведомлением объекта контроля, уполномоченный орган в области правовой статистики и специальных учетов. </w:t>
      </w:r>
      <w:r>
        <w:br/>
      </w:r>
      <w:r>
        <w:rPr>
          <w:rFonts w:ascii="Times New Roman"/>
          <w:b w:val="false"/>
          <w:i w:val="false"/>
          <w:color w:val="000000"/>
          <w:sz w:val="28"/>
        </w:rPr>
        <w:t>
      Поручению, выданному для проведения встречного контроля, присваивается порядковый номер через дробь номера Поручения на проведение контроля на основном объекте контроля (N-1/1-Т, N-2/1-Т и т.д.).»;</w:t>
      </w:r>
      <w:r>
        <w:br/>
      </w:r>
      <w:r>
        <w:rPr>
          <w:rFonts w:ascii="Times New Roman"/>
          <w:b w:val="false"/>
          <w:i w:val="false"/>
          <w:color w:val="000000"/>
          <w:sz w:val="28"/>
        </w:rPr>
        <w:t>
      40. Членом Ревизионной комиссии, ответственным за контроль, и руководителем структурного подразделения, ответственного за проведение контроля, до выхода на контроль проводится техническая учеба (инструктаж) с участниками группы контроля.</w:t>
      </w:r>
      <w:r>
        <w:br/>
      </w:r>
      <w:r>
        <w:rPr>
          <w:rFonts w:ascii="Times New Roman"/>
          <w:b w:val="false"/>
          <w:i w:val="false"/>
          <w:color w:val="000000"/>
          <w:sz w:val="28"/>
        </w:rPr>
        <w:t>
      41. Членом Ревизионной комиссии, ответственным за контроль, при проведении контроля (за исключением встречного контроля) не позднее, чем за один рабочий день до его начала объекту контроля направляется уведомление о проведении контроля по форме согласно приложению 7-1 к настоящим Правилам.»;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43</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«43. Цель контроля определяется исходя из тематики (наименования контрольного, контрольно-аналитического и (или) аналитического мероприятия) и типов проводимого контроля, предусмотренного годовым планом.</w:t>
      </w:r>
      <w:r>
        <w:br/>
      </w:r>
      <w:r>
        <w:rPr>
          <w:rFonts w:ascii="Times New Roman"/>
          <w:b w:val="false"/>
          <w:i w:val="false"/>
          <w:color w:val="000000"/>
          <w:sz w:val="28"/>
        </w:rPr>
        <w:t>
      В зависимости от тематики (наименования контрольного, контрольно-аналитического и (или) аналитического мероприятия) и типа запланированного контроля, указывается контроль и (или) оценка:</w:t>
      </w:r>
      <w:r>
        <w:br/>
      </w:r>
      <w:r>
        <w:rPr>
          <w:rFonts w:ascii="Times New Roman"/>
          <w:b w:val="false"/>
          <w:i w:val="false"/>
          <w:color w:val="000000"/>
          <w:sz w:val="28"/>
        </w:rPr>
        <w:t>
      1) исполнения местного бюджета;</w:t>
      </w:r>
      <w:r>
        <w:br/>
      </w:r>
      <w:r>
        <w:rPr>
          <w:rFonts w:ascii="Times New Roman"/>
          <w:b w:val="false"/>
          <w:i w:val="false"/>
          <w:color w:val="000000"/>
          <w:sz w:val="28"/>
        </w:rPr>
        <w:t>
      2) эффективности реализации программ развития территории и бюджетных программ;</w:t>
      </w:r>
      <w:r>
        <w:br/>
      </w:r>
      <w:r>
        <w:rPr>
          <w:rFonts w:ascii="Times New Roman"/>
          <w:b w:val="false"/>
          <w:i w:val="false"/>
          <w:color w:val="000000"/>
          <w:sz w:val="28"/>
        </w:rPr>
        <w:t>
      3) эффективности управления субъектами квазигосударственного сектора, акции (доли участия) которых принадлежат государству, находящимися в распоряжении активами;</w:t>
      </w:r>
      <w:r>
        <w:br/>
      </w:r>
      <w:r>
        <w:rPr>
          <w:rFonts w:ascii="Times New Roman"/>
          <w:b w:val="false"/>
          <w:i w:val="false"/>
          <w:color w:val="000000"/>
          <w:sz w:val="28"/>
        </w:rPr>
        <w:t>
      4) эффективности бюджетных инвестиций;</w:t>
      </w:r>
      <w:r>
        <w:br/>
      </w:r>
      <w:r>
        <w:rPr>
          <w:rFonts w:ascii="Times New Roman"/>
          <w:b w:val="false"/>
          <w:i w:val="false"/>
          <w:color w:val="000000"/>
          <w:sz w:val="28"/>
        </w:rPr>
        <w:t>
      5) полноты и своевременности поступлений в местный бюджет, а также правильности возврата и (или) зачета излишне (ошибочно) уплаченных сумм поступлений в местный бюджет;</w:t>
      </w:r>
      <w:r>
        <w:br/>
      </w:r>
      <w:r>
        <w:rPr>
          <w:rFonts w:ascii="Times New Roman"/>
          <w:b w:val="false"/>
          <w:i w:val="false"/>
          <w:color w:val="000000"/>
          <w:sz w:val="28"/>
        </w:rPr>
        <w:t xml:space="preserve">
      6) использования средств выделенных из вышестоящего бюджета на соответствие законодательству Республики Казахстан, в том числе: </w:t>
      </w:r>
      <w:r>
        <w:br/>
      </w:r>
      <w:r>
        <w:rPr>
          <w:rFonts w:ascii="Times New Roman"/>
          <w:b w:val="false"/>
          <w:i w:val="false"/>
          <w:color w:val="000000"/>
          <w:sz w:val="28"/>
        </w:rPr>
        <w:t>
      целевых трансфертов и кредитов;</w:t>
      </w:r>
      <w:r>
        <w:br/>
      </w:r>
      <w:r>
        <w:rPr>
          <w:rFonts w:ascii="Times New Roman"/>
          <w:b w:val="false"/>
          <w:i w:val="false"/>
          <w:color w:val="000000"/>
          <w:sz w:val="28"/>
        </w:rPr>
        <w:t>
      связанных грантов;</w:t>
      </w:r>
      <w:r>
        <w:br/>
      </w:r>
      <w:r>
        <w:rPr>
          <w:rFonts w:ascii="Times New Roman"/>
          <w:b w:val="false"/>
          <w:i w:val="false"/>
          <w:color w:val="000000"/>
          <w:sz w:val="28"/>
        </w:rPr>
        <w:t>
      государственных и гарантированных государством займов;</w:t>
      </w:r>
      <w:r>
        <w:br/>
      </w:r>
      <w:r>
        <w:rPr>
          <w:rFonts w:ascii="Times New Roman"/>
          <w:b w:val="false"/>
          <w:i w:val="false"/>
          <w:color w:val="000000"/>
          <w:sz w:val="28"/>
        </w:rPr>
        <w:t>
      бюджетных инвестиций;</w:t>
      </w:r>
      <w:r>
        <w:br/>
      </w:r>
      <w:r>
        <w:rPr>
          <w:rFonts w:ascii="Times New Roman"/>
          <w:b w:val="false"/>
          <w:i w:val="false"/>
          <w:color w:val="000000"/>
          <w:sz w:val="28"/>
        </w:rPr>
        <w:t>
      софинансирования из бюджета концессионных проектов;</w:t>
      </w:r>
      <w:r>
        <w:br/>
      </w:r>
      <w:r>
        <w:rPr>
          <w:rFonts w:ascii="Times New Roman"/>
          <w:b w:val="false"/>
          <w:i w:val="false"/>
          <w:color w:val="000000"/>
          <w:sz w:val="28"/>
        </w:rPr>
        <w:t>
      7) использования поручительств и активов государства на соответствие законодательству Республики Казахстан;</w:t>
      </w:r>
      <w:r>
        <w:br/>
      </w:r>
      <w:r>
        <w:rPr>
          <w:rFonts w:ascii="Times New Roman"/>
          <w:b w:val="false"/>
          <w:i w:val="false"/>
          <w:color w:val="000000"/>
          <w:sz w:val="28"/>
        </w:rPr>
        <w:t xml:space="preserve">
      8) соблюдения законодательства Республики Казахстан о государственных закупках при использовании средств местного бюджета и активов государства; </w:t>
      </w:r>
      <w:r>
        <w:br/>
      </w:r>
      <w:r>
        <w:rPr>
          <w:rFonts w:ascii="Times New Roman"/>
          <w:b w:val="false"/>
          <w:i w:val="false"/>
          <w:color w:val="000000"/>
          <w:sz w:val="28"/>
        </w:rPr>
        <w:t>
      9) достоверности и правильности ведения объектами контроля учета и отчетности;</w:t>
      </w:r>
      <w:r>
        <w:br/>
      </w:r>
      <w:r>
        <w:rPr>
          <w:rFonts w:ascii="Times New Roman"/>
          <w:b w:val="false"/>
          <w:i w:val="false"/>
          <w:color w:val="000000"/>
          <w:sz w:val="28"/>
        </w:rPr>
        <w:t xml:space="preserve">
      10) исполнения рекомендаций и поручений, направленных местным исполнительным органам, государственным органам и объектам контроля; </w:t>
      </w:r>
      <w:r>
        <w:br/>
      </w:r>
      <w:r>
        <w:rPr>
          <w:rFonts w:ascii="Times New Roman"/>
          <w:b w:val="false"/>
          <w:i w:val="false"/>
          <w:color w:val="000000"/>
          <w:sz w:val="28"/>
        </w:rPr>
        <w:t>
      11) исполнения решений Ревизионной комиссии (постконтроль).</w:t>
      </w:r>
      <w:r>
        <w:br/>
      </w:r>
      <w:r>
        <w:rPr>
          <w:rFonts w:ascii="Times New Roman"/>
          <w:b w:val="false"/>
          <w:i w:val="false"/>
          <w:color w:val="000000"/>
          <w:sz w:val="28"/>
        </w:rPr>
        <w:t>
      44. Срок проведения контроля определяется планом работы Ревизионной комиссии и пересматривается на этапе подготовки к контрольному мероприятию в случаях уточнения объемов предстоящих работ, типов, видов контроля, объемов средств и (или) активов, охватываемых контролем, количества объектов контроля.»;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«46. Предметом программы контроля в зависимости от цели контроля являются:</w:t>
      </w:r>
      <w:r>
        <w:br/>
      </w:r>
      <w:r>
        <w:rPr>
          <w:rFonts w:ascii="Times New Roman"/>
          <w:b w:val="false"/>
          <w:i w:val="false"/>
          <w:color w:val="000000"/>
          <w:sz w:val="28"/>
        </w:rPr>
        <w:t>
      1) полнота и своевременность поступлений в местный бюджет, а также правильность возврата и (или) зачета излишне (ошибочно) уплаченных сумм поступлений в местный бюджет;</w:t>
      </w:r>
      <w:r>
        <w:br/>
      </w:r>
      <w:r>
        <w:rPr>
          <w:rFonts w:ascii="Times New Roman"/>
          <w:b w:val="false"/>
          <w:i w:val="false"/>
          <w:color w:val="000000"/>
          <w:sz w:val="28"/>
        </w:rPr>
        <w:t>
      2) бюджетные программы и программа развития территории;</w:t>
      </w:r>
      <w:r>
        <w:br/>
      </w:r>
      <w:r>
        <w:rPr>
          <w:rFonts w:ascii="Times New Roman"/>
          <w:b w:val="false"/>
          <w:i w:val="false"/>
          <w:color w:val="000000"/>
          <w:sz w:val="28"/>
        </w:rPr>
        <w:t>
      3) бюджетные средства и активы;</w:t>
      </w:r>
      <w:r>
        <w:br/>
      </w:r>
      <w:r>
        <w:rPr>
          <w:rFonts w:ascii="Times New Roman"/>
          <w:b w:val="false"/>
          <w:i w:val="false"/>
          <w:color w:val="000000"/>
          <w:sz w:val="28"/>
        </w:rPr>
        <w:t>
      4) целевые трансферты и бюджетные кредиты, выделенные из вышестоящего бюджета в нижестоящий бюджет, связанные гранты, займы местных исполнительных органов, бюджетные инвестиции;</w:t>
      </w:r>
      <w:r>
        <w:br/>
      </w:r>
      <w:r>
        <w:rPr>
          <w:rFonts w:ascii="Times New Roman"/>
          <w:b w:val="false"/>
          <w:i w:val="false"/>
          <w:color w:val="000000"/>
          <w:sz w:val="28"/>
        </w:rPr>
        <w:t>
      5) приобретение финансовых активов, поступления от их продажи в бюджет;</w:t>
      </w:r>
      <w:r>
        <w:br/>
      </w:r>
      <w:r>
        <w:rPr>
          <w:rFonts w:ascii="Times New Roman"/>
          <w:b w:val="false"/>
          <w:i w:val="false"/>
          <w:color w:val="000000"/>
          <w:sz w:val="28"/>
        </w:rPr>
        <w:t>
      6) учет и отчетность;</w:t>
      </w:r>
      <w:r>
        <w:br/>
      </w:r>
      <w:r>
        <w:rPr>
          <w:rFonts w:ascii="Times New Roman"/>
          <w:b w:val="false"/>
          <w:i w:val="false"/>
          <w:color w:val="000000"/>
          <w:sz w:val="28"/>
        </w:rPr>
        <w:t>
      7) процедуры проведения государственных закупок;</w:t>
      </w:r>
      <w:r>
        <w:br/>
      </w:r>
      <w:r>
        <w:rPr>
          <w:rFonts w:ascii="Times New Roman"/>
          <w:b w:val="false"/>
          <w:i w:val="false"/>
          <w:color w:val="000000"/>
          <w:sz w:val="28"/>
        </w:rPr>
        <w:t>
      8) исполнение ранее принятых постановлений (представлений) Ревизионной комиссии.»;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«48. Основными направлениями в зависимости от типа и вида контроля для формирования вопросов Программы контроля являются:</w:t>
      </w:r>
      <w:r>
        <w:br/>
      </w:r>
      <w:r>
        <w:rPr>
          <w:rFonts w:ascii="Times New Roman"/>
          <w:b w:val="false"/>
          <w:i w:val="false"/>
          <w:color w:val="000000"/>
          <w:sz w:val="28"/>
        </w:rPr>
        <w:t>
      1) реализация программ развития территории, бюджетных программ, оказываемых государственных услуг;</w:t>
      </w:r>
      <w:r>
        <w:br/>
      </w:r>
      <w:r>
        <w:rPr>
          <w:rFonts w:ascii="Times New Roman"/>
          <w:b w:val="false"/>
          <w:i w:val="false"/>
          <w:color w:val="000000"/>
          <w:sz w:val="28"/>
        </w:rPr>
        <w:t>
      2) достоверность и правильность ведения объектом контроля учета и отчетности;</w:t>
      </w:r>
      <w:r>
        <w:br/>
      </w:r>
      <w:r>
        <w:rPr>
          <w:rFonts w:ascii="Times New Roman"/>
          <w:b w:val="false"/>
          <w:i w:val="false"/>
          <w:color w:val="000000"/>
          <w:sz w:val="28"/>
        </w:rPr>
        <w:t>
      3) соответствие использования средств местного бюджета, в том числе выделенных из вышестоящего бюджета в нижестоящий бюджет в виде целевых трансфертов и бюджетных кредитов, связанных грантов, займов местных исполнительных органов, активов государства нормам законодательства, в том числе связанного с их планированием, формированием, распределением и использованием;</w:t>
      </w:r>
      <w:r>
        <w:br/>
      </w:r>
      <w:r>
        <w:rPr>
          <w:rFonts w:ascii="Times New Roman"/>
          <w:b w:val="false"/>
          <w:i w:val="false"/>
          <w:color w:val="000000"/>
          <w:sz w:val="28"/>
        </w:rPr>
        <w:t>
      4) полнота и своевременность поступлений в местный бюджет, а также правильность возврата и (или) зачета излишне (ошибочно) уплаченных сумм поступлений в местный бюджет;</w:t>
      </w:r>
      <w:r>
        <w:br/>
      </w:r>
      <w:r>
        <w:rPr>
          <w:rFonts w:ascii="Times New Roman"/>
          <w:b w:val="false"/>
          <w:i w:val="false"/>
          <w:color w:val="000000"/>
          <w:sz w:val="28"/>
        </w:rPr>
        <w:t>
      5) соблюдение объектами контроля законодательства о государственных закупках при использовании средств местного бюджета и активов государства;</w:t>
      </w:r>
      <w:r>
        <w:br/>
      </w:r>
      <w:r>
        <w:rPr>
          <w:rFonts w:ascii="Times New Roman"/>
          <w:b w:val="false"/>
          <w:i w:val="false"/>
          <w:color w:val="000000"/>
          <w:sz w:val="28"/>
        </w:rPr>
        <w:t>
      6) объемы финансирования из местного бюджета отдельных направлений расходов в соответствии с законом (решением областного маслихата) об объемах трансфертов общего характера;</w:t>
      </w:r>
      <w:r>
        <w:br/>
      </w:r>
      <w:r>
        <w:rPr>
          <w:rFonts w:ascii="Times New Roman"/>
          <w:b w:val="false"/>
          <w:i w:val="false"/>
          <w:color w:val="000000"/>
          <w:sz w:val="28"/>
        </w:rPr>
        <w:t>
      7) полнота и своевременность исполнения объектами контроля решений Ревизионной комиссии (Счетного комитета - при наличии соответствующего поручения), принятых по итогам контроля.»;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«51. Программа контроля эффективности основывается в том числе и на двух предыдущих типах контроля - на соответствие и финансовой отчетности. Вопросы программы контроля эффективности учитывают его направленность на определение конечного социально-экономического результата, полученного от использования бюджетных средств и активов государства.</w:t>
      </w:r>
      <w:r>
        <w:br/>
      </w:r>
      <w:r>
        <w:rPr>
          <w:rFonts w:ascii="Times New Roman"/>
          <w:b w:val="false"/>
          <w:i w:val="false"/>
          <w:color w:val="000000"/>
          <w:sz w:val="28"/>
        </w:rPr>
        <w:t>
      В случае проведения контроля эффективности на нескольких объектах контроля, тип контроля указывается по каждому объекту контроля в зависимости от целей контроля на данном объекте.»;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«52. В Программе контроля эффективности определяются критерии - достижимые показатели, по которым оценивается:</w:t>
      </w:r>
      <w:r>
        <w:br/>
      </w:r>
      <w:r>
        <w:rPr>
          <w:rFonts w:ascii="Times New Roman"/>
          <w:b w:val="false"/>
          <w:i w:val="false"/>
          <w:color w:val="000000"/>
          <w:sz w:val="28"/>
        </w:rPr>
        <w:t>
      1) экономичность использования бюджетных средств, затраченных на достижение конкретных результатов деятельности объекта контроля;</w:t>
      </w:r>
      <w:r>
        <w:br/>
      </w:r>
      <w:r>
        <w:rPr>
          <w:rFonts w:ascii="Times New Roman"/>
          <w:b w:val="false"/>
          <w:i w:val="false"/>
          <w:color w:val="000000"/>
          <w:sz w:val="28"/>
        </w:rPr>
        <w:t>
      2) эффективность использования трудовых, финансовых и других ресурсов в процессе производственной и иной деятельности объекта контроля, а также использования информационных систем и технологий;</w:t>
      </w:r>
      <w:r>
        <w:br/>
      </w:r>
      <w:r>
        <w:rPr>
          <w:rFonts w:ascii="Times New Roman"/>
          <w:b w:val="false"/>
          <w:i w:val="false"/>
          <w:color w:val="000000"/>
          <w:sz w:val="28"/>
        </w:rPr>
        <w:t>
      3) результативность деятельности объекта контроля по выполнению поставленных задач, достижению фактических результатов по сравнению с плановыми показателями с учетом объема выделенных для этого ресурсов.</w:t>
      </w:r>
      <w:r>
        <w:br/>
      </w:r>
      <w:r>
        <w:rPr>
          <w:rFonts w:ascii="Times New Roman"/>
          <w:b w:val="false"/>
          <w:i w:val="false"/>
          <w:color w:val="000000"/>
          <w:sz w:val="28"/>
        </w:rPr>
        <w:t>
      Критериями являются поддающиеся количественному определению показатели качественных результатов, количественных итогов, результативности и эффективности реализуемой государственной политики.</w:t>
      </w:r>
      <w:r>
        <w:br/>
      </w:r>
      <w:r>
        <w:rPr>
          <w:rFonts w:ascii="Times New Roman"/>
          <w:b w:val="false"/>
          <w:i w:val="false"/>
          <w:color w:val="000000"/>
          <w:sz w:val="28"/>
        </w:rPr>
        <w:t>
      При определении критериев оценки программ развития территории следует руководствоваться </w:t>
      </w:r>
      <w:r>
        <w:rPr>
          <w:rFonts w:ascii="Times New Roman"/>
          <w:b w:val="false"/>
          <w:i w:val="false"/>
          <w:color w:val="000000"/>
          <w:sz w:val="28"/>
        </w:rPr>
        <w:t>постановлением</w:t>
      </w:r>
      <w:r>
        <w:rPr>
          <w:rFonts w:ascii="Times New Roman"/>
          <w:b w:val="false"/>
          <w:i w:val="false"/>
          <w:color w:val="000000"/>
          <w:sz w:val="28"/>
        </w:rPr>
        <w:t xml:space="preserve"> Счетного комитета от 1 июля 2010 года № 17-қ «Об утверждении Правил проведения оценки государственных и отраслевых программ, стратегических планов центральных государственных органов и программ развития территорий» (зарегистрировано в Реестре государственной регистрации нормативных правовых актов № 6371).»;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53</w:t>
      </w:r>
      <w:r>
        <w:rPr>
          <w:rFonts w:ascii="Times New Roman"/>
          <w:b w:val="false"/>
          <w:i w:val="false"/>
          <w:color w:val="000000"/>
          <w:sz w:val="28"/>
        </w:rPr>
        <w:t xml:space="preserve"> и </w:t>
      </w:r>
      <w:r>
        <w:rPr>
          <w:rFonts w:ascii="Times New Roman"/>
          <w:b w:val="false"/>
          <w:i w:val="false"/>
          <w:color w:val="000000"/>
          <w:sz w:val="28"/>
        </w:rPr>
        <w:t>54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«53. В Рабочем плане указываются конкретные программные вопросы, сроки их рассмотрения на каждом объекте контроля. Рабочий план оформляется по форме, приведенной в </w:t>
      </w:r>
      <w:r>
        <w:rPr>
          <w:rFonts w:ascii="Times New Roman"/>
          <w:b w:val="false"/>
          <w:i w:val="false"/>
          <w:color w:val="000000"/>
          <w:sz w:val="28"/>
        </w:rPr>
        <w:t>приложении 10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54. Поручение является официальным документом, дающим право на проведение контроля, предварительное изучение, перепроверку, постконтроль, по формам согласно </w:t>
      </w:r>
      <w:r>
        <w:rPr>
          <w:rFonts w:ascii="Times New Roman"/>
          <w:b w:val="false"/>
          <w:i w:val="false"/>
          <w:color w:val="000000"/>
          <w:sz w:val="28"/>
        </w:rPr>
        <w:t>приложениям 11</w:t>
      </w:r>
      <w:r>
        <w:rPr>
          <w:rFonts w:ascii="Times New Roman"/>
          <w:b w:val="false"/>
          <w:i w:val="false"/>
          <w:color w:val="000000"/>
          <w:sz w:val="28"/>
        </w:rPr>
        <w:t>, </w:t>
      </w:r>
      <w:r>
        <w:rPr>
          <w:rFonts w:ascii="Times New Roman"/>
          <w:b w:val="false"/>
          <w:i w:val="false"/>
          <w:color w:val="000000"/>
          <w:sz w:val="28"/>
        </w:rPr>
        <w:t>11-1</w:t>
      </w:r>
      <w:r>
        <w:rPr>
          <w:rFonts w:ascii="Times New Roman"/>
          <w:b w:val="false"/>
          <w:i w:val="false"/>
          <w:color w:val="000000"/>
          <w:sz w:val="28"/>
        </w:rPr>
        <w:t>, </w:t>
      </w:r>
      <w:r>
        <w:rPr>
          <w:rFonts w:ascii="Times New Roman"/>
          <w:b w:val="false"/>
          <w:i w:val="false"/>
          <w:color w:val="000000"/>
          <w:sz w:val="28"/>
        </w:rPr>
        <w:t>11-2</w:t>
      </w:r>
      <w:r>
        <w:rPr>
          <w:rFonts w:ascii="Times New Roman"/>
          <w:b w:val="false"/>
          <w:i w:val="false"/>
          <w:color w:val="000000"/>
          <w:sz w:val="28"/>
        </w:rPr>
        <w:t>, 11-3 к настоящим Правилам соответственно. Поручения оформляются на бланке строгой отчетности и подлежат регистрации в уполномоченном органе в области правовой статистики и специальных учетов в соответствии с Приказом № 67.»;</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59</w:t>
      </w:r>
      <w:r>
        <w:rPr>
          <w:rFonts w:ascii="Times New Roman"/>
          <w:b w:val="false"/>
          <w:i w:val="false"/>
          <w:color w:val="000000"/>
          <w:sz w:val="28"/>
        </w:rPr>
        <w:t>, </w:t>
      </w:r>
      <w:r>
        <w:rPr>
          <w:rFonts w:ascii="Times New Roman"/>
          <w:b w:val="false"/>
          <w:i w:val="false"/>
          <w:color w:val="000000"/>
          <w:sz w:val="28"/>
        </w:rPr>
        <w:t>60</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«59. Началом проведения контроля является день предъявления Поручения должностному лицу (лицам) объекта контроля.</w:t>
      </w:r>
      <w:r>
        <w:br/>
      </w:r>
      <w:r>
        <w:rPr>
          <w:rFonts w:ascii="Times New Roman"/>
          <w:b w:val="false"/>
          <w:i w:val="false"/>
          <w:color w:val="000000"/>
          <w:sz w:val="28"/>
        </w:rPr>
        <w:t>
      60. Руководителю объекта контроля или должностному лицу, с ведома которого осуществляется контроль не позднее второго дня со дня предъявления Поручения передается требование по исполнению обязанностей руководителя объекта контроля (должностного лица, с ведома которого осуществляется контроль) (далее – Требование)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подписанное руководителем группы контроля или контролером. Требованию, через дробь присваивается номер поручения и указывается дата, вручения Требования.</w:t>
      </w:r>
      <w:r>
        <w:br/>
      </w:r>
      <w:r>
        <w:rPr>
          <w:rFonts w:ascii="Times New Roman"/>
          <w:b w:val="false"/>
          <w:i w:val="false"/>
          <w:color w:val="000000"/>
          <w:sz w:val="28"/>
        </w:rPr>
        <w:t>
      Первый экземпляр Требования оформляется на бланке акта контроля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и передается под роспись руководителю объекта контроля или должностному лицу, с ведома которого осуществляется контроль. В случае его непринятия Требование направляется руководителем группы контроля (контролером) через канцелярию объекта контроля. </w:t>
      </w:r>
      <w:r>
        <w:br/>
      </w:r>
      <w:r>
        <w:rPr>
          <w:rFonts w:ascii="Times New Roman"/>
          <w:b w:val="false"/>
          <w:i w:val="false"/>
          <w:color w:val="000000"/>
          <w:sz w:val="28"/>
        </w:rPr>
        <w:t>
      Второй экземпляр Требования, составленного на листе формата А4, с отметкой о его принятии остается у контролера и прилагается к акту контроля.</w:t>
      </w:r>
      <w:r>
        <w:br/>
      </w:r>
      <w:r>
        <w:rPr>
          <w:rFonts w:ascii="Times New Roman"/>
          <w:b w:val="false"/>
          <w:i w:val="false"/>
          <w:color w:val="000000"/>
          <w:sz w:val="28"/>
        </w:rPr>
        <w:t>
      В ходе осуществления контроля в случае необходимости получения дополнительных документов, материалов, информации и воспрепятствования в их предоставлении объекту контроля направляется Требование, оформляемое в соответствии с настоящим пунктом Правил.</w:t>
      </w:r>
      <w:r>
        <w:br/>
      </w:r>
      <w:r>
        <w:rPr>
          <w:rFonts w:ascii="Times New Roman"/>
          <w:b w:val="false"/>
          <w:i w:val="false"/>
          <w:color w:val="000000"/>
          <w:sz w:val="28"/>
        </w:rPr>
        <w:t>
      При проведении встречного контроля Требование предъявляется объекту контроля в случае его воспрепятствования проведению контроля.</w:t>
      </w:r>
      <w:r>
        <w:br/>
      </w:r>
      <w:r>
        <w:rPr>
          <w:rFonts w:ascii="Times New Roman"/>
          <w:b w:val="false"/>
          <w:i w:val="false"/>
          <w:color w:val="000000"/>
          <w:sz w:val="28"/>
        </w:rPr>
        <w:t>
      61. В случае отказа должностными лицами объекта контроля в допуске на объект контроля контролерами составляется акт по факту отказа в допуске на объект контроля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и протокол об административном правонарушении на основании и в порядке, предусмотренном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от 5 июля 2014 года (далее - КоАП).</w:t>
      </w:r>
      <w:r>
        <w:br/>
      </w:r>
      <w:r>
        <w:rPr>
          <w:rFonts w:ascii="Times New Roman"/>
          <w:b w:val="false"/>
          <w:i w:val="false"/>
          <w:color w:val="000000"/>
          <w:sz w:val="28"/>
        </w:rPr>
        <w:t>
      В случае отказа должностных лиц объекта контроля в допуске контролера на объект контроля и при воспрепятствовании проведению контроля, руководитель группы контроля (контролер) письменно, посредством электронной почты/факсом, почтовой связью и (или) нарочно информирует о данных фактах члена Ревизионной комиссии, ответственного за контроль, который принимает меры по их устранению. При неустранении объектом контроля обстоятельств, препятствующих проведению контроля член Ревизионной комиссии, ответственный за контроль готовит ходатайство Председателю Ревизионной комиссии о приостановлении контрольного мероприятия до полного устранения причин, препятствующих проведению контроля. Решение о приостановлении, продлении контрольного мероприятия выносится в виде приказа Председателя Ревизионной комиссии с одновременным уведомлением объекта контроля, уполномоченного органа в области правовой статистики и специальных учетов. При возобновлении контроля выписывается новое поручение.»;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«65. В ходе проведения контрольного мероприятия в План контроля, Программу контроля и Рабочие планы допускается внесение изменения и (или) дополнения:</w:t>
      </w:r>
      <w:r>
        <w:br/>
      </w:r>
      <w:r>
        <w:rPr>
          <w:rFonts w:ascii="Times New Roman"/>
          <w:b w:val="false"/>
          <w:i w:val="false"/>
          <w:color w:val="000000"/>
          <w:sz w:val="28"/>
        </w:rPr>
        <w:t>
      в План контроля – на основании служебной записки члена Ревизионной комиссии, ответственного за контроль, на имя Председателя Ревизионной комиссии, с указанием обоснований изменений и (или) дополнений;</w:t>
      </w:r>
      <w:r>
        <w:br/>
      </w:r>
      <w:r>
        <w:rPr>
          <w:rFonts w:ascii="Times New Roman"/>
          <w:b w:val="false"/>
          <w:i w:val="false"/>
          <w:color w:val="000000"/>
          <w:sz w:val="28"/>
        </w:rPr>
        <w:t>
      в Программу контроля – на основании служебной записки руководителя группы контроля (контролера) на имя члена Ревизионной комиссии, ответственному за контроль, с указанием обоснований внесения изменений и (или) дополнений;</w:t>
      </w:r>
      <w:r>
        <w:br/>
      </w:r>
      <w:r>
        <w:rPr>
          <w:rFonts w:ascii="Times New Roman"/>
          <w:b w:val="false"/>
          <w:i w:val="false"/>
          <w:color w:val="000000"/>
          <w:sz w:val="28"/>
        </w:rPr>
        <w:t>
      в Рабочий план – на основании служебной записки контролера на имя члена Ревизионной комиссии или при условии внесения изменений и (или) дополнений в План и Программу контроля.</w:t>
      </w:r>
      <w:r>
        <w:br/>
      </w:r>
      <w:r>
        <w:rPr>
          <w:rFonts w:ascii="Times New Roman"/>
          <w:b w:val="false"/>
          <w:i w:val="false"/>
          <w:color w:val="000000"/>
          <w:sz w:val="28"/>
        </w:rPr>
        <w:t>
      При этом План контроля переутверждается Председателем Ревизионной комиссии с одновременным внесением изменений и (или) дополнений в годовой (квартальный) план работы Ревизионной комиссии (при необходимости), Программа контроля и Рабочий план – членом Ревизионной комиссии, ответственного за контроль, с учетом внесенных изменений и (или) дополнений, с изменением или без изменения срока проведения контроля, с соблюдением процедуры согласования.»;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69</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«69. В ходе проведения контрольного мероприятия на основании служебной записки члена Ревизионной комиссии, ответственного за контроль, в случае, предусмотренном </w:t>
      </w:r>
      <w:r>
        <w:rPr>
          <w:rFonts w:ascii="Times New Roman"/>
          <w:b w:val="false"/>
          <w:i w:val="false"/>
          <w:color w:val="000000"/>
          <w:sz w:val="28"/>
        </w:rPr>
        <w:t>пунктом 61</w:t>
      </w:r>
      <w:r>
        <w:rPr>
          <w:rFonts w:ascii="Times New Roman"/>
          <w:b w:val="false"/>
          <w:i w:val="false"/>
          <w:color w:val="000000"/>
          <w:sz w:val="28"/>
        </w:rPr>
        <w:t xml:space="preserve"> настоящих Правил, проведение контрольного мероприятия продлевается Председателем Ревизионной комиссии на срок не более тридцати календарных дней.</w:t>
      </w:r>
      <w:r>
        <w:br/>
      </w:r>
      <w:r>
        <w:rPr>
          <w:rFonts w:ascii="Times New Roman"/>
          <w:b w:val="false"/>
          <w:i w:val="false"/>
          <w:color w:val="000000"/>
          <w:sz w:val="28"/>
        </w:rPr>
        <w:t>
      70. Контролеры для подтверждения достоверности и (или) сбора доказательств на предмет фактической поставки товаров, услуг и выполнения определенных видов (объемов) работ совместно с лицом, уполномоченным руководителем объекта контроля, проводят контрольный обмер, осмотр (далее - контрольный обмер (осмотр)).</w:t>
      </w:r>
      <w:r>
        <w:br/>
      </w:r>
      <w:r>
        <w:rPr>
          <w:rFonts w:ascii="Times New Roman"/>
          <w:b w:val="false"/>
          <w:i w:val="false"/>
          <w:color w:val="000000"/>
          <w:sz w:val="28"/>
        </w:rPr>
        <w:t>
      В случае необходимости руководство объекта контроля уведомляется о необходимости обеспечения участия представителей заказчика и (или) поставщика (подрядчика) и других задействованных лиц с контрольно-измерительными приборами, необходимыми для проведения полноценного контрольного обмера (осмотра).»;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«73. Руководитель группы контроля (контролеры) еженедельно в последний рабочий день недели предоставляет (-ют) члену Ревизионной комиссии, ответственному за контроль, еженедельный отчет о ходе исполнения Программы контроля (Рабочего плана)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заполненных (составленных) на отчетную дату.»;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«75. Руководитель группы контроля информирует в письменном виде члена Ревизионной комиссии, ответственного за контроль, о случаях невыполнения участниками группы контроля служебных обязанностей и фактах нарушений исполнительской, трудовой дисциплины, несоблюдения служебной этики государственных служащих в ходе проведения контроля. Член Ревизионной комиссии, ответственный за контроль, сообщает в письменном виде Председателю Ревизионной комиссии об указанных фактах для принятия мер дисциплинарного характера.»;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«86. К протоколу прилагаются следующие документы:</w:t>
      </w:r>
      <w:r>
        <w:br/>
      </w:r>
      <w:r>
        <w:rPr>
          <w:rFonts w:ascii="Times New Roman"/>
          <w:b w:val="false"/>
          <w:i w:val="false"/>
          <w:color w:val="000000"/>
          <w:sz w:val="28"/>
        </w:rPr>
        <w:t>
      1) документ, удостоверяющий личность правонарушителя (копия);</w:t>
      </w:r>
      <w:r>
        <w:br/>
      </w:r>
      <w:r>
        <w:rPr>
          <w:rFonts w:ascii="Times New Roman"/>
          <w:b w:val="false"/>
          <w:i w:val="false"/>
          <w:color w:val="000000"/>
          <w:sz w:val="28"/>
        </w:rPr>
        <w:t>
      2) письменные объяснения лиц, исходя из функциональных и должностных обязанностей (либо акт об отказе в дачи объяснений);</w:t>
      </w:r>
      <w:r>
        <w:br/>
      </w:r>
      <w:r>
        <w:rPr>
          <w:rFonts w:ascii="Times New Roman"/>
          <w:b w:val="false"/>
          <w:i w:val="false"/>
          <w:color w:val="000000"/>
          <w:sz w:val="28"/>
        </w:rPr>
        <w:t>
      3) оригиналы или копии подлинников документов, заверенных подписью должностных лиц, печатью или штампом организации, подтверждающих признаки выявленного правонарушения:</w:t>
      </w:r>
      <w:r>
        <w:br/>
      </w:r>
      <w:r>
        <w:rPr>
          <w:rFonts w:ascii="Times New Roman"/>
          <w:b w:val="false"/>
          <w:i w:val="false"/>
          <w:color w:val="000000"/>
          <w:sz w:val="28"/>
        </w:rPr>
        <w:t>
      в том числе в зависимости от вида административного правонарушения:</w:t>
      </w:r>
      <w:r>
        <w:br/>
      </w:r>
      <w:r>
        <w:rPr>
          <w:rFonts w:ascii="Times New Roman"/>
          <w:b w:val="false"/>
          <w:i w:val="false"/>
          <w:color w:val="000000"/>
          <w:sz w:val="28"/>
        </w:rPr>
        <w:t>
      акты проведенных исследований (испытаний, контрольных обмеров (осмотров) и так далее);</w:t>
      </w:r>
      <w:r>
        <w:br/>
      </w:r>
      <w:r>
        <w:rPr>
          <w:rFonts w:ascii="Times New Roman"/>
          <w:b w:val="false"/>
          <w:i w:val="false"/>
          <w:color w:val="000000"/>
          <w:sz w:val="28"/>
        </w:rPr>
        <w:t>
      заключения экспертизы и аудиторских организаций (в случаях проведения);</w:t>
      </w:r>
      <w:r>
        <w:br/>
      </w:r>
      <w:r>
        <w:rPr>
          <w:rFonts w:ascii="Times New Roman"/>
          <w:b w:val="false"/>
          <w:i w:val="false"/>
          <w:color w:val="000000"/>
          <w:sz w:val="28"/>
        </w:rPr>
        <w:t>
      документы или их копии, содержащие факт операции или действия, в том числе решения:</w:t>
      </w:r>
      <w:r>
        <w:br/>
      </w:r>
      <w:r>
        <w:rPr>
          <w:rFonts w:ascii="Times New Roman"/>
          <w:b w:val="false"/>
          <w:i w:val="false"/>
          <w:color w:val="000000"/>
          <w:sz w:val="28"/>
        </w:rPr>
        <w:t>
      акты выполненных работ (акты приема-передачи товаров, оказания услуг, списания, уничтожения);</w:t>
      </w:r>
      <w:r>
        <w:br/>
      </w:r>
      <w:r>
        <w:rPr>
          <w:rFonts w:ascii="Times New Roman"/>
          <w:b w:val="false"/>
          <w:i w:val="false"/>
          <w:color w:val="000000"/>
          <w:sz w:val="28"/>
        </w:rPr>
        <w:t>
      приказы, протоколы о государственных закупках и другие решения государственных органов, организаций, должностных лиц;</w:t>
      </w:r>
      <w:r>
        <w:br/>
      </w:r>
      <w:r>
        <w:rPr>
          <w:rFonts w:ascii="Times New Roman"/>
          <w:b w:val="false"/>
          <w:i w:val="false"/>
          <w:color w:val="000000"/>
          <w:sz w:val="28"/>
        </w:rPr>
        <w:t>
      договоры;</w:t>
      </w:r>
      <w:r>
        <w:br/>
      </w:r>
      <w:r>
        <w:rPr>
          <w:rFonts w:ascii="Times New Roman"/>
          <w:b w:val="false"/>
          <w:i w:val="false"/>
          <w:color w:val="000000"/>
          <w:sz w:val="28"/>
        </w:rPr>
        <w:t>
      документы, подтверждающие факт оплаты:</w:t>
      </w:r>
      <w:r>
        <w:br/>
      </w:r>
      <w:r>
        <w:rPr>
          <w:rFonts w:ascii="Times New Roman"/>
          <w:b w:val="false"/>
          <w:i w:val="false"/>
          <w:color w:val="000000"/>
          <w:sz w:val="28"/>
        </w:rPr>
        <w:t>
      платежные поручения (счета к оплате, квитанции, чеки и (или) другие);</w:t>
      </w:r>
      <w:r>
        <w:br/>
      </w:r>
      <w:r>
        <w:rPr>
          <w:rFonts w:ascii="Times New Roman"/>
          <w:b w:val="false"/>
          <w:i w:val="false"/>
          <w:color w:val="000000"/>
          <w:sz w:val="28"/>
        </w:rPr>
        <w:t>
      ведомости, ордера, наряды;</w:t>
      </w:r>
      <w:r>
        <w:br/>
      </w:r>
      <w:r>
        <w:rPr>
          <w:rFonts w:ascii="Times New Roman"/>
          <w:b w:val="false"/>
          <w:i w:val="false"/>
          <w:color w:val="000000"/>
          <w:sz w:val="28"/>
        </w:rPr>
        <w:t>
      4) копии документов, подтверждающих полномочия должностных лиц:</w:t>
      </w:r>
      <w:r>
        <w:br/>
      </w:r>
      <w:r>
        <w:rPr>
          <w:rFonts w:ascii="Times New Roman"/>
          <w:b w:val="false"/>
          <w:i w:val="false"/>
          <w:color w:val="000000"/>
          <w:sz w:val="28"/>
        </w:rPr>
        <w:t>
      уставы, положения, должностные инструкции;</w:t>
      </w:r>
      <w:r>
        <w:br/>
      </w:r>
      <w:r>
        <w:rPr>
          <w:rFonts w:ascii="Times New Roman"/>
          <w:b w:val="false"/>
          <w:i w:val="false"/>
          <w:color w:val="000000"/>
          <w:sz w:val="28"/>
        </w:rPr>
        <w:t>
      приказы о назначении (увольнении) должностных лиц, имеющих отношение к выявленным нарушениям;</w:t>
      </w:r>
      <w:r>
        <w:br/>
      </w:r>
      <w:r>
        <w:rPr>
          <w:rFonts w:ascii="Times New Roman"/>
          <w:b w:val="false"/>
          <w:i w:val="false"/>
          <w:color w:val="000000"/>
          <w:sz w:val="28"/>
        </w:rPr>
        <w:t>
      5) документы или их копии, подтверждающие суммы ущерба государству, интересам юридических лиц с участием государства:</w:t>
      </w:r>
      <w:r>
        <w:br/>
      </w:r>
      <w:r>
        <w:rPr>
          <w:rFonts w:ascii="Times New Roman"/>
          <w:b w:val="false"/>
          <w:i w:val="false"/>
          <w:color w:val="000000"/>
          <w:sz w:val="28"/>
        </w:rPr>
        <w:t>
      справки, таблицы, диаграммы;</w:t>
      </w:r>
      <w:r>
        <w:br/>
      </w:r>
      <w:r>
        <w:rPr>
          <w:rFonts w:ascii="Times New Roman"/>
          <w:b w:val="false"/>
          <w:i w:val="false"/>
          <w:color w:val="000000"/>
          <w:sz w:val="28"/>
        </w:rPr>
        <w:t>
      расчеты;</w:t>
      </w:r>
      <w:r>
        <w:br/>
      </w:r>
      <w:r>
        <w:rPr>
          <w:rFonts w:ascii="Times New Roman"/>
          <w:b w:val="false"/>
          <w:i w:val="false"/>
          <w:color w:val="000000"/>
          <w:sz w:val="28"/>
        </w:rPr>
        <w:t>
      фотоматериалы, иллюстрирующие факты нарушений, и являющиеся неотъемлемой частью акта контроля.</w:t>
      </w:r>
      <w:r>
        <w:br/>
      </w:r>
      <w:r>
        <w:rPr>
          <w:rFonts w:ascii="Times New Roman"/>
          <w:b w:val="false"/>
          <w:i w:val="false"/>
          <w:color w:val="000000"/>
          <w:sz w:val="28"/>
        </w:rPr>
        <w:t>
      Неполнота представленных документов, которая невосполнима при проведении юридической экспертизы, влечет возвращение материалов составителю протокола для устранения недостатков.</w:t>
      </w:r>
      <w:r>
        <w:br/>
      </w:r>
      <w:r>
        <w:rPr>
          <w:rFonts w:ascii="Times New Roman"/>
          <w:b w:val="false"/>
          <w:i w:val="false"/>
          <w:color w:val="000000"/>
          <w:sz w:val="28"/>
        </w:rPr>
        <w:t>
      Недостатки протокола и других материалов должностным лицом устраняются в течение двух суток с момента их получения.</w:t>
      </w:r>
      <w:r>
        <w:br/>
      </w:r>
      <w:r>
        <w:rPr>
          <w:rFonts w:ascii="Times New Roman"/>
          <w:b w:val="false"/>
          <w:i w:val="false"/>
          <w:color w:val="000000"/>
          <w:sz w:val="28"/>
        </w:rPr>
        <w:t>
      Протокол об административном правонарушении и другие материалы дела об административном правонарушении направляются в течение трех суток с момента составления в суд, находящийся на территории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«88. В случаях выявления признаков уголовных правонарушений в действиях должностных лиц объекта контроля, предусмотренных статьями Уголовного кодекса Республики Казахстан от 3 июля 2014 года, и признаков административных правонарушений, рассмотрение и принятие процессуального решения по которым относится к компетенции органов (должностных лиц), уполномоченных рассматривать дела об административных правонарушениях, контролеры для последующей передачи в правоохранительные органы и органы (должностным лицам), уполномоченные рассматривать дела об административных правонарушениях, требуют письменные объяснения от лица, допустившего правонарушение, и копии подлинников документов, заверенных подписью должностных лиц, печатью или штампом организации, подтверждающих признаки выявленного правонарушения (далее – перечень документов):</w:t>
      </w:r>
      <w:r>
        <w:br/>
      </w:r>
      <w:r>
        <w:rPr>
          <w:rFonts w:ascii="Times New Roman"/>
          <w:b w:val="false"/>
          <w:i w:val="false"/>
          <w:color w:val="000000"/>
          <w:sz w:val="28"/>
        </w:rPr>
        <w:t>
      1) документы, непосредственно подтверждающие факт нарушения:</w:t>
      </w:r>
      <w:r>
        <w:br/>
      </w:r>
      <w:r>
        <w:rPr>
          <w:rFonts w:ascii="Times New Roman"/>
          <w:b w:val="false"/>
          <w:i w:val="false"/>
          <w:color w:val="000000"/>
          <w:sz w:val="28"/>
        </w:rPr>
        <w:t>
      фотоматериалы, иллюстрирующие факты нарушений и являющиеся неотъемлемой частью акта контроля;</w:t>
      </w:r>
      <w:r>
        <w:br/>
      </w:r>
      <w:r>
        <w:rPr>
          <w:rFonts w:ascii="Times New Roman"/>
          <w:b w:val="false"/>
          <w:i w:val="false"/>
          <w:color w:val="000000"/>
          <w:sz w:val="28"/>
        </w:rPr>
        <w:t>
      акты проведенных исследований (испытаний, контрольных обмеров (осмотров) и так далее);</w:t>
      </w:r>
      <w:r>
        <w:br/>
      </w:r>
      <w:r>
        <w:rPr>
          <w:rFonts w:ascii="Times New Roman"/>
          <w:b w:val="false"/>
          <w:i w:val="false"/>
          <w:color w:val="000000"/>
          <w:sz w:val="28"/>
        </w:rPr>
        <w:t>
      заключения экспертизы и аудиторских организаций (в случаях проведения);</w:t>
      </w:r>
      <w:r>
        <w:br/>
      </w:r>
      <w:r>
        <w:rPr>
          <w:rFonts w:ascii="Times New Roman"/>
          <w:b w:val="false"/>
          <w:i w:val="false"/>
          <w:color w:val="000000"/>
          <w:sz w:val="28"/>
        </w:rPr>
        <w:t>
      письменные объяснения лиц, исходя из функциональных и должностных обязанностей (либо акт об отказе в дачи объяснений);</w:t>
      </w:r>
      <w:r>
        <w:br/>
      </w:r>
      <w:r>
        <w:rPr>
          <w:rFonts w:ascii="Times New Roman"/>
          <w:b w:val="false"/>
          <w:i w:val="false"/>
          <w:color w:val="000000"/>
          <w:sz w:val="28"/>
        </w:rPr>
        <w:t>
      2) документы или их копии, содержащие факт операции или действия, в том числе решения:</w:t>
      </w:r>
      <w:r>
        <w:br/>
      </w:r>
      <w:r>
        <w:rPr>
          <w:rFonts w:ascii="Times New Roman"/>
          <w:b w:val="false"/>
          <w:i w:val="false"/>
          <w:color w:val="000000"/>
          <w:sz w:val="28"/>
        </w:rPr>
        <w:t>
      акты выполненных работ (акты приема-передачи товаров, оказания услуг, списания, уничтожения);</w:t>
      </w:r>
      <w:r>
        <w:br/>
      </w:r>
      <w:r>
        <w:rPr>
          <w:rFonts w:ascii="Times New Roman"/>
          <w:b w:val="false"/>
          <w:i w:val="false"/>
          <w:color w:val="000000"/>
          <w:sz w:val="28"/>
        </w:rPr>
        <w:t>
      приказы, протоколы о государственных закупках и другие решения государственных органов, организаций, должностных лиц;</w:t>
      </w:r>
      <w:r>
        <w:br/>
      </w:r>
      <w:r>
        <w:rPr>
          <w:rFonts w:ascii="Times New Roman"/>
          <w:b w:val="false"/>
          <w:i w:val="false"/>
          <w:color w:val="000000"/>
          <w:sz w:val="28"/>
        </w:rPr>
        <w:t xml:space="preserve">
      договоры; </w:t>
      </w:r>
      <w:r>
        <w:br/>
      </w:r>
      <w:r>
        <w:rPr>
          <w:rFonts w:ascii="Times New Roman"/>
          <w:b w:val="false"/>
          <w:i w:val="false"/>
          <w:color w:val="000000"/>
          <w:sz w:val="28"/>
        </w:rPr>
        <w:t>
      3) документы или их копии, подтверждающие факт оплаты:</w:t>
      </w:r>
      <w:r>
        <w:br/>
      </w:r>
      <w:r>
        <w:rPr>
          <w:rFonts w:ascii="Times New Roman"/>
          <w:b w:val="false"/>
          <w:i w:val="false"/>
          <w:color w:val="000000"/>
          <w:sz w:val="28"/>
        </w:rPr>
        <w:t>
      платежные поручения (счета к оплате, квитанции, чеки и (или) другие);</w:t>
      </w:r>
      <w:r>
        <w:br/>
      </w:r>
      <w:r>
        <w:rPr>
          <w:rFonts w:ascii="Times New Roman"/>
          <w:b w:val="false"/>
          <w:i w:val="false"/>
          <w:color w:val="000000"/>
          <w:sz w:val="28"/>
        </w:rPr>
        <w:t>
      ведомости, ордера, наряды;</w:t>
      </w:r>
      <w:r>
        <w:br/>
      </w:r>
      <w:r>
        <w:rPr>
          <w:rFonts w:ascii="Times New Roman"/>
          <w:b w:val="false"/>
          <w:i w:val="false"/>
          <w:color w:val="000000"/>
          <w:sz w:val="28"/>
        </w:rPr>
        <w:t>
      4) документы или их копии, подтверждающие полномочия должностных лиц:</w:t>
      </w:r>
      <w:r>
        <w:br/>
      </w:r>
      <w:r>
        <w:rPr>
          <w:rFonts w:ascii="Times New Roman"/>
          <w:b w:val="false"/>
          <w:i w:val="false"/>
          <w:color w:val="000000"/>
          <w:sz w:val="28"/>
        </w:rPr>
        <w:t>
      уставы, положения, должностные инструкции;</w:t>
      </w:r>
      <w:r>
        <w:br/>
      </w:r>
      <w:r>
        <w:rPr>
          <w:rFonts w:ascii="Times New Roman"/>
          <w:b w:val="false"/>
          <w:i w:val="false"/>
          <w:color w:val="000000"/>
          <w:sz w:val="28"/>
        </w:rPr>
        <w:t>
      приказы о назначении (увольнении) должностных лиц, имеющих отношение к выявленным нарушениям;</w:t>
      </w:r>
      <w:r>
        <w:br/>
      </w:r>
      <w:r>
        <w:rPr>
          <w:rFonts w:ascii="Times New Roman"/>
          <w:b w:val="false"/>
          <w:i w:val="false"/>
          <w:color w:val="000000"/>
          <w:sz w:val="28"/>
        </w:rPr>
        <w:t>
      5) документы, подтверждающие суммы ущерба государству, интересам юридических лиц с участием государства:</w:t>
      </w:r>
      <w:r>
        <w:br/>
      </w:r>
      <w:r>
        <w:rPr>
          <w:rFonts w:ascii="Times New Roman"/>
          <w:b w:val="false"/>
          <w:i w:val="false"/>
          <w:color w:val="000000"/>
          <w:sz w:val="28"/>
        </w:rPr>
        <w:t>
      справки, таблицы, диаграммы;</w:t>
      </w:r>
      <w:r>
        <w:br/>
      </w:r>
      <w:r>
        <w:rPr>
          <w:rFonts w:ascii="Times New Roman"/>
          <w:b w:val="false"/>
          <w:i w:val="false"/>
          <w:color w:val="000000"/>
          <w:sz w:val="28"/>
        </w:rPr>
        <w:t>
      расчеты.»;</w:t>
      </w:r>
      <w:r>
        <w:br/>
      </w:r>
      <w:r>
        <w:rPr>
          <w:rFonts w:ascii="Times New Roman"/>
          <w:b w:val="false"/>
          <w:i w:val="false"/>
          <w:color w:val="000000"/>
          <w:sz w:val="28"/>
        </w:rPr>
        <w:t>
</w:t>
      </w:r>
      <w:r>
        <w:rPr>
          <w:rFonts w:ascii="Times New Roman"/>
          <w:b w:val="false"/>
          <w:i w:val="false"/>
          <w:color w:val="000000"/>
          <w:sz w:val="28"/>
        </w:rPr>
        <w:t>
      дополнить пунктом 88-1 следующего содержания:</w:t>
      </w:r>
      <w:r>
        <w:br/>
      </w:r>
      <w:r>
        <w:rPr>
          <w:rFonts w:ascii="Times New Roman"/>
          <w:b w:val="false"/>
          <w:i w:val="false"/>
          <w:color w:val="000000"/>
          <w:sz w:val="28"/>
        </w:rPr>
        <w:t>
      «88-1. Материалы по каждому административному правонарушению направляются в соответствующие уполномоченные органы отдельным сопроводительным письмом.»;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главу 4</w:t>
      </w:r>
      <w:r>
        <w:rPr>
          <w:rFonts w:ascii="Times New Roman"/>
          <w:b w:val="false"/>
          <w:i w:val="false"/>
          <w:color w:val="000000"/>
          <w:sz w:val="28"/>
        </w:rPr>
        <w:t xml:space="preserve"> дополнить параграфом 4-1 следующего содержания:</w:t>
      </w:r>
    </w:p>
    <w:bookmarkEnd w:id="2"/>
    <w:p>
      <w:pPr>
        <w:spacing w:after="0"/>
        <w:ind w:left="0"/>
        <w:jc w:val="left"/>
      </w:pPr>
      <w:r>
        <w:rPr>
          <w:rFonts w:ascii="Times New Roman"/>
          <w:b/>
          <w:i w:val="false"/>
          <w:color w:val="000000"/>
        </w:rPr>
        <w:t xml:space="preserve"> «Параграф 4-1. Осуществление контрольно-аналитического и (или)</w:t>
      </w:r>
      <w:r>
        <w:br/>
      </w:r>
      <w:r>
        <w:rPr>
          <w:rFonts w:ascii="Times New Roman"/>
          <w:b/>
          <w:i w:val="false"/>
          <w:color w:val="000000"/>
        </w:rPr>
        <w:t>
аналитического мероприятий</w:t>
      </w:r>
    </w:p>
    <w:bookmarkStart w:name="z171" w:id="3"/>
    <w:p>
      <w:pPr>
        <w:spacing w:after="0"/>
        <w:ind w:left="0"/>
        <w:jc w:val="both"/>
      </w:pPr>
      <w:r>
        <w:rPr>
          <w:rFonts w:ascii="Times New Roman"/>
          <w:b w:val="false"/>
          <w:i w:val="false"/>
          <w:color w:val="000000"/>
          <w:sz w:val="28"/>
        </w:rPr>
        <w:t>      90-1. Контрольно-аналитические и (или) аналитические мероприятия предусматриваются на этапе формирования проекта плана контрольнойработы на очередной год в соответствии с порядком, установленным в</w:t>
      </w:r>
      <w:r>
        <w:rPr>
          <w:rFonts w:ascii="Times New Roman"/>
          <w:b w:val="false"/>
          <w:i w:val="false"/>
          <w:color w:val="000000"/>
          <w:sz w:val="28"/>
        </w:rPr>
        <w:t xml:space="preserve"> главе 2</w:t>
      </w:r>
      <w:r>
        <w:rPr>
          <w:rFonts w:ascii="Times New Roman"/>
          <w:b w:val="false"/>
          <w:i w:val="false"/>
          <w:color w:val="000000"/>
          <w:sz w:val="28"/>
        </w:rPr>
        <w:t xml:space="preserve"> настоящих Правил.</w:t>
      </w:r>
      <w:r>
        <w:br/>
      </w:r>
      <w:r>
        <w:rPr>
          <w:rFonts w:ascii="Times New Roman"/>
          <w:b w:val="false"/>
          <w:i w:val="false"/>
          <w:color w:val="000000"/>
          <w:sz w:val="28"/>
        </w:rPr>
        <w:t>
      90-2. Проведение контрольно-аналитических и (или) аналитических мероприятий осуществляется Ревизионной комиссией самостоятельно либо с участием других органов государственного финансового контроля.</w:t>
      </w:r>
      <w:r>
        <w:br/>
      </w:r>
      <w:r>
        <w:rPr>
          <w:rFonts w:ascii="Times New Roman"/>
          <w:b w:val="false"/>
          <w:i w:val="false"/>
          <w:color w:val="000000"/>
          <w:sz w:val="28"/>
        </w:rPr>
        <w:t>
      90-3. Аналитическое мероприятие осуществляется без выхода на объект контроля посредством проведения анализа, аналитического исследования, мониторинга, оценки и экспертизы материалов, полученных от объекта контроля, и иной информации по тематике проверки.</w:t>
      </w:r>
      <w:r>
        <w:br/>
      </w:r>
      <w:r>
        <w:rPr>
          <w:rFonts w:ascii="Times New Roman"/>
          <w:b w:val="false"/>
          <w:i w:val="false"/>
          <w:color w:val="000000"/>
          <w:sz w:val="28"/>
        </w:rPr>
        <w:t>
      90-4. Подготовка и проведение контрольно-аналитических и (или) аналитических мероприятий осуществляется в сроки, предусмотренные годовым (квартальным) планом Ревизионной комиссии, и в порядке, установленным настоящими Правилами.»;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«95. Руководством объекта контроля ознакомление с актом встречного контроля и его подписание производится в течение трех календарных дней со дня представления акта контроля на ознакомление с результатами проведенного контроля. Все страницы акта контроля, начиная со второго листа, парафируются контролером и должностным лицом объекта контроля.»;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 117</w:t>
      </w:r>
      <w:r>
        <w:rPr>
          <w:rFonts w:ascii="Times New Roman"/>
          <w:b w:val="false"/>
          <w:i w:val="false"/>
          <w:color w:val="000000"/>
          <w:sz w:val="28"/>
        </w:rPr>
        <w:t xml:space="preserve"> внесены изменения на казахском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пункты 140</w:t>
      </w:r>
      <w:r>
        <w:rPr>
          <w:rFonts w:ascii="Times New Roman"/>
          <w:b w:val="false"/>
          <w:i w:val="false"/>
          <w:color w:val="000000"/>
          <w:sz w:val="28"/>
        </w:rPr>
        <w:t xml:space="preserve"> и </w:t>
      </w:r>
      <w:r>
        <w:rPr>
          <w:rFonts w:ascii="Times New Roman"/>
          <w:b w:val="false"/>
          <w:i w:val="false"/>
          <w:color w:val="000000"/>
          <w:sz w:val="28"/>
        </w:rPr>
        <w:t>141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«140. Акт контроля составляется в строгом соответствии с перечнем вопросов Программы контроля и Рабочих планов. Выявленные нарушения описываются объективно и точно, с указанием необходимых ссылок на реквизиты оригиналов документов, подтверждающих достоверность записей в акте контроля, а также статей, пунктов и подпунктов нормативных правовых актов, положения которых нарушены. Если по вопросу контроля, за исключением вопросов аналитического характера, не установлены нарушения и недостатки, контролером:</w:t>
      </w:r>
      <w:r>
        <w:br/>
      </w:r>
      <w:r>
        <w:rPr>
          <w:rFonts w:ascii="Times New Roman"/>
          <w:b w:val="false"/>
          <w:i w:val="false"/>
          <w:color w:val="000000"/>
          <w:sz w:val="28"/>
        </w:rPr>
        <w:t>
      1) в акте контроля отражается краткая информация по проверяемому вопросу с указанием отсутствия выявленных недостатков и нарушений;</w:t>
      </w:r>
      <w:r>
        <w:br/>
      </w:r>
      <w:r>
        <w:rPr>
          <w:rFonts w:ascii="Times New Roman"/>
          <w:b w:val="false"/>
          <w:i w:val="false"/>
          <w:color w:val="000000"/>
          <w:sz w:val="28"/>
        </w:rPr>
        <w:t>
      2) к акту контроля прилагается перечень подвергнутых проверке документов с указанием их реквизитов.</w:t>
      </w:r>
      <w:r>
        <w:br/>
      </w:r>
      <w:r>
        <w:rPr>
          <w:rFonts w:ascii="Times New Roman"/>
          <w:b w:val="false"/>
          <w:i w:val="false"/>
          <w:color w:val="000000"/>
          <w:sz w:val="28"/>
        </w:rPr>
        <w:t>
      141. Каждый факт нарушения, а также выявленные недостатки и пробелы законодательства нумеруются и фиксируются отдельным пунктом (пункт 1., пункт 2. и так далее) в последовательном порядке с описанием характера и вида нарушения, в том числе предусмотренного в Классификаторе нарушений, выявляемых на объектах государственного финансового контроля (далее – Классификатор нарушений), выявленных недостатков и пробелов законодательства. В описании нарушения делается ссылка на документы, подтверждающие нарушения.»;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143</w:t>
      </w:r>
      <w:r>
        <w:rPr>
          <w:rFonts w:ascii="Times New Roman"/>
          <w:b w:val="false"/>
          <w:i w:val="false"/>
          <w:color w:val="000000"/>
          <w:sz w:val="28"/>
        </w:rPr>
        <w:t xml:space="preserve"> и </w:t>
      </w:r>
      <w:r>
        <w:rPr>
          <w:rFonts w:ascii="Times New Roman"/>
          <w:b w:val="false"/>
          <w:i w:val="false"/>
          <w:color w:val="000000"/>
          <w:sz w:val="28"/>
        </w:rPr>
        <w:t>144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«143. К акту контроля прилагаются следующие материалы, являющиеся его неотъемлемой частью:</w:t>
      </w:r>
      <w:r>
        <w:br/>
      </w:r>
      <w:r>
        <w:rPr>
          <w:rFonts w:ascii="Times New Roman"/>
          <w:b w:val="false"/>
          <w:i w:val="false"/>
          <w:color w:val="000000"/>
          <w:sz w:val="28"/>
        </w:rPr>
        <w:t>
      1) требование по исполнению обязанностей руководителя объекта контроля;</w:t>
      </w:r>
      <w:r>
        <w:br/>
      </w:r>
      <w:r>
        <w:rPr>
          <w:rFonts w:ascii="Times New Roman"/>
          <w:b w:val="false"/>
          <w:i w:val="false"/>
          <w:color w:val="000000"/>
          <w:sz w:val="28"/>
        </w:rPr>
        <w:t>
      2) реестр выявленных нарушений и недостатков по результатам контроля (далее – Реестр), подписанный контролерами, и составленный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3) подлинники или заверенные в установленном порядке копии документов, таблицы, а также при необходимости справки, фотографии, иллюстрирующие факты нарушений; </w:t>
      </w:r>
      <w:r>
        <w:br/>
      </w:r>
      <w:r>
        <w:rPr>
          <w:rFonts w:ascii="Times New Roman"/>
          <w:b w:val="false"/>
          <w:i w:val="false"/>
          <w:color w:val="000000"/>
          <w:sz w:val="28"/>
        </w:rPr>
        <w:t>
      4) письменные объяснения лиц, имеющих отношение к допущенным нарушениям, исходя из функциональных и должностных обязанностей;</w:t>
      </w:r>
      <w:r>
        <w:br/>
      </w:r>
      <w:r>
        <w:rPr>
          <w:rFonts w:ascii="Times New Roman"/>
          <w:b w:val="false"/>
          <w:i w:val="false"/>
          <w:color w:val="000000"/>
          <w:sz w:val="28"/>
        </w:rPr>
        <w:t>
      5) акты контрольных обмеров (осмотров), составленные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(в случае их составления);</w:t>
      </w:r>
      <w:r>
        <w:br/>
      </w:r>
      <w:r>
        <w:rPr>
          <w:rFonts w:ascii="Times New Roman"/>
          <w:b w:val="false"/>
          <w:i w:val="false"/>
          <w:color w:val="000000"/>
          <w:sz w:val="28"/>
        </w:rPr>
        <w:t>
      6) заключения исследований (испытаний), экспертиз, копии протоколов, другие документы или их копии, связанные с результатами контроля (в случае их составления);</w:t>
      </w:r>
      <w:r>
        <w:br/>
      </w:r>
      <w:r>
        <w:rPr>
          <w:rFonts w:ascii="Times New Roman"/>
          <w:b w:val="false"/>
          <w:i w:val="false"/>
          <w:color w:val="000000"/>
          <w:sz w:val="28"/>
        </w:rPr>
        <w:t xml:space="preserve">
      7) экспертные заключения специалистов государственных органов и учреждений, экспертов (в случае привлечения); </w:t>
      </w:r>
      <w:r>
        <w:br/>
      </w:r>
      <w:r>
        <w:rPr>
          <w:rFonts w:ascii="Times New Roman"/>
          <w:b w:val="false"/>
          <w:i w:val="false"/>
          <w:color w:val="000000"/>
          <w:sz w:val="28"/>
        </w:rPr>
        <w:t>
      8) результаты анкетирования населения с точки зрения удовлетворенности получателей государственных услуг (в случае его проведения);</w:t>
      </w:r>
      <w:r>
        <w:br/>
      </w:r>
      <w:r>
        <w:rPr>
          <w:rFonts w:ascii="Times New Roman"/>
          <w:b w:val="false"/>
          <w:i w:val="false"/>
          <w:color w:val="000000"/>
          <w:sz w:val="28"/>
        </w:rPr>
        <w:t>
      9) документы (копии), подтверждающие факт оплаты (в случае возмещения (восстановления) средств в ходе контроля):</w:t>
      </w:r>
      <w:r>
        <w:br/>
      </w:r>
      <w:r>
        <w:rPr>
          <w:rFonts w:ascii="Times New Roman"/>
          <w:b w:val="false"/>
          <w:i w:val="false"/>
          <w:color w:val="000000"/>
          <w:sz w:val="28"/>
        </w:rPr>
        <w:t>
      платежные поручения (счета к оплате, квитанции, чеки и (или) другие);</w:t>
      </w:r>
      <w:r>
        <w:br/>
      </w:r>
      <w:r>
        <w:rPr>
          <w:rFonts w:ascii="Times New Roman"/>
          <w:b w:val="false"/>
          <w:i w:val="false"/>
          <w:color w:val="000000"/>
          <w:sz w:val="28"/>
        </w:rPr>
        <w:t>
      ведомости, ордера, наряды;</w:t>
      </w:r>
      <w:r>
        <w:br/>
      </w:r>
      <w:r>
        <w:rPr>
          <w:rFonts w:ascii="Times New Roman"/>
          <w:b w:val="false"/>
          <w:i w:val="false"/>
          <w:color w:val="000000"/>
          <w:sz w:val="28"/>
        </w:rPr>
        <w:t>
      10) документ (копия), подтверждающий(-ая) дату направления акта контроля на ознакомление и подписание (в случае отсутствия штампа объекта контроля о принятии акта на ознакомление и подписание);</w:t>
      </w:r>
      <w:r>
        <w:br/>
      </w:r>
      <w:r>
        <w:rPr>
          <w:rFonts w:ascii="Times New Roman"/>
          <w:b w:val="false"/>
          <w:i w:val="false"/>
          <w:color w:val="000000"/>
          <w:sz w:val="28"/>
        </w:rPr>
        <w:t>
      11) аналитические материалы и материалы, подтверждающие факт нарушения и недостатка в деятельности объекта контроля.</w:t>
      </w:r>
      <w:r>
        <w:br/>
      </w:r>
      <w:r>
        <w:rPr>
          <w:rFonts w:ascii="Times New Roman"/>
          <w:b w:val="false"/>
          <w:i w:val="false"/>
          <w:color w:val="000000"/>
          <w:sz w:val="28"/>
        </w:rPr>
        <w:t>
      Копии документов, прилагаемые к акту контроля, заверяются подписями уполномоченных должностных лиц, печатью или штампом объекта контроля (при наличии) в установленном порядке. В акте контроля указываются ссылки на его приложения с отражением их порядкового номера, количества листов.</w:t>
      </w:r>
      <w:r>
        <w:br/>
      </w:r>
      <w:r>
        <w:rPr>
          <w:rFonts w:ascii="Times New Roman"/>
          <w:b w:val="false"/>
          <w:i w:val="false"/>
          <w:color w:val="000000"/>
          <w:sz w:val="28"/>
        </w:rPr>
        <w:t>
      144. Не допускается включение в акт контроля фактов нарушений, не подтвержденных соответствующими документами.»;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148</w:t>
      </w:r>
      <w:r>
        <w:rPr>
          <w:rFonts w:ascii="Times New Roman"/>
          <w:b w:val="false"/>
          <w:i w:val="false"/>
          <w:color w:val="000000"/>
          <w:sz w:val="28"/>
        </w:rPr>
        <w:t>, </w:t>
      </w:r>
      <w:r>
        <w:rPr>
          <w:rFonts w:ascii="Times New Roman"/>
          <w:b w:val="false"/>
          <w:i w:val="false"/>
          <w:color w:val="000000"/>
          <w:sz w:val="28"/>
        </w:rPr>
        <w:t>149</w:t>
      </w:r>
      <w:r>
        <w:rPr>
          <w:rFonts w:ascii="Times New Roman"/>
          <w:b w:val="false"/>
          <w:i w:val="false"/>
          <w:color w:val="000000"/>
          <w:sz w:val="28"/>
        </w:rPr>
        <w:t xml:space="preserve"> и </w:t>
      </w:r>
      <w:r>
        <w:rPr>
          <w:rFonts w:ascii="Times New Roman"/>
          <w:b w:val="false"/>
          <w:i w:val="false"/>
          <w:color w:val="000000"/>
          <w:sz w:val="28"/>
        </w:rPr>
        <w:t>150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«148. Ознакомление с актом контроля и его подписание производится руководством объекта контроля в течение трех календарных дней со дня представления акта контроля на ознакомление с результатами проведенного контроля (за исключением акта обмера (осмотра)). Все страницы акта контроля, начиная со второго листа, парафируются контролерами и должностным лицом объекта контроля.</w:t>
      </w:r>
      <w:r>
        <w:br/>
      </w:r>
      <w:r>
        <w:rPr>
          <w:rFonts w:ascii="Times New Roman"/>
          <w:b w:val="false"/>
          <w:i w:val="false"/>
          <w:color w:val="000000"/>
          <w:sz w:val="28"/>
        </w:rPr>
        <w:t>
      149. При несогласии с результатами контроля акт контроля подписывается руководством объекта контроля с оговоркой о наличии возражений. Письменные возражения к акту контроля представляются в Ревизионную комиссию в течение десяти календарных дней со дня получения акта контроля на ознакомление. Письменные возражения, представленные объектом контроля сразу после подписания акта контроля, прикладываются контролером к акту контроля. Не подлежат рассмотрению возражения к акту контроля, поступившие по истечении указанного срока или поступившие на акт контроля, подписанный без возражений, а также поступившие на акт контроля, не подписанный должностным лицом объекта контроля, вследствие его отказа.</w:t>
      </w:r>
      <w:r>
        <w:br/>
      </w:r>
      <w:r>
        <w:rPr>
          <w:rFonts w:ascii="Times New Roman"/>
          <w:b w:val="false"/>
          <w:i w:val="false"/>
          <w:color w:val="000000"/>
          <w:sz w:val="28"/>
        </w:rPr>
        <w:t>
      150. Поступившие в Ревизионную комиссию возражения к акту контроля рассматриваются после окончания проведения всего контрольного мероприятия в течение пяти рабочих дней членом Ревизионной комиссии, ответственным за контроль, с привлечением работников Ревизионной комиссии и после чего направляется мотивированный ответ объекту контроля с указанием принятых и непринятых доводов по каждому пункту возражения. Пояснения, представленные объектом контроля на акт контроля, принимаются во внимание без подготовки ответа на него.»;</w:t>
      </w:r>
      <w:r>
        <w:br/>
      </w:r>
      <w:r>
        <w:rPr>
          <w:rFonts w:ascii="Times New Roman"/>
          <w:b w:val="false"/>
          <w:i w:val="false"/>
          <w:color w:val="000000"/>
          <w:sz w:val="28"/>
        </w:rPr>
        <w:t>
</w:t>
      </w:r>
      <w:r>
        <w:rPr>
          <w:rFonts w:ascii="Times New Roman"/>
          <w:b w:val="false"/>
          <w:i w:val="false"/>
          <w:color w:val="000000"/>
          <w:sz w:val="28"/>
        </w:rPr>
        <w:t>
      дополнить пунктом 150-1 следующего содержания:</w:t>
      </w:r>
      <w:r>
        <w:br/>
      </w:r>
      <w:r>
        <w:rPr>
          <w:rFonts w:ascii="Times New Roman"/>
          <w:b w:val="false"/>
          <w:i w:val="false"/>
          <w:color w:val="000000"/>
          <w:sz w:val="28"/>
        </w:rPr>
        <w:t>
      «150-1. Поступившие в Ревизионную комиссию возражения к акту контроля и мотивированные ответы на них после заседания Ревизионной комиссии в обязательном порядке приобщаются к материалам контроля и их электронным версиям.»;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153</w:t>
      </w:r>
      <w:r>
        <w:rPr>
          <w:rFonts w:ascii="Times New Roman"/>
          <w:b w:val="false"/>
          <w:i w:val="false"/>
          <w:color w:val="000000"/>
          <w:sz w:val="28"/>
        </w:rPr>
        <w:t>, </w:t>
      </w:r>
      <w:r>
        <w:rPr>
          <w:rFonts w:ascii="Times New Roman"/>
          <w:b w:val="false"/>
          <w:i w:val="false"/>
          <w:color w:val="000000"/>
          <w:sz w:val="28"/>
        </w:rPr>
        <w:t>154</w:t>
      </w:r>
      <w:r>
        <w:rPr>
          <w:rFonts w:ascii="Times New Roman"/>
          <w:b w:val="false"/>
          <w:i w:val="false"/>
          <w:color w:val="000000"/>
          <w:sz w:val="28"/>
        </w:rPr>
        <w:t>, </w:t>
      </w:r>
      <w:r>
        <w:rPr>
          <w:rFonts w:ascii="Times New Roman"/>
          <w:b w:val="false"/>
          <w:i w:val="false"/>
          <w:color w:val="000000"/>
          <w:sz w:val="28"/>
        </w:rPr>
        <w:t>155</w:t>
      </w:r>
      <w:r>
        <w:rPr>
          <w:rFonts w:ascii="Times New Roman"/>
          <w:b w:val="false"/>
          <w:i w:val="false"/>
          <w:color w:val="000000"/>
          <w:sz w:val="28"/>
        </w:rPr>
        <w:t xml:space="preserve"> и </w:t>
      </w:r>
      <w:r>
        <w:rPr>
          <w:rFonts w:ascii="Times New Roman"/>
          <w:b w:val="false"/>
          <w:i w:val="false"/>
          <w:color w:val="000000"/>
          <w:sz w:val="28"/>
        </w:rPr>
        <w:t>156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«153. Руководителем группы контроля (контролером) не позднее следующего рабочего дня после подписания акта объектом контроля направляются и (или) представляются в Ревизионную комиссию акты контроля, Реестры, таблицы и другие приложения (при наличии) одним из приемлемых способов:</w:t>
      </w:r>
      <w:r>
        <w:br/>
      </w:r>
      <w:r>
        <w:rPr>
          <w:rFonts w:ascii="Times New Roman"/>
          <w:b w:val="false"/>
          <w:i w:val="false"/>
          <w:color w:val="000000"/>
          <w:sz w:val="28"/>
        </w:rPr>
        <w:t>
      1) нарочно непосредственно контролером;</w:t>
      </w:r>
      <w:r>
        <w:br/>
      </w:r>
      <w:r>
        <w:rPr>
          <w:rFonts w:ascii="Times New Roman"/>
          <w:b w:val="false"/>
          <w:i w:val="false"/>
          <w:color w:val="000000"/>
          <w:sz w:val="28"/>
        </w:rPr>
        <w:t>
      2) отсканированные – по защищенным каналам связи;</w:t>
      </w:r>
      <w:r>
        <w:br/>
      </w:r>
      <w:r>
        <w:rPr>
          <w:rFonts w:ascii="Times New Roman"/>
          <w:b w:val="false"/>
          <w:i w:val="false"/>
          <w:color w:val="000000"/>
          <w:sz w:val="28"/>
        </w:rPr>
        <w:t>
      3) оригинал акта контроля (за исключением секретного) посредством фельдъегерской связи либо по почте заказным письмом с уведомлением;</w:t>
      </w:r>
      <w:r>
        <w:br/>
      </w:r>
      <w:r>
        <w:rPr>
          <w:rFonts w:ascii="Times New Roman"/>
          <w:b w:val="false"/>
          <w:i w:val="false"/>
          <w:color w:val="000000"/>
          <w:sz w:val="28"/>
        </w:rPr>
        <w:t>
      4) акты контроля, имеющие секретный характер – с соблюдением требований, установленных законодательством Республики Казахстан по защите государственных секретов.</w:t>
      </w:r>
      <w:r>
        <w:br/>
      </w:r>
      <w:r>
        <w:rPr>
          <w:rFonts w:ascii="Times New Roman"/>
          <w:b w:val="false"/>
          <w:i w:val="false"/>
          <w:color w:val="000000"/>
          <w:sz w:val="28"/>
        </w:rPr>
        <w:t>
      Один экземпляр акта контроля (экземпляр № 2) остается у руководителя объекта контроля для принятия мер по устранению выявленных нарушений и совершения других действий.</w:t>
      </w:r>
      <w:r>
        <w:br/>
      </w:r>
      <w:r>
        <w:rPr>
          <w:rFonts w:ascii="Times New Roman"/>
          <w:b w:val="false"/>
          <w:i w:val="false"/>
          <w:color w:val="000000"/>
          <w:sz w:val="28"/>
        </w:rPr>
        <w:t>
      154. Акты контроля с отметкой об отказе от подписания либо о невозврате предыдущих экземпляров акта контроля с копиями административного протокола, Реестром, таблицами и другими приложениями (при наличии) направляются и (или) представляются на следующий день после составления административного протокола в Ревизионную комиссию в соответствии с </w:t>
      </w:r>
      <w:r>
        <w:rPr>
          <w:rFonts w:ascii="Times New Roman"/>
          <w:b w:val="false"/>
          <w:i w:val="false"/>
          <w:color w:val="000000"/>
          <w:sz w:val="28"/>
        </w:rPr>
        <w:t>пунктом 153</w:t>
      </w:r>
      <w:r>
        <w:rPr>
          <w:rFonts w:ascii="Times New Roman"/>
          <w:b w:val="false"/>
          <w:i w:val="false"/>
          <w:color w:val="000000"/>
          <w:sz w:val="28"/>
        </w:rPr>
        <w:t xml:space="preserve"> настоящих Правил.</w:t>
      </w:r>
      <w:r>
        <w:br/>
      </w:r>
      <w:r>
        <w:rPr>
          <w:rFonts w:ascii="Times New Roman"/>
          <w:b w:val="false"/>
          <w:i w:val="false"/>
          <w:color w:val="000000"/>
          <w:sz w:val="28"/>
        </w:rPr>
        <w:t xml:space="preserve">
      155. Оригиналы акта контроля (экземпляр № 1 либо экземпляр № 3), Реестра и других приложений к акту контроля контролерами не позднее следующего рабочего дня после подписания акта контроля или составления протокола об административном правонарушении либо в день приезда из командировки регистрируются в структурном подразделении, ответственном за документооборот. </w:t>
      </w:r>
      <w:r>
        <w:br/>
      </w:r>
      <w:r>
        <w:rPr>
          <w:rFonts w:ascii="Times New Roman"/>
          <w:b w:val="false"/>
          <w:i w:val="false"/>
          <w:color w:val="000000"/>
          <w:sz w:val="28"/>
        </w:rPr>
        <w:t>
      В случае возникновения объективных причин (приезд из командировки к концу рабочего дня (в выходные дни), по болезни) оригиналы акта контроля, Реестра и другие приложения регистрируются не позднее следующего рабочего дня.</w:t>
      </w:r>
      <w:r>
        <w:br/>
      </w:r>
      <w:r>
        <w:rPr>
          <w:rFonts w:ascii="Times New Roman"/>
          <w:b w:val="false"/>
          <w:i w:val="false"/>
          <w:color w:val="000000"/>
          <w:sz w:val="28"/>
        </w:rPr>
        <w:t>
      Оригиналы акта контроля, Реестра сдаются прошнурованными, скрепляются печатью «Для пакетов», на оборотной стороне последней страницы делается отметка о количестве листов, и вместе с описью наименований документов и количества листов приложений к акту контроля, возражениями объекта контроля (при наличии) формируются в накопительной папке материалов контроля и хранятся у руководителя группы контроля (контролера) либо у ответственного должностного лица до укомплектования ее остальными материалами контроля.</w:t>
      </w:r>
      <w:r>
        <w:br/>
      </w:r>
      <w:r>
        <w:rPr>
          <w:rFonts w:ascii="Times New Roman"/>
          <w:b w:val="false"/>
          <w:i w:val="false"/>
          <w:color w:val="000000"/>
          <w:sz w:val="28"/>
        </w:rPr>
        <w:t>
      156. Акты контроля и Реестры, приложенные к актам контроля, в течение трех рабочих дней со дня их поступления в Ревизионную комиссию сдаются для проведения контроля качества. Экспертное заключение по итогам контроля качества готовится в течение пяти рабочих дней.»;</w:t>
      </w:r>
      <w:r>
        <w:br/>
      </w:r>
      <w:r>
        <w:rPr>
          <w:rFonts w:ascii="Times New Roman"/>
          <w:b w:val="false"/>
          <w:i w:val="false"/>
          <w:color w:val="000000"/>
          <w:sz w:val="28"/>
        </w:rPr>
        <w:t>
</w:t>
      </w:r>
      <w:r>
        <w:rPr>
          <w:rFonts w:ascii="Times New Roman"/>
          <w:b w:val="false"/>
          <w:i w:val="false"/>
          <w:color w:val="000000"/>
          <w:sz w:val="28"/>
        </w:rPr>
        <w:t>
      дополнить пунктом 156-2 следующего содержания:</w:t>
      </w:r>
      <w:r>
        <w:br/>
      </w:r>
      <w:r>
        <w:rPr>
          <w:rFonts w:ascii="Times New Roman"/>
          <w:b w:val="false"/>
          <w:i w:val="false"/>
          <w:color w:val="000000"/>
          <w:sz w:val="28"/>
        </w:rPr>
        <w:t xml:space="preserve">
      «156-2. По проектам Реестров выявленных нарушений и недостатков по результатам контроля, Сводных реестров, Постановлений (Представлений) по итогам контроля осуществляется юридическая экспертиза. </w:t>
      </w:r>
      <w:r>
        <w:br/>
      </w:r>
      <w:r>
        <w:rPr>
          <w:rFonts w:ascii="Times New Roman"/>
          <w:b w:val="false"/>
          <w:i w:val="false"/>
          <w:color w:val="000000"/>
          <w:sz w:val="28"/>
        </w:rPr>
        <w:t>
      В случае, если при подготовке юридического заключения к материалам контроля контролерами представлены документы, не приложенные изначально, такие документы в обязательном порядке приобщаются материалам контроля, в том числе к его электронной версии.»;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159</w:t>
      </w:r>
      <w:r>
        <w:rPr>
          <w:rFonts w:ascii="Times New Roman"/>
          <w:b w:val="false"/>
          <w:i w:val="false"/>
          <w:color w:val="000000"/>
          <w:sz w:val="28"/>
        </w:rPr>
        <w:t xml:space="preserve"> и </w:t>
      </w:r>
      <w:r>
        <w:rPr>
          <w:rFonts w:ascii="Times New Roman"/>
          <w:b w:val="false"/>
          <w:i w:val="false"/>
          <w:color w:val="000000"/>
          <w:sz w:val="28"/>
        </w:rPr>
        <w:t>160</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«159. Проект Заключения, подписанный членом Ревизионной комиссии, ответственным за проведение контрольного мероприятия, вместе со Сводным реестром направляется для ознакомления основному объекту контроля (администратору бюджетных программ) за два рабочих дня до проведения заседания Ревизионной комиссии.</w:t>
      </w:r>
      <w:r>
        <w:br/>
      </w:r>
      <w:r>
        <w:rPr>
          <w:rFonts w:ascii="Times New Roman"/>
          <w:b w:val="false"/>
          <w:i w:val="false"/>
          <w:color w:val="000000"/>
          <w:sz w:val="28"/>
        </w:rPr>
        <w:t>
      160. Проекты Заключения, Сводного реестра и Постановления (Представления) после прохождения внутренней процедуры согласования подписываются и визируются членом Ревизионной комиссии, ответственным за контроль, и представляются Председателю Ревизионной комиссии не позднее трех рабочих дней до проведения заседания Ревизионной комиссии.»;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164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«164. В Заключении обобщаются, систематизируются и отражаются в краткой форме основные результаты контрольного мероприятия, подтвержденные документами и контролем качества установленные факты нарушений, недостатки, указанные в акте контроля (аудиторском отчете), а также результаты заключений уполномоченного органа и организаций (при наличии). Обобщенные однородные (однотипные) нарушения, недостатки излагаются отдельными пунктами по объектам контроля, с предложениями по их устранению и совершенствованию нормативных правовых актов, регламентирующих деятельность объектов контроля, и направленных на развитие экономики или отдельно взятой отрасли экономики, социальной сферы, других сфер государственного управления.</w:t>
      </w:r>
      <w:r>
        <w:br/>
      </w:r>
      <w:r>
        <w:rPr>
          <w:rFonts w:ascii="Times New Roman"/>
          <w:b w:val="false"/>
          <w:i w:val="false"/>
          <w:color w:val="000000"/>
          <w:sz w:val="28"/>
        </w:rPr>
        <w:t>
      К заключению прилагается информация о восстановленных и возмещенных объектами контроля средствах (работы, товары, услуги) по форме согласно приложению 21-1 к настоящим Правилам.»;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169</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«169. На заседании Ревизионной комиссии рассматриваются итоги проведенных контрольных мероприятий. Заключение, Постановление (Представление) принимаются по итогам заслушанной информации должностного лица, ответственного за контроль и представителей объектов контроля.»;</w:t>
      </w:r>
      <w:r>
        <w:br/>
      </w:r>
      <w:r>
        <w:rPr>
          <w:rFonts w:ascii="Times New Roman"/>
          <w:b w:val="false"/>
          <w:i w:val="false"/>
          <w:color w:val="000000"/>
          <w:sz w:val="28"/>
        </w:rPr>
        <w:t>
</w:t>
      </w:r>
      <w:r>
        <w:rPr>
          <w:rFonts w:ascii="Times New Roman"/>
          <w:b w:val="false"/>
          <w:i w:val="false"/>
          <w:color w:val="000000"/>
          <w:sz w:val="28"/>
        </w:rPr>
        <w:t>
      дополнить пунктом 169-1 следующего содержания:</w:t>
      </w:r>
      <w:r>
        <w:br/>
      </w:r>
      <w:r>
        <w:rPr>
          <w:rFonts w:ascii="Times New Roman"/>
          <w:b w:val="false"/>
          <w:i w:val="false"/>
          <w:color w:val="000000"/>
          <w:sz w:val="28"/>
        </w:rPr>
        <w:t>
      «169-1. В случае, если в ходе заседания Ревизионной комиссии по итогам контрольных мероприятий объект контроля инициирует перенос сроков исполнения порученческих пунктов либо иные корректировки проекта Постановления (Представления) Ревизионной комиссии, в протоколе заседания указываются инициатор, основание и принятое решение.</w:t>
      </w:r>
      <w:r>
        <w:br/>
      </w:r>
      <w:r>
        <w:rPr>
          <w:rFonts w:ascii="Times New Roman"/>
          <w:b w:val="false"/>
          <w:i w:val="false"/>
          <w:color w:val="000000"/>
          <w:sz w:val="28"/>
        </w:rPr>
        <w:t>
      При подписании Постановления (Представления) Ревизионной комиссии к нему прилагаются (в том числе в ЕСЭДО) доклады члена Ревизионной комиссии, ответственного за проведение контрольного мероприятия.</w:t>
      </w:r>
      <w:r>
        <w:br/>
      </w:r>
      <w:r>
        <w:rPr>
          <w:rFonts w:ascii="Times New Roman"/>
          <w:b w:val="false"/>
          <w:i w:val="false"/>
          <w:color w:val="000000"/>
          <w:sz w:val="28"/>
        </w:rPr>
        <w:t>
      Заседания по контрольным мероприятиям, имеющим секретный характер, проводятся с соблюдением требований, установленных законодательством Республике Казахстан по защите государственных секретов.»;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171</w:t>
      </w:r>
      <w:r>
        <w:rPr>
          <w:rFonts w:ascii="Times New Roman"/>
          <w:b w:val="false"/>
          <w:i w:val="false"/>
          <w:color w:val="000000"/>
          <w:sz w:val="28"/>
        </w:rPr>
        <w:t xml:space="preserve"> изложить следующей редакции:</w:t>
      </w:r>
      <w:r>
        <w:br/>
      </w:r>
      <w:r>
        <w:rPr>
          <w:rFonts w:ascii="Times New Roman"/>
          <w:b w:val="false"/>
          <w:i w:val="false"/>
          <w:color w:val="000000"/>
          <w:sz w:val="28"/>
        </w:rPr>
        <w:t>
      «171. В констатирующей части Постановления указывается общий вывод о результатах контрольного мероприятия.»;</w:t>
      </w:r>
      <w:r>
        <w:br/>
      </w:r>
      <w:r>
        <w:rPr>
          <w:rFonts w:ascii="Times New Roman"/>
          <w:b w:val="false"/>
          <w:i w:val="false"/>
          <w:color w:val="000000"/>
          <w:sz w:val="28"/>
        </w:rPr>
        <w:t>
</w:t>
      </w:r>
      <w:r>
        <w:rPr>
          <w:rFonts w:ascii="Times New Roman"/>
          <w:b w:val="false"/>
          <w:i w:val="false"/>
          <w:color w:val="000000"/>
          <w:sz w:val="28"/>
        </w:rPr>
        <w:t>
      дополнить пунктом 176-1 следующего содержания:</w:t>
      </w:r>
      <w:r>
        <w:br/>
      </w:r>
      <w:r>
        <w:rPr>
          <w:rFonts w:ascii="Times New Roman"/>
          <w:b w:val="false"/>
          <w:i w:val="false"/>
          <w:color w:val="000000"/>
          <w:sz w:val="28"/>
        </w:rPr>
        <w:t>
      «176-1. Ревизионная комиссия представляет в уполномоченный орган в области правовой статистики и специальных учетов электронный информационный учетный документ – талон-уведомление в течение трех рабочих дней после принятия Постановления (Представления) в соответствии со </w:t>
      </w:r>
      <w:r>
        <w:rPr>
          <w:rFonts w:ascii="Times New Roman"/>
          <w:b w:val="false"/>
          <w:i w:val="false"/>
          <w:color w:val="000000"/>
          <w:sz w:val="28"/>
        </w:rPr>
        <w:t>статьей 140</w:t>
      </w:r>
      <w:r>
        <w:rPr>
          <w:rFonts w:ascii="Times New Roman"/>
          <w:b w:val="false"/>
          <w:i w:val="false"/>
          <w:color w:val="000000"/>
          <w:sz w:val="28"/>
        </w:rPr>
        <w:t xml:space="preserve"> Бюджетного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185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«185. В случае необходимости, обсуждение вопроса о ходе исполнения Постановления (Представления) выносится на заседание Ревизионной комиссии, по итогам его рассмотрения принимается соответствующее решение.»;</w:t>
      </w:r>
      <w:r>
        <w:br/>
      </w:r>
      <w:r>
        <w:rPr>
          <w:rFonts w:ascii="Times New Roman"/>
          <w:b w:val="false"/>
          <w:i w:val="false"/>
          <w:color w:val="000000"/>
          <w:sz w:val="28"/>
        </w:rPr>
        <w:t>
      </w:t>
      </w:r>
      <w:r>
        <w:rPr>
          <w:rFonts w:ascii="Times New Roman"/>
          <w:b w:val="false"/>
          <w:i w:val="false"/>
          <w:color w:val="000000"/>
          <w:sz w:val="28"/>
        </w:rPr>
        <w:t>приложение 2</w:t>
      </w:r>
      <w:r>
        <w:rPr>
          <w:rFonts w:ascii="Times New Roman"/>
          <w:b w:val="false"/>
          <w:i w:val="false"/>
          <w:color w:val="000000"/>
          <w:sz w:val="28"/>
        </w:rPr>
        <w:t xml:space="preserve"> к Правилам проведения внешнего государственного финансового контроля ревизионными комиссиями областей, города, республиканского значения, столицы изложить в редакции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дополнить приложением 3-1 к Правилам проведения внешнего государственного финансового контроля ревизионными комиссиями областей, города, республиканского значения, столицы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4</w:t>
      </w:r>
      <w:r>
        <w:rPr>
          <w:rFonts w:ascii="Times New Roman"/>
          <w:b w:val="false"/>
          <w:i w:val="false"/>
          <w:color w:val="000000"/>
          <w:sz w:val="28"/>
        </w:rPr>
        <w:t xml:space="preserve"> к Правилам проведения внешнего государственного финансового контроля ревизионными комиссиями областей, города, республиканского значения, столицы изложить в редакции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приложение 5</w:t>
      </w:r>
      <w:r>
        <w:rPr>
          <w:rFonts w:ascii="Times New Roman"/>
          <w:b w:val="false"/>
          <w:i w:val="false"/>
          <w:color w:val="000000"/>
          <w:sz w:val="28"/>
        </w:rPr>
        <w:t xml:space="preserve"> к Правилам проведения внешнего государственного финансового контроля ревизионными комиссиями областей, города, республиканского значения, столицы изложить в редакции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6</w:t>
      </w:r>
      <w:r>
        <w:rPr>
          <w:rFonts w:ascii="Times New Roman"/>
          <w:b w:val="false"/>
          <w:i w:val="false"/>
          <w:color w:val="000000"/>
          <w:sz w:val="28"/>
        </w:rPr>
        <w:t xml:space="preserve"> к Правилам проведения внешнего государственного финансового контроля ревизионными комиссиями областей, города, республиканского значения, столицы изложить в редакции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7</w:t>
      </w:r>
      <w:r>
        <w:rPr>
          <w:rFonts w:ascii="Times New Roman"/>
          <w:b w:val="false"/>
          <w:i w:val="false"/>
          <w:color w:val="000000"/>
          <w:sz w:val="28"/>
        </w:rPr>
        <w:t xml:space="preserve"> к Правилам проведения внешнего государственного финансового контроля ревизионными комиссиями областей, города, республиканского значения, столицы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7-1</w:t>
      </w:r>
      <w:r>
        <w:rPr>
          <w:rFonts w:ascii="Times New Roman"/>
          <w:b w:val="false"/>
          <w:i w:val="false"/>
          <w:color w:val="000000"/>
          <w:sz w:val="28"/>
        </w:rPr>
        <w:t xml:space="preserve"> к Правилам проведения внешнего государственного финансового контроля ревизионными комиссиями областей, города, республиканского значения, столицы, изложить в редакции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8</w:t>
      </w:r>
      <w:r>
        <w:rPr>
          <w:rFonts w:ascii="Times New Roman"/>
          <w:b w:val="false"/>
          <w:i w:val="false"/>
          <w:color w:val="000000"/>
          <w:sz w:val="28"/>
        </w:rPr>
        <w:t xml:space="preserve"> к Правилам проведения внешнего государственного финансового контроля ревизионными комиссиями областей, города, республиканского значения, столицы изложить в редакции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9</w:t>
      </w:r>
      <w:r>
        <w:rPr>
          <w:rFonts w:ascii="Times New Roman"/>
          <w:b w:val="false"/>
          <w:i w:val="false"/>
          <w:color w:val="000000"/>
          <w:sz w:val="28"/>
        </w:rPr>
        <w:t xml:space="preserve"> к Правилам проведения внешнего государственного финансового контроля ревизионными комиссиями областей, города, республиканского значения, столицы изложить в редакции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приложение 10</w:t>
      </w:r>
      <w:r>
        <w:rPr>
          <w:rFonts w:ascii="Times New Roman"/>
          <w:b w:val="false"/>
          <w:i w:val="false"/>
          <w:color w:val="000000"/>
          <w:sz w:val="28"/>
        </w:rPr>
        <w:t xml:space="preserve"> к Правилам проведения внешнего государственного финансового контроля ревизионными комиссиями областей, города, республиканского значения, столицы изложить в редакции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11</w:t>
      </w:r>
      <w:r>
        <w:rPr>
          <w:rFonts w:ascii="Times New Roman"/>
          <w:b w:val="false"/>
          <w:i w:val="false"/>
          <w:color w:val="000000"/>
          <w:sz w:val="28"/>
        </w:rPr>
        <w:t xml:space="preserve"> к Правилам проведения внешнего государственного финансового контроля ревизионными комиссиями областей, города, республиканского значения, столицы изложить в редакции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11-1</w:t>
      </w:r>
      <w:r>
        <w:rPr>
          <w:rFonts w:ascii="Times New Roman"/>
          <w:b w:val="false"/>
          <w:i w:val="false"/>
          <w:color w:val="000000"/>
          <w:sz w:val="28"/>
        </w:rPr>
        <w:t xml:space="preserve"> к Правилам проведения внешнего государственного финансового контроля ревизионными комиссиями областей, города, республиканского значения, столицы изложить в редакции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11-2</w:t>
      </w:r>
      <w:r>
        <w:rPr>
          <w:rFonts w:ascii="Times New Roman"/>
          <w:b w:val="false"/>
          <w:i w:val="false"/>
          <w:color w:val="000000"/>
          <w:sz w:val="28"/>
        </w:rPr>
        <w:t xml:space="preserve"> к Правилам проведения внешнего государственного финансового контроля ревизионными комиссиями областей, города, республиканского значения, столицы изложить в редакции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дополнить приложением 11-3 к Правилам проведения внешнего государственного финансового контроля ревизионными комиссиями областей, города, республиканского значения, столицы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12</w:t>
      </w:r>
      <w:r>
        <w:rPr>
          <w:rFonts w:ascii="Times New Roman"/>
          <w:b w:val="false"/>
          <w:i w:val="false"/>
          <w:color w:val="000000"/>
          <w:sz w:val="28"/>
        </w:rPr>
        <w:t xml:space="preserve"> к Правилам проведения внешнего государственного финансового контроля ревизионными комиссиями областей, города, республиканского значения, столицы изложить в редакции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14</w:t>
      </w:r>
      <w:r>
        <w:rPr>
          <w:rFonts w:ascii="Times New Roman"/>
          <w:b w:val="false"/>
          <w:i w:val="false"/>
          <w:color w:val="000000"/>
          <w:sz w:val="28"/>
        </w:rPr>
        <w:t xml:space="preserve"> к Правилам проведения внешнего государственного финансового контроля ревизионными комиссиями областей, города, республиканского значения, столицы изложить в редакции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16</w:t>
      </w:r>
      <w:r>
        <w:rPr>
          <w:rFonts w:ascii="Times New Roman"/>
          <w:b w:val="false"/>
          <w:i w:val="false"/>
          <w:color w:val="000000"/>
          <w:sz w:val="28"/>
        </w:rPr>
        <w:t xml:space="preserve"> к Правилам проведения внешнего государственного финансового контроля ревизионными комиссиями областей, города, республиканского значения, столицы изложить в редакции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17</w:t>
      </w:r>
      <w:r>
        <w:rPr>
          <w:rFonts w:ascii="Times New Roman"/>
          <w:b w:val="false"/>
          <w:i w:val="false"/>
          <w:color w:val="000000"/>
          <w:sz w:val="28"/>
        </w:rPr>
        <w:t xml:space="preserve"> к Правилам проведения внешнего государственного финансового контроля ревизионными комиссиями областей, города, республиканского значения, столицы изложить в редакции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20</w:t>
      </w:r>
      <w:r>
        <w:rPr>
          <w:rFonts w:ascii="Times New Roman"/>
          <w:b w:val="false"/>
          <w:i w:val="false"/>
          <w:color w:val="000000"/>
          <w:sz w:val="28"/>
        </w:rPr>
        <w:t xml:space="preserve"> к Правилам проведения внешнего государственного финансового контроля ревизионными комиссиями областей, города, республиканского значения, столицы изложить в редакции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приложение 20-1</w:t>
      </w:r>
      <w:r>
        <w:rPr>
          <w:rFonts w:ascii="Times New Roman"/>
          <w:b w:val="false"/>
          <w:i w:val="false"/>
          <w:color w:val="000000"/>
          <w:sz w:val="28"/>
        </w:rPr>
        <w:t xml:space="preserve"> к Правилам проведения внешнего государственного финансового контроля ревизионными комиссиями областей, города, республиканского значения, столицы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21</w:t>
      </w:r>
      <w:r>
        <w:rPr>
          <w:rFonts w:ascii="Times New Roman"/>
          <w:b w:val="false"/>
          <w:i w:val="false"/>
          <w:color w:val="000000"/>
          <w:sz w:val="28"/>
        </w:rPr>
        <w:t xml:space="preserve"> к Правилам проведения внешнего государственного финансового контроля ревизионными комиссиями областей, города, республиканского значения, столицы изложить в редакции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дополнить приложением 21-1 к Правилам проведения внешнего государственного финансового контроля ревизионными комиссиями областей, города, республиканского значения, столицы согласно </w:t>
      </w:r>
      <w:r>
        <w:rPr>
          <w:rFonts w:ascii="Times New Roman"/>
          <w:b w:val="false"/>
          <w:i w:val="false"/>
          <w:color w:val="000000"/>
          <w:sz w:val="28"/>
        </w:rPr>
        <w:t>приложению 45</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22</w:t>
      </w:r>
      <w:r>
        <w:rPr>
          <w:rFonts w:ascii="Times New Roman"/>
          <w:b w:val="false"/>
          <w:i w:val="false"/>
          <w:color w:val="000000"/>
          <w:sz w:val="28"/>
        </w:rPr>
        <w:t xml:space="preserve"> к Правилам проведения внешнего государственного финансового контроля ревизионными комиссиями областей, города, республиканского значения, столицы изложить в редакции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2. Юридическому отделу в установленном законодательством порядке обеспечить:</w:t>
      </w:r>
      <w:r>
        <w:br/>
      </w:r>
      <w:r>
        <w:rPr>
          <w:rFonts w:ascii="Times New Roman"/>
          <w:b w:val="false"/>
          <w:i w:val="false"/>
          <w:color w:val="000000"/>
          <w:sz w:val="28"/>
        </w:rPr>
        <w:t>
      1) государственную регистрацию настоящего нормативного постановления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нормативного постановления в Министерстве юстиции Республики Казахстан его направление на официальное опубликование в периодических печатных изданиях и в информационно-правовой системе «Әділет»;</w:t>
      </w:r>
      <w:r>
        <w:br/>
      </w:r>
      <w:r>
        <w:rPr>
          <w:rFonts w:ascii="Times New Roman"/>
          <w:b w:val="false"/>
          <w:i w:val="false"/>
          <w:color w:val="000000"/>
          <w:sz w:val="28"/>
        </w:rPr>
        <w:t>
      3) размещение настоящего нормативного постановления на интернет-ресурсе Счетного комитета.</w:t>
      </w:r>
      <w:r>
        <w:br/>
      </w:r>
      <w:r>
        <w:rPr>
          <w:rFonts w:ascii="Times New Roman"/>
          <w:b w:val="false"/>
          <w:i w:val="false"/>
          <w:color w:val="000000"/>
          <w:sz w:val="28"/>
        </w:rPr>
        <w:t>
      3. Контроль за исполнением нормативного постановления возложить на руководителя аппарата Счетного комитета.</w:t>
      </w:r>
      <w:r>
        <w:br/>
      </w:r>
      <w:r>
        <w:rPr>
          <w:rFonts w:ascii="Times New Roman"/>
          <w:b w:val="false"/>
          <w:i w:val="false"/>
          <w:color w:val="000000"/>
          <w:sz w:val="28"/>
        </w:rPr>
        <w:t>
</w:t>
      </w:r>
      <w:r>
        <w:rPr>
          <w:rFonts w:ascii="Times New Roman"/>
          <w:b w:val="false"/>
          <w:i w:val="false"/>
          <w:color w:val="000000"/>
          <w:sz w:val="28"/>
        </w:rPr>
        <w:t>
      4. Настоящее нормативное постановление вводится в действие по истечении десяти календарных дней после дня его первого официального опубликования.</w:t>
      </w:r>
    </w:p>
    <w:bookmarkEnd w:id="3"/>
    <w:p>
      <w:pPr>
        <w:spacing w:after="0"/>
        <w:ind w:left="0"/>
        <w:jc w:val="both"/>
      </w:pPr>
      <w:r>
        <w:rPr>
          <w:rFonts w:ascii="Times New Roman"/>
          <w:b w:val="false"/>
          <w:i/>
          <w:color w:val="000000"/>
          <w:sz w:val="28"/>
        </w:rPr>
        <w:t>      Председатель Счетного комитета</w:t>
      </w:r>
      <w:r>
        <w:br/>
      </w:r>
      <w:r>
        <w:rPr>
          <w:rFonts w:ascii="Times New Roman"/>
          <w:b w:val="false"/>
          <w:i w:val="false"/>
          <w:color w:val="000000"/>
          <w:sz w:val="28"/>
        </w:rPr>
        <w:t>
</w:t>
      </w:r>
      <w:r>
        <w:rPr>
          <w:rFonts w:ascii="Times New Roman"/>
          <w:b w:val="false"/>
          <w:i/>
          <w:color w:val="000000"/>
          <w:sz w:val="28"/>
        </w:rPr>
        <w:t>      по контролю за исполнением</w:t>
      </w:r>
      <w:r>
        <w:br/>
      </w:r>
      <w:r>
        <w:rPr>
          <w:rFonts w:ascii="Times New Roman"/>
          <w:b w:val="false"/>
          <w:i w:val="false"/>
          <w:color w:val="000000"/>
          <w:sz w:val="28"/>
        </w:rPr>
        <w:t>
</w:t>
      </w:r>
      <w:r>
        <w:rPr>
          <w:rFonts w:ascii="Times New Roman"/>
          <w:b w:val="false"/>
          <w:i/>
          <w:color w:val="000000"/>
          <w:sz w:val="28"/>
        </w:rPr>
        <w:t>      республиканского бюджета                   К. Джанбурчин</w:t>
      </w:r>
    </w:p>
    <w:bookmarkStart w:name="z1" w:id="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от 3 июля 2015 года № 5-НҚ     </w:t>
      </w:r>
    </w:p>
    <w:bookmarkEnd w:id="4"/>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xml:space="preserve">
Счетным комитетом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  Единая информационная база данных по республике по объектам</w:t>
      </w:r>
      <w:r>
        <w:br/>
      </w:r>
      <w:r>
        <w:rPr>
          <w:rFonts w:ascii="Times New Roman"/>
          <w:b w:val="false"/>
          <w:i w:val="false"/>
          <w:color w:val="000000"/>
          <w:sz w:val="28"/>
        </w:rPr>
        <w:t>
</w:t>
      </w:r>
      <w:r>
        <w:rPr>
          <w:rFonts w:ascii="Times New Roman"/>
          <w:b/>
          <w:i w:val="false"/>
          <w:color w:val="000000"/>
          <w:sz w:val="28"/>
        </w:rPr>
        <w:t>    контроля (информация по администраторам республиканских</w:t>
      </w:r>
      <w:r>
        <w:br/>
      </w:r>
      <w:r>
        <w:rPr>
          <w:rFonts w:ascii="Times New Roman"/>
          <w:b w:val="false"/>
          <w:i w:val="false"/>
          <w:color w:val="000000"/>
          <w:sz w:val="28"/>
        </w:rPr>
        <w:t>
</w:t>
      </w:r>
      <w:r>
        <w:rPr>
          <w:rFonts w:ascii="Times New Roman"/>
          <w:b/>
          <w:i w:val="false"/>
          <w:color w:val="000000"/>
          <w:sz w:val="28"/>
        </w:rPr>
        <w:t>                      бюджетных программ)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268"/>
        <w:gridCol w:w="208"/>
        <w:gridCol w:w="268"/>
        <w:gridCol w:w="268"/>
        <w:gridCol w:w="370"/>
        <w:gridCol w:w="329"/>
        <w:gridCol w:w="631"/>
        <w:gridCol w:w="1035"/>
        <w:gridCol w:w="910"/>
        <w:gridCol w:w="775"/>
        <w:gridCol w:w="1198"/>
        <w:gridCol w:w="654"/>
        <w:gridCol w:w="1017"/>
        <w:gridCol w:w="1017"/>
        <w:gridCol w:w="1100"/>
        <w:gridCol w:w="979"/>
        <w:gridCol w:w="919"/>
        <w:gridCol w:w="919"/>
      </w:tblGrid>
      <w:tr>
        <w:trPr>
          <w:trHeight w:val="2415" w:hRule="atLeast"/>
        </w:trPr>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код государственного органа / ведомства / территориального подразделения</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классификации</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функциональной группы/ функциональной под-группы/ администратора бюджетной программы/ бюджетной программы/ бюджетной под-программы/ специфики</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Утвержденный бюджет на отчетный финансовый год, тыс.-тенге</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Уточненный бюджет-на отчетный финансовый год, тыс. тенге</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Скорректированный бюджет на отчетный финансовый год,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Сводный план поступлений и финансирования по платежам, сводный план финансирования по обязательствам на отчетный период, тыс. тенге</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 обязательства, тыс. тенге</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Неоплаченные обязательства, тыс. тенге</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оплаченных обязательств по бюджетным программам (подпрограммам), тыс.-тенге</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Испе поступий в бюджет и/или оплач. обязва по бюдж. прогр. (подпрогр.) к свод. плану поступий и финансия на отчет. период, %</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Испе поступий в бюджети/или оплач. обязва по бюдж. прогр. (подпрогр.) к исполняемому бюджету, %</w:t>
            </w:r>
          </w:p>
        </w:tc>
      </w:tr>
      <w:tr>
        <w:trPr>
          <w:trHeight w:val="2415"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платежам</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обязательствам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4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ФГ</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ФПГ</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АБП</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546"/>
        <w:gridCol w:w="1061"/>
        <w:gridCol w:w="930"/>
        <w:gridCol w:w="811"/>
        <w:gridCol w:w="811"/>
        <w:gridCol w:w="652"/>
        <w:gridCol w:w="718"/>
        <w:gridCol w:w="824"/>
        <w:gridCol w:w="785"/>
        <w:gridCol w:w="811"/>
        <w:gridCol w:w="811"/>
        <w:gridCol w:w="811"/>
        <w:gridCol w:w="732"/>
        <w:gridCol w:w="626"/>
        <w:gridCol w:w="811"/>
        <w:gridCol w:w="931"/>
        <w:gridCol w:w="6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по принятым обязательствам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по проведенным платежам</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последней проверки органами ГФК</w:t>
            </w:r>
          </w:p>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органа ГФК проводившего проверку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Обязательство (договор, доп. Соглашение и т.д.)</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обязательства (предмет договора)</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обязательства, тенге</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 товаров (работ, услуг)</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поставщика товаров (работ,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к оплате</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 платежа</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получателя денег</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поступлений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 / БИН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Банка получателя денег</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ИИК</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bl>
    <w:bookmarkStart w:name="z108" w:id="5"/>
    <w:p>
      <w:pPr>
        <w:spacing w:after="0"/>
        <w:ind w:left="0"/>
        <w:jc w:val="both"/>
      </w:pPr>
      <w:r>
        <w:rPr>
          <w:rFonts w:ascii="Times New Roman"/>
          <w:b w:val="false"/>
          <w:i w:val="false"/>
          <w:color w:val="000000"/>
          <w:sz w:val="28"/>
        </w:rPr>
        <w:t>
</w:t>
      </w:r>
      <w:r>
        <w:rPr>
          <w:rFonts w:ascii="Times New Roman"/>
          <w:b/>
          <w:i w:val="false"/>
          <w:color w:val="000000"/>
          <w:sz w:val="28"/>
        </w:rPr>
        <w:t>  Единая информационная база данных по республике по объектам</w:t>
      </w:r>
      <w:r>
        <w:br/>
      </w:r>
      <w:r>
        <w:rPr>
          <w:rFonts w:ascii="Times New Roman"/>
          <w:b w:val="false"/>
          <w:i w:val="false"/>
          <w:color w:val="000000"/>
          <w:sz w:val="28"/>
        </w:rPr>
        <w:t>
</w:t>
      </w:r>
      <w:r>
        <w:rPr>
          <w:rFonts w:ascii="Times New Roman"/>
          <w:b/>
          <w:i w:val="false"/>
          <w:color w:val="000000"/>
          <w:sz w:val="28"/>
        </w:rPr>
        <w:t>  контроля (информация по реализации программных документов)</w:t>
      </w:r>
    </w:p>
    <w:bookmarkEnd w:id="5"/>
    <w:p>
      <w:pPr>
        <w:spacing w:after="0"/>
        <w:ind w:left="0"/>
        <w:jc w:val="both"/>
      </w:pPr>
      <w:r>
        <w:rPr>
          <w:rFonts w:ascii="Times New Roman"/>
          <w:b w:val="false"/>
          <w:i w:val="false"/>
          <w:color w:val="000000"/>
          <w:sz w:val="28"/>
        </w:rPr>
        <w:t>                                                         в млн.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2118"/>
        <w:gridCol w:w="1689"/>
        <w:gridCol w:w="1320"/>
        <w:gridCol w:w="1432"/>
        <w:gridCol w:w="160"/>
        <w:gridCol w:w="80"/>
        <w:gridCol w:w="1"/>
        <w:gridCol w:w="1"/>
        <w:gridCol w:w="793"/>
        <w:gridCol w:w="873"/>
        <w:gridCol w:w="874"/>
        <w:gridCol w:w="741"/>
        <w:gridCol w:w="741"/>
        <w:gridCol w:w="1"/>
        <w:gridCol w:w="901"/>
        <w:gridCol w:w="1"/>
        <w:gridCol w:w="852"/>
        <w:gridCol w:w="901"/>
      </w:tblGrid>
      <w:tr>
        <w:trPr>
          <w:trHeight w:val="360" w:hRule="atLeast"/>
        </w:trPr>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Соисполнители (госорганы, подведомственные организации)*</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по исполнению</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неисполнения в сроки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республиканского бюджета в разрезе бюджетных программ на период реализации программного документа</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1-й год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2-й год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 прогр.</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Выделено</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 прогр.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Освоено по состоянию на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программа:</w:t>
            </w:r>
            <w:r>
              <w:br/>
            </w:r>
            <w:r>
              <w:rPr>
                <w:rFonts w:ascii="Times New Roman"/>
                <w:b w:val="false"/>
                <w:i w:val="false"/>
                <w:color w:val="000000"/>
                <w:sz w:val="20"/>
              </w:rPr>
              <w:t>
</w:t>
            </w:r>
            <w:r>
              <w:rPr>
                <w:rFonts w:ascii="Times New Roman"/>
                <w:b w:val="false"/>
                <w:i w:val="false"/>
                <w:color w:val="000000"/>
                <w:sz w:val="20"/>
              </w:rPr>
              <w:t>Основной исполнитель:</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результатов</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Отраслевая программа:</w:t>
            </w:r>
            <w:r>
              <w:br/>
            </w:r>
            <w:r>
              <w:rPr>
                <w:rFonts w:ascii="Times New Roman"/>
                <w:b w:val="false"/>
                <w:i w:val="false"/>
                <w:color w:val="000000"/>
                <w:sz w:val="20"/>
              </w:rPr>
              <w:t>
</w:t>
            </w:r>
            <w:r>
              <w:rPr>
                <w:rFonts w:ascii="Times New Roman"/>
                <w:b w:val="false"/>
                <w:i w:val="false"/>
                <w:color w:val="000000"/>
                <w:sz w:val="20"/>
              </w:rPr>
              <w:t>Основной исполнитель:</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результатов</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Стратегический план:</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 органа:</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результатов</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не заполняется по стратегическим планам государственных органов.</w:t>
      </w:r>
    </w:p>
    <w:bookmarkStart w:name="z2" w:id="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от 3 июля 2015 года № 5-НҚ     </w:t>
      </w:r>
    </w:p>
    <w:bookmarkEnd w:id="6"/>
    <w:p>
      <w:pPr>
        <w:spacing w:after="0"/>
        <w:ind w:left="0"/>
        <w:jc w:val="both"/>
      </w:pPr>
      <w:r>
        <w:rPr>
          <w:rFonts w:ascii="Times New Roman"/>
          <w:b w:val="false"/>
          <w:i w:val="false"/>
          <w:color w:val="000000"/>
          <w:sz w:val="28"/>
        </w:rPr>
        <w:t xml:space="preserve">Приложение 1-1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xml:space="preserve">
Счетным комитетом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     Сведения о расходовании средств (целевых трансфертов,</w:t>
      </w:r>
      <w:r>
        <w:br/>
      </w:r>
      <w:r>
        <w:rPr>
          <w:rFonts w:ascii="Times New Roman"/>
          <w:b w:val="false"/>
          <w:i w:val="false"/>
          <w:color w:val="000000"/>
          <w:sz w:val="28"/>
        </w:rPr>
        <w:t>
</w:t>
      </w:r>
      <w:r>
        <w:rPr>
          <w:rFonts w:ascii="Times New Roman"/>
          <w:b/>
          <w:i w:val="false"/>
          <w:color w:val="000000"/>
          <w:sz w:val="28"/>
        </w:rPr>
        <w:t>кредитов), выделенных из республиканского бюджета в 20__ году</w:t>
      </w:r>
    </w:p>
    <w:p>
      <w:pPr>
        <w:spacing w:after="0"/>
        <w:ind w:left="0"/>
        <w:jc w:val="both"/>
      </w:pPr>
      <w:r>
        <w:rPr>
          <w:rFonts w:ascii="Times New Roman"/>
          <w:b w:val="false"/>
          <w:i w:val="false"/>
          <w:color w:val="000000"/>
          <w:sz w:val="28"/>
        </w:rPr>
        <w:t>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1482"/>
        <w:gridCol w:w="656"/>
        <w:gridCol w:w="657"/>
        <w:gridCol w:w="923"/>
        <w:gridCol w:w="657"/>
        <w:gridCol w:w="1503"/>
        <w:gridCol w:w="657"/>
        <w:gridCol w:w="390"/>
        <w:gridCol w:w="1104"/>
        <w:gridCol w:w="963"/>
        <w:gridCol w:w="1497"/>
        <w:gridCol w:w="697"/>
        <w:gridCol w:w="430"/>
        <w:gridCol w:w="964"/>
        <w:gridCol w:w="837"/>
      </w:tblGrid>
      <w:tr>
        <w:trPr>
          <w:trHeight w:val="465"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республиканском уровне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областном уровне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районном (городском) уровне</w:t>
            </w:r>
          </w:p>
        </w:tc>
      </w:tr>
      <w:tr>
        <w:trPr>
          <w:trHeight w:val="2085" w:hRule="atLeast"/>
        </w:trPr>
        <w:tc>
          <w:tcPr>
            <w:tcW w:w="0" w:type="auto"/>
            <w:vMerge/>
            <w:tcBorders>
              <w:top w:val="nil"/>
              <w:left w:val="single" w:color="cfcfcf" w:sz="5"/>
              <w:bottom w:val="single" w:color="cfcfcf" w:sz="5"/>
              <w:right w:val="single" w:color="cfcfcf" w:sz="5"/>
            </w:tcBorders>
          </w:tcP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АБП* (юр.адрес, БИН, Ф.И.О. руководителя)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Выделено</w:t>
            </w: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Освоено</w:t>
            </w: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АБП* (юр.адрес, БИН, Ф.И.О.(при его наличии) руководителя)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Выделено</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Овоено</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АБП (юр.адрес, БИН, Ф.И.О. (при его наличии) руководителя)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Выделено</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Освоено</w:t>
            </w:r>
          </w:p>
        </w:tc>
      </w:tr>
      <w:tr>
        <w:trPr>
          <w:trHeight w:val="20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Наимновние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бюджетной программе</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бюджетной программе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 w:id="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от 3 июля 2015 года № 5-НҚ     </w:t>
      </w:r>
    </w:p>
    <w:bookmarkEnd w:id="7"/>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xml:space="preserve">
Счетным комитетом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            Заявка на проведение контрольного мероприятия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753"/>
        <w:gridCol w:w="753"/>
        <w:gridCol w:w="852"/>
        <w:gridCol w:w="726"/>
        <w:gridCol w:w="1204"/>
        <w:gridCol w:w="852"/>
        <w:gridCol w:w="904"/>
        <w:gridCol w:w="454"/>
        <w:gridCol w:w="1050"/>
        <w:gridCol w:w="599"/>
        <w:gridCol w:w="900"/>
        <w:gridCol w:w="975"/>
        <w:gridCol w:w="900"/>
        <w:gridCol w:w="975"/>
        <w:gridCol w:w="1050"/>
      </w:tblGrid>
      <w:tr>
        <w:trPr>
          <w:trHeight w:val="150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контрольного мероприятия</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контроля</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контроля</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контроля</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риска (макс., сред., мин.)</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Администраторы бюджетных программ</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и (или) активы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охвата контролем</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охвата контролем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по контрольному мероприятию</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необходимых контролеров для проведения контроля, потребность в привлечении экспертов, аудиторов</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предыдущий год</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отчетный год</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планируемый год</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Прведение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4"/>
        <w:gridCol w:w="5230"/>
        <w:gridCol w:w="3323"/>
        <w:gridCol w:w="3323"/>
      </w:tblGrid>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 заявки:</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(ФИО члена Счетного комитета, Заведующего отделом)</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r>
    </w:tbl>
    <w:p>
      <w:pPr>
        <w:spacing w:after="0"/>
        <w:ind w:left="0"/>
        <w:jc w:val="both"/>
      </w:pPr>
      <w:r>
        <w:rPr>
          <w:rFonts w:ascii="Times New Roman"/>
          <w:b w:val="false"/>
          <w:i w:val="false"/>
          <w:color w:val="000000"/>
          <w:sz w:val="28"/>
        </w:rPr>
        <w:t>Обоснование: ________________________________________________________</w:t>
      </w:r>
      <w:r>
        <w:br/>
      </w:r>
      <w:r>
        <w:rPr>
          <w:rFonts w:ascii="Times New Roman"/>
          <w:b w:val="false"/>
          <w:i w:val="false"/>
          <w:color w:val="000000"/>
          <w:sz w:val="28"/>
        </w:rPr>
        <w:t>
Сведения о предыдущей проверке по данному направлению: ______________</w:t>
      </w:r>
      <w:r>
        <w:br/>
      </w:r>
      <w:r>
        <w:rPr>
          <w:rFonts w:ascii="Times New Roman"/>
          <w:b w:val="false"/>
          <w:i w:val="false"/>
          <w:color w:val="000000"/>
          <w:sz w:val="28"/>
        </w:rPr>
        <w:t>
_____________________________________________________________________</w:t>
      </w:r>
    </w:p>
    <w:bookmarkStart w:name="z4" w:id="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от 3 июля 2015 года № 5-НҚ     </w:t>
      </w:r>
    </w:p>
    <w:bookmarkEnd w:id="8"/>
    <w:p>
      <w:pPr>
        <w:spacing w:after="0"/>
        <w:ind w:left="0"/>
        <w:jc w:val="both"/>
      </w:pPr>
      <w:r>
        <w:rPr>
          <w:rFonts w:ascii="Times New Roman"/>
          <w:b w:val="false"/>
          <w:i w:val="false"/>
          <w:color w:val="000000"/>
          <w:sz w:val="28"/>
        </w:rPr>
        <w:t xml:space="preserve">Приложение 2-1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xml:space="preserve">
Счетным комитетом         </w:t>
      </w:r>
    </w:p>
    <w:p>
      <w:pPr>
        <w:spacing w:after="0"/>
        <w:ind w:left="0"/>
        <w:jc w:val="left"/>
      </w:pPr>
      <w:r>
        <w:rPr>
          <w:rFonts w:ascii="Times New Roman"/>
          <w:b/>
          <w:i w:val="false"/>
          <w:color w:val="000000"/>
        </w:rPr>
        <w:t xml:space="preserve"> Методические рекомендации по нормированию сроков проведения</w:t>
      </w:r>
      <w:r>
        <w:br/>
      </w:r>
      <w:r>
        <w:rPr>
          <w:rFonts w:ascii="Times New Roman"/>
          <w:b/>
          <w:i w:val="false"/>
          <w:color w:val="000000"/>
        </w:rPr>
        <w:t>
контрольных мероприятий 1. Общие положения</w:t>
      </w:r>
    </w:p>
    <w:p>
      <w:pPr>
        <w:spacing w:after="0"/>
        <w:ind w:left="0"/>
        <w:jc w:val="both"/>
      </w:pPr>
      <w:r>
        <w:rPr>
          <w:rFonts w:ascii="Times New Roman"/>
          <w:b w:val="false"/>
          <w:i w:val="false"/>
          <w:color w:val="000000"/>
          <w:sz w:val="28"/>
        </w:rPr>
        <w:t xml:space="preserve">      1. Методические рекомендации по нормированию сроков проведения контрольных мероприятий (далее – Методические рекомендации) применяются в целях определения норматива трудовых затрат контролеров Счетного комитета по контролю за исполнением республиканского бюджета (далее – Счетный комитет), необходимого для эффективного использования рабочего времени, за исключением: </w:t>
      </w:r>
      <w:r>
        <w:br/>
      </w:r>
      <w:r>
        <w:rPr>
          <w:rFonts w:ascii="Times New Roman"/>
          <w:b w:val="false"/>
          <w:i w:val="false"/>
          <w:color w:val="000000"/>
          <w:sz w:val="28"/>
        </w:rPr>
        <w:t>
      контрольно-аналитических и аналитических мероприятий;</w:t>
      </w:r>
      <w:r>
        <w:br/>
      </w:r>
      <w:r>
        <w:rPr>
          <w:rFonts w:ascii="Times New Roman"/>
          <w:b w:val="false"/>
          <w:i w:val="false"/>
          <w:color w:val="000000"/>
          <w:sz w:val="28"/>
        </w:rPr>
        <w:t>
      совместных или параллельных мероприятий, проводимых с органами государственного финансового контроля зарубежных стран;</w:t>
      </w:r>
      <w:r>
        <w:br/>
      </w:r>
      <w:r>
        <w:rPr>
          <w:rFonts w:ascii="Times New Roman"/>
          <w:b w:val="false"/>
          <w:i w:val="false"/>
          <w:color w:val="000000"/>
          <w:sz w:val="28"/>
        </w:rPr>
        <w:t>
      контрольных мероприятий, проводимых совместно с другими государственными органами;</w:t>
      </w:r>
      <w:r>
        <w:br/>
      </w:r>
      <w:r>
        <w:rPr>
          <w:rFonts w:ascii="Times New Roman"/>
          <w:b w:val="false"/>
          <w:i w:val="false"/>
          <w:color w:val="000000"/>
          <w:sz w:val="28"/>
        </w:rPr>
        <w:t>
      контрольных мероприятий по одному объекту контроля.</w:t>
      </w:r>
      <w:r>
        <w:br/>
      </w:r>
      <w:r>
        <w:rPr>
          <w:rFonts w:ascii="Times New Roman"/>
          <w:b w:val="false"/>
          <w:i w:val="false"/>
          <w:color w:val="000000"/>
          <w:sz w:val="28"/>
        </w:rPr>
        <w:t xml:space="preserve">
      2. В настоящих Методических рекомендациях используются следующие определения и понятия: </w:t>
      </w:r>
      <w:r>
        <w:br/>
      </w:r>
      <w:r>
        <w:rPr>
          <w:rFonts w:ascii="Times New Roman"/>
          <w:b w:val="false"/>
          <w:i w:val="false"/>
          <w:color w:val="000000"/>
          <w:sz w:val="28"/>
        </w:rPr>
        <w:t xml:space="preserve">
      1) контролер-день – единица измерения времени на проведение контрольного мероприятия в течение одного дня для одного контролера, рассчитываемая путем умножения количества контролеров на количество дней проведения контрольного мероприятия; </w:t>
      </w:r>
      <w:r>
        <w:br/>
      </w:r>
      <w:r>
        <w:rPr>
          <w:rFonts w:ascii="Times New Roman"/>
          <w:b w:val="false"/>
          <w:i w:val="false"/>
          <w:color w:val="000000"/>
          <w:sz w:val="28"/>
        </w:rPr>
        <w:t xml:space="preserve">
      2) заявленный норматив – количество контролеров-дней, необходимое для проведения контрольного мероприятия, определенное в заявке члена Счетного комитета на проведение контрольного мероприятия (далее – заявка); </w:t>
      </w:r>
      <w:r>
        <w:br/>
      </w:r>
      <w:r>
        <w:rPr>
          <w:rFonts w:ascii="Times New Roman"/>
          <w:b w:val="false"/>
          <w:i w:val="false"/>
          <w:color w:val="000000"/>
          <w:sz w:val="28"/>
        </w:rPr>
        <w:t xml:space="preserve">
      3) расчетный норматив – количество контролеров-дней, необходимое для проведения контрольного мероприятия, определенное на основании расчета настоящих Методических рекомендаций. </w:t>
      </w:r>
    </w:p>
    <w:p>
      <w:pPr>
        <w:spacing w:after="0"/>
        <w:ind w:left="0"/>
        <w:jc w:val="left"/>
      </w:pPr>
      <w:r>
        <w:rPr>
          <w:rFonts w:ascii="Times New Roman"/>
          <w:b/>
          <w:i w:val="false"/>
          <w:color w:val="000000"/>
        </w:rPr>
        <w:t xml:space="preserve"> 2. Методические основы нормирования сроков</w:t>
      </w:r>
      <w:r>
        <w:br/>
      </w:r>
      <w:r>
        <w:rPr>
          <w:rFonts w:ascii="Times New Roman"/>
          <w:b/>
          <w:i w:val="false"/>
          <w:color w:val="000000"/>
        </w:rPr>
        <w:t>
проведения контрольных мероприятий</w:t>
      </w:r>
    </w:p>
    <w:p>
      <w:pPr>
        <w:spacing w:after="0"/>
        <w:ind w:left="0"/>
        <w:jc w:val="both"/>
      </w:pPr>
      <w:r>
        <w:rPr>
          <w:rFonts w:ascii="Times New Roman"/>
          <w:b w:val="false"/>
          <w:i w:val="false"/>
          <w:color w:val="000000"/>
          <w:sz w:val="28"/>
        </w:rPr>
        <w:t xml:space="preserve">      3. Методические рекомендации разработаны на основе опытно-статистического метода, который определяет затраты рабочего времени в целом на единицу конечного продукта с учетом динамических рядов прошедших периодов. </w:t>
      </w:r>
      <w:r>
        <w:br/>
      </w:r>
      <w:r>
        <w:rPr>
          <w:rFonts w:ascii="Times New Roman"/>
          <w:b w:val="false"/>
          <w:i w:val="false"/>
          <w:color w:val="000000"/>
          <w:sz w:val="28"/>
        </w:rPr>
        <w:t xml:space="preserve">
      Данный метод устанавливает норматив сроков проведения контрольных мероприятий на основе опытно-статистического анализа фактических данных о трудовых затратах на проведение контрольных мероприятий за предыдущие периоды. </w:t>
      </w:r>
      <w:r>
        <w:br/>
      </w:r>
      <w:r>
        <w:rPr>
          <w:rFonts w:ascii="Times New Roman"/>
          <w:b w:val="false"/>
          <w:i w:val="false"/>
          <w:color w:val="000000"/>
          <w:sz w:val="28"/>
        </w:rPr>
        <w:t xml:space="preserve">
      4. В Методических рекомендациях применен регрессионный анализ, являющийся одним из основных инструментов опытно-статистического метода прогнозирования на основе исторических данных. </w:t>
      </w:r>
      <w:r>
        <w:br/>
      </w:r>
      <w:r>
        <w:rPr>
          <w:rFonts w:ascii="Times New Roman"/>
          <w:b w:val="false"/>
          <w:i w:val="false"/>
          <w:color w:val="000000"/>
          <w:sz w:val="28"/>
        </w:rPr>
        <w:t xml:space="preserve">
      В целях определения расчетного норматива сроков проведения контрольных мероприятий применена множественная регрессия, которая включает анализ связи между единственной зависимой переменной и несколькими независимыми переменными. </w:t>
      </w:r>
      <w:r>
        <w:br/>
      </w:r>
      <w:r>
        <w:rPr>
          <w:rFonts w:ascii="Times New Roman"/>
          <w:b w:val="false"/>
          <w:i w:val="false"/>
          <w:color w:val="000000"/>
          <w:sz w:val="28"/>
        </w:rPr>
        <w:t xml:space="preserve">
      Общая формула уравнения множественной регрессии выглядит следующим образом: </w:t>
      </w:r>
    </w:p>
    <w:p>
      <w:pPr>
        <w:spacing w:after="0"/>
        <w:ind w:left="0"/>
        <w:jc w:val="both"/>
      </w:pPr>
      <w:r>
        <w:rPr>
          <w:rFonts w:ascii="Times New Roman"/>
          <w:b w:val="false"/>
          <w:i w:val="false"/>
          <w:color w:val="000000"/>
          <w:sz w:val="28"/>
        </w:rPr>
        <w:t>                y</w:t>
      </w:r>
      <w:r>
        <w:rPr>
          <w:rFonts w:ascii="Times New Roman"/>
          <w:b w:val="false"/>
          <w:i w:val="false"/>
          <w:color w:val="000000"/>
          <w:vertAlign w:val="subscript"/>
        </w:rPr>
        <w:t>0</w:t>
      </w:r>
      <w:r>
        <w:rPr>
          <w:rFonts w:ascii="Times New Roman"/>
          <w:b w:val="false"/>
          <w:i w:val="false"/>
          <w:color w:val="000000"/>
          <w:sz w:val="28"/>
        </w:rPr>
        <w:t xml:space="preserve"> = a</w:t>
      </w:r>
      <w:r>
        <w:rPr>
          <w:rFonts w:ascii="Times New Roman"/>
          <w:b w:val="false"/>
          <w:i w:val="false"/>
          <w:color w:val="000000"/>
          <w:vertAlign w:val="subscript"/>
        </w:rPr>
        <w:t>1</w:t>
      </w:r>
      <w:r>
        <w:rPr>
          <w:rFonts w:ascii="Times New Roman"/>
          <w:b w:val="false"/>
          <w:i w:val="false"/>
          <w:color w:val="000000"/>
          <w:sz w:val="28"/>
        </w:rPr>
        <w:t>x</w:t>
      </w:r>
      <w:r>
        <w:rPr>
          <w:rFonts w:ascii="Times New Roman"/>
          <w:b w:val="false"/>
          <w:i w:val="false"/>
          <w:color w:val="000000"/>
          <w:vertAlign w:val="subscript"/>
        </w:rPr>
        <w:t>1</w:t>
      </w:r>
      <w:r>
        <w:rPr>
          <w:rFonts w:ascii="Times New Roman"/>
          <w:b w:val="false"/>
          <w:i w:val="false"/>
          <w:color w:val="000000"/>
          <w:sz w:val="28"/>
        </w:rPr>
        <w:t>+a</w:t>
      </w:r>
      <w:r>
        <w:rPr>
          <w:rFonts w:ascii="Times New Roman"/>
          <w:b w:val="false"/>
          <w:i w:val="false"/>
          <w:color w:val="000000"/>
          <w:vertAlign w:val="subscript"/>
        </w:rPr>
        <w:t>2</w:t>
      </w:r>
      <w:r>
        <w:rPr>
          <w:rFonts w:ascii="Times New Roman"/>
          <w:b w:val="false"/>
          <w:i w:val="false"/>
          <w:color w:val="000000"/>
          <w:sz w:val="28"/>
        </w:rPr>
        <w:t>x</w:t>
      </w:r>
      <w:r>
        <w:rPr>
          <w:rFonts w:ascii="Times New Roman"/>
          <w:b w:val="false"/>
          <w:i w:val="false"/>
          <w:color w:val="000000"/>
          <w:vertAlign w:val="subscript"/>
        </w:rPr>
        <w:t>2</w:t>
      </w:r>
      <w:r>
        <w:rPr>
          <w:rFonts w:ascii="Times New Roman"/>
          <w:b w:val="false"/>
          <w:i w:val="false"/>
          <w:color w:val="000000"/>
          <w:sz w:val="28"/>
        </w:rPr>
        <w:t>…+ a</w:t>
      </w:r>
      <w:r>
        <w:rPr>
          <w:rFonts w:ascii="Times New Roman"/>
          <w:b w:val="false"/>
          <w:i w:val="false"/>
          <w:color w:val="000000"/>
          <w:vertAlign w:val="subscript"/>
        </w:rPr>
        <w:t>n</w:t>
      </w:r>
      <w:r>
        <w:rPr>
          <w:rFonts w:ascii="Times New Roman"/>
          <w:b w:val="false"/>
          <w:i w:val="false"/>
          <w:color w:val="000000"/>
          <w:sz w:val="28"/>
        </w:rPr>
        <w:t>x</w:t>
      </w:r>
      <w:r>
        <w:rPr>
          <w:rFonts w:ascii="Times New Roman"/>
          <w:b w:val="false"/>
          <w:i w:val="false"/>
          <w:color w:val="000000"/>
          <w:vertAlign w:val="subscript"/>
        </w:rPr>
        <w:t>n</w:t>
      </w:r>
      <w:r>
        <w:rPr>
          <w:rFonts w:ascii="Times New Roman"/>
          <w:b w:val="false"/>
          <w:i w:val="false"/>
          <w:color w:val="000000"/>
          <w:sz w:val="28"/>
        </w:rPr>
        <w:t>+a</w:t>
      </w:r>
      <w:r>
        <w:rPr>
          <w:rFonts w:ascii="Times New Roman"/>
          <w:b w:val="false"/>
          <w:i w:val="false"/>
          <w:color w:val="000000"/>
          <w:vertAlign w:val="subscript"/>
        </w:rPr>
        <w:t>0</w:t>
      </w:r>
      <w:r>
        <w:rPr>
          <w:rFonts w:ascii="Times New Roman"/>
          <w:b w:val="false"/>
          <w:i w:val="false"/>
          <w:color w:val="000000"/>
          <w:sz w:val="28"/>
        </w:rPr>
        <w:t>, где: (1)</w:t>
      </w:r>
    </w:p>
    <w:p>
      <w:pPr>
        <w:spacing w:after="0"/>
        <w:ind w:left="0"/>
        <w:jc w:val="both"/>
      </w:pPr>
      <w:r>
        <w:rPr>
          <w:rFonts w:ascii="Times New Roman"/>
          <w:b w:val="false"/>
          <w:i w:val="false"/>
          <w:color w:val="000000"/>
          <w:sz w:val="28"/>
        </w:rPr>
        <w:t>      y</w:t>
      </w:r>
      <w:r>
        <w:rPr>
          <w:rFonts w:ascii="Times New Roman"/>
          <w:b w:val="false"/>
          <w:i w:val="false"/>
          <w:color w:val="000000"/>
          <w:vertAlign w:val="subscript"/>
        </w:rPr>
        <w:t>0</w:t>
      </w:r>
      <w:r>
        <w:rPr>
          <w:rFonts w:ascii="Times New Roman"/>
          <w:b w:val="false"/>
          <w:i w:val="false"/>
          <w:color w:val="000000"/>
          <w:sz w:val="28"/>
        </w:rPr>
        <w:t xml:space="preserve"> – расчетный норматив в контролерах-днях (зависимая переменная); </w:t>
      </w:r>
      <w:r>
        <w:br/>
      </w:r>
      <w:r>
        <w:rPr>
          <w:rFonts w:ascii="Times New Roman"/>
          <w:b w:val="false"/>
          <w:i w:val="false"/>
          <w:color w:val="000000"/>
          <w:sz w:val="28"/>
        </w:rPr>
        <w:t>
      a</w:t>
      </w:r>
      <w:r>
        <w:rPr>
          <w:rFonts w:ascii="Times New Roman"/>
          <w:b w:val="false"/>
          <w:i w:val="false"/>
          <w:color w:val="000000"/>
          <w:vertAlign w:val="subscript"/>
        </w:rPr>
        <w:t>1</w:t>
      </w:r>
      <w:r>
        <w:rPr>
          <w:rFonts w:ascii="Times New Roman"/>
          <w:b w:val="false"/>
          <w:i w:val="false"/>
          <w:color w:val="000000"/>
          <w:sz w:val="28"/>
        </w:rPr>
        <w:t>, a</w:t>
      </w:r>
      <w:r>
        <w:rPr>
          <w:rFonts w:ascii="Times New Roman"/>
          <w:b w:val="false"/>
          <w:i w:val="false"/>
          <w:color w:val="000000"/>
          <w:vertAlign w:val="subscript"/>
        </w:rPr>
        <w:t>2</w:t>
      </w:r>
      <w:r>
        <w:rPr>
          <w:rFonts w:ascii="Times New Roman"/>
          <w:b w:val="false"/>
          <w:i w:val="false"/>
          <w:color w:val="000000"/>
          <w:sz w:val="28"/>
        </w:rPr>
        <w:t>, a</w:t>
      </w:r>
      <w:r>
        <w:rPr>
          <w:rFonts w:ascii="Times New Roman"/>
          <w:b w:val="false"/>
          <w:i w:val="false"/>
          <w:color w:val="000000"/>
          <w:vertAlign w:val="subscript"/>
        </w:rPr>
        <w:t>3</w:t>
      </w:r>
      <w:r>
        <w:rPr>
          <w:rFonts w:ascii="Times New Roman"/>
          <w:b w:val="false"/>
          <w:i w:val="false"/>
          <w:color w:val="000000"/>
          <w:sz w:val="28"/>
        </w:rPr>
        <w:t>, …, a</w:t>
      </w:r>
      <w:r>
        <w:rPr>
          <w:rFonts w:ascii="Times New Roman"/>
          <w:b w:val="false"/>
          <w:i w:val="false"/>
          <w:color w:val="000000"/>
          <w:vertAlign w:val="subscript"/>
        </w:rPr>
        <w:t>n</w:t>
      </w:r>
      <w:r>
        <w:rPr>
          <w:rFonts w:ascii="Times New Roman"/>
          <w:b w:val="false"/>
          <w:i w:val="false"/>
          <w:color w:val="000000"/>
          <w:sz w:val="28"/>
        </w:rPr>
        <w:t xml:space="preserve"> - коэффициенты регрессии; </w:t>
      </w:r>
      <w:r>
        <w:br/>
      </w: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 x</w:t>
      </w:r>
      <w:r>
        <w:rPr>
          <w:rFonts w:ascii="Times New Roman"/>
          <w:b w:val="false"/>
          <w:i w:val="false"/>
          <w:color w:val="000000"/>
          <w:vertAlign w:val="subscript"/>
        </w:rPr>
        <w:t>2</w:t>
      </w:r>
      <w:r>
        <w:rPr>
          <w:rFonts w:ascii="Times New Roman"/>
          <w:b w:val="false"/>
          <w:i w:val="false"/>
          <w:color w:val="000000"/>
          <w:sz w:val="28"/>
        </w:rPr>
        <w:t>, x</w:t>
      </w:r>
      <w:r>
        <w:rPr>
          <w:rFonts w:ascii="Times New Roman"/>
          <w:b w:val="false"/>
          <w:i w:val="false"/>
          <w:color w:val="000000"/>
          <w:vertAlign w:val="subscript"/>
        </w:rPr>
        <w:t>3</w:t>
      </w:r>
      <w:r>
        <w:rPr>
          <w:rFonts w:ascii="Times New Roman"/>
          <w:b w:val="false"/>
          <w:i w:val="false"/>
          <w:color w:val="000000"/>
          <w:sz w:val="28"/>
        </w:rPr>
        <w:t>, …, x</w:t>
      </w:r>
      <w:r>
        <w:rPr>
          <w:rFonts w:ascii="Times New Roman"/>
          <w:b w:val="false"/>
          <w:i w:val="false"/>
          <w:color w:val="000000"/>
          <w:vertAlign w:val="subscript"/>
        </w:rPr>
        <w:t>n</w:t>
      </w:r>
      <w:r>
        <w:rPr>
          <w:rFonts w:ascii="Times New Roman"/>
          <w:b w:val="false"/>
          <w:i w:val="false"/>
          <w:color w:val="000000"/>
          <w:sz w:val="28"/>
        </w:rPr>
        <w:t xml:space="preserve"> – независимые переменные; </w:t>
      </w:r>
      <w:r>
        <w:br/>
      </w:r>
      <w:r>
        <w:rPr>
          <w:rFonts w:ascii="Times New Roman"/>
          <w:b w:val="false"/>
          <w:i w:val="false"/>
          <w:color w:val="000000"/>
          <w:sz w:val="28"/>
        </w:rPr>
        <w:t>
      a</w:t>
      </w:r>
      <w:r>
        <w:rPr>
          <w:rFonts w:ascii="Times New Roman"/>
          <w:b w:val="false"/>
          <w:i w:val="false"/>
          <w:color w:val="000000"/>
          <w:vertAlign w:val="subscript"/>
        </w:rPr>
        <w:t>0</w:t>
      </w:r>
      <w:r>
        <w:rPr>
          <w:rFonts w:ascii="Times New Roman"/>
          <w:b w:val="false"/>
          <w:i w:val="false"/>
          <w:color w:val="000000"/>
          <w:sz w:val="28"/>
        </w:rPr>
        <w:t xml:space="preserve"> – константа регрессии, которая показывает величину зависимой переменной (у), если все независимые переменные (х) будут равны нулю.</w:t>
      </w:r>
      <w:r>
        <w:br/>
      </w:r>
      <w:r>
        <w:rPr>
          <w:rFonts w:ascii="Times New Roman"/>
          <w:b w:val="false"/>
          <w:i w:val="false"/>
          <w:color w:val="000000"/>
          <w:sz w:val="28"/>
        </w:rPr>
        <w:t>
      Данное уравнение показывает среднее значение полученного результата (у) при изменении независимых переменных (x</w:t>
      </w:r>
      <w:r>
        <w:rPr>
          <w:rFonts w:ascii="Times New Roman"/>
          <w:b w:val="false"/>
          <w:i w:val="false"/>
          <w:color w:val="000000"/>
          <w:vertAlign w:val="subscript"/>
        </w:rPr>
        <w:t>1</w:t>
      </w:r>
      <w:r>
        <w:rPr>
          <w:rFonts w:ascii="Times New Roman"/>
          <w:b w:val="false"/>
          <w:i w:val="false"/>
          <w:color w:val="000000"/>
          <w:sz w:val="28"/>
        </w:rPr>
        <w:t>, x</w:t>
      </w:r>
      <w:r>
        <w:rPr>
          <w:rFonts w:ascii="Times New Roman"/>
          <w:b w:val="false"/>
          <w:i w:val="false"/>
          <w:color w:val="000000"/>
          <w:vertAlign w:val="subscript"/>
        </w:rPr>
        <w:t>2</w:t>
      </w:r>
      <w:r>
        <w:rPr>
          <w:rFonts w:ascii="Times New Roman"/>
          <w:b w:val="false"/>
          <w:i w:val="false"/>
          <w:color w:val="000000"/>
          <w:sz w:val="28"/>
        </w:rPr>
        <w:t>, x</w:t>
      </w:r>
      <w:r>
        <w:rPr>
          <w:rFonts w:ascii="Times New Roman"/>
          <w:b w:val="false"/>
          <w:i w:val="false"/>
          <w:color w:val="000000"/>
          <w:vertAlign w:val="subscript"/>
        </w:rPr>
        <w:t>3</w:t>
      </w:r>
      <w:r>
        <w:rPr>
          <w:rFonts w:ascii="Times New Roman"/>
          <w:b w:val="false"/>
          <w:i w:val="false"/>
          <w:color w:val="000000"/>
          <w:sz w:val="28"/>
        </w:rPr>
        <w:t>, …, x</w:t>
      </w:r>
      <w:r>
        <w:rPr>
          <w:rFonts w:ascii="Times New Roman"/>
          <w:b w:val="false"/>
          <w:i w:val="false"/>
          <w:color w:val="000000"/>
          <w:vertAlign w:val="subscript"/>
        </w:rPr>
        <w:t>n</w:t>
      </w:r>
      <w:r>
        <w:rPr>
          <w:rFonts w:ascii="Times New Roman"/>
          <w:b w:val="false"/>
          <w:i w:val="false"/>
          <w:color w:val="000000"/>
          <w:sz w:val="28"/>
        </w:rPr>
        <w:t>) на одну единицу его измерения. Коэффициенты регрессии (a</w:t>
      </w:r>
      <w:r>
        <w:rPr>
          <w:rFonts w:ascii="Times New Roman"/>
          <w:b w:val="false"/>
          <w:i w:val="false"/>
          <w:color w:val="000000"/>
          <w:vertAlign w:val="subscript"/>
        </w:rPr>
        <w:t>1</w:t>
      </w:r>
      <w:r>
        <w:rPr>
          <w:rFonts w:ascii="Times New Roman"/>
          <w:b w:val="false"/>
          <w:i w:val="false"/>
          <w:color w:val="000000"/>
          <w:sz w:val="28"/>
        </w:rPr>
        <w:t>, a</w:t>
      </w:r>
      <w:r>
        <w:rPr>
          <w:rFonts w:ascii="Times New Roman"/>
          <w:b w:val="false"/>
          <w:i w:val="false"/>
          <w:color w:val="000000"/>
          <w:vertAlign w:val="subscript"/>
        </w:rPr>
        <w:t>2</w:t>
      </w:r>
      <w:r>
        <w:rPr>
          <w:rFonts w:ascii="Times New Roman"/>
          <w:b w:val="false"/>
          <w:i w:val="false"/>
          <w:color w:val="000000"/>
          <w:sz w:val="28"/>
        </w:rPr>
        <w:t>, a</w:t>
      </w:r>
      <w:r>
        <w:rPr>
          <w:rFonts w:ascii="Times New Roman"/>
          <w:b w:val="false"/>
          <w:i w:val="false"/>
          <w:color w:val="000000"/>
          <w:vertAlign w:val="subscript"/>
        </w:rPr>
        <w:t>3</w:t>
      </w:r>
      <w:r>
        <w:rPr>
          <w:rFonts w:ascii="Times New Roman"/>
          <w:b w:val="false"/>
          <w:i w:val="false"/>
          <w:color w:val="000000"/>
          <w:sz w:val="28"/>
        </w:rPr>
        <w:t>, …, a</w:t>
      </w:r>
      <w:r>
        <w:rPr>
          <w:rFonts w:ascii="Times New Roman"/>
          <w:b w:val="false"/>
          <w:i w:val="false"/>
          <w:color w:val="000000"/>
          <w:vertAlign w:val="subscript"/>
        </w:rPr>
        <w:t>n</w:t>
      </w:r>
      <w:r>
        <w:rPr>
          <w:rFonts w:ascii="Times New Roman"/>
          <w:b w:val="false"/>
          <w:i w:val="false"/>
          <w:color w:val="000000"/>
          <w:sz w:val="28"/>
        </w:rPr>
        <w:t>) показывают, на сколько единиц в среднем изменяется значение, полученного результата (y) при изменении независимых переменных (x) на одну единицу.</w:t>
      </w:r>
      <w:r>
        <w:br/>
      </w:r>
      <w:r>
        <w:rPr>
          <w:rFonts w:ascii="Times New Roman"/>
          <w:b w:val="false"/>
          <w:i w:val="false"/>
          <w:color w:val="000000"/>
          <w:sz w:val="28"/>
        </w:rPr>
        <w:t xml:space="preserve">
      5. Основными задачами регрессионного анализа являются: </w:t>
      </w:r>
      <w:r>
        <w:br/>
      </w:r>
      <w:r>
        <w:rPr>
          <w:rFonts w:ascii="Times New Roman"/>
          <w:b w:val="false"/>
          <w:i w:val="false"/>
          <w:color w:val="000000"/>
          <w:sz w:val="28"/>
        </w:rPr>
        <w:t xml:space="preserve">
      нахождение неизвестных наилучших коэффициентов регрессии </w:t>
      </w:r>
      <w:r>
        <w:br/>
      </w:r>
      <w:r>
        <w:rPr>
          <w:rFonts w:ascii="Times New Roman"/>
          <w:b w:val="false"/>
          <w:i w:val="false"/>
          <w:color w:val="000000"/>
          <w:sz w:val="28"/>
        </w:rPr>
        <w:t>
a</w:t>
      </w:r>
      <w:r>
        <w:rPr>
          <w:rFonts w:ascii="Times New Roman"/>
          <w:b w:val="false"/>
          <w:i w:val="false"/>
          <w:color w:val="000000"/>
          <w:vertAlign w:val="subscript"/>
        </w:rPr>
        <w:t>1</w:t>
      </w:r>
      <w:r>
        <w:rPr>
          <w:rFonts w:ascii="Times New Roman"/>
          <w:b w:val="false"/>
          <w:i w:val="false"/>
          <w:color w:val="000000"/>
          <w:sz w:val="28"/>
        </w:rPr>
        <w:t>, a</w:t>
      </w:r>
      <w:r>
        <w:rPr>
          <w:rFonts w:ascii="Times New Roman"/>
          <w:b w:val="false"/>
          <w:i w:val="false"/>
          <w:color w:val="000000"/>
          <w:vertAlign w:val="subscript"/>
        </w:rPr>
        <w:t>2</w:t>
      </w:r>
      <w:r>
        <w:rPr>
          <w:rFonts w:ascii="Times New Roman"/>
          <w:b w:val="false"/>
          <w:i w:val="false"/>
          <w:color w:val="000000"/>
          <w:sz w:val="28"/>
        </w:rPr>
        <w:t>, a</w:t>
      </w:r>
      <w:r>
        <w:rPr>
          <w:rFonts w:ascii="Times New Roman"/>
          <w:b w:val="false"/>
          <w:i w:val="false"/>
          <w:color w:val="000000"/>
          <w:vertAlign w:val="subscript"/>
        </w:rPr>
        <w:t>3</w:t>
      </w:r>
      <w:r>
        <w:rPr>
          <w:rFonts w:ascii="Times New Roman"/>
          <w:b w:val="false"/>
          <w:i w:val="false"/>
          <w:color w:val="000000"/>
          <w:sz w:val="28"/>
        </w:rPr>
        <w:t>, …, a</w:t>
      </w:r>
      <w:r>
        <w:rPr>
          <w:rFonts w:ascii="Times New Roman"/>
          <w:b w:val="false"/>
          <w:i w:val="false"/>
          <w:color w:val="000000"/>
          <w:vertAlign w:val="subscript"/>
        </w:rPr>
        <w:t>n</w:t>
      </w:r>
      <w:r>
        <w:rPr>
          <w:rFonts w:ascii="Times New Roman"/>
          <w:b w:val="false"/>
          <w:i w:val="false"/>
          <w:color w:val="000000"/>
          <w:sz w:val="28"/>
        </w:rPr>
        <w:t xml:space="preserve"> по имеющимся статистическим данным для переменных х и у; </w:t>
      </w:r>
      <w:r>
        <w:br/>
      </w:r>
      <w:r>
        <w:rPr>
          <w:rFonts w:ascii="Times New Roman"/>
          <w:b w:val="false"/>
          <w:i w:val="false"/>
          <w:color w:val="000000"/>
          <w:sz w:val="28"/>
        </w:rPr>
        <w:t>
      проверка статистических гипотез и адекватности модели.</w:t>
      </w:r>
      <w:r>
        <w:br/>
      </w:r>
      <w:r>
        <w:rPr>
          <w:rFonts w:ascii="Times New Roman"/>
          <w:b w:val="false"/>
          <w:i w:val="false"/>
          <w:color w:val="000000"/>
          <w:sz w:val="28"/>
        </w:rPr>
        <w:t xml:space="preserve">
      6. Основными этапами построения множественной регрессии являются накопление исторических исходных данных, отбор наиболее существенных независимых переменных (факторов), воздействующих на зависимую переменную и расчет коэффициентов регрессии. </w:t>
      </w:r>
      <w:r>
        <w:br/>
      </w:r>
      <w:r>
        <w:rPr>
          <w:rFonts w:ascii="Times New Roman"/>
          <w:b w:val="false"/>
          <w:i w:val="false"/>
          <w:color w:val="000000"/>
          <w:sz w:val="28"/>
        </w:rPr>
        <w:t xml:space="preserve">
      7. Расчетный норматив срока контрольного мероприятия корректируется с учетом количества объектов встречного контроля и рассчитывается по следующей формуле: </w:t>
      </w:r>
    </w:p>
    <w:p>
      <w:pPr>
        <w:spacing w:after="0"/>
        <w:ind w:left="0"/>
        <w:jc w:val="both"/>
      </w:pPr>
      <w:r>
        <w:rPr>
          <w:rFonts w:ascii="Times New Roman"/>
          <w:b w:val="false"/>
          <w:i/>
          <w:color w:val="000000"/>
          <w:sz w:val="28"/>
        </w:rPr>
        <w:t>  y</w:t>
      </w:r>
      <w:r>
        <w:rPr>
          <w:rFonts w:ascii="Times New Roman"/>
          <w:b w:val="false"/>
          <w:i w:val="false"/>
          <w:color w:val="000000"/>
          <w:vertAlign w:val="subscript"/>
        </w:rPr>
        <w:t>1</w:t>
      </w:r>
      <w:r>
        <w:rPr>
          <w:rFonts w:ascii="Times New Roman"/>
          <w:b w:val="false"/>
          <w:i/>
          <w:color w:val="000000"/>
          <w:sz w:val="28"/>
        </w:rPr>
        <w:t xml:space="preserve"> = y</w:t>
      </w:r>
      <w:r>
        <w:rPr>
          <w:rFonts w:ascii="Times New Roman"/>
          <w:b w:val="false"/>
          <w:i w:val="false"/>
          <w:color w:val="000000"/>
          <w:vertAlign w:val="subscript"/>
        </w:rPr>
        <w:t>0</w:t>
      </w:r>
      <w:r>
        <w:rPr>
          <w:rFonts w:ascii="Times New Roman"/>
          <w:b w:val="false"/>
          <w:i/>
          <w:color w:val="000000"/>
          <w:sz w:val="28"/>
        </w:rPr>
        <w:t xml:space="preserve"> + (количество объектов встречного контроля*5) </w:t>
      </w:r>
      <w:r>
        <w:rPr>
          <w:rFonts w:ascii="Times New Roman"/>
          <w:b w:val="false"/>
          <w:i w:val="false"/>
          <w:color w:val="000000"/>
          <w:vertAlign w:val="superscript"/>
        </w:rPr>
        <w:t>(1)</w:t>
      </w:r>
      <w:r>
        <w:rPr>
          <w:rFonts w:ascii="Times New Roman"/>
          <w:b w:val="false"/>
          <w:i/>
          <w:color w:val="000000"/>
          <w:sz w:val="28"/>
        </w:rPr>
        <w:t>, где: (2)</w:t>
      </w:r>
    </w:p>
    <w:p>
      <w:pPr>
        <w:spacing w:after="0"/>
        <w:ind w:left="0"/>
        <w:jc w:val="both"/>
      </w:pPr>
      <w:r>
        <w:rPr>
          <w:rFonts w:ascii="Times New Roman"/>
          <w:b w:val="false"/>
          <w:i w:val="false"/>
          <w:color w:val="000000"/>
          <w:sz w:val="28"/>
        </w:rPr>
        <w:t>      y</w:t>
      </w:r>
      <w:r>
        <w:rPr>
          <w:rFonts w:ascii="Times New Roman"/>
          <w:b w:val="false"/>
          <w:i w:val="false"/>
          <w:color w:val="000000"/>
          <w:vertAlign w:val="subscript"/>
        </w:rPr>
        <w:t>1</w:t>
      </w:r>
      <w:r>
        <w:rPr>
          <w:rFonts w:ascii="Times New Roman"/>
          <w:b w:val="false"/>
          <w:i w:val="false"/>
          <w:color w:val="000000"/>
          <w:sz w:val="28"/>
        </w:rPr>
        <w:t xml:space="preserve"> – скорректированный норматив в контролерах-днях с учетом количество объектов встречного контроля;</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 по результатам мониторинга 100 актов встречного контроля установлена средняя продолжительность проведения встречного контроля на одном объекте, равная «5» контролерам-дням.</w:t>
      </w:r>
      <w:r>
        <w:br/>
      </w:r>
      <w:r>
        <w:rPr>
          <w:rFonts w:ascii="Times New Roman"/>
          <w:b w:val="false"/>
          <w:i w:val="false"/>
          <w:color w:val="000000"/>
          <w:sz w:val="28"/>
        </w:rPr>
        <w:t xml:space="preserve">
      8. Расчетный норматив срока контрольного мероприятия может быть скорректирован с учетом потраченного времени в пути до объектов контроля, которые находятся за пределами областных центров, городов Астана, Алматы и рассчитывается по следующей формуле: </w:t>
      </w:r>
    </w:p>
    <w:p>
      <w:pPr>
        <w:spacing w:after="0"/>
        <w:ind w:left="0"/>
        <w:jc w:val="both"/>
      </w:pPr>
      <w:r>
        <w:rPr>
          <w:rFonts w:ascii="Times New Roman"/>
          <w:b w:val="false"/>
          <w:i/>
          <w:color w:val="000000"/>
          <w:sz w:val="28"/>
        </w:rPr>
        <w:t>   y</w:t>
      </w:r>
      <w:r>
        <w:rPr>
          <w:rFonts w:ascii="Times New Roman"/>
          <w:b w:val="false"/>
          <w:i w:val="false"/>
          <w:color w:val="000000"/>
          <w:vertAlign w:val="subscript"/>
        </w:rPr>
        <w:t>2</w:t>
      </w:r>
      <w:r>
        <w:rPr>
          <w:rFonts w:ascii="Times New Roman"/>
          <w:b w:val="false"/>
          <w:i/>
          <w:color w:val="000000"/>
          <w:sz w:val="28"/>
        </w:rPr>
        <w:t xml:space="preserve"> = y</w:t>
      </w:r>
      <w:r>
        <w:rPr>
          <w:rFonts w:ascii="Times New Roman"/>
          <w:b w:val="false"/>
          <w:i w:val="false"/>
          <w:color w:val="000000"/>
          <w:vertAlign w:val="subscript"/>
        </w:rPr>
        <w:t>1</w:t>
      </w:r>
      <w:r>
        <w:rPr>
          <w:rFonts w:ascii="Times New Roman"/>
          <w:b w:val="false"/>
          <w:i/>
          <w:color w:val="000000"/>
          <w:sz w:val="28"/>
        </w:rPr>
        <w:t xml:space="preserve"> + (количество необходимых дней на поездку до объектов</w:t>
      </w:r>
      <w:r>
        <w:br/>
      </w:r>
      <w:r>
        <w:rPr>
          <w:rFonts w:ascii="Times New Roman"/>
          <w:b w:val="false"/>
          <w:i w:val="false"/>
          <w:color w:val="000000"/>
          <w:sz w:val="28"/>
        </w:rPr>
        <w:t>
</w:t>
      </w:r>
      <w:r>
        <w:rPr>
          <w:rFonts w:ascii="Times New Roman"/>
          <w:b w:val="false"/>
          <w:i/>
          <w:color w:val="000000"/>
          <w:sz w:val="28"/>
        </w:rPr>
        <w:t>           контроля*количество контролеров), где: (3)</w:t>
      </w:r>
    </w:p>
    <w:p>
      <w:pPr>
        <w:spacing w:after="0"/>
        <w:ind w:left="0"/>
        <w:jc w:val="both"/>
      </w:pPr>
      <w:r>
        <w:rPr>
          <w:rFonts w:ascii="Times New Roman"/>
          <w:b w:val="false"/>
          <w:i w:val="false"/>
          <w:color w:val="000000"/>
          <w:sz w:val="28"/>
        </w:rPr>
        <w:t>      y</w:t>
      </w:r>
      <w:r>
        <w:rPr>
          <w:rFonts w:ascii="Times New Roman"/>
          <w:b w:val="false"/>
          <w:i w:val="false"/>
          <w:color w:val="000000"/>
          <w:vertAlign w:val="subscript"/>
        </w:rPr>
        <w:t>2</w:t>
      </w:r>
      <w:r>
        <w:rPr>
          <w:rFonts w:ascii="Times New Roman"/>
          <w:b w:val="false"/>
          <w:i w:val="false"/>
          <w:color w:val="000000"/>
          <w:sz w:val="28"/>
        </w:rPr>
        <w:t xml:space="preserve"> – скорректированный норматив в контролерах-днях с учетом потраченного времени на поездку до объектов контроля.</w:t>
      </w:r>
      <w:r>
        <w:br/>
      </w:r>
      <w:r>
        <w:rPr>
          <w:rFonts w:ascii="Times New Roman"/>
          <w:b w:val="false"/>
          <w:i w:val="false"/>
          <w:color w:val="000000"/>
          <w:sz w:val="28"/>
        </w:rPr>
        <w:t>
      9. Норматив срока контрольного мероприятия в контролерах-днях (y</w:t>
      </w:r>
      <w:r>
        <w:rPr>
          <w:rFonts w:ascii="Times New Roman"/>
          <w:b w:val="false"/>
          <w:i w:val="false"/>
          <w:color w:val="000000"/>
          <w:vertAlign w:val="subscript"/>
        </w:rPr>
        <w:t>2</w:t>
      </w:r>
      <w:r>
        <w:rPr>
          <w:rFonts w:ascii="Times New Roman"/>
          <w:b w:val="false"/>
          <w:i w:val="false"/>
          <w:color w:val="000000"/>
          <w:sz w:val="28"/>
        </w:rPr>
        <w:t xml:space="preserve">) является итоговым значением. </w:t>
      </w:r>
      <w:r>
        <w:br/>
      </w:r>
      <w:r>
        <w:rPr>
          <w:rFonts w:ascii="Times New Roman"/>
          <w:b w:val="false"/>
          <w:i w:val="false"/>
          <w:color w:val="000000"/>
          <w:sz w:val="28"/>
        </w:rPr>
        <w:t xml:space="preserve">
      10. Срок проведения контрольного мероприятия может быть скорректирован в зависимости от количества привлекаемых контролеров к контрольному мероприятию по следующей формуле: </w:t>
      </w:r>
    </w:p>
    <w:p>
      <w:pPr>
        <w:spacing w:after="0"/>
        <w:ind w:left="0"/>
        <w:jc w:val="both"/>
      </w:pPr>
      <w:r>
        <w:rPr>
          <w:rFonts w:ascii="Times New Roman"/>
          <w:b w:val="false"/>
          <w:i/>
          <w:color w:val="000000"/>
          <w:sz w:val="28"/>
        </w:rPr>
        <w:t>   срок проведения контрольного мероприятия = y</w:t>
      </w:r>
      <w:r>
        <w:rPr>
          <w:rFonts w:ascii="Times New Roman"/>
          <w:b w:val="false"/>
          <w:i w:val="false"/>
          <w:color w:val="000000"/>
          <w:vertAlign w:val="subscript"/>
        </w:rPr>
        <w:t>2</w:t>
      </w:r>
      <w:r>
        <w:rPr>
          <w:rFonts w:ascii="Times New Roman"/>
          <w:b w:val="false"/>
          <w:i/>
          <w:color w:val="000000"/>
          <w:sz w:val="28"/>
        </w:rPr>
        <w:t xml:space="preserve"> / количество </w:t>
      </w:r>
      <w:r>
        <w:br/>
      </w:r>
      <w:r>
        <w:rPr>
          <w:rFonts w:ascii="Times New Roman"/>
          <w:b w:val="false"/>
          <w:i w:val="false"/>
          <w:color w:val="000000"/>
          <w:sz w:val="28"/>
        </w:rPr>
        <w:t>
</w:t>
      </w:r>
      <w:r>
        <w:rPr>
          <w:rFonts w:ascii="Times New Roman"/>
          <w:b w:val="false"/>
          <w:i/>
          <w:color w:val="000000"/>
          <w:sz w:val="28"/>
        </w:rPr>
        <w:t>                         контролеров. (4)</w:t>
      </w:r>
    </w:p>
    <w:p>
      <w:pPr>
        <w:spacing w:after="0"/>
        <w:ind w:left="0"/>
        <w:jc w:val="both"/>
      </w:pPr>
      <w:r>
        <w:rPr>
          <w:rFonts w:ascii="Times New Roman"/>
          <w:b w:val="false"/>
          <w:i w:val="false"/>
          <w:color w:val="000000"/>
          <w:sz w:val="28"/>
        </w:rPr>
        <w:t>      11. Отклонение от норматива срока контрольного мероприятия определяется исходя из разницы скорректированного норматива в контролерах-днях (y</w:t>
      </w:r>
      <w:r>
        <w:rPr>
          <w:rFonts w:ascii="Times New Roman"/>
          <w:b w:val="false"/>
          <w:i w:val="false"/>
          <w:color w:val="000000"/>
          <w:vertAlign w:val="subscript"/>
        </w:rPr>
        <w:t>2</w:t>
      </w:r>
      <w:r>
        <w:rPr>
          <w:rFonts w:ascii="Times New Roman"/>
          <w:b w:val="false"/>
          <w:i w:val="false"/>
          <w:color w:val="000000"/>
          <w:sz w:val="28"/>
        </w:rPr>
        <w:t xml:space="preserve">) и заявленного норматива, при этом допускается следующее отклонение величин: </w:t>
      </w:r>
      <w:r>
        <w:br/>
      </w:r>
      <w:r>
        <w:rPr>
          <w:rFonts w:ascii="Times New Roman"/>
          <w:b w:val="false"/>
          <w:i w:val="false"/>
          <w:color w:val="000000"/>
          <w:sz w:val="28"/>
        </w:rPr>
        <w:t>
      для категории 1 «Контроль государственных органов» – не более 7%;</w:t>
      </w:r>
      <w:r>
        <w:br/>
      </w:r>
      <w:r>
        <w:rPr>
          <w:rFonts w:ascii="Times New Roman"/>
          <w:b w:val="false"/>
          <w:i w:val="false"/>
          <w:color w:val="000000"/>
          <w:sz w:val="28"/>
        </w:rPr>
        <w:t>
      для категории 2 «Контроль программных документов и регионов» – не более 12%;</w:t>
      </w:r>
      <w:r>
        <w:br/>
      </w:r>
      <w:r>
        <w:rPr>
          <w:rFonts w:ascii="Times New Roman"/>
          <w:b w:val="false"/>
          <w:i w:val="false"/>
          <w:color w:val="000000"/>
          <w:sz w:val="28"/>
        </w:rPr>
        <w:t>
      для категории 3 «Контроль субъектов квазигосударственного сектора» – не более 15%.</w:t>
      </w:r>
    </w:p>
    <w:p>
      <w:pPr>
        <w:spacing w:after="0"/>
        <w:ind w:left="0"/>
        <w:jc w:val="left"/>
      </w:pPr>
      <w:r>
        <w:rPr>
          <w:rFonts w:ascii="Times New Roman"/>
          <w:b/>
          <w:i w:val="false"/>
          <w:color w:val="000000"/>
        </w:rPr>
        <w:t xml:space="preserve"> 3. Расчет норматива срока проведения контрольного мероприятия</w:t>
      </w:r>
    </w:p>
    <w:p>
      <w:pPr>
        <w:spacing w:after="0"/>
        <w:ind w:left="0"/>
        <w:jc w:val="both"/>
      </w:pPr>
      <w:r>
        <w:rPr>
          <w:rFonts w:ascii="Times New Roman"/>
          <w:b w:val="false"/>
          <w:i w:val="false"/>
          <w:color w:val="000000"/>
          <w:sz w:val="28"/>
        </w:rPr>
        <w:t xml:space="preserve">      12. Регрессионный анализ проведен на основе накопленных исторических исходных данных по 175 контрольным мероприятиям, проведенным в 2009 – 2015 годах. </w:t>
      </w:r>
      <w:r>
        <w:br/>
      </w:r>
      <w:r>
        <w:rPr>
          <w:rFonts w:ascii="Times New Roman"/>
          <w:b w:val="false"/>
          <w:i w:val="false"/>
          <w:color w:val="000000"/>
          <w:sz w:val="28"/>
        </w:rPr>
        <w:t>
      С помощью корреляционного анализа определены показатели, существенно влияющие на объемы работ при проведении контрольных мероприятий: x</w:t>
      </w:r>
      <w:r>
        <w:rPr>
          <w:rFonts w:ascii="Times New Roman"/>
          <w:b w:val="false"/>
          <w:i w:val="false"/>
          <w:color w:val="000000"/>
          <w:vertAlign w:val="subscript"/>
        </w:rPr>
        <w:t>1</w:t>
      </w:r>
      <w:r>
        <w:rPr>
          <w:rFonts w:ascii="Times New Roman"/>
          <w:b w:val="false"/>
          <w:i w:val="false"/>
          <w:color w:val="000000"/>
          <w:sz w:val="28"/>
        </w:rPr>
        <w:t xml:space="preserve"> – тип контроля, x</w:t>
      </w:r>
      <w:r>
        <w:rPr>
          <w:rFonts w:ascii="Times New Roman"/>
          <w:b w:val="false"/>
          <w:i w:val="false"/>
          <w:color w:val="000000"/>
          <w:vertAlign w:val="subscript"/>
        </w:rPr>
        <w:t>2</w:t>
      </w:r>
      <w:r>
        <w:rPr>
          <w:rFonts w:ascii="Times New Roman"/>
          <w:b w:val="false"/>
          <w:i w:val="false"/>
          <w:color w:val="000000"/>
          <w:sz w:val="28"/>
        </w:rPr>
        <w:t xml:space="preserve"> – количество бюджетных программ, x</w:t>
      </w:r>
      <w:r>
        <w:rPr>
          <w:rFonts w:ascii="Times New Roman"/>
          <w:b w:val="false"/>
          <w:i w:val="false"/>
          <w:color w:val="000000"/>
          <w:vertAlign w:val="subscript"/>
        </w:rPr>
        <w:t>3</w:t>
      </w:r>
      <w:r>
        <w:rPr>
          <w:rFonts w:ascii="Times New Roman"/>
          <w:b w:val="false"/>
          <w:i w:val="false"/>
          <w:color w:val="000000"/>
          <w:sz w:val="28"/>
        </w:rPr>
        <w:t xml:space="preserve"> – сумма охвата контролем, x</w:t>
      </w:r>
      <w:r>
        <w:rPr>
          <w:rFonts w:ascii="Times New Roman"/>
          <w:b w:val="false"/>
          <w:i w:val="false"/>
          <w:color w:val="000000"/>
          <w:vertAlign w:val="subscript"/>
        </w:rPr>
        <w:t>4</w:t>
      </w:r>
      <w:r>
        <w:rPr>
          <w:rFonts w:ascii="Times New Roman"/>
          <w:b w:val="false"/>
          <w:i w:val="false"/>
          <w:color w:val="000000"/>
          <w:sz w:val="28"/>
        </w:rPr>
        <w:t xml:space="preserve"> – количество объектов контроля.</w:t>
      </w:r>
      <w:r>
        <w:br/>
      </w:r>
      <w:r>
        <w:rPr>
          <w:rFonts w:ascii="Times New Roman"/>
          <w:b w:val="false"/>
          <w:i w:val="false"/>
          <w:color w:val="000000"/>
          <w:sz w:val="28"/>
        </w:rPr>
        <w:t>
      13. Для получения качественных данных с учетом организационных и содержательных особенностей, контрольные мероприятия разделены на следующие категории:</w:t>
      </w:r>
      <w:r>
        <w:br/>
      </w:r>
      <w:r>
        <w:rPr>
          <w:rFonts w:ascii="Times New Roman"/>
          <w:b w:val="false"/>
          <w:i w:val="false"/>
          <w:color w:val="000000"/>
          <w:sz w:val="28"/>
        </w:rPr>
        <w:t xml:space="preserve">
      1) контроль государственных органов; </w:t>
      </w:r>
      <w:r>
        <w:br/>
      </w:r>
      <w:r>
        <w:rPr>
          <w:rFonts w:ascii="Times New Roman"/>
          <w:b w:val="false"/>
          <w:i w:val="false"/>
          <w:color w:val="000000"/>
          <w:sz w:val="28"/>
        </w:rPr>
        <w:t xml:space="preserve">
      2) контроль программных документов и регионов; </w:t>
      </w:r>
      <w:r>
        <w:br/>
      </w:r>
      <w:r>
        <w:rPr>
          <w:rFonts w:ascii="Times New Roman"/>
          <w:b w:val="false"/>
          <w:i w:val="false"/>
          <w:color w:val="000000"/>
          <w:sz w:val="28"/>
        </w:rPr>
        <w:t xml:space="preserve">
      3) контроль субъектов квазигосударственного сектора. </w:t>
      </w:r>
      <w:r>
        <w:br/>
      </w:r>
      <w:r>
        <w:rPr>
          <w:rFonts w:ascii="Times New Roman"/>
          <w:b w:val="false"/>
          <w:i w:val="false"/>
          <w:color w:val="000000"/>
          <w:sz w:val="28"/>
        </w:rPr>
        <w:t>
      14. По каждой категории рассчитаны коэффициенты регрессии а</w:t>
      </w:r>
      <w:r>
        <w:rPr>
          <w:rFonts w:ascii="Times New Roman"/>
          <w:b w:val="false"/>
          <w:i w:val="false"/>
          <w:color w:val="000000"/>
          <w:vertAlign w:val="subscript"/>
        </w:rPr>
        <w:t>0–4</w:t>
      </w:r>
      <w:r>
        <w:rPr>
          <w:rFonts w:ascii="Times New Roman"/>
          <w:b w:val="false"/>
          <w:i w:val="false"/>
          <w:color w:val="000000"/>
          <w:sz w:val="28"/>
        </w:rPr>
        <w:t xml:space="preserve"> для необходимых независимых переменных (тип контроля, количество бюджетных программ, сумма, охваченная контролем и количество объектов контроля). </w:t>
      </w:r>
      <w:r>
        <w:br/>
      </w:r>
      <w:r>
        <w:rPr>
          <w:rFonts w:ascii="Times New Roman"/>
          <w:b w:val="false"/>
          <w:i w:val="false"/>
          <w:color w:val="000000"/>
          <w:sz w:val="28"/>
        </w:rPr>
        <w:t>
      15. Независимые переменные х</w:t>
      </w:r>
      <w:r>
        <w:rPr>
          <w:rFonts w:ascii="Times New Roman"/>
          <w:b w:val="false"/>
          <w:i w:val="false"/>
          <w:color w:val="000000"/>
          <w:vertAlign w:val="subscript"/>
        </w:rPr>
        <w:t>0–4</w:t>
      </w:r>
      <w:r>
        <w:rPr>
          <w:rFonts w:ascii="Times New Roman"/>
          <w:b w:val="false"/>
          <w:i w:val="false"/>
          <w:color w:val="000000"/>
          <w:sz w:val="28"/>
        </w:rPr>
        <w:t xml:space="preserve"> определяются на основании заявок на проведение контрольных мероприятий членов Счетного комитета. </w:t>
      </w:r>
    </w:p>
    <w:p>
      <w:pPr>
        <w:spacing w:after="0"/>
        <w:ind w:left="0"/>
        <w:jc w:val="left"/>
      </w:pPr>
      <w:r>
        <w:rPr>
          <w:rFonts w:ascii="Times New Roman"/>
          <w:b/>
          <w:i w:val="false"/>
          <w:color w:val="000000"/>
        </w:rPr>
        <w:t xml:space="preserve"> Параграф 1. Контроль государственных органов</w:t>
      </w:r>
    </w:p>
    <w:p>
      <w:pPr>
        <w:spacing w:after="0"/>
        <w:ind w:left="0"/>
        <w:jc w:val="both"/>
      </w:pPr>
      <w:r>
        <w:rPr>
          <w:rFonts w:ascii="Times New Roman"/>
          <w:b w:val="false"/>
          <w:i w:val="false"/>
          <w:color w:val="000000"/>
          <w:sz w:val="28"/>
        </w:rPr>
        <w:t xml:space="preserve">      16. Для расчета норматива срока контрольного мероприятия по категории «Государственный орган» применяется формула (1), где: </w:t>
      </w:r>
      <w:r>
        <w:br/>
      </w:r>
      <w:r>
        <w:rPr>
          <w:rFonts w:ascii="Times New Roman"/>
          <w:b w:val="false"/>
          <w:i w:val="false"/>
          <w:color w:val="000000"/>
          <w:sz w:val="28"/>
        </w:rPr>
        <w:t>
      y</w:t>
      </w:r>
      <w:r>
        <w:rPr>
          <w:rFonts w:ascii="Times New Roman"/>
          <w:b w:val="false"/>
          <w:i w:val="false"/>
          <w:color w:val="000000"/>
          <w:vertAlign w:val="subscript"/>
        </w:rPr>
        <w:t>0</w:t>
      </w:r>
      <w:r>
        <w:rPr>
          <w:rFonts w:ascii="Times New Roman"/>
          <w:b w:val="false"/>
          <w:i w:val="false"/>
          <w:color w:val="000000"/>
          <w:sz w:val="28"/>
        </w:rPr>
        <w:t xml:space="preserve"> – расчетный норматив в контролерах-днях (зависимая переменная); </w:t>
      </w:r>
      <w:r>
        <w:br/>
      </w: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 xml:space="preserve"> – тип контроля (если контроль эффективности – «1», на соответствие – «0»);</w:t>
      </w:r>
      <w:r>
        <w:br/>
      </w:r>
      <w:r>
        <w:rPr>
          <w:rFonts w:ascii="Times New Roman"/>
          <w:b w:val="false"/>
          <w:i w:val="false"/>
          <w:color w:val="000000"/>
          <w:sz w:val="28"/>
        </w:rPr>
        <w:t>
      x</w:t>
      </w:r>
      <w:r>
        <w:rPr>
          <w:rFonts w:ascii="Times New Roman"/>
          <w:b w:val="false"/>
          <w:i w:val="false"/>
          <w:color w:val="000000"/>
          <w:vertAlign w:val="subscript"/>
        </w:rPr>
        <w:t>2</w:t>
      </w:r>
      <w:r>
        <w:rPr>
          <w:rFonts w:ascii="Times New Roman"/>
          <w:b w:val="false"/>
          <w:i w:val="false"/>
          <w:color w:val="000000"/>
          <w:sz w:val="28"/>
        </w:rPr>
        <w:t xml:space="preserve"> – количество бюджетных программ;</w:t>
      </w:r>
      <w:r>
        <w:br/>
      </w:r>
      <w:r>
        <w:rPr>
          <w:rFonts w:ascii="Times New Roman"/>
          <w:b w:val="false"/>
          <w:i w:val="false"/>
          <w:color w:val="000000"/>
          <w:sz w:val="28"/>
        </w:rPr>
        <w:t>
      x</w:t>
      </w:r>
      <w:r>
        <w:rPr>
          <w:rFonts w:ascii="Times New Roman"/>
          <w:b w:val="false"/>
          <w:i w:val="false"/>
          <w:color w:val="000000"/>
          <w:vertAlign w:val="subscript"/>
        </w:rPr>
        <w:t>3</w:t>
      </w:r>
      <w:r>
        <w:rPr>
          <w:rFonts w:ascii="Times New Roman"/>
          <w:b w:val="false"/>
          <w:i w:val="false"/>
          <w:color w:val="000000"/>
          <w:sz w:val="28"/>
        </w:rPr>
        <w:t xml:space="preserve"> – сумма, планируемая к охвату контролем (в млн.тенге);</w:t>
      </w:r>
      <w:r>
        <w:br/>
      </w:r>
      <w:r>
        <w:rPr>
          <w:rFonts w:ascii="Times New Roman"/>
          <w:b w:val="false"/>
          <w:i w:val="false"/>
          <w:color w:val="000000"/>
          <w:sz w:val="28"/>
        </w:rPr>
        <w:t>
      x</w:t>
      </w:r>
      <w:r>
        <w:rPr>
          <w:rFonts w:ascii="Times New Roman"/>
          <w:b w:val="false"/>
          <w:i w:val="false"/>
          <w:color w:val="000000"/>
          <w:vertAlign w:val="subscript"/>
        </w:rPr>
        <w:t>4</w:t>
      </w:r>
      <w:r>
        <w:rPr>
          <w:rFonts w:ascii="Times New Roman"/>
          <w:b w:val="false"/>
          <w:i w:val="false"/>
          <w:color w:val="000000"/>
          <w:sz w:val="28"/>
        </w:rPr>
        <w:t xml:space="preserve"> – количество объектов контроля.</w:t>
      </w:r>
      <w:r>
        <w:br/>
      </w:r>
      <w:r>
        <w:rPr>
          <w:rFonts w:ascii="Times New Roman"/>
          <w:b w:val="false"/>
          <w:i w:val="false"/>
          <w:color w:val="000000"/>
          <w:sz w:val="28"/>
        </w:rPr>
        <w:t>
      По результатам проведенного регрессионного анализа получены следующие коэффициенты множественной регрессии по данной категории:</w:t>
      </w:r>
      <w:r>
        <w:br/>
      </w:r>
      <w:r>
        <w:rPr>
          <w:rFonts w:ascii="Times New Roman"/>
          <w:b w:val="false"/>
          <w:i w:val="false"/>
          <w:color w:val="000000"/>
          <w:sz w:val="28"/>
        </w:rPr>
        <w:t>
      константа регрессии (а</w:t>
      </w:r>
      <w:r>
        <w:rPr>
          <w:rFonts w:ascii="Times New Roman"/>
          <w:b w:val="false"/>
          <w:i w:val="false"/>
          <w:color w:val="000000"/>
          <w:vertAlign w:val="subscript"/>
        </w:rPr>
        <w:t>0</w:t>
      </w:r>
      <w:r>
        <w:rPr>
          <w:rFonts w:ascii="Times New Roman"/>
          <w:b w:val="false"/>
          <w:i w:val="false"/>
          <w:color w:val="000000"/>
          <w:sz w:val="28"/>
        </w:rPr>
        <w:t>) – 39,5346686;</w:t>
      </w:r>
      <w:r>
        <w:br/>
      </w:r>
      <w:r>
        <w:rPr>
          <w:rFonts w:ascii="Times New Roman"/>
          <w:b w:val="false"/>
          <w:i w:val="false"/>
          <w:color w:val="000000"/>
          <w:sz w:val="28"/>
        </w:rPr>
        <w:t>
      для типа контроля (a</w:t>
      </w:r>
      <w:r>
        <w:rPr>
          <w:rFonts w:ascii="Times New Roman"/>
          <w:b w:val="false"/>
          <w:i w:val="false"/>
          <w:color w:val="000000"/>
          <w:vertAlign w:val="subscript"/>
        </w:rPr>
        <w:t>1</w:t>
      </w:r>
      <w:r>
        <w:rPr>
          <w:rFonts w:ascii="Times New Roman"/>
          <w:b w:val="false"/>
          <w:i w:val="false"/>
          <w:color w:val="000000"/>
          <w:sz w:val="28"/>
        </w:rPr>
        <w:t>) – 81,49105794;</w:t>
      </w:r>
      <w:r>
        <w:br/>
      </w:r>
      <w:r>
        <w:rPr>
          <w:rFonts w:ascii="Times New Roman"/>
          <w:b w:val="false"/>
          <w:i w:val="false"/>
          <w:color w:val="000000"/>
          <w:sz w:val="28"/>
        </w:rPr>
        <w:t>
      для количества бюджетных программ (a</w:t>
      </w:r>
      <w:r>
        <w:rPr>
          <w:rFonts w:ascii="Times New Roman"/>
          <w:b w:val="false"/>
          <w:i w:val="false"/>
          <w:color w:val="000000"/>
          <w:vertAlign w:val="subscript"/>
        </w:rPr>
        <w:t>2</w:t>
      </w:r>
      <w:r>
        <w:rPr>
          <w:rFonts w:ascii="Times New Roman"/>
          <w:b w:val="false"/>
          <w:i w:val="false"/>
          <w:color w:val="000000"/>
          <w:sz w:val="28"/>
        </w:rPr>
        <w:t>) – 9,083999718;</w:t>
      </w:r>
      <w:r>
        <w:br/>
      </w:r>
      <w:r>
        <w:rPr>
          <w:rFonts w:ascii="Times New Roman"/>
          <w:b w:val="false"/>
          <w:i w:val="false"/>
          <w:color w:val="000000"/>
          <w:sz w:val="28"/>
        </w:rPr>
        <w:t>
      для суммы, планируемой к охвату контролем (a3) – 0,000379523;</w:t>
      </w:r>
      <w:r>
        <w:br/>
      </w:r>
      <w:r>
        <w:rPr>
          <w:rFonts w:ascii="Times New Roman"/>
          <w:b w:val="false"/>
          <w:i w:val="false"/>
          <w:color w:val="000000"/>
          <w:sz w:val="28"/>
        </w:rPr>
        <w:t>
      для количества объектов контроля (a</w:t>
      </w:r>
      <w:r>
        <w:rPr>
          <w:rFonts w:ascii="Times New Roman"/>
          <w:b w:val="false"/>
          <w:i w:val="false"/>
          <w:color w:val="000000"/>
          <w:vertAlign w:val="subscript"/>
        </w:rPr>
        <w:t>4</w:t>
      </w:r>
      <w:r>
        <w:rPr>
          <w:rFonts w:ascii="Times New Roman"/>
          <w:b w:val="false"/>
          <w:i w:val="false"/>
          <w:color w:val="000000"/>
          <w:sz w:val="28"/>
        </w:rPr>
        <w:t>) – 12,47686023.</w:t>
      </w:r>
      <w:r>
        <w:br/>
      </w:r>
      <w:r>
        <w:rPr>
          <w:rFonts w:ascii="Times New Roman"/>
          <w:b w:val="false"/>
          <w:i w:val="false"/>
          <w:color w:val="000000"/>
          <w:sz w:val="28"/>
        </w:rPr>
        <w:t xml:space="preserve">
      С учетом коэффициентов регрессии и независимых переменных </w:t>
      </w:r>
      <w:r>
        <w:br/>
      </w:r>
      <w:r>
        <w:rPr>
          <w:rFonts w:ascii="Times New Roman"/>
          <w:b w:val="false"/>
          <w:i w:val="false"/>
          <w:color w:val="000000"/>
          <w:sz w:val="28"/>
        </w:rPr>
        <w:t xml:space="preserve">
формула (1) принимает следующий вид: </w:t>
      </w:r>
      <w:r>
        <w:br/>
      </w:r>
      <w:r>
        <w:rPr>
          <w:rFonts w:ascii="Times New Roman"/>
          <w:b w:val="false"/>
          <w:i w:val="false"/>
          <w:color w:val="000000"/>
          <w:sz w:val="28"/>
        </w:rPr>
        <w:t>
y</w:t>
      </w:r>
      <w:r>
        <w:rPr>
          <w:rFonts w:ascii="Times New Roman"/>
          <w:b w:val="false"/>
          <w:i w:val="false"/>
          <w:color w:val="000000"/>
          <w:vertAlign w:val="subscript"/>
        </w:rPr>
        <w:t>0</w:t>
      </w:r>
      <w:r>
        <w:rPr>
          <w:rFonts w:ascii="Times New Roman"/>
          <w:b w:val="false"/>
          <w:i w:val="false"/>
          <w:color w:val="000000"/>
          <w:sz w:val="28"/>
        </w:rPr>
        <w:t xml:space="preserve"> = 81,49105794 * x</w:t>
      </w:r>
      <w:r>
        <w:rPr>
          <w:rFonts w:ascii="Times New Roman"/>
          <w:b w:val="false"/>
          <w:i w:val="false"/>
          <w:color w:val="000000"/>
          <w:vertAlign w:val="subscript"/>
        </w:rPr>
        <w:t>1</w:t>
      </w:r>
      <w:r>
        <w:rPr>
          <w:rFonts w:ascii="Times New Roman"/>
          <w:b w:val="false"/>
          <w:i w:val="false"/>
          <w:color w:val="000000"/>
          <w:sz w:val="28"/>
        </w:rPr>
        <w:t xml:space="preserve"> + 9,083999718 * x</w:t>
      </w:r>
      <w:r>
        <w:rPr>
          <w:rFonts w:ascii="Times New Roman"/>
          <w:b w:val="false"/>
          <w:i w:val="false"/>
          <w:color w:val="000000"/>
          <w:vertAlign w:val="subscript"/>
        </w:rPr>
        <w:t>2</w:t>
      </w:r>
      <w:r>
        <w:rPr>
          <w:rFonts w:ascii="Times New Roman"/>
          <w:b w:val="false"/>
          <w:i w:val="false"/>
          <w:color w:val="000000"/>
          <w:sz w:val="28"/>
        </w:rPr>
        <w:t xml:space="preserve"> + 0,000379523 * x</w:t>
      </w:r>
      <w:r>
        <w:rPr>
          <w:rFonts w:ascii="Times New Roman"/>
          <w:b w:val="false"/>
          <w:i w:val="false"/>
          <w:color w:val="000000"/>
          <w:vertAlign w:val="subscript"/>
        </w:rPr>
        <w:t>3</w:t>
      </w:r>
      <w:r>
        <w:rPr>
          <w:rFonts w:ascii="Times New Roman"/>
          <w:b w:val="false"/>
          <w:i w:val="false"/>
          <w:color w:val="000000"/>
          <w:sz w:val="28"/>
        </w:rPr>
        <w:t xml:space="preserve"> + 12,47686023 * x</w:t>
      </w:r>
      <w:r>
        <w:rPr>
          <w:rFonts w:ascii="Times New Roman"/>
          <w:b w:val="false"/>
          <w:i w:val="false"/>
          <w:color w:val="000000"/>
          <w:vertAlign w:val="subscript"/>
        </w:rPr>
        <w:t>4</w:t>
      </w:r>
      <w:r>
        <w:rPr>
          <w:rFonts w:ascii="Times New Roman"/>
          <w:b w:val="false"/>
          <w:i w:val="false"/>
          <w:color w:val="000000"/>
          <w:sz w:val="28"/>
        </w:rPr>
        <w:t xml:space="preserve"> + +39,5346686.</w:t>
      </w:r>
    </w:p>
    <w:p>
      <w:pPr>
        <w:spacing w:after="0"/>
        <w:ind w:left="0"/>
        <w:jc w:val="left"/>
      </w:pPr>
      <w:r>
        <w:rPr>
          <w:rFonts w:ascii="Times New Roman"/>
          <w:b/>
          <w:i w:val="false"/>
          <w:color w:val="000000"/>
        </w:rPr>
        <w:t xml:space="preserve"> Параграф 2. Контроль программных документов и регионов</w:t>
      </w:r>
    </w:p>
    <w:p>
      <w:pPr>
        <w:spacing w:after="0"/>
        <w:ind w:left="0"/>
        <w:jc w:val="both"/>
      </w:pPr>
      <w:r>
        <w:rPr>
          <w:rFonts w:ascii="Times New Roman"/>
          <w:b w:val="false"/>
          <w:i w:val="false"/>
          <w:color w:val="000000"/>
          <w:sz w:val="28"/>
        </w:rPr>
        <w:t xml:space="preserve">      17. Для расчета норматива срока контрольного мероприятия по категории «Программные документы и регионы» применяется формула (1), где: </w:t>
      </w:r>
      <w:r>
        <w:br/>
      </w:r>
      <w:r>
        <w:rPr>
          <w:rFonts w:ascii="Times New Roman"/>
          <w:b w:val="false"/>
          <w:i w:val="false"/>
          <w:color w:val="000000"/>
          <w:sz w:val="28"/>
        </w:rPr>
        <w:t>
      y</w:t>
      </w:r>
      <w:r>
        <w:rPr>
          <w:rFonts w:ascii="Times New Roman"/>
          <w:b w:val="false"/>
          <w:i w:val="false"/>
          <w:color w:val="000000"/>
          <w:vertAlign w:val="subscript"/>
        </w:rPr>
        <w:t>0</w:t>
      </w:r>
      <w:r>
        <w:rPr>
          <w:rFonts w:ascii="Times New Roman"/>
          <w:b w:val="false"/>
          <w:i w:val="false"/>
          <w:color w:val="000000"/>
          <w:sz w:val="28"/>
        </w:rPr>
        <w:t xml:space="preserve"> – расчетный норматив в контролерах-днях (зависимая переменная); </w:t>
      </w:r>
      <w:r>
        <w:br/>
      </w: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 xml:space="preserve"> – тип контроля (если контроль эффективности – «1», на соответствие – «0»);</w:t>
      </w:r>
      <w:r>
        <w:br/>
      </w:r>
      <w:r>
        <w:rPr>
          <w:rFonts w:ascii="Times New Roman"/>
          <w:b w:val="false"/>
          <w:i w:val="false"/>
          <w:color w:val="000000"/>
          <w:sz w:val="28"/>
        </w:rPr>
        <w:t>
      x</w:t>
      </w:r>
      <w:r>
        <w:rPr>
          <w:rFonts w:ascii="Times New Roman"/>
          <w:b w:val="false"/>
          <w:i w:val="false"/>
          <w:color w:val="000000"/>
          <w:vertAlign w:val="subscript"/>
        </w:rPr>
        <w:t>2</w:t>
      </w:r>
      <w:r>
        <w:rPr>
          <w:rFonts w:ascii="Times New Roman"/>
          <w:b w:val="false"/>
          <w:i w:val="false"/>
          <w:color w:val="000000"/>
          <w:sz w:val="28"/>
        </w:rPr>
        <w:t xml:space="preserve"> – сумма, планируемая к охвату контролем (в млн.тенге);</w:t>
      </w:r>
      <w:r>
        <w:br/>
      </w:r>
      <w:r>
        <w:rPr>
          <w:rFonts w:ascii="Times New Roman"/>
          <w:b w:val="false"/>
          <w:i w:val="false"/>
          <w:color w:val="000000"/>
          <w:sz w:val="28"/>
        </w:rPr>
        <w:t>
      x</w:t>
      </w:r>
      <w:r>
        <w:rPr>
          <w:rFonts w:ascii="Times New Roman"/>
          <w:b w:val="false"/>
          <w:i w:val="false"/>
          <w:color w:val="000000"/>
          <w:vertAlign w:val="subscript"/>
        </w:rPr>
        <w:t>3</w:t>
      </w:r>
      <w:r>
        <w:rPr>
          <w:rFonts w:ascii="Times New Roman"/>
          <w:b w:val="false"/>
          <w:i w:val="false"/>
          <w:color w:val="000000"/>
          <w:sz w:val="28"/>
        </w:rPr>
        <w:t xml:space="preserve"> – количество объектов контроля.</w:t>
      </w:r>
      <w:r>
        <w:br/>
      </w:r>
      <w:r>
        <w:rPr>
          <w:rFonts w:ascii="Times New Roman"/>
          <w:b w:val="false"/>
          <w:i w:val="false"/>
          <w:color w:val="000000"/>
          <w:sz w:val="28"/>
        </w:rPr>
        <w:t>
      По результатам проведенного регрессионного анализа получены следующие коэффициенты множественной регрессии по данной категории:</w:t>
      </w:r>
      <w:r>
        <w:br/>
      </w:r>
      <w:r>
        <w:rPr>
          <w:rFonts w:ascii="Times New Roman"/>
          <w:b w:val="false"/>
          <w:i w:val="false"/>
          <w:color w:val="000000"/>
          <w:sz w:val="28"/>
        </w:rPr>
        <w:t>
      константа регрессии (а0) – 237,628189;</w:t>
      </w:r>
      <w:r>
        <w:br/>
      </w:r>
      <w:r>
        <w:rPr>
          <w:rFonts w:ascii="Times New Roman"/>
          <w:b w:val="false"/>
          <w:i w:val="false"/>
          <w:color w:val="000000"/>
          <w:sz w:val="28"/>
        </w:rPr>
        <w:t>
      для типа контроля (a1) – 49,02809199;</w:t>
      </w:r>
      <w:r>
        <w:br/>
      </w:r>
      <w:r>
        <w:rPr>
          <w:rFonts w:ascii="Times New Roman"/>
          <w:b w:val="false"/>
          <w:i w:val="false"/>
          <w:color w:val="000000"/>
          <w:sz w:val="28"/>
        </w:rPr>
        <w:t>
      для суммы, планируемой к охвату контролем (a2) – 0,000790617;</w:t>
      </w:r>
      <w:r>
        <w:br/>
      </w:r>
      <w:r>
        <w:rPr>
          <w:rFonts w:ascii="Times New Roman"/>
          <w:b w:val="false"/>
          <w:i w:val="false"/>
          <w:color w:val="000000"/>
          <w:sz w:val="28"/>
        </w:rPr>
        <w:t>
      для количества объектов контроля (a3) – 6,04196228;</w:t>
      </w:r>
      <w:r>
        <w:br/>
      </w:r>
      <w:r>
        <w:rPr>
          <w:rFonts w:ascii="Times New Roman"/>
          <w:b w:val="false"/>
          <w:i w:val="false"/>
          <w:color w:val="000000"/>
          <w:sz w:val="28"/>
        </w:rPr>
        <w:t xml:space="preserve">
      С учетом коэффициентов регрессии и независимых переменных формула (1) принимает следующий вид: </w:t>
      </w:r>
    </w:p>
    <w:p>
      <w:pPr>
        <w:spacing w:after="0"/>
        <w:ind w:left="0"/>
        <w:jc w:val="both"/>
      </w:pPr>
      <w:r>
        <w:rPr>
          <w:rFonts w:ascii="Times New Roman"/>
          <w:b w:val="false"/>
          <w:i w:val="false"/>
          <w:color w:val="000000"/>
          <w:sz w:val="28"/>
        </w:rPr>
        <w:t>y</w:t>
      </w:r>
      <w:r>
        <w:rPr>
          <w:rFonts w:ascii="Times New Roman"/>
          <w:b w:val="false"/>
          <w:i w:val="false"/>
          <w:color w:val="000000"/>
          <w:vertAlign w:val="subscript"/>
        </w:rPr>
        <w:t>0</w:t>
      </w:r>
      <w:r>
        <w:rPr>
          <w:rFonts w:ascii="Times New Roman"/>
          <w:b w:val="false"/>
          <w:i w:val="false"/>
          <w:color w:val="000000"/>
          <w:sz w:val="28"/>
        </w:rPr>
        <w:t xml:space="preserve"> = 49,02809199 * x</w:t>
      </w:r>
      <w:r>
        <w:rPr>
          <w:rFonts w:ascii="Times New Roman"/>
          <w:b w:val="false"/>
          <w:i w:val="false"/>
          <w:color w:val="000000"/>
          <w:vertAlign w:val="subscript"/>
        </w:rPr>
        <w:t>1</w:t>
      </w:r>
      <w:r>
        <w:rPr>
          <w:rFonts w:ascii="Times New Roman"/>
          <w:b w:val="false"/>
          <w:i w:val="false"/>
          <w:color w:val="000000"/>
          <w:sz w:val="28"/>
        </w:rPr>
        <w:t xml:space="preserve"> + 0,000790617 * x</w:t>
      </w:r>
      <w:r>
        <w:rPr>
          <w:rFonts w:ascii="Times New Roman"/>
          <w:b w:val="false"/>
          <w:i w:val="false"/>
          <w:color w:val="000000"/>
          <w:vertAlign w:val="subscript"/>
        </w:rPr>
        <w:t>2</w:t>
      </w:r>
      <w:r>
        <w:rPr>
          <w:rFonts w:ascii="Times New Roman"/>
          <w:b w:val="false"/>
          <w:i w:val="false"/>
          <w:color w:val="000000"/>
          <w:sz w:val="28"/>
        </w:rPr>
        <w:t xml:space="preserve"> + 6,04196228 * x</w:t>
      </w:r>
      <w:r>
        <w:rPr>
          <w:rFonts w:ascii="Times New Roman"/>
          <w:b w:val="false"/>
          <w:i w:val="false"/>
          <w:color w:val="000000"/>
          <w:vertAlign w:val="subscript"/>
        </w:rPr>
        <w:t>3</w:t>
      </w:r>
      <w:r>
        <w:rPr>
          <w:rFonts w:ascii="Times New Roman"/>
          <w:b w:val="false"/>
          <w:i w:val="false"/>
          <w:color w:val="000000"/>
          <w:sz w:val="28"/>
        </w:rPr>
        <w:t xml:space="preserve"> + 237,628189.</w:t>
      </w:r>
    </w:p>
    <w:p>
      <w:pPr>
        <w:spacing w:after="0"/>
        <w:ind w:left="0"/>
        <w:jc w:val="both"/>
      </w:pPr>
      <w:r>
        <w:rPr>
          <w:rFonts w:ascii="Times New Roman"/>
          <w:b w:val="false"/>
          <w:i w:val="false"/>
          <w:color w:val="000000"/>
          <w:sz w:val="28"/>
        </w:rPr>
        <w:t>      18. Для расчета норматива срока по контрольным мероприятиям данной категории с объемом средств, планируемых к охвату контролем свыше 150 млрд.тенге, применяется коэффициент (а</w:t>
      </w:r>
      <w:r>
        <w:rPr>
          <w:rFonts w:ascii="Times New Roman"/>
          <w:b w:val="false"/>
          <w:i w:val="false"/>
          <w:color w:val="000000"/>
          <w:vertAlign w:val="subscript"/>
        </w:rPr>
        <w:t>2</w:t>
      </w:r>
      <w:r>
        <w:rPr>
          <w:rFonts w:ascii="Times New Roman"/>
          <w:b w:val="false"/>
          <w:i w:val="false"/>
          <w:color w:val="000000"/>
          <w:sz w:val="28"/>
        </w:rPr>
        <w:t xml:space="preserve">) – 0,001027802. </w:t>
      </w:r>
    </w:p>
    <w:p>
      <w:pPr>
        <w:spacing w:after="0"/>
        <w:ind w:left="0"/>
        <w:jc w:val="left"/>
      </w:pPr>
      <w:r>
        <w:rPr>
          <w:rFonts w:ascii="Times New Roman"/>
          <w:b/>
          <w:i w:val="false"/>
          <w:color w:val="000000"/>
        </w:rPr>
        <w:t xml:space="preserve"> Параграф 3. Контроль субъектов квазигосударственного сектора</w:t>
      </w:r>
    </w:p>
    <w:p>
      <w:pPr>
        <w:spacing w:after="0"/>
        <w:ind w:left="0"/>
        <w:jc w:val="both"/>
      </w:pPr>
      <w:r>
        <w:rPr>
          <w:rFonts w:ascii="Times New Roman"/>
          <w:b w:val="false"/>
          <w:i w:val="false"/>
          <w:color w:val="000000"/>
          <w:sz w:val="28"/>
        </w:rPr>
        <w:t xml:space="preserve">      19. Для расчета норматива срока контрольного мероприятия по категории «Субъекты квазигосударственного сектора» применяется формула (1), где: </w:t>
      </w:r>
      <w:r>
        <w:br/>
      </w:r>
      <w:r>
        <w:rPr>
          <w:rFonts w:ascii="Times New Roman"/>
          <w:b w:val="false"/>
          <w:i w:val="false"/>
          <w:color w:val="000000"/>
          <w:sz w:val="28"/>
        </w:rPr>
        <w:t>
      y</w:t>
      </w:r>
      <w:r>
        <w:rPr>
          <w:rFonts w:ascii="Times New Roman"/>
          <w:b w:val="false"/>
          <w:i w:val="false"/>
          <w:color w:val="000000"/>
          <w:vertAlign w:val="subscript"/>
        </w:rPr>
        <w:t>0</w:t>
      </w:r>
      <w:r>
        <w:rPr>
          <w:rFonts w:ascii="Times New Roman"/>
          <w:b w:val="false"/>
          <w:i w:val="false"/>
          <w:color w:val="000000"/>
          <w:sz w:val="28"/>
        </w:rPr>
        <w:t xml:space="preserve"> – расчетный норматив в контролерах-днях (зависимая переменная); </w:t>
      </w:r>
      <w:r>
        <w:br/>
      </w: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 xml:space="preserve"> – тип контроля (если контроль эффективности – «1», на соответствие – «0»);</w:t>
      </w:r>
      <w:r>
        <w:br/>
      </w:r>
      <w:r>
        <w:rPr>
          <w:rFonts w:ascii="Times New Roman"/>
          <w:b w:val="false"/>
          <w:i w:val="false"/>
          <w:color w:val="000000"/>
          <w:sz w:val="28"/>
        </w:rPr>
        <w:t>
      x</w:t>
      </w:r>
      <w:r>
        <w:rPr>
          <w:rFonts w:ascii="Times New Roman"/>
          <w:b w:val="false"/>
          <w:i w:val="false"/>
          <w:color w:val="000000"/>
          <w:vertAlign w:val="subscript"/>
        </w:rPr>
        <w:t>2</w:t>
      </w:r>
      <w:r>
        <w:rPr>
          <w:rFonts w:ascii="Times New Roman"/>
          <w:b w:val="false"/>
          <w:i w:val="false"/>
          <w:color w:val="000000"/>
          <w:sz w:val="28"/>
        </w:rPr>
        <w:t xml:space="preserve"> – сумма, планируемая к охвату контролем (в млн.тенге);</w:t>
      </w:r>
      <w:r>
        <w:br/>
      </w:r>
      <w:r>
        <w:rPr>
          <w:rFonts w:ascii="Times New Roman"/>
          <w:b w:val="false"/>
          <w:i w:val="false"/>
          <w:color w:val="000000"/>
          <w:sz w:val="28"/>
        </w:rPr>
        <w:t>
      x</w:t>
      </w:r>
      <w:r>
        <w:rPr>
          <w:rFonts w:ascii="Times New Roman"/>
          <w:b w:val="false"/>
          <w:i w:val="false"/>
          <w:color w:val="000000"/>
          <w:vertAlign w:val="subscript"/>
        </w:rPr>
        <w:t>3</w:t>
      </w:r>
      <w:r>
        <w:rPr>
          <w:rFonts w:ascii="Times New Roman"/>
          <w:b w:val="false"/>
          <w:i w:val="false"/>
          <w:color w:val="000000"/>
          <w:sz w:val="28"/>
        </w:rPr>
        <w:t xml:space="preserve"> – количество объектов контроля.</w:t>
      </w:r>
      <w:r>
        <w:br/>
      </w:r>
      <w:r>
        <w:rPr>
          <w:rFonts w:ascii="Times New Roman"/>
          <w:b w:val="false"/>
          <w:i w:val="false"/>
          <w:color w:val="000000"/>
          <w:sz w:val="28"/>
        </w:rPr>
        <w:t>
      По результатам проведенного регрессионного анализа получены следующие коэффициенты множественной регрессии по данной категории:</w:t>
      </w:r>
      <w:r>
        <w:br/>
      </w:r>
      <w:r>
        <w:rPr>
          <w:rFonts w:ascii="Times New Roman"/>
          <w:b w:val="false"/>
          <w:i w:val="false"/>
          <w:color w:val="000000"/>
          <w:sz w:val="28"/>
        </w:rPr>
        <w:t>
      константа регрессии (а</w:t>
      </w:r>
      <w:r>
        <w:rPr>
          <w:rFonts w:ascii="Times New Roman"/>
          <w:b w:val="false"/>
          <w:i w:val="false"/>
          <w:color w:val="000000"/>
          <w:vertAlign w:val="subscript"/>
        </w:rPr>
        <w:t>0</w:t>
      </w:r>
      <w:r>
        <w:rPr>
          <w:rFonts w:ascii="Times New Roman"/>
          <w:b w:val="false"/>
          <w:i w:val="false"/>
          <w:color w:val="000000"/>
          <w:sz w:val="28"/>
        </w:rPr>
        <w:t>) – 83,86584;</w:t>
      </w:r>
      <w:r>
        <w:br/>
      </w:r>
      <w:r>
        <w:rPr>
          <w:rFonts w:ascii="Times New Roman"/>
          <w:b w:val="false"/>
          <w:i w:val="false"/>
          <w:color w:val="000000"/>
          <w:sz w:val="28"/>
        </w:rPr>
        <w:t>
      для типа контроля (a</w:t>
      </w:r>
      <w:r>
        <w:rPr>
          <w:rFonts w:ascii="Times New Roman"/>
          <w:b w:val="false"/>
          <w:i w:val="false"/>
          <w:color w:val="000000"/>
          <w:vertAlign w:val="subscript"/>
        </w:rPr>
        <w:t>1</w:t>
      </w:r>
      <w:r>
        <w:rPr>
          <w:rFonts w:ascii="Times New Roman"/>
          <w:b w:val="false"/>
          <w:i w:val="false"/>
          <w:color w:val="000000"/>
          <w:sz w:val="28"/>
        </w:rPr>
        <w:t>) – 48,49393;</w:t>
      </w:r>
      <w:r>
        <w:br/>
      </w:r>
      <w:r>
        <w:rPr>
          <w:rFonts w:ascii="Times New Roman"/>
          <w:b w:val="false"/>
          <w:i w:val="false"/>
          <w:color w:val="000000"/>
          <w:sz w:val="28"/>
        </w:rPr>
        <w:t>
      для суммы, планируемой к охвату контролем (a</w:t>
      </w:r>
      <w:r>
        <w:rPr>
          <w:rFonts w:ascii="Times New Roman"/>
          <w:b w:val="false"/>
          <w:i w:val="false"/>
          <w:color w:val="000000"/>
          <w:vertAlign w:val="subscript"/>
        </w:rPr>
        <w:t>2</w:t>
      </w:r>
      <w:r>
        <w:rPr>
          <w:rFonts w:ascii="Times New Roman"/>
          <w:b w:val="false"/>
          <w:i w:val="false"/>
          <w:color w:val="000000"/>
          <w:sz w:val="28"/>
        </w:rPr>
        <w:t>) – 0,0001127;</w:t>
      </w:r>
      <w:r>
        <w:br/>
      </w:r>
      <w:r>
        <w:rPr>
          <w:rFonts w:ascii="Times New Roman"/>
          <w:b w:val="false"/>
          <w:i w:val="false"/>
          <w:color w:val="000000"/>
          <w:sz w:val="28"/>
        </w:rPr>
        <w:t>
      для количества объектов контроля (a</w:t>
      </w:r>
      <w:r>
        <w:rPr>
          <w:rFonts w:ascii="Times New Roman"/>
          <w:b w:val="false"/>
          <w:i w:val="false"/>
          <w:color w:val="000000"/>
          <w:vertAlign w:val="subscript"/>
        </w:rPr>
        <w:t>3</w:t>
      </w:r>
      <w:r>
        <w:rPr>
          <w:rFonts w:ascii="Times New Roman"/>
          <w:b w:val="false"/>
          <w:i w:val="false"/>
          <w:color w:val="000000"/>
          <w:sz w:val="28"/>
        </w:rPr>
        <w:t>) – 7,25511;</w:t>
      </w:r>
      <w:r>
        <w:br/>
      </w:r>
      <w:r>
        <w:rPr>
          <w:rFonts w:ascii="Times New Roman"/>
          <w:b w:val="false"/>
          <w:i w:val="false"/>
          <w:color w:val="000000"/>
          <w:sz w:val="28"/>
        </w:rPr>
        <w:t xml:space="preserve">
      С учетом коэффициентов регрессии и независимых переменных </w:t>
      </w:r>
      <w:r>
        <w:br/>
      </w:r>
      <w:r>
        <w:rPr>
          <w:rFonts w:ascii="Times New Roman"/>
          <w:b w:val="false"/>
          <w:i w:val="false"/>
          <w:color w:val="000000"/>
          <w:sz w:val="28"/>
        </w:rPr>
        <w:t xml:space="preserve">
формула (1) принимает следующий вид: </w:t>
      </w:r>
    </w:p>
    <w:p>
      <w:pPr>
        <w:spacing w:after="0"/>
        <w:ind w:left="0"/>
        <w:jc w:val="both"/>
      </w:pPr>
      <w:r>
        <w:rPr>
          <w:rFonts w:ascii="Times New Roman"/>
          <w:b w:val="false"/>
          <w:i w:val="false"/>
          <w:color w:val="000000"/>
          <w:sz w:val="28"/>
        </w:rPr>
        <w:t>y</w:t>
      </w:r>
      <w:r>
        <w:rPr>
          <w:rFonts w:ascii="Times New Roman"/>
          <w:b w:val="false"/>
          <w:i w:val="false"/>
          <w:color w:val="000000"/>
          <w:vertAlign w:val="subscript"/>
        </w:rPr>
        <w:t>0</w:t>
      </w:r>
      <w:r>
        <w:rPr>
          <w:rFonts w:ascii="Times New Roman"/>
          <w:b w:val="false"/>
          <w:i w:val="false"/>
          <w:color w:val="000000"/>
          <w:sz w:val="28"/>
        </w:rPr>
        <w:t xml:space="preserve"> = 48,49393 * x</w:t>
      </w:r>
      <w:r>
        <w:rPr>
          <w:rFonts w:ascii="Times New Roman"/>
          <w:b w:val="false"/>
          <w:i w:val="false"/>
          <w:color w:val="000000"/>
          <w:vertAlign w:val="subscript"/>
        </w:rPr>
        <w:t>1</w:t>
      </w:r>
      <w:r>
        <w:rPr>
          <w:rFonts w:ascii="Times New Roman"/>
          <w:b w:val="false"/>
          <w:i w:val="false"/>
          <w:color w:val="000000"/>
          <w:sz w:val="28"/>
        </w:rPr>
        <w:t xml:space="preserve"> + 0,0001127 * x</w:t>
      </w:r>
      <w:r>
        <w:rPr>
          <w:rFonts w:ascii="Times New Roman"/>
          <w:b w:val="false"/>
          <w:i w:val="false"/>
          <w:color w:val="000000"/>
          <w:vertAlign w:val="subscript"/>
        </w:rPr>
        <w:t>2</w:t>
      </w:r>
      <w:r>
        <w:rPr>
          <w:rFonts w:ascii="Times New Roman"/>
          <w:b w:val="false"/>
          <w:i w:val="false"/>
          <w:color w:val="000000"/>
          <w:sz w:val="28"/>
        </w:rPr>
        <w:t xml:space="preserve"> + 7,25511 * x</w:t>
      </w:r>
      <w:r>
        <w:rPr>
          <w:rFonts w:ascii="Times New Roman"/>
          <w:b w:val="false"/>
          <w:i w:val="false"/>
          <w:color w:val="000000"/>
          <w:vertAlign w:val="subscript"/>
        </w:rPr>
        <w:t>3</w:t>
      </w:r>
      <w:r>
        <w:rPr>
          <w:rFonts w:ascii="Times New Roman"/>
          <w:b w:val="false"/>
          <w:i w:val="false"/>
          <w:color w:val="000000"/>
          <w:sz w:val="28"/>
        </w:rPr>
        <w:t xml:space="preserve"> + 83,86584.</w:t>
      </w:r>
    </w:p>
    <w:p>
      <w:pPr>
        <w:spacing w:after="0"/>
        <w:ind w:left="0"/>
        <w:jc w:val="left"/>
      </w:pPr>
      <w:r>
        <w:rPr>
          <w:rFonts w:ascii="Times New Roman"/>
          <w:b/>
          <w:i w:val="false"/>
          <w:color w:val="000000"/>
        </w:rPr>
        <w:t xml:space="preserve"> 4. Применение норматива срока контрольного мероприятия</w:t>
      </w:r>
    </w:p>
    <w:p>
      <w:pPr>
        <w:spacing w:after="0"/>
        <w:ind w:left="0"/>
        <w:jc w:val="both"/>
      </w:pPr>
      <w:r>
        <w:rPr>
          <w:rFonts w:ascii="Times New Roman"/>
          <w:b w:val="false"/>
          <w:i w:val="false"/>
          <w:color w:val="000000"/>
          <w:sz w:val="28"/>
        </w:rPr>
        <w:t xml:space="preserve">      20. Расчет норматива срока контрольного мероприятия осуществляется структурным подразделением, ответственным за планирование, согласно пунктам 7 – 11 настоящих Методических рекомендаций, в течение двух рабочих дней со дня предоставления заявки на проведение контрольного мероприятия членами Счетного комитета по ЕСЭДО. </w:t>
      </w:r>
      <w:r>
        <w:br/>
      </w:r>
      <w:r>
        <w:rPr>
          <w:rFonts w:ascii="Times New Roman"/>
          <w:b w:val="false"/>
          <w:i w:val="false"/>
          <w:color w:val="000000"/>
          <w:sz w:val="28"/>
        </w:rPr>
        <w:t xml:space="preserve">
      21. По итогам расчета норматива срока проведения контрольного мероприятия, в случае отклонения расчетного норматива над заявленным нормативом структурным подразделением, ответственным за планирование, в течение двух рабочих дней, совместно с членом Счетного комитета и структурным подразделением, ответственным за проведение контроля проводится работа по приведению сроков контрольного мероприятия в соответствие с расчетным нормативом. </w:t>
      </w:r>
      <w:r>
        <w:br/>
      </w:r>
      <w:r>
        <w:rPr>
          <w:rFonts w:ascii="Times New Roman"/>
          <w:b w:val="false"/>
          <w:i w:val="false"/>
          <w:color w:val="000000"/>
          <w:sz w:val="28"/>
        </w:rPr>
        <w:t xml:space="preserve">
      22. Контрольные мероприятия со сроками заявленного норматива, превышающими допустимое отклонение от расчетного норматива, проводятся по решению Председателя Счетного комитета на основании служебных записок членов Счетного комитета, с указанием мотивированных обоснований отклонения сроков проведения контрольного мероприятия. </w:t>
      </w:r>
      <w:r>
        <w:br/>
      </w:r>
      <w:r>
        <w:rPr>
          <w:rFonts w:ascii="Times New Roman"/>
          <w:b w:val="false"/>
          <w:i w:val="false"/>
          <w:color w:val="000000"/>
          <w:sz w:val="28"/>
        </w:rPr>
        <w:t xml:space="preserve">
      23. Служебные записки членов Счетного комитета, одобренные Председателем Счетного комитета, вместе с заявкой направляются в структурное подразделение, ответственное за планирование, для включения в план контрольных мероприятий. </w:t>
      </w:r>
      <w:r>
        <w:br/>
      </w:r>
      <w:r>
        <w:rPr>
          <w:rFonts w:ascii="Times New Roman"/>
          <w:b w:val="false"/>
          <w:i w:val="false"/>
          <w:color w:val="000000"/>
          <w:sz w:val="28"/>
        </w:rPr>
        <w:t xml:space="preserve">
      24. В случае непринятия Председателем Счетного комитета обоснований членов Счетного комитета сроки проведения контрольного мероприятия вносятся в план контрольных мероприятий в пределах расчетного норматива, с учетом допустимого отклонения. </w:t>
      </w:r>
      <w:r>
        <w:br/>
      </w:r>
      <w:r>
        <w:rPr>
          <w:rFonts w:ascii="Times New Roman"/>
          <w:b w:val="false"/>
          <w:i w:val="false"/>
          <w:color w:val="000000"/>
          <w:sz w:val="28"/>
        </w:rPr>
        <w:t xml:space="preserve">
      25. По итогам предварительного изучения и в ходе проведения контрольного мероприятия сроки контрольных мероприятий, в случаях изменения показателей контроля, определенных пунктом 12 настоящих Методических рекомендаций, подлежат пересмотру на соответствие расчетному нормативу, согласно пунктам 20 – 24 настоящих Методических рекомендаций. </w:t>
      </w:r>
    </w:p>
    <w:bookmarkStart w:name="z5" w:id="9"/>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от 3 июля 2015 года № 5-НҚ     </w:t>
      </w:r>
    </w:p>
    <w:bookmarkEnd w:id="9"/>
    <w:p>
      <w:pPr>
        <w:spacing w:after="0"/>
        <w:ind w:left="0"/>
        <w:jc w:val="both"/>
      </w:pPr>
      <w:r>
        <w:rPr>
          <w:rFonts w:ascii="Times New Roman"/>
          <w:b w:val="false"/>
          <w:i w:val="false"/>
          <w:color w:val="000000"/>
          <w:sz w:val="28"/>
        </w:rPr>
        <w:t xml:space="preserve">Приложение 3-1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xml:space="preserve">
Счетным комитетом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        Перечень объектов контроля и бюджетных программ,</w:t>
      </w:r>
      <w:r>
        <w:br/>
      </w:r>
      <w:r>
        <w:rPr>
          <w:rFonts w:ascii="Times New Roman"/>
          <w:b w:val="false"/>
          <w:i w:val="false"/>
          <w:color w:val="000000"/>
          <w:sz w:val="28"/>
        </w:rPr>
        <w:t>
</w:t>
      </w:r>
      <w:r>
        <w:rPr>
          <w:rFonts w:ascii="Times New Roman"/>
          <w:b/>
          <w:i w:val="false"/>
          <w:color w:val="000000"/>
          <w:sz w:val="28"/>
        </w:rPr>
        <w:t>    запланированных к проведению контроля в _________ году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2208"/>
        <w:gridCol w:w="1444"/>
        <w:gridCol w:w="1278"/>
        <w:gridCol w:w="1834"/>
        <w:gridCol w:w="1834"/>
        <w:gridCol w:w="1445"/>
        <w:gridCol w:w="3126"/>
      </w:tblGrid>
      <w:tr>
        <w:trPr>
          <w:trHeight w:val="20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контроля</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контроля</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объектов контроля</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охвата контролем объектов контроля</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бюджета</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органы государственного финансового контроля, участвующие в контрольном мероприятии</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3"/>
        <w:gridCol w:w="1892"/>
        <w:gridCol w:w="1681"/>
        <w:gridCol w:w="2272"/>
        <w:gridCol w:w="1492"/>
      </w:tblGrid>
      <w:tr>
        <w:trPr>
          <w:trHeight w:val="7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Планируемая сумма охвата контролем бюджетных средств, активов государства (млн. тенге)</w:t>
            </w:r>
          </w:p>
        </w:tc>
      </w:tr>
      <w:tr>
        <w:trPr>
          <w:trHeight w:val="12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номер бюджетной программы, активов государства</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год</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год</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48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3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В графе 2 «Наименование мероприятий» указывается наименование планируемого контрольного мероприятия;</w:t>
      </w:r>
      <w:r>
        <w:br/>
      </w:r>
      <w:r>
        <w:rPr>
          <w:rFonts w:ascii="Times New Roman"/>
          <w:b w:val="false"/>
          <w:i w:val="false"/>
          <w:color w:val="000000"/>
          <w:sz w:val="28"/>
        </w:rPr>
        <w:t>
      в графе 3 «Тип контроля» указывается соответствующий тип контроля: на соответствие, контроль финансовой отчетности, контроль эффективности;</w:t>
      </w:r>
      <w:r>
        <w:br/>
      </w:r>
      <w:r>
        <w:rPr>
          <w:rFonts w:ascii="Times New Roman"/>
          <w:b w:val="false"/>
          <w:i w:val="false"/>
          <w:color w:val="000000"/>
          <w:sz w:val="28"/>
        </w:rPr>
        <w:t>
      в графе 4 «Вид контроля» указывается соответствующий вид контроля: комплексный контроль, тематический контроль, встречный контроль, совместный контроль, параллельный контроль;</w:t>
      </w:r>
      <w:r>
        <w:br/>
      </w:r>
      <w:r>
        <w:rPr>
          <w:rFonts w:ascii="Times New Roman"/>
          <w:b w:val="false"/>
          <w:i w:val="false"/>
          <w:color w:val="000000"/>
          <w:sz w:val="28"/>
        </w:rPr>
        <w:t>
      в графе 5 «Наименование объектов контроля» указываются объекты контроля, планируемые для охвата контролем;</w:t>
      </w:r>
      <w:r>
        <w:br/>
      </w:r>
      <w:r>
        <w:rPr>
          <w:rFonts w:ascii="Times New Roman"/>
          <w:b w:val="false"/>
          <w:i w:val="false"/>
          <w:color w:val="000000"/>
          <w:sz w:val="28"/>
        </w:rPr>
        <w:t>
      в графе 6 «Период охвата контролем объектов контроля» указывается планируемый период (дата начала – дата завершения) охвата контролем объекта контроля;</w:t>
      </w:r>
      <w:r>
        <w:br/>
      </w:r>
      <w:r>
        <w:rPr>
          <w:rFonts w:ascii="Times New Roman"/>
          <w:b w:val="false"/>
          <w:i w:val="false"/>
          <w:color w:val="000000"/>
          <w:sz w:val="28"/>
        </w:rPr>
        <w:t>
      в графе 7 «Уровень бюджета» указывается уровень бюджета (республиканский, местный) за счет которого проводится финансирование объекта контроля, в том числе для субъектов квазигосударственного сектора;</w:t>
      </w:r>
      <w:r>
        <w:br/>
      </w:r>
      <w:r>
        <w:rPr>
          <w:rFonts w:ascii="Times New Roman"/>
          <w:b w:val="false"/>
          <w:i w:val="false"/>
          <w:color w:val="000000"/>
          <w:sz w:val="28"/>
        </w:rPr>
        <w:t>
      в графе 8 «Другие органы государственного финансового контроля, участвующие в контрольном мероприятии» указываются органы государственного финансового контроля, которые планируются для участия при проведении совместного или параллельного контроля определенного объекта контроля;</w:t>
      </w:r>
      <w:r>
        <w:br/>
      </w:r>
      <w:r>
        <w:rPr>
          <w:rFonts w:ascii="Times New Roman"/>
          <w:b w:val="false"/>
          <w:i w:val="false"/>
          <w:color w:val="000000"/>
          <w:sz w:val="28"/>
        </w:rPr>
        <w:t>
      в графе 9 «Наименование и номер бюджетной программы, активов государства» указывается наименование и номер бюджетной программы, активов государства;</w:t>
      </w:r>
      <w:r>
        <w:br/>
      </w:r>
      <w:r>
        <w:rPr>
          <w:rFonts w:ascii="Times New Roman"/>
          <w:b w:val="false"/>
          <w:i w:val="false"/>
          <w:color w:val="000000"/>
          <w:sz w:val="28"/>
        </w:rPr>
        <w:t xml:space="preserve">
      в графах 10,11,12 указывается планируемая сумма охвата контролем по годам в разрезе бюджетных программ, стоимость активов государства, определенных графой 9; </w:t>
      </w:r>
      <w:r>
        <w:br/>
      </w:r>
      <w:r>
        <w:rPr>
          <w:rFonts w:ascii="Times New Roman"/>
          <w:b w:val="false"/>
          <w:i w:val="false"/>
          <w:color w:val="000000"/>
          <w:sz w:val="28"/>
        </w:rPr>
        <w:t>
      в графе 13 «Всего» указывается итоговая сумма.</w:t>
      </w:r>
    </w:p>
    <w:bookmarkStart w:name="z6" w:id="10"/>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от 3 июля 2015 года № 5-НҚ     </w:t>
      </w:r>
    </w:p>
    <w:bookmarkEnd w:id="10"/>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xml:space="preserve">
Счетным комитетом         </w:t>
      </w:r>
    </w:p>
    <w:p>
      <w:pPr>
        <w:spacing w:after="0"/>
        <w:ind w:left="0"/>
        <w:jc w:val="both"/>
      </w:pPr>
      <w:r>
        <w:rPr>
          <w:rFonts w:ascii="Times New Roman"/>
          <w:b/>
          <w:i w:val="false"/>
          <w:color w:val="000000"/>
          <w:sz w:val="28"/>
        </w:rPr>
        <w:t>Примерный перечень вопросов, изучаемых в ходе предварительного</w:t>
      </w:r>
      <w:r>
        <w:br/>
      </w:r>
      <w:r>
        <w:rPr>
          <w:rFonts w:ascii="Times New Roman"/>
          <w:b w:val="false"/>
          <w:i w:val="false"/>
          <w:color w:val="000000"/>
          <w:sz w:val="28"/>
        </w:rPr>
        <w:t>
</w:t>
      </w:r>
      <w:r>
        <w:rPr>
          <w:rFonts w:ascii="Times New Roman"/>
          <w:b/>
          <w:i w:val="false"/>
          <w:color w:val="000000"/>
          <w:sz w:val="28"/>
        </w:rPr>
        <w:t>          изучения деятельности объекта контроля</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8"/>
        <w:gridCol w:w="7792"/>
      </w:tblGrid>
      <w:tr>
        <w:trPr>
          <w:trHeight w:val="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Вопросы</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информации</w:t>
            </w:r>
          </w:p>
        </w:tc>
      </w:tr>
      <w:tr>
        <w:trPr>
          <w:trHeight w:val="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Контроль на соответствие (общие вопросы)**</w:t>
            </w:r>
          </w:p>
        </w:tc>
      </w:tr>
      <w:tr>
        <w:trPr>
          <w:trHeight w:val="30" w:hRule="atLeast"/>
        </w:trPr>
        <w:tc>
          <w:tcPr>
            <w:tcW w:w="6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объекта контроля</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Нормативные правовые акты, информационно-правовые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Учредительные документы объекта контроля (Положение, Устав и др. документы, регламентирующие деятельность объекта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 объекта контроля, включая территориальные подразделения и подведомственные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Изъятие правоохранительными органами правоустанавливающих и иных первичных документов</w:t>
            </w:r>
          </w:p>
        </w:tc>
      </w:tr>
      <w:tr>
        <w:trPr>
          <w:trHeight w:val="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предыдущего контроля по объекту контроля</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контроля, постановления Счетного комитета и меры, принятые объектом контроля по итогам контроля</w:t>
            </w:r>
          </w:p>
        </w:tc>
      </w:tr>
      <w:tr>
        <w:trPr>
          <w:trHeight w:val="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службы внутреннего контроля объекта контроля</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Положение службы внутреннего контроля, годовой план контрольных мероприятий, отчеты о результатах внутреннего контроля, сводная информация о деятельности служб внутреннего контроля (ежеквартальная информация Министерства финансов Республики Казахстан)</w:t>
            </w:r>
          </w:p>
        </w:tc>
      </w:tr>
      <w:tr>
        <w:trPr>
          <w:trHeight w:val="144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и качественное исполнение бюджета администратором бюджетных программ</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исполнении республиканского бюджета на соответствующий отчетный год по соответствующему администратору бюджетных программ (информация, представляемая Министерством финансов Республики Казахстан, план финансирования по платежам, план финансирования по обязательствам).</w:t>
            </w:r>
          </w:p>
        </w:tc>
      </w:tr>
      <w:tr>
        <w:trPr>
          <w:trHeight w:val="18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и отраслевые программы, планы развития субъектов квазигосударственного сектора в части касающейся объекта контроля, стратегический план соответствующего администратора бюджетной программы</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об исполнении государственных и отраслевых программ (планов мероприятий), планов развития субъектов квазигосударственного сектора в части касающейся объекта контроля, стратегических планов соответствующего администратора бюджетной программы</w:t>
            </w:r>
          </w:p>
        </w:tc>
      </w:tr>
      <w:tr>
        <w:trPr>
          <w:trHeight w:val="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Способы проведения государственных закупок, номенклатура товаров, работ и услуг, сроки поставки товаров, работ и услуг в пределах выделенных средств из бюджета</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Годовой план государственных закупок, уточненный план государственных закупок (информационные системы)</w:t>
            </w:r>
          </w:p>
        </w:tc>
      </w:tr>
      <w:tr>
        <w:trPr>
          <w:trHeight w:val="30" w:hRule="atLeast"/>
        </w:trPr>
        <w:tc>
          <w:tcPr>
            <w:tcW w:w="6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Накопленная информация об объекте контроля</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базы проверяемого объекта контроля, официальные статистические данные, данные средств массовой информации и других источников</w:t>
            </w:r>
          </w:p>
        </w:tc>
      </w:tr>
      <w:tr>
        <w:trPr>
          <w:trHeight w:val="1020" w:hRule="atLeast"/>
        </w:trPr>
        <w:tc>
          <w:tcPr>
            <w:tcW w:w="0" w:type="auto"/>
            <w:vMerge/>
            <w:tcBorders>
              <w:top w:val="nil"/>
              <w:left w:val="single" w:color="cfcfcf" w:sz="5"/>
              <w:bottom w:val="single" w:color="cfcfcf" w:sz="5"/>
              <w:right w:val="single" w:color="cfcfcf" w:sz="5"/>
            </w:tcBorders>
          </w:tcP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Обращения (жалобы) физических и юридических лиц относительно действий (бездействий) должностных лиц объектов контроля (при наличии)</w:t>
            </w:r>
          </w:p>
        </w:tc>
      </w:tr>
      <w:tr>
        <w:trPr>
          <w:trHeight w:val="27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Соглашений о результатах по целевым трансфертам между администратором бюджетной программы вышестоящего бюджета и соответствующим местным исполнительным органом</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результатах по целевым трансфертам между администратором бюджетной программы вышестоящего бюджета и соответствующим местным исполнительным органом. Отчеты о достижении показателей Соглашений о результатах по целевым трансфертам</w:t>
            </w:r>
          </w:p>
        </w:tc>
      </w:tr>
      <w:tr>
        <w:trPr>
          <w:trHeight w:val="765"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Доиспользование местными исполнительными органами сумм по ранее неиспользованным целевым трансфертам</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 решения маслихатов и акиматов, постановления Правительства РК о разрешении доиспользования средств целевых трансфертов (информационно-правовые системы)</w:t>
            </w:r>
          </w:p>
        </w:tc>
      </w:tr>
      <w:tr>
        <w:trPr>
          <w:trHeight w:val="765"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и использование связанных грантов</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связанном гранте, информация о полученных и использованных связанных грантах по состоянию на 1 января текущего финансового года, отчет по достижению результатов по использованию связанных грантов, мониторинг использования связанных грантов</w:t>
            </w:r>
          </w:p>
        </w:tc>
      </w:tr>
      <w:tr>
        <w:trPr>
          <w:trHeight w:val="1605"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и использование бюджетных кредитов</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Кредитные договоры между кредитором, администратором бюджетной программы и заемщиком. Информация о целевом и эффективном использовании, погашении и обслуживании бюджетных кредитов</w:t>
            </w:r>
          </w:p>
        </w:tc>
      </w:tr>
      <w:tr>
        <w:trPr>
          <w:trHeight w:val="1935"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проектов, финансируемых за счет правительственных внешних займов</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об освоении средств внешних займов и софинансирования из республиканского бюджета, направленных на реализацию инвестиционных проектов, сводный отчет об освоении средств государственных внешних займов</w:t>
            </w:r>
          </w:p>
        </w:tc>
      </w:tr>
      <w:tr>
        <w:trPr>
          <w:trHeight w:val="42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Удорожание проектов, финансируемых за счет привлеченных займов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об удорожании проектов, финансируемых за счет привлеченных займов</w:t>
            </w:r>
          </w:p>
        </w:tc>
      </w:tr>
      <w:tr>
        <w:trPr>
          <w:trHeight w:val="765"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использования заемных средств в рамках договоров займа, предоставляемых Правительству Республики Казахстан международными финансовыми организациями</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проектах, финансируемых международными финансовыми организациями</w:t>
            </w:r>
          </w:p>
        </w:tc>
      </w:tr>
      <w:tr>
        <w:trPr>
          <w:trHeight w:val="90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Операции по погашению и обслуживанию правительственных займов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об освоении, погашении и обслуживании действующего портфеля правительственных внешних займов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Контроль финансовой отчетности</w:t>
            </w:r>
          </w:p>
        </w:tc>
      </w:tr>
      <w:tr>
        <w:trPr>
          <w:trHeight w:val="480" w:hRule="atLeast"/>
        </w:trPr>
        <w:tc>
          <w:tcPr>
            <w:tcW w:w="6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объекта контроля</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Нормативные правовые акты (информационно-правовые системы)</w:t>
            </w:r>
          </w:p>
        </w:tc>
      </w:tr>
      <w:tr>
        <w:trPr>
          <w:trHeight w:val="480" w:hRule="atLeast"/>
        </w:trPr>
        <w:tc>
          <w:tcPr>
            <w:tcW w:w="0" w:type="auto"/>
            <w:vMerge/>
            <w:tcBorders>
              <w:top w:val="nil"/>
              <w:left w:val="single" w:color="cfcfcf" w:sz="5"/>
              <w:bottom w:val="single" w:color="cfcfcf" w:sz="5"/>
              <w:right w:val="single" w:color="cfcfcf" w:sz="5"/>
            </w:tcBorders>
          </w:tcP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Изъятие правоохранительными органами правоустанавливающих и иных первичных документов</w:t>
            </w:r>
          </w:p>
        </w:tc>
      </w:tr>
      <w:tr>
        <w:trPr>
          <w:trHeight w:val="48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службы внутреннего контроля объекта контроля</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Заключения по итогам внутреннего контроля, отчеты о результатах внутреннего контроля, предписания службы внутреннего контроля, информация о принятых мерах, сводная информация о деятельности служб внутреннего контроля (ежеквартальная информация Министерства финансов Республики Казахстан)</w:t>
            </w:r>
          </w:p>
        </w:tc>
      </w:tr>
      <w:tr>
        <w:trPr>
          <w:trHeight w:val="48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Результаты предыдущего контроля по объекту контроля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Акты контроля, постановления Счетного комитета и меры, принятые объектом контроля по итогам контроля </w:t>
            </w:r>
          </w:p>
        </w:tc>
      </w:tr>
      <w:tr>
        <w:trPr>
          <w:trHeight w:val="48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Бухгалтерский учет и отчеты по исполнению бюджетных программ</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отчетность, консолидированная финансовая отчетность (бухгалтерский баланс, отчет об изменениях в активах и обязательствах, отчет о движении денег на счетах по источникам финансирования; пояснительная записка, отчет об исполнении планов финансирования) и другие</w:t>
            </w:r>
          </w:p>
        </w:tc>
      </w:tr>
      <w:tr>
        <w:trPr>
          <w:trHeight w:val="48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Учетная политика</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Учетная политика субъекта квазигосударственного сектора, утвержденная решением Совета директоров</w:t>
            </w:r>
          </w:p>
        </w:tc>
      </w:tr>
      <w:tr>
        <w:trPr>
          <w:trHeight w:val="48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Своевременность принятия обязательств объектом контроля, проведения платежей по бюджетным программам, составления прогнозов исполнения поступлений и расходов бюджета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Отчеты соответствующего администратора бюджетной программы о результатах мониторинга реализации бюджетных программ </w:t>
            </w:r>
          </w:p>
        </w:tc>
      </w:tr>
      <w:tr>
        <w:trPr>
          <w:trHeight w:val="48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правильности и использования средств Национального Фонда Республики Казахстан</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поступлениях и использовании Национального фонда Республики Казахстан (ежемесячная информация Министерства финансов Республики Казахстан)</w:t>
            </w:r>
          </w:p>
        </w:tc>
      </w:tr>
      <w:tr>
        <w:trPr>
          <w:trHeight w:val="48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полноты и своевременности поступлений в республиканский бюджет, возврат сумм поступлений из республиканского бюджета, эффективность налогового и таможенного администрирования</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отчеты №1-Н и №2-Н о поступлениях платежей в бюджет (ежемесячная информация Министерства финансов Республики Казахстан)</w:t>
            </w:r>
          </w:p>
        </w:tc>
      </w:tr>
      <w:tr>
        <w:trPr>
          <w:trHeight w:val="48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и обязательства Правительства Республики Казахстан и местных исполнительных органов</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требованиях и обязательствах Правительства Республики Казахстан и местных исполнительных органов (ежемесячная информация Министерства финансов Республики Казахстан)</w:t>
            </w:r>
          </w:p>
        </w:tc>
      </w:tr>
      <w:tr>
        <w:trPr>
          <w:trHeight w:val="48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планов поступлений и расходов денег от реализации товаров работ и услуг по республиканскому бюджету</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об исполнении планов поступлений и расходов денег от реализации товаров, работ и услуг по республиканскому бюджету </w:t>
            </w:r>
          </w:p>
        </w:tc>
      </w:tr>
      <w:tr>
        <w:trPr>
          <w:trHeight w:val="42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уточнение, корректировка бюджета на отчетный финансовый год</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центрального уполномоченного органа по исполнению бюджета об исполнении республиканского бюджета по соответствующему администратору бюджетной программы с указанием утвержденного, уточненного, скорректированного республиканского бюджета, принятых, неоплаченных обязательств, и (или) оплаченных обязательств по бюджетным программам, аналитический отчет об исполнении республиканского бюджета в части выполнения республиканских бюджетных программ на основе проведенного бюджетного мониторинга и оценки результатов; пояснительная записка, включающая аналитическую информацию об экономической ситуации и реализации основных направлений налогово-бюджетной политики в стране, принятых в прогнозе социально-экономического развития республики на соответствующий период, об исполнении статей закона о республиканском бюджете на соответствующий финансовый год (ежемесячная информация Министерства финансов Республики Казахстан)</w:t>
            </w:r>
          </w:p>
        </w:tc>
      </w:tr>
      <w:tr>
        <w:trPr>
          <w:trHeight w:val="27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и кредиторская задолженность по расчетным статьям балансов администраторов бюджетных программ</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о дебиторской задолженности государственного, республиканского бюджета, в том числе прошлых лет, отчет о кредиторской задолженности государственного, республиканского бюджета (ежемесячная информация Министерства финансов Республики Казахстан)</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Контроль эффективности (общие вопросы)*** </w:t>
            </w:r>
          </w:p>
        </w:tc>
      </w:tr>
      <w:tr>
        <w:trPr>
          <w:trHeight w:val="330" w:hRule="atLeast"/>
        </w:trPr>
        <w:tc>
          <w:tcPr>
            <w:tcW w:w="6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объекта контроля</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Нормативные правовые акты (информационно-правовые системы)</w:t>
            </w:r>
          </w:p>
        </w:tc>
      </w:tr>
      <w:tr>
        <w:trPr>
          <w:trHeight w:val="630" w:hRule="atLeast"/>
        </w:trPr>
        <w:tc>
          <w:tcPr>
            <w:tcW w:w="0" w:type="auto"/>
            <w:vMerge/>
            <w:tcBorders>
              <w:top w:val="nil"/>
              <w:left w:val="single" w:color="cfcfcf" w:sz="5"/>
              <w:bottom w:val="single" w:color="cfcfcf" w:sz="5"/>
              <w:right w:val="single" w:color="cfcfcf" w:sz="5"/>
            </w:tcBorders>
          </w:tcP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Учредительные документы объекта контроля (Положение, Устав и др. документы, регламентирующие деятельность объекта контроля) (информационно-правовые системы)</w:t>
            </w:r>
          </w:p>
        </w:tc>
      </w:tr>
      <w:tr>
        <w:trPr>
          <w:trHeight w:val="630" w:hRule="atLeast"/>
        </w:trPr>
        <w:tc>
          <w:tcPr>
            <w:tcW w:w="0" w:type="auto"/>
            <w:vMerge/>
            <w:tcBorders>
              <w:top w:val="nil"/>
              <w:left w:val="single" w:color="cfcfcf" w:sz="5"/>
              <w:bottom w:val="single" w:color="cfcfcf" w:sz="5"/>
              <w:right w:val="single" w:color="cfcfcf" w:sz="5"/>
            </w:tcBorders>
          </w:tcP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Изъятие правоохранительными органами правоустанавливающих и иных первичных документов</w:t>
            </w:r>
          </w:p>
        </w:tc>
      </w:tr>
      <w:tr>
        <w:trPr>
          <w:trHeight w:val="6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службы внутреннего контроля</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Годовой план контрольных мероприятий, заключения по итогам внутреннего контроля, отчеты о результатах внутреннего контроля, предписания служб внутреннего контроля, информация о принятых мерах, сводная информация о деятельности служб внутреннего контроля (ежеквартальная информация Министерства финансов Республики Казахстан)</w:t>
            </w:r>
          </w:p>
        </w:tc>
      </w:tr>
      <w:tr>
        <w:trPr>
          <w:trHeight w:val="6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предыдущего контроля, связанные с предметом оценки по объекту контроля</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контроля, постановления Счетного комитета по итогам контроля, меры, принятые объектом контроля по итогам контроля</w:t>
            </w:r>
          </w:p>
        </w:tc>
      </w:tr>
      <w:tr>
        <w:trPr>
          <w:trHeight w:val="630" w:hRule="atLeast"/>
        </w:trPr>
        <w:tc>
          <w:tcPr>
            <w:tcW w:w="6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и проблемы деятельности объекта контроля</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Внутренняя отчетность, аналитические записки и обзоры, подготовленные объектом контроля</w:t>
            </w:r>
          </w:p>
        </w:tc>
      </w:tr>
      <w:tr>
        <w:trPr>
          <w:trHeight w:val="630" w:hRule="atLeast"/>
        </w:trPr>
        <w:tc>
          <w:tcPr>
            <w:tcW w:w="0" w:type="auto"/>
            <w:vMerge/>
            <w:tcBorders>
              <w:top w:val="nil"/>
              <w:left w:val="single" w:color="cfcfcf" w:sz="5"/>
              <w:bottom w:val="single" w:color="cfcfcf" w:sz="5"/>
              <w:right w:val="single" w:color="cfcfcf" w:sz="5"/>
            </w:tcBorders>
          </w:tcP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 источники информации (официальные статистические данные, материалы научно-исследовательских институтов, занимающихся проблемами, связанными с предметом программы (стратегического плана), средства массовой информации). Информационные базы проверяемого объекта контроля</w:t>
            </w:r>
          </w:p>
        </w:tc>
      </w:tr>
      <w:tr>
        <w:trPr>
          <w:trHeight w:val="6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Финансовое обеспечение государственных и отраслевых программ</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и отраслевые программы</w:t>
            </w:r>
          </w:p>
        </w:tc>
      </w:tr>
      <w:tr>
        <w:trPr>
          <w:trHeight w:val="6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Финансовое обеспечение стратегического плана в разрезе бюджетных программ</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Стратегический план администратора бюджетных программ</w:t>
            </w:r>
          </w:p>
        </w:tc>
      </w:tr>
      <w:tr>
        <w:trPr>
          <w:trHeight w:val="6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отраслевые программы (стратегические планы центральных исполнительных органов)</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и отраслевые программы, стратегические и операционные планы государственных органов, планы развития субъектов квазигосударственного сектора (информационно-правовые системы)</w:t>
            </w:r>
            <w:r>
              <w:br/>
            </w:r>
            <w:r>
              <w:rPr>
                <w:rFonts w:ascii="Times New Roman"/>
                <w:b w:val="false"/>
                <w:i w:val="false"/>
                <w:color w:val="000000"/>
                <w:sz w:val="20"/>
              </w:rPr>
              <w:t>
</w:t>
            </w:r>
            <w:r>
              <w:rPr>
                <w:rFonts w:ascii="Times New Roman"/>
                <w:b w:val="false"/>
                <w:i w:val="false"/>
                <w:color w:val="000000"/>
                <w:sz w:val="20"/>
              </w:rPr>
              <w:t>Информация неправительственных организаций (общественных объединений) о качестве предоставления государственных услуг, полученной на основании опроса их получателей (данные средств массовой информации)</w:t>
            </w:r>
          </w:p>
        </w:tc>
      </w:tr>
      <w:tr>
        <w:trPr>
          <w:trHeight w:val="420" w:hRule="atLeast"/>
        </w:trPr>
        <w:tc>
          <w:tcPr>
            <w:tcW w:w="6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основных действий и выполнение/невыполнение условий реализации программы (стратегического плана)</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реализации стратегического плана администратора бюджетных программ за соответствующие годы</w:t>
            </w:r>
          </w:p>
        </w:tc>
      </w:tr>
      <w:tr>
        <w:trPr>
          <w:trHeight w:val="630" w:hRule="atLeast"/>
        </w:trPr>
        <w:tc>
          <w:tcPr>
            <w:tcW w:w="0" w:type="auto"/>
            <w:vMerge/>
            <w:tcBorders>
              <w:top w:val="nil"/>
              <w:left w:val="single" w:color="cfcfcf" w:sz="5"/>
              <w:bottom w:val="single" w:color="cfcfcf" w:sz="5"/>
              <w:right w:val="single" w:color="cfcfcf" w:sz="5"/>
            </w:tcBorders>
          </w:tcP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исполнении планов мероприятий по реализации государственных программ</w:t>
            </w:r>
          </w:p>
        </w:tc>
      </w:tr>
      <w:tr>
        <w:trPr>
          <w:trHeight w:val="630" w:hRule="atLeast"/>
        </w:trPr>
        <w:tc>
          <w:tcPr>
            <w:tcW w:w="0" w:type="auto"/>
            <w:vMerge/>
            <w:tcBorders>
              <w:top w:val="nil"/>
              <w:left w:val="single" w:color="cfcfcf" w:sz="5"/>
              <w:bottom w:val="single" w:color="cfcfcf" w:sz="5"/>
              <w:right w:val="single" w:color="cfcfcf" w:sz="5"/>
            </w:tcBorders>
          </w:tcP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исполнении планов финансирования и другие финансовые документы, связанные с предметом оценки</w:t>
            </w:r>
          </w:p>
        </w:tc>
      </w:tr>
      <w:tr>
        <w:trPr>
          <w:trHeight w:val="630" w:hRule="atLeast"/>
        </w:trPr>
        <w:tc>
          <w:tcPr>
            <w:tcW w:w="6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инвестиционные проекты</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Стратегический план администратора бюджетных программ в части бюджетных программ, за счет средств которых производится реализация бюджетных инвестиционных проектов</w:t>
            </w:r>
          </w:p>
        </w:tc>
      </w:tr>
      <w:tr>
        <w:trPr>
          <w:trHeight w:val="630" w:hRule="atLeast"/>
        </w:trPr>
        <w:tc>
          <w:tcPr>
            <w:tcW w:w="0" w:type="auto"/>
            <w:vMerge/>
            <w:tcBorders>
              <w:top w:val="nil"/>
              <w:left w:val="single" w:color="cfcfcf" w:sz="5"/>
              <w:bottom w:val="single" w:color="cfcfcf" w:sz="5"/>
              <w:right w:val="single" w:color="cfcfcf" w:sz="5"/>
            </w:tcBorders>
          </w:tcP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реализации стратегического плана администратора бюджетных программ</w:t>
            </w:r>
          </w:p>
        </w:tc>
      </w:tr>
      <w:tr>
        <w:trPr>
          <w:trHeight w:val="6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государственных закупок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Годовой план государственных закупок объекта контроля</w:t>
            </w:r>
          </w:p>
        </w:tc>
      </w:tr>
      <w:tr>
        <w:trPr>
          <w:trHeight w:val="630" w:hRule="atLeast"/>
        </w:trPr>
        <w:tc>
          <w:tcPr>
            <w:tcW w:w="6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приоритетных бюджетных инвестиций</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по бюджетным инвестиционным проектам с указанием периода реализации проекта, подрядных организаций, сметной и договорной стоимости, ввода объектов строительства, внедрения информационной системы в опытную и промышленную эксплуатацию</w:t>
            </w:r>
          </w:p>
        </w:tc>
      </w:tr>
      <w:tr>
        <w:trPr>
          <w:trHeight w:val="630" w:hRule="atLeast"/>
        </w:trPr>
        <w:tc>
          <w:tcPr>
            <w:tcW w:w="0" w:type="auto"/>
            <w:vMerge/>
            <w:tcBorders>
              <w:top w:val="nil"/>
              <w:left w:val="single" w:color="cfcfcf" w:sz="5"/>
              <w:bottom w:val="single" w:color="cfcfcf" w:sz="5"/>
              <w:right w:val="single" w:color="cfcfcf" w:sz="5"/>
            </w:tcBorders>
          </w:tcP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приоритетных бюджетных инвестиций, включая инвестиционные проекты</w:t>
            </w:r>
          </w:p>
        </w:tc>
      </w:tr>
      <w:tr>
        <w:trPr>
          <w:trHeight w:val="6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концессионных проектов</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концессионных проектов на плановый период, требующих софинансирования из республиканского бюджета, в разрезе объектов</w:t>
            </w:r>
          </w:p>
        </w:tc>
      </w:tr>
      <w:tr>
        <w:trPr>
          <w:trHeight w:val="6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Заключения по концессионным проектам и вынесение на рассмотрение Республиканской бюджетной комиссии</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по концессионным проектам и заключение Республиканской бюджетной комиссии</w:t>
            </w:r>
          </w:p>
        </w:tc>
      </w:tr>
      <w:tr>
        <w:trPr>
          <w:trHeight w:val="6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Приоритетные направлений деятельности, планов развития субъектов квазигосударственного сектора</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Планы развития субъектов квазигосударственного сектора</w:t>
            </w:r>
          </w:p>
        </w:tc>
      </w:tr>
      <w:tr>
        <w:trPr>
          <w:trHeight w:val="6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заявки администраторов республиканских бюджетных программ и вынесение по ним решений</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Республиканской бюджетной комиссии по соответствующему администратору бюджетной программы</w:t>
            </w:r>
          </w:p>
        </w:tc>
      </w:tr>
      <w:tr>
        <w:trPr>
          <w:trHeight w:val="6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реализации бюджетных инвестиций посредством участия государства в уставном капитале юридических лиц</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субъекта квазигосударственного сектора администратору бюджетных программ по мониторингу реализации мероприятий, реализуемых за счет бюджетных инвестиций, пояснительная записка, финансовая отчетность cубъекта квазигосударственного сектора за последний отчетный период, стратегические документы развития субъекта квазигосударственного сектора; отчет администратора бюджетных программ, реализующего бюджетные инвестиции центральному уполномоченному органу по бюджетному планированию по мониторингу реализации мероприятий, реализуемых за счет бюджетных инвестиций</w:t>
            </w:r>
          </w:p>
        </w:tc>
      </w:tr>
      <w:tr>
        <w:trPr>
          <w:trHeight w:val="6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инвестиций посредством участия государства в уставном капитале юридических лиц</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об оценке реализации бюджетных инвестиций администратора республиканских бюджетных программ</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Активы субъектов квазигосударственного сектора, акции (доли участия) которых принадлежат государству</w:t>
            </w:r>
          </w:p>
        </w:tc>
      </w:tr>
      <w:tr>
        <w:trPr>
          <w:trHeight w:val="6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объекта контроля</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Нормативные правовые акты, регламентирующие деятельность объекта контроля (информационно-правовые системы)</w:t>
            </w:r>
          </w:p>
        </w:tc>
      </w:tr>
      <w:tr>
        <w:trPr>
          <w:trHeight w:val="6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службы внутреннего контроля объекта контроля</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Годовой план контрольных мероприятий, заключения по итогам внутреннего контроля, отчеты о результатах внутреннего контроля, предписания служб внутреннего контроля, информация о принятых мерах </w:t>
            </w:r>
          </w:p>
        </w:tc>
      </w:tr>
      <w:tr>
        <w:trPr>
          <w:trHeight w:val="6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предыдущего контроля по объекту контроля</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контроля, постановления Счетного комитета по итогам контроля, принятые меры по устранению выявленных нарушений по материалам предыдущего контроля, проведенного другими контролирующими органами</w:t>
            </w:r>
          </w:p>
        </w:tc>
      </w:tr>
      <w:tr>
        <w:trPr>
          <w:trHeight w:val="630" w:hRule="atLeast"/>
        </w:trPr>
        <w:tc>
          <w:tcPr>
            <w:tcW w:w="6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Накопленная информация об объекте контроля</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Официальные статистические данные, данные средств массовой информации, данные из других источников</w:t>
            </w:r>
          </w:p>
        </w:tc>
      </w:tr>
      <w:tr>
        <w:trPr>
          <w:trHeight w:val="630" w:hRule="atLeast"/>
        </w:trPr>
        <w:tc>
          <w:tcPr>
            <w:tcW w:w="0" w:type="auto"/>
            <w:vMerge/>
            <w:tcBorders>
              <w:top w:val="nil"/>
              <w:left w:val="single" w:color="cfcfcf" w:sz="5"/>
              <w:bottom w:val="single" w:color="cfcfcf" w:sz="5"/>
              <w:right w:val="single" w:color="cfcfcf" w:sz="5"/>
            </w:tcBorders>
          </w:tcP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Учредительные документы объекта контроля (Устав и др. документы, регламентирующие деятельность объекта контроля) (информационно-правовые системы)</w:t>
            </w:r>
          </w:p>
        </w:tc>
      </w:tr>
      <w:tr>
        <w:trPr>
          <w:trHeight w:val="6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отчетность субъекта квазигосударственного сектора</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Бухгалтерский баланс, отчет о прибылях и убытках, отчет о движении денежных средств, отчет об изменениях в капитале, пояснительная записка.</w:t>
            </w:r>
            <w:r>
              <w:br/>
            </w:r>
            <w:r>
              <w:rPr>
                <w:rFonts w:ascii="Times New Roman"/>
                <w:b w:val="false"/>
                <w:i w:val="false"/>
                <w:color w:val="000000"/>
                <w:sz w:val="20"/>
              </w:rPr>
              <w:t>
</w:t>
            </w:r>
            <w:r>
              <w:rPr>
                <w:rFonts w:ascii="Times New Roman"/>
                <w:b w:val="false"/>
                <w:i w:val="false"/>
                <w:color w:val="000000"/>
                <w:sz w:val="20"/>
              </w:rPr>
              <w:t>Отчет об использовании активов государства</w:t>
            </w:r>
          </w:p>
        </w:tc>
      </w:tr>
      <w:tr>
        <w:trPr>
          <w:trHeight w:val="6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Определение количественных и качественных показателей работы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 план развития субъекта квазигосударственного сектора (информационно-правовые системы)</w:t>
            </w:r>
          </w:p>
        </w:tc>
      </w:tr>
      <w:tr>
        <w:trPr>
          <w:trHeight w:val="6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Достижение целей и задач стратегических планов развития</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о реализации планов развития</w:t>
            </w:r>
          </w:p>
        </w:tc>
      </w:tr>
      <w:tr>
        <w:trPr>
          <w:trHeight w:val="6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и норм размещения денег организаций в финансовые инструменты, контрольный пакет акций (долей участия) которых принадлежит государству</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по размещению денег организаций в финансовые инструменты, контрольный пакет акций (долей участия), которых принадлежит государству)</w:t>
            </w:r>
          </w:p>
        </w:tc>
      </w:tr>
      <w:tr>
        <w:trPr>
          <w:trHeight w:val="6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объектом контроля (филиалы, порядок взаимосвязи между основными подразделениями, взаимозависимость). Обоснованность структуры и численность управленческого аппарата</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Штатное расписание, структура и численность управленческого аппарата, внутренние инструкции (приказы, распоряжения, инструкции, протоколы совещаний)</w:t>
            </w:r>
          </w:p>
        </w:tc>
      </w:tr>
    </w:tbl>
    <w:p>
      <w:pPr>
        <w:spacing w:after="0"/>
        <w:ind w:left="0"/>
        <w:jc w:val="both"/>
      </w:pPr>
      <w:r>
        <w:rPr>
          <w:rFonts w:ascii="Times New Roman"/>
          <w:b w:val="false"/>
          <w:i w:val="false"/>
          <w:color w:val="000000"/>
          <w:sz w:val="28"/>
        </w:rPr>
        <w:t>Примечание:</w:t>
      </w:r>
      <w:r>
        <w:br/>
      </w:r>
      <w:r>
        <w:rPr>
          <w:rFonts w:ascii="Times New Roman"/>
          <w:b w:val="false"/>
          <w:i w:val="false"/>
          <w:color w:val="000000"/>
          <w:sz w:val="28"/>
        </w:rPr>
        <w:t>
      *Данный перечень не является исчерпывающим. В ходе контроля могут быть запрошены дополнительные документы и (или) информация.</w:t>
      </w:r>
      <w:r>
        <w:br/>
      </w:r>
      <w:r>
        <w:rPr>
          <w:rFonts w:ascii="Times New Roman"/>
          <w:b w:val="false"/>
          <w:i w:val="false"/>
          <w:color w:val="000000"/>
          <w:sz w:val="28"/>
        </w:rPr>
        <w:t>
      **При предварительном изучении по типу «контроль на соответствие» изучаются общие вопросы и дополнительно по соответствующей цели контроля, относящиеся к данному типу.</w:t>
      </w:r>
      <w:r>
        <w:br/>
      </w:r>
      <w:r>
        <w:rPr>
          <w:rFonts w:ascii="Times New Roman"/>
          <w:b w:val="false"/>
          <w:i w:val="false"/>
          <w:color w:val="000000"/>
          <w:sz w:val="28"/>
        </w:rPr>
        <w:t xml:space="preserve">
      ***При предварительном изучении по типу «контроль эффективности» изучаются общие вопросы и дополнительно по соответствующей цели контроля, относящиеся к данному типу. </w:t>
      </w:r>
    </w:p>
    <w:bookmarkStart w:name="z7" w:id="11"/>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от 3 июля 2015 года № 5-НҚ     </w:t>
      </w:r>
    </w:p>
    <w:bookmarkEnd w:id="11"/>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xml:space="preserve">
Счетным комитетом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Запрос документов и информации</w:t>
      </w:r>
      <w:r>
        <w:br/>
      </w:r>
      <w:r>
        <w:rPr>
          <w:rFonts w:ascii="Times New Roman"/>
          <w:b w:val="false"/>
          <w:i w:val="false"/>
          <w:color w:val="000000"/>
          <w:sz w:val="28"/>
        </w:rPr>
        <w:t>
          для предварительного изучения объектов контроля</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наименование государственного органа или организации</w:t>
      </w:r>
    </w:p>
    <w:p>
      <w:pPr>
        <w:spacing w:after="0"/>
        <w:ind w:left="0"/>
        <w:jc w:val="both"/>
      </w:pPr>
      <w:r>
        <w:rPr>
          <w:rFonts w:ascii="Times New Roman"/>
          <w:b w:val="false"/>
          <w:i w:val="false"/>
          <w:color w:val="000000"/>
          <w:sz w:val="28"/>
        </w:rPr>
        <w:t>      В соответствии с Планом работы Счетного комитета на ___________</w:t>
      </w:r>
      <w:r>
        <w:br/>
      </w:r>
      <w:r>
        <w:rPr>
          <w:rFonts w:ascii="Times New Roman"/>
          <w:b w:val="false"/>
          <w:i w:val="false"/>
          <w:color w:val="000000"/>
          <w:sz w:val="28"/>
        </w:rPr>
        <w:t>
квартал 20__ года предусмотрено проведение контроля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наименование объекта, цель и предмет контроля) с ________ по</w:t>
      </w:r>
      <w:r>
        <w:br/>
      </w:r>
      <w:r>
        <w:rPr>
          <w:rFonts w:ascii="Times New Roman"/>
          <w:b w:val="false"/>
          <w:i w:val="false"/>
          <w:color w:val="000000"/>
          <w:sz w:val="28"/>
        </w:rPr>
        <w:t>
_____________________________________.</w:t>
      </w:r>
      <w:r>
        <w:br/>
      </w:r>
      <w:r>
        <w:rPr>
          <w:rFonts w:ascii="Times New Roman"/>
          <w:b w:val="false"/>
          <w:i w:val="false"/>
          <w:color w:val="000000"/>
          <w:sz w:val="28"/>
        </w:rPr>
        <w:t>
(указать продолжительность контроля)</w:t>
      </w:r>
      <w:r>
        <w:br/>
      </w:r>
      <w:r>
        <w:rPr>
          <w:rFonts w:ascii="Times New Roman"/>
          <w:b w:val="false"/>
          <w:i w:val="false"/>
          <w:color w:val="000000"/>
          <w:sz w:val="28"/>
        </w:rPr>
        <w:t>
      В связи с чем,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146 Бюджетного</w:t>
      </w:r>
      <w:r>
        <w:br/>
      </w:r>
      <w:r>
        <w:rPr>
          <w:rFonts w:ascii="Times New Roman"/>
          <w:b w:val="false"/>
          <w:i w:val="false"/>
          <w:color w:val="000000"/>
          <w:sz w:val="28"/>
        </w:rPr>
        <w:t>
кодекса Республики Казахстан просим предоставить информацию с копиями</w:t>
      </w:r>
      <w:r>
        <w:br/>
      </w:r>
      <w:r>
        <w:rPr>
          <w:rFonts w:ascii="Times New Roman"/>
          <w:b w:val="false"/>
          <w:i w:val="false"/>
          <w:color w:val="000000"/>
          <w:sz w:val="28"/>
        </w:rPr>
        <w:t>
подтверждающих документов____________________________________________</w:t>
      </w:r>
      <w:r>
        <w:br/>
      </w:r>
      <w:r>
        <w:rPr>
          <w:rFonts w:ascii="Times New Roman"/>
          <w:b w:val="false"/>
          <w:i w:val="false"/>
          <w:color w:val="000000"/>
          <w:sz w:val="28"/>
        </w:rPr>
        <w:t>
(указать необходимые сведения и перечень документации согласно</w:t>
      </w:r>
      <w:r>
        <w:br/>
      </w:r>
      <w:r>
        <w:rPr>
          <w:rFonts w:ascii="Times New Roman"/>
          <w:b w:val="false"/>
          <w:i w:val="false"/>
          <w:color w:val="000000"/>
          <w:sz w:val="28"/>
        </w:rPr>
        <w:t xml:space="preserve">
                         примерному </w:t>
      </w:r>
      <w:r>
        <w:br/>
      </w:r>
      <w:r>
        <w:rPr>
          <w:rFonts w:ascii="Times New Roman"/>
          <w:b w:val="false"/>
          <w:i w:val="false"/>
          <w:color w:val="000000"/>
          <w:sz w:val="28"/>
        </w:rPr>
        <w:t>
_________________</w:t>
      </w:r>
      <w:r>
        <w:br/>
      </w:r>
      <w:r>
        <w:rPr>
          <w:rFonts w:ascii="Times New Roman"/>
          <w:b w:val="false"/>
          <w:i w:val="false"/>
          <w:color w:val="000000"/>
          <w:sz w:val="28"/>
        </w:rPr>
        <w:t>
перечню вопросов).</w:t>
      </w:r>
      <w:r>
        <w:br/>
      </w:r>
      <w:r>
        <w:rPr>
          <w:rFonts w:ascii="Times New Roman"/>
          <w:b w:val="false"/>
          <w:i w:val="false"/>
          <w:color w:val="000000"/>
          <w:sz w:val="28"/>
        </w:rPr>
        <w:t>
      Запрашиваемую информацию и копии документов необходимо</w:t>
      </w:r>
      <w:r>
        <w:br/>
      </w:r>
      <w:r>
        <w:rPr>
          <w:rFonts w:ascii="Times New Roman"/>
          <w:b w:val="false"/>
          <w:i w:val="false"/>
          <w:color w:val="000000"/>
          <w:sz w:val="28"/>
        </w:rPr>
        <w:t>
предоставить к ___________________________________ на бумажных</w:t>
      </w:r>
      <w:r>
        <w:br/>
      </w:r>
      <w:r>
        <w:rPr>
          <w:rFonts w:ascii="Times New Roman"/>
          <w:b w:val="false"/>
          <w:i w:val="false"/>
          <w:color w:val="000000"/>
          <w:sz w:val="28"/>
        </w:rPr>
        <w:t xml:space="preserve">
носителях или по (указать дату предоставления документации) </w:t>
      </w:r>
      <w:r>
        <w:br/>
      </w:r>
      <w:r>
        <w:rPr>
          <w:rFonts w:ascii="Times New Roman"/>
          <w:b w:val="false"/>
          <w:i w:val="false"/>
          <w:color w:val="000000"/>
          <w:sz w:val="28"/>
        </w:rPr>
        <w:t>
электронной почте.</w:t>
      </w:r>
    </w:p>
    <w:p>
      <w:pPr>
        <w:spacing w:after="0"/>
        <w:ind w:left="0"/>
        <w:jc w:val="both"/>
      </w:pPr>
      <w:r>
        <w:rPr>
          <w:rFonts w:ascii="Times New Roman"/>
          <w:b w:val="false"/>
          <w:i w:val="false"/>
          <w:color w:val="000000"/>
          <w:sz w:val="28"/>
        </w:rPr>
        <w:t>      Член Счетного комитета              ___________________________</w:t>
      </w:r>
      <w:r>
        <w:br/>
      </w: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Фамилия, инициалы исполнителя</w:t>
      </w:r>
      <w:r>
        <w:br/>
      </w:r>
      <w:r>
        <w:rPr>
          <w:rFonts w:ascii="Times New Roman"/>
          <w:b w:val="false"/>
          <w:i w:val="false"/>
          <w:color w:val="000000"/>
          <w:sz w:val="28"/>
        </w:rPr>
        <w:t>
      (телефон, адрес электронной почты)</w:t>
      </w:r>
    </w:p>
    <w:p>
      <w:pPr>
        <w:spacing w:after="0"/>
        <w:ind w:left="0"/>
        <w:jc w:val="both"/>
      </w:pPr>
      <w:r>
        <w:rPr>
          <w:rFonts w:ascii="Times New Roman"/>
          <w:b w:val="false"/>
          <w:i w:val="false"/>
          <w:color w:val="000000"/>
          <w:sz w:val="28"/>
        </w:rPr>
        <w:t>      Примечание: запрос документов и информации для предварительного изучения объектов контроля оформляется на официальном бланке Счетного комитета.</w:t>
      </w:r>
    </w:p>
    <w:bookmarkStart w:name="z8" w:id="12"/>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от 3 июля 2015 года № 5-НҚ     </w:t>
      </w:r>
    </w:p>
    <w:bookmarkEnd w:id="12"/>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xml:space="preserve">
Счетным комитетом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Члену Счетного комитета по</w:t>
      </w:r>
      <w:r>
        <w:br/>
      </w:r>
      <w:r>
        <w:rPr>
          <w:rFonts w:ascii="Times New Roman"/>
          <w:b w:val="false"/>
          <w:i w:val="false"/>
          <w:color w:val="000000"/>
          <w:sz w:val="28"/>
        </w:rPr>
        <w:t>
контролю за исполнением</w:t>
      </w:r>
      <w:r>
        <w:br/>
      </w:r>
      <w:r>
        <w:rPr>
          <w:rFonts w:ascii="Times New Roman"/>
          <w:b w:val="false"/>
          <w:i w:val="false"/>
          <w:color w:val="000000"/>
          <w:sz w:val="28"/>
        </w:rPr>
        <w:t>
республиканского бюджета</w:t>
      </w:r>
      <w:r>
        <w:br/>
      </w:r>
      <w:r>
        <w:rPr>
          <w:rFonts w:ascii="Times New Roman"/>
          <w:b w:val="false"/>
          <w:i w:val="false"/>
          <w:color w:val="000000"/>
          <w:sz w:val="28"/>
        </w:rPr>
        <w:t>
__________________________</w:t>
      </w:r>
      <w:r>
        <w:br/>
      </w: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                              Информация</w:t>
      </w:r>
      <w:r>
        <w:br/>
      </w:r>
      <w:r>
        <w:rPr>
          <w:rFonts w:ascii="Times New Roman"/>
          <w:b w:val="false"/>
          <w:i w:val="false"/>
          <w:color w:val="000000"/>
          <w:sz w:val="28"/>
        </w:rPr>
        <w:t>
       о результатах предварительного изучения объектов контроля</w:t>
      </w:r>
    </w:p>
    <w:p>
      <w:pPr>
        <w:spacing w:after="0"/>
        <w:ind w:left="0"/>
        <w:jc w:val="both"/>
      </w:pPr>
      <w:r>
        <w:rPr>
          <w:rFonts w:ascii="Times New Roman"/>
          <w:b w:val="false"/>
          <w:i w:val="false"/>
          <w:color w:val="000000"/>
          <w:sz w:val="28"/>
        </w:rPr>
        <w:t>      1. В ходе предварительного изучения объектов контроля _________</w:t>
      </w:r>
      <w:r>
        <w:br/>
      </w:r>
      <w:r>
        <w:rPr>
          <w:rFonts w:ascii="Times New Roman"/>
          <w:b w:val="false"/>
          <w:i w:val="false"/>
          <w:color w:val="000000"/>
          <w:sz w:val="28"/>
        </w:rPr>
        <w:t>
                                                        (наименование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объектов контроля)</w:t>
      </w:r>
      <w:r>
        <w:br/>
      </w:r>
      <w:r>
        <w:rPr>
          <w:rFonts w:ascii="Times New Roman"/>
          <w:b w:val="false"/>
          <w:i w:val="false"/>
          <w:color w:val="000000"/>
          <w:sz w:val="28"/>
        </w:rPr>
        <w:t>
      изучены следующие документы, имеющие значение для проведения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цель контроля)</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(указать перечень изученных документов, отчетов, актов предыдущего</w:t>
      </w:r>
      <w:r>
        <w:br/>
      </w:r>
      <w:r>
        <w:rPr>
          <w:rFonts w:ascii="Times New Roman"/>
          <w:b w:val="false"/>
          <w:i w:val="false"/>
          <w:color w:val="000000"/>
          <w:sz w:val="28"/>
        </w:rPr>
        <w:t>
контроля и другой информации, в том числе полученных по запросу у</w:t>
      </w:r>
      <w:r>
        <w:br/>
      </w:r>
      <w:r>
        <w:rPr>
          <w:rFonts w:ascii="Times New Roman"/>
          <w:b w:val="false"/>
          <w:i w:val="false"/>
          <w:color w:val="000000"/>
          <w:sz w:val="28"/>
        </w:rPr>
        <w:t>
объекта контроля, с отражением утвержденных сумм финансирования,</w:t>
      </w:r>
      <w:r>
        <w:br/>
      </w:r>
      <w:r>
        <w:rPr>
          <w:rFonts w:ascii="Times New Roman"/>
          <w:b w:val="false"/>
          <w:i w:val="false"/>
          <w:color w:val="000000"/>
          <w:sz w:val="28"/>
        </w:rPr>
        <w:t>
выделенных и освоенных по соответствующей бюджетной программе в</w:t>
      </w:r>
      <w:r>
        <w:br/>
      </w:r>
      <w:r>
        <w:rPr>
          <w:rFonts w:ascii="Times New Roman"/>
          <w:b w:val="false"/>
          <w:i w:val="false"/>
          <w:color w:val="000000"/>
          <w:sz w:val="28"/>
        </w:rPr>
        <w:t>
разрезе годов)</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 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(в случае проведения оценки государственной (отраслевой)</w:t>
      </w:r>
      <w:r>
        <w:br/>
      </w:r>
      <w:r>
        <w:rPr>
          <w:rFonts w:ascii="Times New Roman"/>
          <w:b w:val="false"/>
          <w:i w:val="false"/>
          <w:color w:val="000000"/>
          <w:sz w:val="28"/>
        </w:rPr>
        <w:t>
программы, стратегического плана указать плановые расходы на</w:t>
      </w:r>
      <w:r>
        <w:br/>
      </w:r>
      <w:r>
        <w:rPr>
          <w:rFonts w:ascii="Times New Roman"/>
          <w:b w:val="false"/>
          <w:i w:val="false"/>
          <w:color w:val="000000"/>
          <w:sz w:val="28"/>
        </w:rPr>
        <w:t>
реализацию государственной (отраслевой) программы в разрезе</w:t>
      </w:r>
      <w:r>
        <w:br/>
      </w:r>
      <w:r>
        <w:rPr>
          <w:rFonts w:ascii="Times New Roman"/>
          <w:b w:val="false"/>
          <w:i w:val="false"/>
          <w:color w:val="000000"/>
          <w:sz w:val="28"/>
        </w:rPr>
        <w:t>
источников, утвержденные суммы согласно Плану мероприятий по</w:t>
      </w:r>
      <w:r>
        <w:br/>
      </w:r>
      <w:r>
        <w:rPr>
          <w:rFonts w:ascii="Times New Roman"/>
          <w:b w:val="false"/>
          <w:i w:val="false"/>
          <w:color w:val="000000"/>
          <w:sz w:val="28"/>
        </w:rPr>
        <w:t>
реализации программы, фактически выделенные и освоенные суммы в</w:t>
      </w:r>
      <w:r>
        <w:br/>
      </w:r>
      <w:r>
        <w:rPr>
          <w:rFonts w:ascii="Times New Roman"/>
          <w:b w:val="false"/>
          <w:i w:val="false"/>
          <w:color w:val="000000"/>
          <w:sz w:val="28"/>
        </w:rPr>
        <w:t>
разрезе годов, бюджетные программы, утвержденные стратегическим</w:t>
      </w:r>
      <w:r>
        <w:br/>
      </w:r>
      <w:r>
        <w:rPr>
          <w:rFonts w:ascii="Times New Roman"/>
          <w:b w:val="false"/>
          <w:i w:val="false"/>
          <w:color w:val="000000"/>
          <w:sz w:val="28"/>
        </w:rPr>
        <w:t>
планом с объемами финансирования, уточненными, скорректированными и</w:t>
      </w:r>
      <w:r>
        <w:br/>
      </w:r>
      <w:r>
        <w:rPr>
          <w:rFonts w:ascii="Times New Roman"/>
          <w:b w:val="false"/>
          <w:i w:val="false"/>
          <w:color w:val="000000"/>
          <w:sz w:val="28"/>
        </w:rPr>
        <w:t>
освоенными в разрезе годов)</w:t>
      </w:r>
      <w:r>
        <w:br/>
      </w:r>
      <w:r>
        <w:rPr>
          <w:rFonts w:ascii="Times New Roman"/>
          <w:b w:val="false"/>
          <w:i w:val="false"/>
          <w:color w:val="000000"/>
          <w:sz w:val="28"/>
        </w:rPr>
        <w:t>
      2. По итогам предварительного изучения объекта контроля и</w:t>
      </w:r>
      <w:r>
        <w:br/>
      </w:r>
      <w:r>
        <w:rPr>
          <w:rFonts w:ascii="Times New Roman"/>
          <w:b w:val="false"/>
          <w:i w:val="false"/>
          <w:color w:val="000000"/>
          <w:sz w:val="28"/>
        </w:rPr>
        <w:t xml:space="preserve">
проведенного анализа предлагаем: </w:t>
      </w:r>
      <w:r>
        <w:br/>
      </w:r>
      <w:r>
        <w:rPr>
          <w:rFonts w:ascii="Times New Roman"/>
          <w:b w:val="false"/>
          <w:i w:val="false"/>
          <w:color w:val="000000"/>
          <w:sz w:val="28"/>
        </w:rPr>
        <w:t>
      2.1. Включить в Программу контроля:</w:t>
      </w:r>
      <w:r>
        <w:br/>
      </w:r>
      <w:r>
        <w:rPr>
          <w:rFonts w:ascii="Times New Roman"/>
          <w:b w:val="false"/>
          <w:i w:val="false"/>
          <w:color w:val="000000"/>
          <w:sz w:val="28"/>
        </w:rPr>
        <w:t>
      1) объем средств бюджета и активов, охватываемый контролем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объем средств и активов, охватываемый контролем, в</w:t>
      </w:r>
      <w:r>
        <w:br/>
      </w:r>
      <w:r>
        <w:rPr>
          <w:rFonts w:ascii="Times New Roman"/>
          <w:b w:val="false"/>
          <w:i w:val="false"/>
          <w:color w:val="000000"/>
          <w:sz w:val="28"/>
        </w:rPr>
        <w:t xml:space="preserve">
                       разрезе проверяемых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годов и бюджетных программ)</w:t>
      </w:r>
      <w:r>
        <w:br/>
      </w:r>
      <w:r>
        <w:rPr>
          <w:rFonts w:ascii="Times New Roman"/>
          <w:b w:val="false"/>
          <w:i w:val="false"/>
          <w:color w:val="000000"/>
          <w:sz w:val="28"/>
        </w:rPr>
        <w:t>
      2) объекты контроля и их распределение между контролерами, в</w:t>
      </w:r>
      <w:r>
        <w:br/>
      </w:r>
      <w:r>
        <w:rPr>
          <w:rFonts w:ascii="Times New Roman"/>
          <w:b w:val="false"/>
          <w:i w:val="false"/>
          <w:color w:val="000000"/>
          <w:sz w:val="28"/>
        </w:rPr>
        <w:t>
случае проведения комплексного, параллельного и совместного контроля</w:t>
      </w:r>
      <w:r>
        <w:br/>
      </w:r>
      <w:r>
        <w:rPr>
          <w:rFonts w:ascii="Times New Roman"/>
          <w:b w:val="false"/>
          <w:i w:val="false"/>
          <w:color w:val="000000"/>
          <w:sz w:val="28"/>
        </w:rPr>
        <w:t>
между государственными органами и органами государственного</w:t>
      </w:r>
      <w:r>
        <w:br/>
      </w:r>
      <w:r>
        <w:rPr>
          <w:rFonts w:ascii="Times New Roman"/>
          <w:b w:val="false"/>
          <w:i w:val="false"/>
          <w:color w:val="000000"/>
          <w:sz w:val="28"/>
        </w:rPr>
        <w:t>
финансового контроля: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вид и тип контроля применительно к изученным объектам</w:t>
      </w:r>
      <w:r>
        <w:br/>
      </w:r>
      <w:r>
        <w:rPr>
          <w:rFonts w:ascii="Times New Roman"/>
          <w:b w:val="false"/>
          <w:i w:val="false"/>
          <w:color w:val="000000"/>
          <w:sz w:val="28"/>
        </w:rPr>
        <w:t>
контроля: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вопросы контроля: _________________________________________.</w:t>
      </w:r>
      <w:r>
        <w:br/>
      </w:r>
      <w:r>
        <w:rPr>
          <w:rFonts w:ascii="Times New Roman"/>
          <w:b w:val="false"/>
          <w:i w:val="false"/>
          <w:color w:val="000000"/>
          <w:sz w:val="28"/>
        </w:rPr>
        <w:t>
(при наличии указать перечень потенциальных вопросов контроля, в том</w:t>
      </w:r>
      <w:r>
        <w:br/>
      </w:r>
      <w:r>
        <w:rPr>
          <w:rFonts w:ascii="Times New Roman"/>
          <w:b w:val="false"/>
          <w:i w:val="false"/>
          <w:color w:val="000000"/>
          <w:sz w:val="28"/>
        </w:rPr>
        <w:t>
числе критерии при проведении контроля эффективности)</w:t>
      </w:r>
      <w:r>
        <w:br/>
      </w:r>
      <w:r>
        <w:rPr>
          <w:rFonts w:ascii="Times New Roman"/>
          <w:b w:val="false"/>
          <w:i w:val="false"/>
          <w:color w:val="000000"/>
          <w:sz w:val="28"/>
        </w:rPr>
        <w:t>
      2.2. Исключить (включить) объект контроля __________________ из</w:t>
      </w:r>
      <w:r>
        <w:br/>
      </w:r>
      <w:r>
        <w:rPr>
          <w:rFonts w:ascii="Times New Roman"/>
          <w:b w:val="false"/>
          <w:i w:val="false"/>
          <w:color w:val="000000"/>
          <w:sz w:val="28"/>
        </w:rPr>
        <w:t>
                                      (наименование объекта контроля)</w:t>
      </w:r>
      <w:r>
        <w:br/>
      </w:r>
      <w:r>
        <w:rPr>
          <w:rFonts w:ascii="Times New Roman"/>
          <w:b w:val="false"/>
          <w:i w:val="false"/>
          <w:color w:val="000000"/>
          <w:sz w:val="28"/>
        </w:rPr>
        <w:t>
контрольного мероприятия по следующим основаниям ___________________.</w:t>
      </w:r>
      <w:r>
        <w:br/>
      </w:r>
      <w:r>
        <w:rPr>
          <w:rFonts w:ascii="Times New Roman"/>
          <w:b w:val="false"/>
          <w:i w:val="false"/>
          <w:color w:val="000000"/>
          <w:sz w:val="28"/>
        </w:rPr>
        <w:t>
                                  (указать соответствующие основания)</w:t>
      </w:r>
      <w:r>
        <w:br/>
      </w:r>
      <w:r>
        <w:rPr>
          <w:rFonts w:ascii="Times New Roman"/>
          <w:b w:val="false"/>
          <w:i w:val="false"/>
          <w:color w:val="000000"/>
          <w:sz w:val="28"/>
        </w:rPr>
        <w:t>
      2.3. Срок проведения контрольного мероприятия пересмотреть</w:t>
      </w:r>
      <w:r>
        <w:br/>
      </w:r>
      <w:r>
        <w:rPr>
          <w:rFonts w:ascii="Times New Roman"/>
          <w:b w:val="false"/>
          <w:i w:val="false"/>
          <w:color w:val="000000"/>
          <w:sz w:val="28"/>
        </w:rPr>
        <w:t>
(увеличить/сократить) ____________________________ по следующим</w:t>
      </w:r>
      <w:r>
        <w:br/>
      </w:r>
      <w:r>
        <w:rPr>
          <w:rFonts w:ascii="Times New Roman"/>
          <w:b w:val="false"/>
          <w:i w:val="false"/>
          <w:color w:val="000000"/>
          <w:sz w:val="28"/>
        </w:rPr>
        <w:t>
основаниям _________________________________________________________.</w:t>
      </w:r>
    </w:p>
    <w:p>
      <w:pPr>
        <w:spacing w:after="0"/>
        <w:ind w:left="0"/>
        <w:jc w:val="both"/>
      </w:pPr>
      <w:r>
        <w:rPr>
          <w:rFonts w:ascii="Times New Roman"/>
          <w:b w:val="false"/>
          <w:i w:val="false"/>
          <w:color w:val="000000"/>
          <w:sz w:val="28"/>
        </w:rPr>
        <w:t>      Руководитель группы контроля       ____________________________</w:t>
      </w:r>
      <w:r>
        <w:br/>
      </w:r>
      <w:r>
        <w:rPr>
          <w:rFonts w:ascii="Times New Roman"/>
          <w:b w:val="false"/>
          <w:i w:val="false"/>
          <w:color w:val="000000"/>
          <w:sz w:val="28"/>
        </w:rPr>
        <w:t>
                                         (подпись, инициалы, фамилия)</w:t>
      </w:r>
      <w:r>
        <w:br/>
      </w:r>
      <w:r>
        <w:rPr>
          <w:rFonts w:ascii="Times New Roman"/>
          <w:b w:val="false"/>
          <w:i w:val="false"/>
          <w:color w:val="000000"/>
          <w:sz w:val="28"/>
        </w:rPr>
        <w:t>
      Участники группы контроля          ____________________________</w:t>
      </w:r>
      <w:r>
        <w:br/>
      </w: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Примечание: пункты 2.1, 2.2, 2.3 заполняются при необходимости.</w:t>
      </w:r>
    </w:p>
    <w:bookmarkStart w:name="z9" w:id="13"/>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от 3 июля 2015 года № 5-НҚ     </w:t>
      </w:r>
    </w:p>
    <w:bookmarkEnd w:id="13"/>
    <w:p>
      <w:pPr>
        <w:spacing w:after="0"/>
        <w:ind w:left="0"/>
        <w:jc w:val="both"/>
      </w:pPr>
      <w:r>
        <w:rPr>
          <w:rFonts w:ascii="Times New Roman"/>
          <w:b w:val="false"/>
          <w:i w:val="false"/>
          <w:color w:val="000000"/>
          <w:sz w:val="28"/>
        </w:rPr>
        <w:t xml:space="preserve">Приложение 7-1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xml:space="preserve">
Счетным комитетом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наименование государственного органа</w:t>
      </w:r>
      <w:r>
        <w:br/>
      </w:r>
      <w:r>
        <w:rPr>
          <w:rFonts w:ascii="Times New Roman"/>
          <w:b w:val="false"/>
          <w:i w:val="false"/>
          <w:color w:val="000000"/>
          <w:sz w:val="28"/>
        </w:rPr>
        <w:t>
или организации</w:t>
      </w:r>
    </w:p>
    <w:p>
      <w:pPr>
        <w:spacing w:after="0"/>
        <w:ind w:left="0"/>
        <w:jc w:val="both"/>
      </w:pPr>
      <w:r>
        <w:rPr>
          <w:rFonts w:ascii="Times New Roman"/>
          <w:b w:val="false"/>
          <w:i w:val="false"/>
          <w:color w:val="000000"/>
          <w:sz w:val="28"/>
        </w:rPr>
        <w:t>                 Уведомление о проведении контроля</w:t>
      </w:r>
    </w:p>
    <w:p>
      <w:pPr>
        <w:spacing w:after="0"/>
        <w:ind w:left="0"/>
        <w:jc w:val="both"/>
      </w:pPr>
      <w:r>
        <w:rPr>
          <w:rFonts w:ascii="Times New Roman"/>
          <w:b w:val="false"/>
          <w:i w:val="false"/>
          <w:color w:val="000000"/>
          <w:sz w:val="28"/>
        </w:rPr>
        <w:t>      В соответствии с Планом работы Счетного комитета на ___ квартал</w:t>
      </w:r>
      <w:r>
        <w:br/>
      </w:r>
      <w:r>
        <w:rPr>
          <w:rFonts w:ascii="Times New Roman"/>
          <w:b w:val="false"/>
          <w:i w:val="false"/>
          <w:color w:val="000000"/>
          <w:sz w:val="28"/>
        </w:rPr>
        <w:t>
20_года с ______________ по __________ проводится контроль __________</w:t>
      </w:r>
      <w:r>
        <w:br/>
      </w:r>
      <w:r>
        <w:rPr>
          <w:rFonts w:ascii="Times New Roman"/>
          <w:b w:val="false"/>
          <w:i w:val="false"/>
          <w:color w:val="000000"/>
          <w:sz w:val="28"/>
        </w:rPr>
        <w:t xml:space="preserve">
      (указать продолжительность контроля)           (указать цель и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предмет контроля)</w:t>
      </w:r>
      <w:r>
        <w:br/>
      </w:r>
      <w:r>
        <w:rPr>
          <w:rFonts w:ascii="Times New Roman"/>
          <w:b w:val="false"/>
          <w:i w:val="false"/>
          <w:color w:val="000000"/>
          <w:sz w:val="28"/>
        </w:rPr>
        <w:t>
      Просим Вас оказать содействие в проведении контроля и</w:t>
      </w:r>
      <w:r>
        <w:br/>
      </w:r>
      <w:r>
        <w:rPr>
          <w:rFonts w:ascii="Times New Roman"/>
          <w:b w:val="false"/>
          <w:i w:val="false"/>
          <w:color w:val="000000"/>
          <w:sz w:val="28"/>
        </w:rPr>
        <w:t>
определении ответственных должностных лиц, не препятствовать</w:t>
      </w:r>
      <w:r>
        <w:br/>
      </w:r>
      <w:r>
        <w:rPr>
          <w:rFonts w:ascii="Times New Roman"/>
          <w:b w:val="false"/>
          <w:i w:val="false"/>
          <w:color w:val="000000"/>
          <w:sz w:val="28"/>
        </w:rPr>
        <w:t>
проведению контроля, создать необходимые условия, осуществить</w:t>
      </w:r>
      <w:r>
        <w:br/>
      </w:r>
      <w:r>
        <w:rPr>
          <w:rFonts w:ascii="Times New Roman"/>
          <w:b w:val="false"/>
          <w:i w:val="false"/>
          <w:color w:val="000000"/>
          <w:sz w:val="28"/>
        </w:rPr>
        <w:t>
подготовительные работы, обеспечить работников рабочими местами и</w:t>
      </w:r>
      <w:r>
        <w:br/>
      </w:r>
      <w:r>
        <w:rPr>
          <w:rFonts w:ascii="Times New Roman"/>
          <w:b w:val="false"/>
          <w:i w:val="false"/>
          <w:color w:val="000000"/>
          <w:sz w:val="28"/>
        </w:rPr>
        <w:t>
всей запрашиваемой информацией.</w:t>
      </w:r>
    </w:p>
    <w:p>
      <w:pPr>
        <w:spacing w:after="0"/>
        <w:ind w:left="0"/>
        <w:jc w:val="both"/>
      </w:pPr>
      <w:r>
        <w:rPr>
          <w:rFonts w:ascii="Times New Roman"/>
          <w:b w:val="false"/>
          <w:i w:val="false"/>
          <w:color w:val="000000"/>
          <w:sz w:val="28"/>
        </w:rPr>
        <w:t>      Член Счетного комитета             ____________________________</w:t>
      </w:r>
      <w:r>
        <w:br/>
      </w: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Примечание: Уведомление о проведении контроля оформляется на</w:t>
      </w:r>
      <w:r>
        <w:br/>
      </w:r>
      <w:r>
        <w:rPr>
          <w:rFonts w:ascii="Times New Roman"/>
          <w:b w:val="false"/>
          <w:i w:val="false"/>
          <w:color w:val="000000"/>
          <w:sz w:val="28"/>
        </w:rPr>
        <w:t>
официальном бланке Счетного комитета.</w:t>
      </w:r>
    </w:p>
    <w:bookmarkStart w:name="z10" w:id="14"/>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от 3 июля 2015 года № 5-НҚ     </w:t>
      </w:r>
    </w:p>
    <w:bookmarkEnd w:id="14"/>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xml:space="preserve">
Счетным комитетом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Утверждаю</w:t>
      </w:r>
      <w:r>
        <w:br/>
      </w:r>
      <w:r>
        <w:rPr>
          <w:rFonts w:ascii="Times New Roman"/>
          <w:b w:val="false"/>
          <w:i w:val="false"/>
          <w:color w:val="000000"/>
          <w:sz w:val="28"/>
        </w:rPr>
        <w:t>
Председатель Счетного комитета</w:t>
      </w:r>
      <w:r>
        <w:br/>
      </w:r>
      <w:r>
        <w:rPr>
          <w:rFonts w:ascii="Times New Roman"/>
          <w:b w:val="false"/>
          <w:i w:val="false"/>
          <w:color w:val="000000"/>
          <w:sz w:val="28"/>
        </w:rPr>
        <w:t>
по контролю за исполнением</w:t>
      </w:r>
      <w:r>
        <w:br/>
      </w:r>
      <w:r>
        <w:rPr>
          <w:rFonts w:ascii="Times New Roman"/>
          <w:b w:val="false"/>
          <w:i w:val="false"/>
          <w:color w:val="000000"/>
          <w:sz w:val="28"/>
        </w:rPr>
        <w:t>
республиканского бюджета</w:t>
      </w:r>
      <w:r>
        <w:br/>
      </w:r>
      <w:r>
        <w:rPr>
          <w:rFonts w:ascii="Times New Roman"/>
          <w:b w:val="false"/>
          <w:i w:val="false"/>
          <w:color w:val="000000"/>
          <w:sz w:val="28"/>
        </w:rPr>
        <w:t xml:space="preserve">
_______________ _____________ </w:t>
      </w:r>
      <w:r>
        <w:br/>
      </w:r>
      <w:r>
        <w:rPr>
          <w:rFonts w:ascii="Times New Roman"/>
          <w:b w:val="false"/>
          <w:i w:val="false"/>
          <w:color w:val="000000"/>
          <w:sz w:val="28"/>
        </w:rPr>
        <w:t>
от «___» 20___ года</w:t>
      </w:r>
    </w:p>
    <w:p>
      <w:pPr>
        <w:spacing w:after="0"/>
        <w:ind w:left="0"/>
        <w:jc w:val="both"/>
      </w:pPr>
      <w:r>
        <w:rPr>
          <w:rFonts w:ascii="Times New Roman"/>
          <w:b w:val="false"/>
          <w:i w:val="false"/>
          <w:color w:val="000000"/>
          <w:sz w:val="28"/>
        </w:rPr>
        <w:t>                                  План</w:t>
      </w:r>
      <w:r>
        <w:br/>
      </w:r>
      <w:r>
        <w:rPr>
          <w:rFonts w:ascii="Times New Roman"/>
          <w:b w:val="false"/>
          <w:i w:val="false"/>
          <w:color w:val="000000"/>
          <w:sz w:val="28"/>
        </w:rPr>
        <w:t xml:space="preserve">
                         проведения контроля </w:t>
      </w:r>
    </w:p>
    <w:p>
      <w:pPr>
        <w:spacing w:after="0"/>
        <w:ind w:left="0"/>
        <w:jc w:val="both"/>
      </w:pPr>
      <w:r>
        <w:rPr>
          <w:rFonts w:ascii="Times New Roman"/>
          <w:b w:val="false"/>
          <w:i w:val="false"/>
          <w:color w:val="000000"/>
          <w:sz w:val="28"/>
        </w:rPr>
        <w:t>      Основание контроля: ___________________________________________</w:t>
      </w:r>
      <w:r>
        <w:br/>
      </w:r>
      <w:r>
        <w:rPr>
          <w:rFonts w:ascii="Times New Roman"/>
          <w:b w:val="false"/>
          <w:i w:val="false"/>
          <w:color w:val="000000"/>
          <w:sz w:val="28"/>
        </w:rPr>
        <w:t>
      Цель контроля: ________________________________________________</w:t>
      </w:r>
      <w:r>
        <w:br/>
      </w:r>
      <w:r>
        <w:rPr>
          <w:rFonts w:ascii="Times New Roman"/>
          <w:b w:val="false"/>
          <w:i w:val="false"/>
          <w:color w:val="000000"/>
          <w:sz w:val="28"/>
        </w:rPr>
        <w:t>
      Тип контроля: _________________________________________________</w:t>
      </w:r>
      <w:r>
        <w:br/>
      </w:r>
      <w:r>
        <w:rPr>
          <w:rFonts w:ascii="Times New Roman"/>
          <w:b w:val="false"/>
          <w:i w:val="false"/>
          <w:color w:val="000000"/>
          <w:sz w:val="28"/>
        </w:rPr>
        <w:t>
      Вид контроля: _________________________________________________</w:t>
      </w:r>
      <w:r>
        <w:br/>
      </w:r>
      <w:r>
        <w:rPr>
          <w:rFonts w:ascii="Times New Roman"/>
          <w:b w:val="false"/>
          <w:i w:val="false"/>
          <w:color w:val="000000"/>
          <w:sz w:val="28"/>
        </w:rPr>
        <w:t xml:space="preserve">
      Объекты контроля и маршруты следования: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2857"/>
        <w:gridCol w:w="3560"/>
        <w:gridCol w:w="1585"/>
        <w:gridCol w:w="1800"/>
        <w:gridCol w:w="3457"/>
      </w:tblGrid>
      <w:tr>
        <w:trPr>
          <w:trHeight w:val="375"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контроля</w:t>
            </w:r>
          </w:p>
        </w:tc>
        <w:tc>
          <w:tcPr>
            <w:tcW w:w="3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Местонахождение объекта контроля (область/город)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 следования (в т.ч. в случае командирования за пределы г. Астана)</w:t>
            </w:r>
          </w:p>
        </w:tc>
        <w:tc>
          <w:tcPr>
            <w:tcW w:w="3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инициалы, должности участников группы контроля</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проверки</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w:t>
            </w:r>
          </w:p>
        </w:tc>
        <w:tc>
          <w:tcPr>
            <w:tcW w:w="0" w:type="auto"/>
            <w:vMerge/>
            <w:tcBorders>
              <w:top w:val="nil"/>
              <w:left w:val="single" w:color="cfcfcf" w:sz="5"/>
              <w:bottom w:val="single" w:color="cfcfcf" w:sz="5"/>
              <w:right w:val="single" w:color="cfcfcf" w:sz="5"/>
            </w:tcBorders>
          </w:tcP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Объем средств и (или) активов, охватываемый контролем:_________</w:t>
      </w:r>
      <w:r>
        <w:br/>
      </w:r>
      <w:r>
        <w:rPr>
          <w:rFonts w:ascii="Times New Roman"/>
          <w:b w:val="false"/>
          <w:i w:val="false"/>
          <w:color w:val="000000"/>
          <w:sz w:val="28"/>
        </w:rPr>
        <w:t>
      Период, охватываемый контролем: _______________________________</w:t>
      </w:r>
      <w:r>
        <w:br/>
      </w:r>
      <w:r>
        <w:rPr>
          <w:rFonts w:ascii="Times New Roman"/>
          <w:b w:val="false"/>
          <w:i w:val="false"/>
          <w:color w:val="000000"/>
          <w:sz w:val="28"/>
        </w:rPr>
        <w:t>
      Сроки проведения контроля: с _____________ по__________________</w:t>
      </w:r>
      <w:r>
        <w:br/>
      </w:r>
      <w:r>
        <w:rPr>
          <w:rFonts w:ascii="Times New Roman"/>
          <w:b w:val="false"/>
          <w:i w:val="false"/>
          <w:color w:val="000000"/>
          <w:sz w:val="28"/>
        </w:rPr>
        <w:t>
      Необходимые ресурсы: __________________________________________</w:t>
      </w:r>
      <w:r>
        <w:br/>
      </w:r>
      <w:r>
        <w:rPr>
          <w:rFonts w:ascii="Times New Roman"/>
          <w:b w:val="false"/>
          <w:i w:val="false"/>
          <w:color w:val="000000"/>
          <w:sz w:val="28"/>
        </w:rPr>
        <w:t>
      Член Счетного комитета             ____________________________</w:t>
      </w:r>
      <w:r>
        <w:br/>
      </w: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Примечание: составление плана проведения контроля (далее – План контроля).</w:t>
      </w:r>
      <w:r>
        <w:br/>
      </w:r>
      <w:r>
        <w:rPr>
          <w:rFonts w:ascii="Times New Roman"/>
          <w:b w:val="false"/>
          <w:i w:val="false"/>
          <w:color w:val="000000"/>
          <w:sz w:val="28"/>
        </w:rPr>
        <w:t>
      В Плане контроля указываются основные организационные вопросы, основания для проведения контроля, цели контроля, тип и вид контроля, объекты контроля, маршруты следования (командировки), объем средств и период, охватываемые контролем, сроки проведения контроля с учетом времени нахождения в пути, а также необходимые ресурсы для его проведения:</w:t>
      </w:r>
      <w:r>
        <w:br/>
      </w:r>
      <w:r>
        <w:rPr>
          <w:rFonts w:ascii="Times New Roman"/>
          <w:b w:val="false"/>
          <w:i w:val="false"/>
          <w:color w:val="000000"/>
          <w:sz w:val="28"/>
        </w:rPr>
        <w:t xml:space="preserve">
      1. Основание контроля. </w:t>
      </w:r>
      <w:r>
        <w:br/>
      </w:r>
      <w:r>
        <w:rPr>
          <w:rFonts w:ascii="Times New Roman"/>
          <w:b w:val="false"/>
          <w:i w:val="false"/>
          <w:color w:val="000000"/>
          <w:sz w:val="28"/>
        </w:rPr>
        <w:t>
      Указывается ссылка на План работы Счетного комитета соответствующего квартала соответствующего года.</w:t>
      </w:r>
      <w:r>
        <w:br/>
      </w:r>
      <w:r>
        <w:rPr>
          <w:rFonts w:ascii="Times New Roman"/>
          <w:b w:val="false"/>
          <w:i w:val="false"/>
          <w:color w:val="000000"/>
          <w:sz w:val="28"/>
        </w:rPr>
        <w:t>
      2. Цель контроля.</w:t>
      </w:r>
      <w:r>
        <w:br/>
      </w:r>
      <w:r>
        <w:rPr>
          <w:rFonts w:ascii="Times New Roman"/>
          <w:b w:val="false"/>
          <w:i w:val="false"/>
          <w:color w:val="000000"/>
          <w:sz w:val="28"/>
        </w:rPr>
        <w:t>
      В зависимости от тематики (наименования контрольного, контрольно-аналитического и (или) аналитического мероприятия) и типа запланированного контроля указывается контроль и (или) оценка:</w:t>
      </w:r>
      <w:r>
        <w:br/>
      </w:r>
      <w:r>
        <w:rPr>
          <w:rFonts w:ascii="Times New Roman"/>
          <w:b w:val="false"/>
          <w:i w:val="false"/>
          <w:color w:val="000000"/>
          <w:sz w:val="28"/>
        </w:rPr>
        <w:t>
      1) исполнения республиканского бюджета;</w:t>
      </w:r>
      <w:r>
        <w:br/>
      </w:r>
      <w:r>
        <w:rPr>
          <w:rFonts w:ascii="Times New Roman"/>
          <w:b w:val="false"/>
          <w:i w:val="false"/>
          <w:color w:val="000000"/>
          <w:sz w:val="28"/>
        </w:rPr>
        <w:t>
      2) эффективности реализации государственных (отраслевых) и бюджетных программ;</w:t>
      </w:r>
      <w:r>
        <w:br/>
      </w:r>
      <w:r>
        <w:rPr>
          <w:rFonts w:ascii="Times New Roman"/>
          <w:b w:val="false"/>
          <w:i w:val="false"/>
          <w:color w:val="000000"/>
          <w:sz w:val="28"/>
        </w:rPr>
        <w:t>
      3) реализации стратегических планов государственных органов;</w:t>
      </w:r>
      <w:r>
        <w:br/>
      </w:r>
      <w:r>
        <w:rPr>
          <w:rFonts w:ascii="Times New Roman"/>
          <w:b w:val="false"/>
          <w:i w:val="false"/>
          <w:color w:val="000000"/>
          <w:sz w:val="28"/>
        </w:rPr>
        <w:t>
      4) использования субъектами квазигосударственного сектора выделенных им средств республиканского бюджета на соответствие финансово-экономическому обоснованию;</w:t>
      </w:r>
      <w:r>
        <w:br/>
      </w:r>
      <w:r>
        <w:rPr>
          <w:rFonts w:ascii="Times New Roman"/>
          <w:b w:val="false"/>
          <w:i w:val="false"/>
          <w:color w:val="000000"/>
          <w:sz w:val="28"/>
        </w:rPr>
        <w:t>
      5) эффективности управления субъектами квазигосударственного сектора, акции (доли участия) которых принадлежат государству, находящимися в распоряжении активами;</w:t>
      </w:r>
      <w:r>
        <w:br/>
      </w:r>
      <w:r>
        <w:rPr>
          <w:rFonts w:ascii="Times New Roman"/>
          <w:b w:val="false"/>
          <w:i w:val="false"/>
          <w:color w:val="000000"/>
          <w:sz w:val="28"/>
        </w:rPr>
        <w:t xml:space="preserve">
      6) эффективности бюджетных инвестиций; </w:t>
      </w:r>
      <w:r>
        <w:br/>
      </w:r>
      <w:r>
        <w:rPr>
          <w:rFonts w:ascii="Times New Roman"/>
          <w:b w:val="false"/>
          <w:i w:val="false"/>
          <w:color w:val="000000"/>
          <w:sz w:val="28"/>
        </w:rPr>
        <w:t>
      7) полноты и своевременности поступлений в республиканский бюджет, возврат сумм поступлений из республиканского бюджета, эффективности налогового и таможенного администрирования;</w:t>
      </w:r>
      <w:r>
        <w:br/>
      </w:r>
      <w:r>
        <w:rPr>
          <w:rFonts w:ascii="Times New Roman"/>
          <w:b w:val="false"/>
          <w:i w:val="false"/>
          <w:color w:val="000000"/>
          <w:sz w:val="28"/>
        </w:rPr>
        <w:t xml:space="preserve">
      8) использования средств республиканского бюджета на соответствие законодательству Республики Казахстан, в том числе: </w:t>
      </w:r>
      <w:r>
        <w:br/>
      </w:r>
      <w:r>
        <w:rPr>
          <w:rFonts w:ascii="Times New Roman"/>
          <w:b w:val="false"/>
          <w:i w:val="false"/>
          <w:color w:val="000000"/>
          <w:sz w:val="28"/>
        </w:rPr>
        <w:t>
      целевых трансфертов и кредитов;</w:t>
      </w:r>
      <w:r>
        <w:br/>
      </w:r>
      <w:r>
        <w:rPr>
          <w:rFonts w:ascii="Times New Roman"/>
          <w:b w:val="false"/>
          <w:i w:val="false"/>
          <w:color w:val="000000"/>
          <w:sz w:val="28"/>
        </w:rPr>
        <w:t>
      связанных грантов;</w:t>
      </w:r>
      <w:r>
        <w:br/>
      </w:r>
      <w:r>
        <w:rPr>
          <w:rFonts w:ascii="Times New Roman"/>
          <w:b w:val="false"/>
          <w:i w:val="false"/>
          <w:color w:val="000000"/>
          <w:sz w:val="28"/>
        </w:rPr>
        <w:t>
      государственных и гарантированных государством займов;</w:t>
      </w:r>
      <w:r>
        <w:br/>
      </w:r>
      <w:r>
        <w:rPr>
          <w:rFonts w:ascii="Times New Roman"/>
          <w:b w:val="false"/>
          <w:i w:val="false"/>
          <w:color w:val="000000"/>
          <w:sz w:val="28"/>
        </w:rPr>
        <w:t>
      бюджетных инвестиций;</w:t>
      </w:r>
      <w:r>
        <w:br/>
      </w:r>
      <w:r>
        <w:rPr>
          <w:rFonts w:ascii="Times New Roman"/>
          <w:b w:val="false"/>
          <w:i w:val="false"/>
          <w:color w:val="000000"/>
          <w:sz w:val="28"/>
        </w:rPr>
        <w:t>
      финансирования из бюджета концессионных проектов;</w:t>
      </w:r>
      <w:r>
        <w:br/>
      </w:r>
      <w:r>
        <w:rPr>
          <w:rFonts w:ascii="Times New Roman"/>
          <w:b w:val="false"/>
          <w:i w:val="false"/>
          <w:color w:val="000000"/>
          <w:sz w:val="28"/>
        </w:rPr>
        <w:t>
      9) использования поручительств и активов государства на соответствие законодательству Республики Казахстан;</w:t>
      </w:r>
      <w:r>
        <w:br/>
      </w:r>
      <w:r>
        <w:rPr>
          <w:rFonts w:ascii="Times New Roman"/>
          <w:b w:val="false"/>
          <w:i w:val="false"/>
          <w:color w:val="000000"/>
          <w:sz w:val="28"/>
        </w:rPr>
        <w:t xml:space="preserve">
      10) исполнения чрезвычайного государственного бюджета; </w:t>
      </w:r>
      <w:r>
        <w:br/>
      </w:r>
      <w:r>
        <w:rPr>
          <w:rFonts w:ascii="Times New Roman"/>
          <w:b w:val="false"/>
          <w:i w:val="false"/>
          <w:color w:val="000000"/>
          <w:sz w:val="28"/>
        </w:rPr>
        <w:t xml:space="preserve">
      11) соблюдения законодательства Республики Казахстан о государственных закупках при использовании средств республиканского бюджета и активов государства; </w:t>
      </w:r>
      <w:r>
        <w:br/>
      </w:r>
      <w:r>
        <w:rPr>
          <w:rFonts w:ascii="Times New Roman"/>
          <w:b w:val="false"/>
          <w:i w:val="false"/>
          <w:color w:val="000000"/>
          <w:sz w:val="28"/>
        </w:rPr>
        <w:t>
      12) использования средств Национального фонда Республики Казахстан;</w:t>
      </w:r>
      <w:r>
        <w:br/>
      </w:r>
      <w:r>
        <w:rPr>
          <w:rFonts w:ascii="Times New Roman"/>
          <w:b w:val="false"/>
          <w:i w:val="false"/>
          <w:color w:val="000000"/>
          <w:sz w:val="28"/>
        </w:rPr>
        <w:t xml:space="preserve">
      13) использования активов Национального Банка Республики Казахстан на соответствие законодательству Республики Казахстан; </w:t>
      </w:r>
      <w:r>
        <w:br/>
      </w:r>
      <w:r>
        <w:rPr>
          <w:rFonts w:ascii="Times New Roman"/>
          <w:b w:val="false"/>
          <w:i w:val="false"/>
          <w:color w:val="000000"/>
          <w:sz w:val="28"/>
        </w:rPr>
        <w:t>
      14) достоверности и правильности ведения объектами контроля учета и отчетности;</w:t>
      </w:r>
      <w:r>
        <w:br/>
      </w:r>
      <w:r>
        <w:rPr>
          <w:rFonts w:ascii="Times New Roman"/>
          <w:b w:val="false"/>
          <w:i w:val="false"/>
          <w:color w:val="000000"/>
          <w:sz w:val="28"/>
        </w:rPr>
        <w:t xml:space="preserve">
      15) соблюдения стандартов государственного финансового контроля; </w:t>
      </w:r>
      <w:r>
        <w:br/>
      </w:r>
      <w:r>
        <w:rPr>
          <w:rFonts w:ascii="Times New Roman"/>
          <w:b w:val="false"/>
          <w:i w:val="false"/>
          <w:color w:val="000000"/>
          <w:sz w:val="28"/>
        </w:rPr>
        <w:t>
      16) исполнения рекомендаций и поручений, направленных в Правительство Республики Казахстан, государственным органам и объектам контроля;</w:t>
      </w:r>
      <w:r>
        <w:br/>
      </w:r>
      <w:r>
        <w:rPr>
          <w:rFonts w:ascii="Times New Roman"/>
          <w:b w:val="false"/>
          <w:i w:val="false"/>
          <w:color w:val="000000"/>
          <w:sz w:val="28"/>
        </w:rPr>
        <w:t>
      17) исполнения решений Счетного комитета (постконтроль);</w:t>
      </w:r>
      <w:r>
        <w:br/>
      </w:r>
      <w:r>
        <w:rPr>
          <w:rFonts w:ascii="Times New Roman"/>
          <w:b w:val="false"/>
          <w:i w:val="false"/>
          <w:color w:val="000000"/>
          <w:sz w:val="28"/>
        </w:rPr>
        <w:t>
      18) другое.</w:t>
      </w:r>
      <w:r>
        <w:br/>
      </w:r>
      <w:r>
        <w:rPr>
          <w:rFonts w:ascii="Times New Roman"/>
          <w:b w:val="false"/>
          <w:i w:val="false"/>
          <w:color w:val="000000"/>
          <w:sz w:val="28"/>
        </w:rPr>
        <w:t>
      3. Тип контроля.</w:t>
      </w:r>
      <w:r>
        <w:br/>
      </w:r>
      <w:r>
        <w:rPr>
          <w:rFonts w:ascii="Times New Roman"/>
          <w:b w:val="false"/>
          <w:i w:val="false"/>
          <w:color w:val="000000"/>
          <w:sz w:val="28"/>
        </w:rPr>
        <w:t>
      Указывается соответствующий тип проводимого контроля: на соответствие, финансовой отчетности, эффективности.</w:t>
      </w:r>
      <w:r>
        <w:br/>
      </w:r>
      <w:r>
        <w:rPr>
          <w:rFonts w:ascii="Times New Roman"/>
          <w:b w:val="false"/>
          <w:i w:val="false"/>
          <w:color w:val="000000"/>
          <w:sz w:val="28"/>
        </w:rPr>
        <w:t>
      4. Вид контроля.</w:t>
      </w:r>
      <w:r>
        <w:br/>
      </w:r>
      <w:r>
        <w:rPr>
          <w:rFonts w:ascii="Times New Roman"/>
          <w:b w:val="false"/>
          <w:i w:val="false"/>
          <w:color w:val="000000"/>
          <w:sz w:val="28"/>
        </w:rPr>
        <w:t>
      Указывается соответствующий вид проводимого контроля: комплексный, тематический, встречный, совместный, параллельный.</w:t>
      </w:r>
      <w:r>
        <w:br/>
      </w:r>
      <w:r>
        <w:rPr>
          <w:rFonts w:ascii="Times New Roman"/>
          <w:b w:val="false"/>
          <w:i w:val="false"/>
          <w:color w:val="000000"/>
          <w:sz w:val="28"/>
        </w:rPr>
        <w:t>
      5. Объекты контроля и маршруты следования.</w:t>
      </w:r>
      <w:r>
        <w:br/>
      </w:r>
      <w:r>
        <w:rPr>
          <w:rFonts w:ascii="Times New Roman"/>
          <w:b w:val="false"/>
          <w:i w:val="false"/>
          <w:color w:val="000000"/>
          <w:sz w:val="28"/>
        </w:rPr>
        <w:t>
      Заполняется указанная таблица:</w:t>
      </w:r>
      <w:r>
        <w:br/>
      </w:r>
      <w:r>
        <w:rPr>
          <w:rFonts w:ascii="Times New Roman"/>
          <w:b w:val="false"/>
          <w:i w:val="false"/>
          <w:color w:val="000000"/>
          <w:sz w:val="28"/>
        </w:rPr>
        <w:t>
      в графе 1 – номер по порядку;</w:t>
      </w:r>
      <w:r>
        <w:br/>
      </w:r>
      <w:r>
        <w:rPr>
          <w:rFonts w:ascii="Times New Roman"/>
          <w:b w:val="false"/>
          <w:i w:val="false"/>
          <w:color w:val="000000"/>
          <w:sz w:val="28"/>
        </w:rPr>
        <w:t>
      в графе 2 – наименование всех объектов контроля, в том числе находящихся в регионах;</w:t>
      </w:r>
      <w:r>
        <w:br/>
      </w:r>
      <w:r>
        <w:rPr>
          <w:rFonts w:ascii="Times New Roman"/>
          <w:b w:val="false"/>
          <w:i w:val="false"/>
          <w:color w:val="000000"/>
          <w:sz w:val="28"/>
        </w:rPr>
        <w:t>
      в графе 3 – местонахождение объекта контроля с указанием области, города;</w:t>
      </w:r>
      <w:r>
        <w:br/>
      </w:r>
      <w:r>
        <w:rPr>
          <w:rFonts w:ascii="Times New Roman"/>
          <w:b w:val="false"/>
          <w:i w:val="false"/>
          <w:color w:val="000000"/>
          <w:sz w:val="28"/>
        </w:rPr>
        <w:t>
      в графе 4 – сроки проверки в разрезе объектов контроля;</w:t>
      </w:r>
      <w:r>
        <w:br/>
      </w:r>
      <w:r>
        <w:rPr>
          <w:rFonts w:ascii="Times New Roman"/>
          <w:b w:val="false"/>
          <w:i w:val="false"/>
          <w:color w:val="000000"/>
          <w:sz w:val="28"/>
        </w:rPr>
        <w:t>
      в графе 5 – маршрут;</w:t>
      </w:r>
      <w:r>
        <w:br/>
      </w:r>
      <w:r>
        <w:rPr>
          <w:rFonts w:ascii="Times New Roman"/>
          <w:b w:val="false"/>
          <w:i w:val="false"/>
          <w:color w:val="000000"/>
          <w:sz w:val="28"/>
        </w:rPr>
        <w:t>
      в графе 6 – фамилия, инициалы, должность участников группы контроля.</w:t>
      </w:r>
      <w:r>
        <w:br/>
      </w:r>
      <w:r>
        <w:rPr>
          <w:rFonts w:ascii="Times New Roman"/>
          <w:b w:val="false"/>
          <w:i w:val="false"/>
          <w:color w:val="000000"/>
          <w:sz w:val="28"/>
        </w:rPr>
        <w:t xml:space="preserve">
      6. Объем средств и (или) активов, охватываемых контролем*. </w:t>
      </w:r>
      <w:r>
        <w:br/>
      </w:r>
      <w:r>
        <w:rPr>
          <w:rFonts w:ascii="Times New Roman"/>
          <w:b w:val="false"/>
          <w:i w:val="false"/>
          <w:color w:val="000000"/>
          <w:sz w:val="28"/>
        </w:rPr>
        <w:t>
      Указывается общий объем средств республиканского бюджета и (или) активов, подлежащих охвату контролем в рамках проводимого контрольного мероприятия.</w:t>
      </w:r>
      <w:r>
        <w:br/>
      </w:r>
      <w:r>
        <w:rPr>
          <w:rFonts w:ascii="Times New Roman"/>
          <w:b w:val="false"/>
          <w:i w:val="false"/>
          <w:color w:val="000000"/>
          <w:sz w:val="28"/>
        </w:rPr>
        <w:t>
      *Данный раздел не заполняется при проведении контроля полноты и своевременности поступлений в республиканский бюджет, возврата сумм поступлений из республиканского бюджета, эффективности налогового и таможенного администрирования, аналитического мероприятия.</w:t>
      </w:r>
      <w:r>
        <w:br/>
      </w:r>
      <w:r>
        <w:rPr>
          <w:rFonts w:ascii="Times New Roman"/>
          <w:b w:val="false"/>
          <w:i w:val="false"/>
          <w:color w:val="000000"/>
          <w:sz w:val="28"/>
        </w:rPr>
        <w:t>
      7. Период, охватываемый контролем.</w:t>
      </w:r>
      <w:r>
        <w:br/>
      </w:r>
      <w:r>
        <w:rPr>
          <w:rFonts w:ascii="Times New Roman"/>
          <w:b w:val="false"/>
          <w:i w:val="false"/>
          <w:color w:val="000000"/>
          <w:sz w:val="28"/>
        </w:rPr>
        <w:t>
      Указывается охватываемый контролем период деятельности объектов контроля (дни, месяцы, годы).</w:t>
      </w:r>
      <w:r>
        <w:br/>
      </w:r>
      <w:r>
        <w:rPr>
          <w:rFonts w:ascii="Times New Roman"/>
          <w:b w:val="false"/>
          <w:i w:val="false"/>
          <w:color w:val="000000"/>
          <w:sz w:val="28"/>
        </w:rPr>
        <w:t>
      8. Сроки проведения контроля.</w:t>
      </w:r>
      <w:r>
        <w:br/>
      </w:r>
      <w:r>
        <w:rPr>
          <w:rFonts w:ascii="Times New Roman"/>
          <w:b w:val="false"/>
          <w:i w:val="false"/>
          <w:color w:val="000000"/>
          <w:sz w:val="28"/>
        </w:rPr>
        <w:t>
      Указываются даты начала и окончания проведения контроля.</w:t>
      </w:r>
      <w:r>
        <w:br/>
      </w:r>
      <w:r>
        <w:rPr>
          <w:rFonts w:ascii="Times New Roman"/>
          <w:b w:val="false"/>
          <w:i w:val="false"/>
          <w:color w:val="000000"/>
          <w:sz w:val="28"/>
        </w:rPr>
        <w:t>
      9. Необходимые ресурсы.</w:t>
      </w:r>
      <w:r>
        <w:br/>
      </w:r>
      <w:r>
        <w:rPr>
          <w:rFonts w:ascii="Times New Roman"/>
          <w:b w:val="false"/>
          <w:i w:val="false"/>
          <w:color w:val="000000"/>
          <w:sz w:val="28"/>
        </w:rPr>
        <w:t>
      Указывается количество работников Счетного комитета, привлеченных к контролю. В случае привлечения специалистов государственных органов, работников аудиторских организаций и экспертов, указывается количество привлеченных к контролю работников и наименование государственного органа, аудиторской организации.</w:t>
      </w:r>
    </w:p>
    <w:bookmarkStart w:name="z11" w:id="15"/>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от 3 июля 2015 года № 5-НҚ     </w:t>
      </w:r>
    </w:p>
    <w:bookmarkEnd w:id="15"/>
    <w:p>
      <w:pPr>
        <w:spacing w:after="0"/>
        <w:ind w:left="0"/>
        <w:jc w:val="both"/>
      </w:pPr>
      <w:r>
        <w:rPr>
          <w:rFonts w:ascii="Times New Roman"/>
          <w:b w:val="false"/>
          <w:i w:val="false"/>
          <w:color w:val="000000"/>
          <w:sz w:val="28"/>
        </w:rPr>
        <w:t xml:space="preserve">Приложение 9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xml:space="preserve">
Счетным комитетом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Утверждаю:</w:t>
      </w:r>
      <w:r>
        <w:br/>
      </w:r>
      <w:r>
        <w:rPr>
          <w:rFonts w:ascii="Times New Roman"/>
          <w:b w:val="false"/>
          <w:i w:val="false"/>
          <w:color w:val="000000"/>
          <w:sz w:val="28"/>
        </w:rPr>
        <w:t>
Член Счетного комитета</w:t>
      </w:r>
      <w:r>
        <w:br/>
      </w:r>
      <w:r>
        <w:rPr>
          <w:rFonts w:ascii="Times New Roman"/>
          <w:b w:val="false"/>
          <w:i w:val="false"/>
          <w:color w:val="000000"/>
          <w:sz w:val="28"/>
        </w:rPr>
        <w:t>
по контролю за исполнением</w:t>
      </w:r>
      <w:r>
        <w:br/>
      </w:r>
      <w:r>
        <w:rPr>
          <w:rFonts w:ascii="Times New Roman"/>
          <w:b w:val="false"/>
          <w:i w:val="false"/>
          <w:color w:val="000000"/>
          <w:sz w:val="28"/>
        </w:rPr>
        <w:t>
республиканского бюджета</w:t>
      </w:r>
      <w:r>
        <w:br/>
      </w:r>
      <w:r>
        <w:rPr>
          <w:rFonts w:ascii="Times New Roman"/>
          <w:b w:val="false"/>
          <w:i w:val="false"/>
          <w:color w:val="000000"/>
          <w:sz w:val="28"/>
        </w:rPr>
        <w:t>
__________________________</w:t>
      </w:r>
      <w:r>
        <w:br/>
      </w:r>
      <w:r>
        <w:rPr>
          <w:rFonts w:ascii="Times New Roman"/>
          <w:b w:val="false"/>
          <w:i w:val="false"/>
          <w:color w:val="000000"/>
          <w:sz w:val="28"/>
        </w:rPr>
        <w:t>
от «___» 20___ года</w:t>
      </w:r>
    </w:p>
    <w:p>
      <w:pPr>
        <w:spacing w:after="0"/>
        <w:ind w:left="0"/>
        <w:jc w:val="both"/>
      </w:pPr>
      <w:r>
        <w:rPr>
          <w:rFonts w:ascii="Times New Roman"/>
          <w:b w:val="false"/>
          <w:i w:val="false"/>
          <w:color w:val="000000"/>
          <w:sz w:val="28"/>
        </w:rPr>
        <w:t>                              Программа</w:t>
      </w:r>
      <w:r>
        <w:br/>
      </w:r>
      <w:r>
        <w:rPr>
          <w:rFonts w:ascii="Times New Roman"/>
          <w:b w:val="false"/>
          <w:i w:val="false"/>
          <w:color w:val="000000"/>
          <w:sz w:val="28"/>
        </w:rPr>
        <w:t>
                         проведения контроля</w:t>
      </w:r>
    </w:p>
    <w:p>
      <w:pPr>
        <w:spacing w:after="0"/>
        <w:ind w:left="0"/>
        <w:jc w:val="both"/>
      </w:pP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(наименование объекта контроля)</w:t>
      </w:r>
    </w:p>
    <w:p>
      <w:pPr>
        <w:spacing w:after="0"/>
        <w:ind w:left="0"/>
        <w:jc w:val="both"/>
      </w:pPr>
      <w:r>
        <w:rPr>
          <w:rFonts w:ascii="Times New Roman"/>
          <w:b w:val="false"/>
          <w:i w:val="false"/>
          <w:color w:val="000000"/>
          <w:sz w:val="28"/>
        </w:rPr>
        <w:t>      Цель контроля: ________________________________________________</w:t>
      </w:r>
      <w:r>
        <w:br/>
      </w:r>
      <w:r>
        <w:rPr>
          <w:rFonts w:ascii="Times New Roman"/>
          <w:b w:val="false"/>
          <w:i w:val="false"/>
          <w:color w:val="000000"/>
          <w:sz w:val="28"/>
        </w:rPr>
        <w:t>
      Предмет контроля: _____________________________________________</w:t>
      </w:r>
      <w:r>
        <w:br/>
      </w:r>
      <w:r>
        <w:rPr>
          <w:rFonts w:ascii="Times New Roman"/>
          <w:b w:val="false"/>
          <w:i w:val="false"/>
          <w:color w:val="000000"/>
          <w:sz w:val="28"/>
        </w:rPr>
        <w:t>
      Тип контроля: _________________________________________________</w:t>
      </w:r>
      <w:r>
        <w:br/>
      </w:r>
      <w:r>
        <w:rPr>
          <w:rFonts w:ascii="Times New Roman"/>
          <w:b w:val="false"/>
          <w:i w:val="false"/>
          <w:color w:val="000000"/>
          <w:sz w:val="28"/>
        </w:rPr>
        <w:t>
      Вид контроля: _________________________________________________</w:t>
      </w:r>
      <w:r>
        <w:br/>
      </w:r>
      <w:r>
        <w:rPr>
          <w:rFonts w:ascii="Times New Roman"/>
          <w:b w:val="false"/>
          <w:i w:val="false"/>
          <w:color w:val="000000"/>
          <w:sz w:val="28"/>
        </w:rPr>
        <w:t>
      Период, охватываемый контролем: _______________________________</w:t>
      </w:r>
      <w:r>
        <w:br/>
      </w:r>
      <w:r>
        <w:rPr>
          <w:rFonts w:ascii="Times New Roman"/>
          <w:b w:val="false"/>
          <w:i w:val="false"/>
          <w:color w:val="000000"/>
          <w:sz w:val="28"/>
        </w:rPr>
        <w:t>
      Сроки проведения контроля: с ____________ по___________________</w:t>
      </w:r>
      <w:r>
        <w:br/>
      </w:r>
      <w:r>
        <w:rPr>
          <w:rFonts w:ascii="Times New Roman"/>
          <w:b w:val="false"/>
          <w:i w:val="false"/>
          <w:color w:val="000000"/>
          <w:sz w:val="28"/>
        </w:rPr>
        <w:t>
      Состав группы контроля (контролер): ___________________________</w:t>
      </w:r>
      <w:r>
        <w:br/>
      </w:r>
      <w:r>
        <w:rPr>
          <w:rFonts w:ascii="Times New Roman"/>
          <w:b w:val="false"/>
          <w:i w:val="false"/>
          <w:color w:val="000000"/>
          <w:sz w:val="28"/>
        </w:rPr>
        <w:t>
      Объем средств и (или) активов, охватываемых контролем: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6064"/>
        <w:gridCol w:w="2511"/>
        <w:gridCol w:w="4668"/>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(номер и наименование) и (или) активы, подлежащие контролю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Год/полугодие/месяцы</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средств и (или) активов, подлежащих контролю (тыс. тенге)</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Вопросы контроля: _____________________________________________</w:t>
      </w:r>
    </w:p>
    <w:p>
      <w:pPr>
        <w:spacing w:after="0"/>
        <w:ind w:left="0"/>
        <w:jc w:val="both"/>
      </w:pPr>
      <w:r>
        <w:rPr>
          <w:rFonts w:ascii="Times New Roman"/>
          <w:b w:val="false"/>
          <w:i w:val="false"/>
          <w:color w:val="000000"/>
          <w:sz w:val="28"/>
        </w:rPr>
        <w:t>      2. _____________________________________________</w:t>
      </w:r>
      <w:r>
        <w:br/>
      </w:r>
      <w:r>
        <w:rPr>
          <w:rFonts w:ascii="Times New Roman"/>
          <w:b w:val="false"/>
          <w:i w:val="false"/>
          <w:color w:val="000000"/>
          <w:sz w:val="28"/>
        </w:rPr>
        <w:t>
                 (наименование объекта контроля)</w:t>
      </w:r>
    </w:p>
    <w:p>
      <w:pPr>
        <w:spacing w:after="0"/>
        <w:ind w:left="0"/>
        <w:jc w:val="both"/>
      </w:pPr>
      <w:r>
        <w:rPr>
          <w:rFonts w:ascii="Times New Roman"/>
          <w:b w:val="false"/>
          <w:i w:val="false"/>
          <w:color w:val="000000"/>
          <w:sz w:val="28"/>
        </w:rPr>
        <w:t>      Цель контроля: ________________________________________________</w:t>
      </w:r>
      <w:r>
        <w:br/>
      </w:r>
      <w:r>
        <w:rPr>
          <w:rFonts w:ascii="Times New Roman"/>
          <w:b w:val="false"/>
          <w:i w:val="false"/>
          <w:color w:val="000000"/>
          <w:sz w:val="28"/>
        </w:rPr>
        <w:t>
      Предмет контроля: _____________________________________________</w:t>
      </w:r>
      <w:r>
        <w:br/>
      </w:r>
      <w:r>
        <w:rPr>
          <w:rFonts w:ascii="Times New Roman"/>
          <w:b w:val="false"/>
          <w:i w:val="false"/>
          <w:color w:val="000000"/>
          <w:sz w:val="28"/>
        </w:rPr>
        <w:t>
      Тип контроля: _________________________________________________</w:t>
      </w:r>
      <w:r>
        <w:br/>
      </w:r>
      <w:r>
        <w:rPr>
          <w:rFonts w:ascii="Times New Roman"/>
          <w:b w:val="false"/>
          <w:i w:val="false"/>
          <w:color w:val="000000"/>
          <w:sz w:val="28"/>
        </w:rPr>
        <w:t>
      Вид контроля: _________________________________________________</w:t>
      </w:r>
      <w:r>
        <w:br/>
      </w:r>
      <w:r>
        <w:rPr>
          <w:rFonts w:ascii="Times New Roman"/>
          <w:b w:val="false"/>
          <w:i w:val="false"/>
          <w:color w:val="000000"/>
          <w:sz w:val="28"/>
        </w:rPr>
        <w:t>
      Период, охватываемый контролем: _______________________________</w:t>
      </w:r>
      <w:r>
        <w:br/>
      </w:r>
      <w:r>
        <w:rPr>
          <w:rFonts w:ascii="Times New Roman"/>
          <w:b w:val="false"/>
          <w:i w:val="false"/>
          <w:color w:val="000000"/>
          <w:sz w:val="28"/>
        </w:rPr>
        <w:t>
      Сроки проведения контроля: с ____________ по __________________</w:t>
      </w:r>
      <w:r>
        <w:br/>
      </w:r>
      <w:r>
        <w:rPr>
          <w:rFonts w:ascii="Times New Roman"/>
          <w:b w:val="false"/>
          <w:i w:val="false"/>
          <w:color w:val="000000"/>
          <w:sz w:val="28"/>
        </w:rPr>
        <w:t>
      Состав группы контроля (контролер): ___________________________</w:t>
      </w:r>
      <w:r>
        <w:br/>
      </w:r>
      <w:r>
        <w:rPr>
          <w:rFonts w:ascii="Times New Roman"/>
          <w:b w:val="false"/>
          <w:i w:val="false"/>
          <w:color w:val="000000"/>
          <w:sz w:val="28"/>
        </w:rPr>
        <w:t>
      Объем средств и (или) активов, охватываемых контролем: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6064"/>
        <w:gridCol w:w="2511"/>
        <w:gridCol w:w="4668"/>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(номер и наименование) и (или) активы, подлежащие контролю</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Год/полугодие/месяцы</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средств и (или) активов, подлежащих контролю (тыс. тенге)</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Вопросы контроля: _____________________________________________</w:t>
      </w:r>
    </w:p>
    <w:p>
      <w:pPr>
        <w:spacing w:after="0"/>
        <w:ind w:left="0"/>
        <w:jc w:val="both"/>
      </w:pPr>
      <w:r>
        <w:rPr>
          <w:rFonts w:ascii="Times New Roman"/>
          <w:b w:val="false"/>
          <w:i w:val="false"/>
          <w:color w:val="000000"/>
          <w:sz w:val="28"/>
        </w:rPr>
        <w:t>      3. _____________________________________________</w:t>
      </w:r>
      <w:r>
        <w:br/>
      </w:r>
      <w:r>
        <w:rPr>
          <w:rFonts w:ascii="Times New Roman"/>
          <w:b w:val="false"/>
          <w:i w:val="false"/>
          <w:color w:val="000000"/>
          <w:sz w:val="28"/>
        </w:rPr>
        <w:t>
                (наименование объекта контроля)</w:t>
      </w:r>
    </w:p>
    <w:p>
      <w:pPr>
        <w:spacing w:after="0"/>
        <w:ind w:left="0"/>
        <w:jc w:val="both"/>
      </w:pPr>
      <w:r>
        <w:rPr>
          <w:rFonts w:ascii="Times New Roman"/>
          <w:b w:val="false"/>
          <w:i w:val="false"/>
          <w:color w:val="000000"/>
          <w:sz w:val="28"/>
        </w:rPr>
        <w:t>      Цель контроля: ________________________________________________</w:t>
      </w:r>
      <w:r>
        <w:br/>
      </w:r>
      <w:r>
        <w:rPr>
          <w:rFonts w:ascii="Times New Roman"/>
          <w:b w:val="false"/>
          <w:i w:val="false"/>
          <w:color w:val="000000"/>
          <w:sz w:val="28"/>
        </w:rPr>
        <w:t>
      Предмет контроля: _____________________________________________</w:t>
      </w:r>
      <w:r>
        <w:br/>
      </w:r>
      <w:r>
        <w:rPr>
          <w:rFonts w:ascii="Times New Roman"/>
          <w:b w:val="false"/>
          <w:i w:val="false"/>
          <w:color w:val="000000"/>
          <w:sz w:val="28"/>
        </w:rPr>
        <w:t>
      Тип контроля: _________________________________________________</w:t>
      </w:r>
      <w:r>
        <w:br/>
      </w:r>
      <w:r>
        <w:rPr>
          <w:rFonts w:ascii="Times New Roman"/>
          <w:b w:val="false"/>
          <w:i w:val="false"/>
          <w:color w:val="000000"/>
          <w:sz w:val="28"/>
        </w:rPr>
        <w:t>
      Вид контроля: _________________________________________________</w:t>
      </w:r>
      <w:r>
        <w:br/>
      </w:r>
      <w:r>
        <w:rPr>
          <w:rFonts w:ascii="Times New Roman"/>
          <w:b w:val="false"/>
          <w:i w:val="false"/>
          <w:color w:val="000000"/>
          <w:sz w:val="28"/>
        </w:rPr>
        <w:t>
      Период, охватываемый контролем: _______________________________</w:t>
      </w:r>
      <w:r>
        <w:br/>
      </w:r>
      <w:r>
        <w:rPr>
          <w:rFonts w:ascii="Times New Roman"/>
          <w:b w:val="false"/>
          <w:i w:val="false"/>
          <w:color w:val="000000"/>
          <w:sz w:val="28"/>
        </w:rPr>
        <w:t>
      Сроки проведения контроля: с ____________ по __________________</w:t>
      </w:r>
      <w:r>
        <w:br/>
      </w:r>
      <w:r>
        <w:rPr>
          <w:rFonts w:ascii="Times New Roman"/>
          <w:b w:val="false"/>
          <w:i w:val="false"/>
          <w:color w:val="000000"/>
          <w:sz w:val="28"/>
        </w:rPr>
        <w:t>
      Состав группы контроля (контролер): ___________________________</w:t>
      </w:r>
      <w:r>
        <w:br/>
      </w:r>
      <w:r>
        <w:rPr>
          <w:rFonts w:ascii="Times New Roman"/>
          <w:b w:val="false"/>
          <w:i w:val="false"/>
          <w:color w:val="000000"/>
          <w:sz w:val="28"/>
        </w:rPr>
        <w:t>
      Объем средств и (или) активов, охватываемых контролем: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6064"/>
        <w:gridCol w:w="2511"/>
        <w:gridCol w:w="4668"/>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(номер и наименование) и (или) активы, подлежащие контролю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Год/полугодие/месяцы</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средств и (или) активов, подлежащих контролю (тыс. тенге)</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Вопросы контроля: _____________________________________________</w:t>
      </w:r>
      <w:r>
        <w:br/>
      </w:r>
      <w:r>
        <w:rPr>
          <w:rFonts w:ascii="Times New Roman"/>
          <w:b w:val="false"/>
          <w:i w:val="false"/>
          <w:color w:val="000000"/>
          <w:sz w:val="28"/>
        </w:rPr>
        <w:t>
      Руководитель группы контроля       ____________________________</w:t>
      </w:r>
      <w:r>
        <w:br/>
      </w:r>
      <w:r>
        <w:rPr>
          <w:rFonts w:ascii="Times New Roman"/>
          <w:b w:val="false"/>
          <w:i w:val="false"/>
          <w:color w:val="000000"/>
          <w:sz w:val="28"/>
        </w:rPr>
        <w:t>
                                         (подпись, инициалы, фамилия)</w:t>
      </w:r>
      <w:r>
        <w:br/>
      </w:r>
      <w:r>
        <w:rPr>
          <w:rFonts w:ascii="Times New Roman"/>
          <w:b w:val="false"/>
          <w:i w:val="false"/>
          <w:color w:val="000000"/>
          <w:sz w:val="28"/>
        </w:rPr>
        <w:t>
      Руководитель структурного</w:t>
      </w:r>
      <w:r>
        <w:br/>
      </w:r>
      <w:r>
        <w:rPr>
          <w:rFonts w:ascii="Times New Roman"/>
          <w:b w:val="false"/>
          <w:i w:val="false"/>
          <w:color w:val="000000"/>
          <w:sz w:val="28"/>
        </w:rPr>
        <w:t>
      подразделения, ответственного</w:t>
      </w:r>
      <w:r>
        <w:br/>
      </w:r>
      <w:r>
        <w:rPr>
          <w:rFonts w:ascii="Times New Roman"/>
          <w:b w:val="false"/>
          <w:i w:val="false"/>
          <w:color w:val="000000"/>
          <w:sz w:val="28"/>
        </w:rPr>
        <w:t>
      за проведение контроля             ____________________________</w:t>
      </w:r>
      <w:r>
        <w:br/>
      </w: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Примечание: составление программы проведения контроля (далее – Программа контроля).</w:t>
      </w:r>
      <w:r>
        <w:br/>
      </w:r>
      <w:r>
        <w:rPr>
          <w:rFonts w:ascii="Times New Roman"/>
          <w:b w:val="false"/>
          <w:i w:val="false"/>
          <w:color w:val="000000"/>
          <w:sz w:val="28"/>
        </w:rPr>
        <w:t>
      В Программе контроля по объектам контроля указываются: наименование объекта контроля, предмет контроля, тип и вид контроля, период, охватываемый контролем, сроки проведения контроля, состав группы контроля (контролер), объем средств и (или) активов, охватываемых контролем, вопросы контроля. В случае проведения контроля эффективности в Программу контроля включаются критерии его оценки применительно к тем объектам контроля, на которых проводится контроль эффективности. В Программе контроля приводится перечень нормативных правовых актов Республики Казахстан, методологических документов Счетного комитета, используемых в ходе контроля.</w:t>
      </w:r>
      <w:r>
        <w:br/>
      </w:r>
      <w:r>
        <w:rPr>
          <w:rFonts w:ascii="Times New Roman"/>
          <w:b w:val="false"/>
          <w:i w:val="false"/>
          <w:color w:val="000000"/>
          <w:sz w:val="28"/>
        </w:rPr>
        <w:t xml:space="preserve">
      1. Наименование объекта контроля. </w:t>
      </w:r>
      <w:r>
        <w:br/>
      </w:r>
      <w:r>
        <w:rPr>
          <w:rFonts w:ascii="Times New Roman"/>
          <w:b w:val="false"/>
          <w:i w:val="false"/>
          <w:color w:val="000000"/>
          <w:sz w:val="28"/>
        </w:rPr>
        <w:t>
      Указывается порядковый номер, наименование объекта контроля.</w:t>
      </w:r>
      <w:r>
        <w:br/>
      </w:r>
      <w:r>
        <w:rPr>
          <w:rFonts w:ascii="Times New Roman"/>
          <w:b w:val="false"/>
          <w:i w:val="false"/>
          <w:color w:val="000000"/>
          <w:sz w:val="28"/>
        </w:rPr>
        <w:t>
      2. Цель контроля.</w:t>
      </w:r>
      <w:r>
        <w:br/>
      </w:r>
      <w:r>
        <w:rPr>
          <w:rFonts w:ascii="Times New Roman"/>
          <w:b w:val="false"/>
          <w:i w:val="false"/>
          <w:color w:val="000000"/>
          <w:sz w:val="28"/>
        </w:rPr>
        <w:t xml:space="preserve">
      По каждому объекту индивидуально в зависимости от тематики (наименования контрольного, контрольно-аналитического и (или) аналитического мероприятия) и типа запланированного контроля указывается в соответствии с пунктом 50 настоящих Правил. </w:t>
      </w:r>
      <w:r>
        <w:br/>
      </w:r>
      <w:r>
        <w:rPr>
          <w:rFonts w:ascii="Times New Roman"/>
          <w:b w:val="false"/>
          <w:i w:val="false"/>
          <w:color w:val="000000"/>
          <w:sz w:val="28"/>
        </w:rPr>
        <w:t>
      3. Предмет контроля.</w:t>
      </w:r>
      <w:r>
        <w:br/>
      </w:r>
      <w:r>
        <w:rPr>
          <w:rFonts w:ascii="Times New Roman"/>
          <w:b w:val="false"/>
          <w:i w:val="false"/>
          <w:color w:val="000000"/>
          <w:sz w:val="28"/>
        </w:rPr>
        <w:t xml:space="preserve">
      Направления деятельности объекта контроля, подвергаемые контролю, указываются в соответствии с пунктом 54 настоящих Правил. </w:t>
      </w:r>
      <w:r>
        <w:br/>
      </w:r>
      <w:r>
        <w:rPr>
          <w:rFonts w:ascii="Times New Roman"/>
          <w:b w:val="false"/>
          <w:i w:val="false"/>
          <w:color w:val="000000"/>
          <w:sz w:val="28"/>
        </w:rPr>
        <w:t xml:space="preserve">
      4. Тип контроля. </w:t>
      </w:r>
      <w:r>
        <w:br/>
      </w:r>
      <w:r>
        <w:rPr>
          <w:rFonts w:ascii="Times New Roman"/>
          <w:b w:val="false"/>
          <w:i w:val="false"/>
          <w:color w:val="000000"/>
          <w:sz w:val="28"/>
        </w:rPr>
        <w:t>
      Указывается соответствующий тип проводимого контроля на данном объекте контроля: на соответствие, финансовой отчетности, эффективности.</w:t>
      </w:r>
      <w:r>
        <w:br/>
      </w:r>
      <w:r>
        <w:rPr>
          <w:rFonts w:ascii="Times New Roman"/>
          <w:b w:val="false"/>
          <w:i w:val="false"/>
          <w:color w:val="000000"/>
          <w:sz w:val="28"/>
        </w:rPr>
        <w:t xml:space="preserve">
      5. Вид контроля. </w:t>
      </w:r>
      <w:r>
        <w:br/>
      </w:r>
      <w:r>
        <w:rPr>
          <w:rFonts w:ascii="Times New Roman"/>
          <w:b w:val="false"/>
          <w:i w:val="false"/>
          <w:color w:val="000000"/>
          <w:sz w:val="28"/>
        </w:rPr>
        <w:t>
      Указывается соответствующий вид проводимого контроля на данном объекте контроля: комплексный, тематический, встречный, совместный, параллельный.</w:t>
      </w:r>
      <w:r>
        <w:br/>
      </w:r>
      <w:r>
        <w:rPr>
          <w:rFonts w:ascii="Times New Roman"/>
          <w:b w:val="false"/>
          <w:i w:val="false"/>
          <w:color w:val="000000"/>
          <w:sz w:val="28"/>
        </w:rPr>
        <w:t>
      6. Период, охватываемый контролем.</w:t>
      </w:r>
      <w:r>
        <w:br/>
      </w:r>
      <w:r>
        <w:rPr>
          <w:rFonts w:ascii="Times New Roman"/>
          <w:b w:val="false"/>
          <w:i w:val="false"/>
          <w:color w:val="000000"/>
          <w:sz w:val="28"/>
        </w:rPr>
        <w:t>
      Указывается охватываемый контролем период деятельности объекта контроля (дни, месяцы, годы).</w:t>
      </w:r>
      <w:r>
        <w:br/>
      </w:r>
      <w:r>
        <w:rPr>
          <w:rFonts w:ascii="Times New Roman"/>
          <w:b w:val="false"/>
          <w:i w:val="false"/>
          <w:color w:val="000000"/>
          <w:sz w:val="28"/>
        </w:rPr>
        <w:t>
      7. Сроки проведения контроля.</w:t>
      </w:r>
      <w:r>
        <w:br/>
      </w:r>
      <w:r>
        <w:rPr>
          <w:rFonts w:ascii="Times New Roman"/>
          <w:b w:val="false"/>
          <w:i w:val="false"/>
          <w:color w:val="000000"/>
          <w:sz w:val="28"/>
        </w:rPr>
        <w:t>
      Указываются даты начала и окончания проведения контроля.</w:t>
      </w:r>
      <w:r>
        <w:br/>
      </w:r>
      <w:r>
        <w:rPr>
          <w:rFonts w:ascii="Times New Roman"/>
          <w:b w:val="false"/>
          <w:i w:val="false"/>
          <w:color w:val="000000"/>
          <w:sz w:val="28"/>
        </w:rPr>
        <w:t>
      8. Состав группы контроля (контролер).</w:t>
      </w:r>
      <w:r>
        <w:br/>
      </w:r>
      <w:r>
        <w:rPr>
          <w:rFonts w:ascii="Times New Roman"/>
          <w:b w:val="false"/>
          <w:i w:val="false"/>
          <w:color w:val="000000"/>
          <w:sz w:val="28"/>
        </w:rPr>
        <w:t xml:space="preserve">
      Указываются фамилии, инициалы, должности работников (работника) Счетного комитета, осуществляющих (-его) контроль на данном объекте контроля, специалистов государственных органов, экспертов (в случае их привлечения). </w:t>
      </w:r>
      <w:r>
        <w:br/>
      </w:r>
      <w:r>
        <w:rPr>
          <w:rFonts w:ascii="Times New Roman"/>
          <w:b w:val="false"/>
          <w:i w:val="false"/>
          <w:color w:val="000000"/>
          <w:sz w:val="28"/>
        </w:rPr>
        <w:t>
      9. Объем средств, охватываемых контролем*.</w:t>
      </w:r>
      <w:r>
        <w:br/>
      </w:r>
      <w:r>
        <w:rPr>
          <w:rFonts w:ascii="Times New Roman"/>
          <w:b w:val="false"/>
          <w:i w:val="false"/>
          <w:color w:val="000000"/>
          <w:sz w:val="28"/>
        </w:rPr>
        <w:t xml:space="preserve">
      Заполняется указанная таблица в разрезе бюджетных программ: </w:t>
      </w:r>
      <w:r>
        <w:br/>
      </w:r>
      <w:r>
        <w:rPr>
          <w:rFonts w:ascii="Times New Roman"/>
          <w:b w:val="false"/>
          <w:i w:val="false"/>
          <w:color w:val="000000"/>
          <w:sz w:val="28"/>
        </w:rPr>
        <w:t>
      в графе 1 – номер по порядку;</w:t>
      </w:r>
      <w:r>
        <w:br/>
      </w:r>
      <w:r>
        <w:rPr>
          <w:rFonts w:ascii="Times New Roman"/>
          <w:b w:val="false"/>
          <w:i w:val="false"/>
          <w:color w:val="000000"/>
          <w:sz w:val="28"/>
        </w:rPr>
        <w:t>
      в графе 2 – номер и наименование бюджетной программы, подлежащей контролю на данном объекте контроля;</w:t>
      </w:r>
      <w:r>
        <w:br/>
      </w:r>
      <w:r>
        <w:rPr>
          <w:rFonts w:ascii="Times New Roman"/>
          <w:b w:val="false"/>
          <w:i w:val="false"/>
          <w:color w:val="000000"/>
          <w:sz w:val="28"/>
        </w:rPr>
        <w:t>
      в графе 3 – соответствующие год, полугодие, количество месяцев, за которые проводится контроль;</w:t>
      </w:r>
      <w:r>
        <w:br/>
      </w:r>
      <w:r>
        <w:rPr>
          <w:rFonts w:ascii="Times New Roman"/>
          <w:b w:val="false"/>
          <w:i w:val="false"/>
          <w:color w:val="000000"/>
          <w:sz w:val="28"/>
        </w:rPr>
        <w:t>
      в графе 4 – объем средств республиканского бюджета, подлежащий контролю, по данной бюджетной программе с учетом периода, охватываемого контролем.</w:t>
      </w:r>
      <w:r>
        <w:br/>
      </w:r>
      <w:r>
        <w:rPr>
          <w:rFonts w:ascii="Times New Roman"/>
          <w:b w:val="false"/>
          <w:i w:val="false"/>
          <w:color w:val="000000"/>
          <w:sz w:val="28"/>
        </w:rPr>
        <w:t>
      В конце графы 4 указывается итоговая сумма объема средств республиканского бюджета, подлежащих контролю на данном объекте контроля.</w:t>
      </w:r>
      <w:r>
        <w:br/>
      </w:r>
      <w:r>
        <w:rPr>
          <w:rFonts w:ascii="Times New Roman"/>
          <w:b w:val="false"/>
          <w:i w:val="false"/>
          <w:color w:val="000000"/>
          <w:sz w:val="28"/>
        </w:rPr>
        <w:t>
      В случае привлечения на данный объект контроля специалистов государственных органов, работников аудиторских организаций и экспертов, указывается их фамилии, инициалы, должности, наименование государственного органа, аудиторской организации.</w:t>
      </w:r>
      <w:r>
        <w:br/>
      </w:r>
      <w:r>
        <w:rPr>
          <w:rFonts w:ascii="Times New Roman"/>
          <w:b w:val="false"/>
          <w:i w:val="false"/>
          <w:color w:val="000000"/>
          <w:sz w:val="28"/>
        </w:rPr>
        <w:t>
      *Данный раздел не заполняется при проведении контроля полноты и своевременности поступлений в республиканский бюджет, возврата сумм поступлений из республиканского бюджета, эффективности налогового и таможенного администрирования, аналитического мероприятия.</w:t>
      </w:r>
      <w:r>
        <w:br/>
      </w:r>
      <w:r>
        <w:rPr>
          <w:rFonts w:ascii="Times New Roman"/>
          <w:b w:val="false"/>
          <w:i w:val="false"/>
          <w:color w:val="000000"/>
          <w:sz w:val="28"/>
        </w:rPr>
        <w:t xml:space="preserve">
      10. Вопросы контроля. </w:t>
      </w:r>
      <w:r>
        <w:br/>
      </w:r>
      <w:r>
        <w:rPr>
          <w:rFonts w:ascii="Times New Roman"/>
          <w:b w:val="false"/>
          <w:i w:val="false"/>
          <w:color w:val="000000"/>
          <w:sz w:val="28"/>
        </w:rPr>
        <w:t>
      Вопросы контроля, проводимого на данном объекте контроля, указываются в соответствии с пунктами 56–59 настоящих Правил. В случае осуществления контроля эффективности включаются критерии его проведения в соответствии с пунктом 60 настоящих Правил.</w:t>
      </w:r>
      <w:r>
        <w:br/>
      </w:r>
      <w:r>
        <w:rPr>
          <w:rFonts w:ascii="Times New Roman"/>
          <w:b w:val="false"/>
          <w:i w:val="false"/>
          <w:color w:val="000000"/>
          <w:sz w:val="28"/>
        </w:rPr>
        <w:t>
      В аналогичном порядке заполняются сведения по следующим объектам контроля.</w:t>
      </w:r>
      <w:r>
        <w:br/>
      </w:r>
      <w:r>
        <w:rPr>
          <w:rFonts w:ascii="Times New Roman"/>
          <w:b w:val="false"/>
          <w:i w:val="false"/>
          <w:color w:val="000000"/>
          <w:sz w:val="28"/>
        </w:rPr>
        <w:t xml:space="preserve">
      11. Нормативное правовое и методологическое обеспечение контроля. </w:t>
      </w:r>
      <w:r>
        <w:br/>
      </w:r>
      <w:r>
        <w:rPr>
          <w:rFonts w:ascii="Times New Roman"/>
          <w:b w:val="false"/>
          <w:i w:val="false"/>
          <w:color w:val="000000"/>
          <w:sz w:val="28"/>
        </w:rPr>
        <w:t>
      Заполняется с указанием перечня нормативных правовых актов Республики Казахстан, методологических документов Счетного комитета, используемых в ходе контроля (заполняется одна таблица в целом по проводимому контролю).</w:t>
      </w:r>
    </w:p>
    <w:bookmarkStart w:name="z12" w:id="16"/>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от 3 июля 2015 года № 5-НҚ     </w:t>
      </w:r>
    </w:p>
    <w:bookmarkEnd w:id="16"/>
    <w:p>
      <w:pPr>
        <w:spacing w:after="0"/>
        <w:ind w:left="0"/>
        <w:jc w:val="both"/>
      </w:pPr>
      <w:r>
        <w:rPr>
          <w:rFonts w:ascii="Times New Roman"/>
          <w:b w:val="false"/>
          <w:i w:val="false"/>
          <w:color w:val="000000"/>
          <w:sz w:val="28"/>
        </w:rPr>
        <w:t xml:space="preserve">Приложение 10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xml:space="preserve">
Счетным комитетом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Утверждаю:</w:t>
      </w:r>
      <w:r>
        <w:br/>
      </w:r>
      <w:r>
        <w:rPr>
          <w:rFonts w:ascii="Times New Roman"/>
          <w:b w:val="false"/>
          <w:i w:val="false"/>
          <w:color w:val="000000"/>
          <w:sz w:val="28"/>
        </w:rPr>
        <w:t>
Член Счетного комитета</w:t>
      </w:r>
      <w:r>
        <w:br/>
      </w:r>
      <w:r>
        <w:rPr>
          <w:rFonts w:ascii="Times New Roman"/>
          <w:b w:val="false"/>
          <w:i w:val="false"/>
          <w:color w:val="000000"/>
          <w:sz w:val="28"/>
        </w:rPr>
        <w:t>
по контролю за исполнением</w:t>
      </w:r>
      <w:r>
        <w:br/>
      </w:r>
      <w:r>
        <w:rPr>
          <w:rFonts w:ascii="Times New Roman"/>
          <w:b w:val="false"/>
          <w:i w:val="false"/>
          <w:color w:val="000000"/>
          <w:sz w:val="28"/>
        </w:rPr>
        <w:t>
республиканского бюджета</w:t>
      </w:r>
      <w:r>
        <w:br/>
      </w:r>
      <w:r>
        <w:rPr>
          <w:rFonts w:ascii="Times New Roman"/>
          <w:b w:val="false"/>
          <w:i w:val="false"/>
          <w:color w:val="000000"/>
          <w:sz w:val="28"/>
        </w:rPr>
        <w:t>
__________________________</w:t>
      </w:r>
      <w:r>
        <w:br/>
      </w:r>
      <w:r>
        <w:rPr>
          <w:rFonts w:ascii="Times New Roman"/>
          <w:b w:val="false"/>
          <w:i w:val="false"/>
          <w:color w:val="000000"/>
          <w:sz w:val="28"/>
        </w:rPr>
        <w:t>
от «___» 20___ года</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Рабочий план проведения контроля</w:t>
      </w:r>
    </w:p>
    <w:p>
      <w:pPr>
        <w:spacing w:after="0"/>
        <w:ind w:left="0"/>
        <w:jc w:val="both"/>
      </w:pPr>
      <w:r>
        <w:rPr>
          <w:rFonts w:ascii="Times New Roman"/>
          <w:b w:val="false"/>
          <w:i w:val="false"/>
          <w:color w:val="000000"/>
          <w:sz w:val="28"/>
        </w:rPr>
        <w:t>      Работник Счетного комитета (привлеченный к контролю специалист,</w:t>
      </w:r>
      <w:r>
        <w:br/>
      </w:r>
      <w:r>
        <w:rPr>
          <w:rFonts w:ascii="Times New Roman"/>
          <w:b w:val="false"/>
          <w:i w:val="false"/>
          <w:color w:val="000000"/>
          <w:sz w:val="28"/>
        </w:rPr>
        <w:t>
аудитор) ________________________________</w:t>
      </w:r>
      <w:r>
        <w:br/>
      </w:r>
      <w:r>
        <w:rPr>
          <w:rFonts w:ascii="Times New Roman"/>
          <w:b w:val="false"/>
          <w:i w:val="false"/>
          <w:color w:val="000000"/>
          <w:sz w:val="28"/>
        </w:rPr>
        <w:t>
          (фамилия, инициалы, должность)</w:t>
      </w:r>
      <w:r>
        <w:br/>
      </w:r>
      <w:r>
        <w:rPr>
          <w:rFonts w:ascii="Times New Roman"/>
          <w:b w:val="false"/>
          <w:i w:val="false"/>
          <w:color w:val="000000"/>
          <w:sz w:val="28"/>
        </w:rPr>
        <w:t>
      Наименование контроля__________________________________________</w:t>
      </w:r>
      <w:r>
        <w:br/>
      </w:r>
      <w:r>
        <w:rPr>
          <w:rFonts w:ascii="Times New Roman"/>
          <w:b w:val="false"/>
          <w:i w:val="false"/>
          <w:color w:val="000000"/>
          <w:sz w:val="28"/>
        </w:rPr>
        <w:t>
      Общий срок проведения контроля _______ календарных дней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1548"/>
        <w:gridCol w:w="1943"/>
        <w:gridCol w:w="1892"/>
        <w:gridCol w:w="2265"/>
        <w:gridCol w:w="3340"/>
        <w:gridCol w:w="2505"/>
      </w:tblGrid>
      <w:tr>
        <w:trPr>
          <w:trHeight w:val="24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контроля (из программы контроля)</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охватываемый контролем (год, полугодие, месяцы)</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проведения контроля (из плана контроля)</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Вопросы контроля (из программы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(этапы) проведения контроля</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материалов для включения в акт контроля (по проверенному вопросу, объекту)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вручения акта объекту контроля</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Курирующий заместитель руководителя структурного подразделения,</w:t>
      </w:r>
      <w:r>
        <w:br/>
      </w:r>
      <w:r>
        <w:rPr>
          <w:rFonts w:ascii="Times New Roman"/>
          <w:b w:val="false"/>
          <w:i w:val="false"/>
          <w:color w:val="000000"/>
          <w:sz w:val="28"/>
        </w:rPr>
        <w:t>
ответственного за проведение контроля       _________________________</w:t>
      </w:r>
      <w:r>
        <w:br/>
      </w:r>
      <w:r>
        <w:rPr>
          <w:rFonts w:ascii="Times New Roman"/>
          <w:b w:val="false"/>
          <w:i w:val="false"/>
          <w:color w:val="000000"/>
          <w:sz w:val="28"/>
        </w:rPr>
        <w:t>
                                         (подпись, инициалы, фамилия)</w:t>
      </w:r>
      <w:r>
        <w:br/>
      </w:r>
      <w:r>
        <w:rPr>
          <w:rFonts w:ascii="Times New Roman"/>
          <w:b w:val="false"/>
          <w:i w:val="false"/>
          <w:color w:val="000000"/>
          <w:sz w:val="28"/>
        </w:rPr>
        <w:t>
Руководитель группы контроля                _________________________</w:t>
      </w:r>
      <w:r>
        <w:br/>
      </w:r>
      <w:r>
        <w:rPr>
          <w:rFonts w:ascii="Times New Roman"/>
          <w:b w:val="false"/>
          <w:i w:val="false"/>
          <w:color w:val="000000"/>
          <w:sz w:val="28"/>
        </w:rPr>
        <w:t>
                                         (подпись, инициалы, фамилия)</w:t>
      </w:r>
      <w:r>
        <w:br/>
      </w:r>
      <w:r>
        <w:rPr>
          <w:rFonts w:ascii="Times New Roman"/>
          <w:b w:val="false"/>
          <w:i w:val="false"/>
          <w:color w:val="000000"/>
          <w:sz w:val="28"/>
        </w:rPr>
        <w:t>
Работник Счетного комитета (привлеченный к контролю специалист,</w:t>
      </w:r>
      <w:r>
        <w:br/>
      </w:r>
      <w:r>
        <w:rPr>
          <w:rFonts w:ascii="Times New Roman"/>
          <w:b w:val="false"/>
          <w:i w:val="false"/>
          <w:color w:val="000000"/>
          <w:sz w:val="28"/>
        </w:rPr>
        <w:t>
аудитор) _____________________________</w:t>
      </w:r>
      <w:r>
        <w:br/>
      </w: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Примечание: Составление рабочего плана проведения контроля (далее – Рабочий план).</w:t>
      </w:r>
      <w:r>
        <w:br/>
      </w:r>
      <w:r>
        <w:rPr>
          <w:rFonts w:ascii="Times New Roman"/>
          <w:b w:val="false"/>
          <w:i w:val="false"/>
          <w:color w:val="000000"/>
          <w:sz w:val="28"/>
        </w:rPr>
        <w:t>
      В верхней части Рабочего плана в строке «Наименование контроля» указывается наименование проводимого контроля согласно плану контроля.</w:t>
      </w:r>
      <w:r>
        <w:br/>
      </w:r>
      <w:r>
        <w:rPr>
          <w:rFonts w:ascii="Times New Roman"/>
          <w:b w:val="false"/>
          <w:i w:val="false"/>
          <w:color w:val="000000"/>
          <w:sz w:val="28"/>
        </w:rPr>
        <w:t xml:space="preserve">
      В строке «Общий срок проведения контроля» указывается общее количество календарных дней, необходимых на проведение контроля на всех объектах контроля. </w:t>
      </w:r>
      <w:r>
        <w:br/>
      </w:r>
      <w:r>
        <w:rPr>
          <w:rFonts w:ascii="Times New Roman"/>
          <w:b w:val="false"/>
          <w:i w:val="false"/>
          <w:color w:val="000000"/>
          <w:sz w:val="28"/>
        </w:rPr>
        <w:t>
      Указанная таблица заполняется в разрезе объектов контроля:</w:t>
      </w:r>
      <w:r>
        <w:br/>
      </w:r>
      <w:r>
        <w:rPr>
          <w:rFonts w:ascii="Times New Roman"/>
          <w:b w:val="false"/>
          <w:i w:val="false"/>
          <w:color w:val="000000"/>
          <w:sz w:val="28"/>
        </w:rPr>
        <w:t>
      в графе 1 – номер по порядку;</w:t>
      </w:r>
      <w:r>
        <w:br/>
      </w:r>
      <w:r>
        <w:rPr>
          <w:rFonts w:ascii="Times New Roman"/>
          <w:b w:val="false"/>
          <w:i w:val="false"/>
          <w:color w:val="000000"/>
          <w:sz w:val="28"/>
        </w:rPr>
        <w:t xml:space="preserve">
      в графе 2 – наименование объекта контроля (соответствует данным, закрепленным в Программе контроля); </w:t>
      </w:r>
      <w:r>
        <w:br/>
      </w:r>
      <w:r>
        <w:rPr>
          <w:rFonts w:ascii="Times New Roman"/>
          <w:b w:val="false"/>
          <w:i w:val="false"/>
          <w:color w:val="000000"/>
          <w:sz w:val="28"/>
        </w:rPr>
        <w:t>
      в графе 3 – период деятельности объекта контроля, охватываемый контролем соответствующим работником Счетного комитета;</w:t>
      </w:r>
      <w:r>
        <w:br/>
      </w:r>
      <w:r>
        <w:rPr>
          <w:rFonts w:ascii="Times New Roman"/>
          <w:b w:val="false"/>
          <w:i w:val="false"/>
          <w:color w:val="000000"/>
          <w:sz w:val="28"/>
        </w:rPr>
        <w:t>
      графа 4 – в случае командирования работника Счетного комитета до местонахождения объекта контроля (соответствует данным, закрепленным в Плане проведения контроля), с указанием срока и маршрута командировки работника Счетного комитета;</w:t>
      </w:r>
      <w:r>
        <w:br/>
      </w:r>
      <w:r>
        <w:rPr>
          <w:rFonts w:ascii="Times New Roman"/>
          <w:b w:val="false"/>
          <w:i w:val="false"/>
          <w:color w:val="000000"/>
          <w:sz w:val="28"/>
        </w:rPr>
        <w:t>
      в графе 5 указываются вопросы, которые должен охватить работник Счетного комитета в ходе проведения контроля на данном объекте контроля и последовательность их рассмотрения (соответствуют данным, закрепленным в Программе контроля);</w:t>
      </w:r>
      <w:r>
        <w:br/>
      </w:r>
      <w:r>
        <w:rPr>
          <w:rFonts w:ascii="Times New Roman"/>
          <w:b w:val="false"/>
          <w:i w:val="false"/>
          <w:color w:val="000000"/>
          <w:sz w:val="28"/>
        </w:rPr>
        <w:t>
      в графе 6 указывается дата представления работником, проводящим контроль, материалов для включения в акт контроля. Заполняется в случае выхода на объект контроля более одного контролера;</w:t>
      </w:r>
      <w:r>
        <w:br/>
      </w:r>
      <w:r>
        <w:rPr>
          <w:rFonts w:ascii="Times New Roman"/>
          <w:b w:val="false"/>
          <w:i w:val="false"/>
          <w:color w:val="000000"/>
          <w:sz w:val="28"/>
        </w:rPr>
        <w:t>
      в графе 7 указывается дата вручения акта контроля.</w:t>
      </w:r>
    </w:p>
    <w:bookmarkStart w:name="z13" w:id="17"/>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от 3 июля 2015 года № 5-НҚ     </w:t>
      </w:r>
    </w:p>
    <w:bookmarkEnd w:id="17"/>
    <w:p>
      <w:pPr>
        <w:spacing w:after="0"/>
        <w:ind w:left="0"/>
        <w:jc w:val="both"/>
      </w:pPr>
      <w:r>
        <w:rPr>
          <w:rFonts w:ascii="Times New Roman"/>
          <w:b w:val="false"/>
          <w:i w:val="false"/>
          <w:color w:val="000000"/>
          <w:sz w:val="28"/>
        </w:rPr>
        <w:t xml:space="preserve">Приложение 11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xml:space="preserve">
Счетным комитетом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Поручение</w:t>
      </w:r>
      <w:r>
        <w:br/>
      </w:r>
      <w:r>
        <w:rPr>
          <w:rFonts w:ascii="Times New Roman"/>
          <w:b w:val="false"/>
          <w:i w:val="false"/>
          <w:color w:val="000000"/>
          <w:sz w:val="28"/>
        </w:rPr>
        <w:t xml:space="preserve">
                    на проведение контроля </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Бюджетного кодекса Республики</w:t>
      </w:r>
      <w:r>
        <w:br/>
      </w:r>
      <w:r>
        <w:rPr>
          <w:rFonts w:ascii="Times New Roman"/>
          <w:b w:val="false"/>
          <w:i w:val="false"/>
          <w:color w:val="000000"/>
          <w:sz w:val="28"/>
        </w:rPr>
        <w:t>
Казахстан и планом работы Счетного комитета по контролю за</w:t>
      </w:r>
      <w:r>
        <w:br/>
      </w:r>
      <w:r>
        <w:rPr>
          <w:rFonts w:ascii="Times New Roman"/>
          <w:b w:val="false"/>
          <w:i w:val="false"/>
          <w:color w:val="000000"/>
          <w:sz w:val="28"/>
        </w:rPr>
        <w:t>
исполнением республиканского бюджета на __ квартал 20__ года</w:t>
      </w:r>
      <w:r>
        <w:br/>
      </w:r>
      <w:r>
        <w:rPr>
          <w:rFonts w:ascii="Times New Roman"/>
          <w:b w:val="false"/>
          <w:i w:val="false"/>
          <w:color w:val="000000"/>
          <w:sz w:val="28"/>
        </w:rPr>
        <w:t>
поручается __________________________________________________________</w:t>
      </w:r>
      <w:r>
        <w:br/>
      </w:r>
      <w:r>
        <w:rPr>
          <w:rFonts w:ascii="Times New Roman"/>
          <w:b w:val="false"/>
          <w:i w:val="false"/>
          <w:color w:val="000000"/>
          <w:sz w:val="28"/>
        </w:rPr>
        <w:t>
(указать Ф.И.О. и должность работника(-ов) Счетного комитета,</w:t>
      </w:r>
      <w:r>
        <w:br/>
      </w:r>
      <w:r>
        <w:rPr>
          <w:rFonts w:ascii="Times New Roman"/>
          <w:b w:val="false"/>
          <w:i w:val="false"/>
          <w:color w:val="000000"/>
          <w:sz w:val="28"/>
        </w:rPr>
        <w:t>
которому(-ым) поручено проведение контроля, Ф.И.О. специалистов</w:t>
      </w:r>
      <w:r>
        <w:br/>
      </w:r>
      <w:r>
        <w:rPr>
          <w:rFonts w:ascii="Times New Roman"/>
          <w:b w:val="false"/>
          <w:i w:val="false"/>
          <w:color w:val="000000"/>
          <w:sz w:val="28"/>
        </w:rPr>
        <w:t>
государственных органов, работников аудиторских организаций и (или)</w:t>
      </w:r>
      <w:r>
        <w:br/>
      </w:r>
      <w:r>
        <w:rPr>
          <w:rFonts w:ascii="Times New Roman"/>
          <w:b w:val="false"/>
          <w:i w:val="false"/>
          <w:color w:val="000000"/>
          <w:sz w:val="28"/>
        </w:rPr>
        <w:t>
экспертов, привлекаемых к проведению контроля)</w:t>
      </w:r>
      <w:r>
        <w:br/>
      </w:r>
      <w:r>
        <w:rPr>
          <w:rFonts w:ascii="Times New Roman"/>
          <w:b w:val="false"/>
          <w:i w:val="false"/>
          <w:color w:val="000000"/>
          <w:sz w:val="28"/>
        </w:rPr>
        <w:t>
провести контроль в__________________________________________________</w:t>
      </w:r>
      <w:r>
        <w:br/>
      </w:r>
      <w:r>
        <w:rPr>
          <w:rFonts w:ascii="Times New Roman"/>
          <w:b w:val="false"/>
          <w:i w:val="false"/>
          <w:color w:val="000000"/>
          <w:sz w:val="28"/>
        </w:rPr>
        <w:t xml:space="preserve">
(указать организационно-правовую форму объекта контроля, полное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его местонахождение, ИИН, БИН, Ф.И.О. руководителя)</w:t>
      </w:r>
      <w:r>
        <w:br/>
      </w:r>
      <w:r>
        <w:rPr>
          <w:rFonts w:ascii="Times New Roman"/>
          <w:b w:val="false"/>
          <w:i w:val="false"/>
          <w:color w:val="000000"/>
          <w:sz w:val="28"/>
        </w:rPr>
        <w:t>
по вопросу___________________________________________________________</w:t>
      </w:r>
      <w:r>
        <w:br/>
      </w:r>
      <w:r>
        <w:rPr>
          <w:rFonts w:ascii="Times New Roman"/>
          <w:b w:val="false"/>
          <w:i w:val="false"/>
          <w:color w:val="000000"/>
          <w:sz w:val="28"/>
        </w:rPr>
        <w:t>
                   (указать предмет контроля)</w:t>
      </w:r>
      <w:r>
        <w:br/>
      </w:r>
      <w:r>
        <w:rPr>
          <w:rFonts w:ascii="Times New Roman"/>
          <w:b w:val="false"/>
          <w:i w:val="false"/>
          <w:color w:val="000000"/>
          <w:sz w:val="28"/>
        </w:rPr>
        <w:t>
      Цель контроля ______________________________________</w:t>
      </w:r>
      <w:r>
        <w:br/>
      </w:r>
      <w:r>
        <w:rPr>
          <w:rFonts w:ascii="Times New Roman"/>
          <w:b w:val="false"/>
          <w:i w:val="false"/>
          <w:color w:val="000000"/>
          <w:sz w:val="28"/>
        </w:rPr>
        <w:t>
      Тип контроля ______________________________________*</w:t>
      </w:r>
      <w:r>
        <w:br/>
      </w:r>
      <w:r>
        <w:rPr>
          <w:rFonts w:ascii="Times New Roman"/>
          <w:b w:val="false"/>
          <w:i w:val="false"/>
          <w:color w:val="000000"/>
          <w:sz w:val="28"/>
        </w:rPr>
        <w:t>
      Вид контроля _______________________________________</w:t>
      </w:r>
      <w:r>
        <w:br/>
      </w:r>
      <w:r>
        <w:rPr>
          <w:rFonts w:ascii="Times New Roman"/>
          <w:b w:val="false"/>
          <w:i w:val="false"/>
          <w:color w:val="000000"/>
          <w:sz w:val="28"/>
        </w:rPr>
        <w:t>
      Период, охватываемый контролем _____________________</w:t>
      </w:r>
      <w:r>
        <w:br/>
      </w:r>
      <w:r>
        <w:rPr>
          <w:rFonts w:ascii="Times New Roman"/>
          <w:b w:val="false"/>
          <w:i w:val="false"/>
          <w:color w:val="000000"/>
          <w:sz w:val="28"/>
        </w:rPr>
        <w:t>
      Сроки проведения контроля с_____________ по ________</w:t>
      </w:r>
      <w:r>
        <w:br/>
      </w:r>
      <w:r>
        <w:rPr>
          <w:rFonts w:ascii="Times New Roman"/>
          <w:b w:val="false"/>
          <w:i w:val="false"/>
          <w:color w:val="000000"/>
          <w:sz w:val="28"/>
        </w:rPr>
        <w:t>
      Член Счетного комитета _____________________________</w:t>
      </w:r>
      <w:r>
        <w:br/>
      </w:r>
      <w:r>
        <w:rPr>
          <w:rFonts w:ascii="Times New Roman"/>
          <w:b w:val="false"/>
          <w:i w:val="false"/>
          <w:color w:val="000000"/>
          <w:sz w:val="28"/>
        </w:rPr>
        <w:t>
                             (подпись, инициалы, фамилия)</w:t>
      </w:r>
      <w:r>
        <w:br/>
      </w:r>
      <w:r>
        <w:rPr>
          <w:rFonts w:ascii="Times New Roman"/>
          <w:b w:val="false"/>
          <w:i w:val="false"/>
          <w:color w:val="000000"/>
          <w:sz w:val="28"/>
        </w:rPr>
        <w:t>
      Срок контроля продлен с «___»______ года по «____»_______ года*</w:t>
      </w:r>
      <w:r>
        <w:br/>
      </w:r>
      <w:r>
        <w:rPr>
          <w:rFonts w:ascii="Times New Roman"/>
          <w:b w:val="false"/>
          <w:i w:val="false"/>
          <w:color w:val="000000"/>
          <w:sz w:val="28"/>
        </w:rPr>
        <w:t>
      Председатель Счетного комитета _____________________*</w:t>
      </w:r>
      <w:r>
        <w:br/>
      </w:r>
      <w:r>
        <w:rPr>
          <w:rFonts w:ascii="Times New Roman"/>
          <w:b w:val="false"/>
          <w:i w:val="false"/>
          <w:color w:val="000000"/>
          <w:sz w:val="28"/>
        </w:rPr>
        <w:t>
                              (подпись, инициалы и фамилия)</w:t>
      </w:r>
      <w:r>
        <w:br/>
      </w:r>
      <w:r>
        <w:rPr>
          <w:rFonts w:ascii="Times New Roman"/>
          <w:b w:val="false"/>
          <w:i w:val="false"/>
          <w:color w:val="000000"/>
          <w:sz w:val="28"/>
        </w:rPr>
        <w:t>
      *Не указывается при проведении встречного контроля.</w:t>
      </w:r>
      <w:r>
        <w:br/>
      </w:r>
      <w:r>
        <w:rPr>
          <w:rFonts w:ascii="Times New Roman"/>
          <w:b w:val="false"/>
          <w:i w:val="false"/>
          <w:color w:val="000000"/>
          <w:sz w:val="28"/>
        </w:rPr>
        <w:t>
      Примечание: составление Поручения на проведение контроля (далее</w:t>
      </w:r>
      <w:r>
        <w:br/>
      </w:r>
      <w:r>
        <w:rPr>
          <w:rFonts w:ascii="Times New Roman"/>
          <w:b w:val="false"/>
          <w:i w:val="false"/>
          <w:color w:val="000000"/>
          <w:sz w:val="28"/>
        </w:rPr>
        <w:t>
– Поручение).</w:t>
      </w:r>
      <w:r>
        <w:br/>
      </w:r>
      <w:r>
        <w:rPr>
          <w:rFonts w:ascii="Times New Roman"/>
          <w:b w:val="false"/>
          <w:i w:val="false"/>
          <w:color w:val="000000"/>
          <w:sz w:val="28"/>
        </w:rPr>
        <w:t>
      Поручение содержит следующие данные:</w:t>
      </w:r>
      <w:r>
        <w:br/>
      </w:r>
      <w:r>
        <w:rPr>
          <w:rFonts w:ascii="Times New Roman"/>
          <w:b w:val="false"/>
          <w:i w:val="false"/>
          <w:color w:val="000000"/>
          <w:sz w:val="28"/>
        </w:rPr>
        <w:t xml:space="preserve">
      1) номер и дата выдачи; </w:t>
      </w:r>
      <w:r>
        <w:br/>
      </w:r>
      <w:r>
        <w:rPr>
          <w:rFonts w:ascii="Times New Roman"/>
          <w:b w:val="false"/>
          <w:i w:val="false"/>
          <w:color w:val="000000"/>
          <w:sz w:val="28"/>
        </w:rPr>
        <w:t>
      2) правовые основания проведения контроля;</w:t>
      </w:r>
      <w:r>
        <w:br/>
      </w:r>
      <w:r>
        <w:rPr>
          <w:rFonts w:ascii="Times New Roman"/>
          <w:b w:val="false"/>
          <w:i w:val="false"/>
          <w:color w:val="000000"/>
          <w:sz w:val="28"/>
        </w:rPr>
        <w:t>
      3) фамилия, имя, отчество (при наличии) и должность</w:t>
      </w:r>
      <w:r>
        <w:br/>
      </w:r>
      <w:r>
        <w:rPr>
          <w:rFonts w:ascii="Times New Roman"/>
          <w:b w:val="false"/>
          <w:i w:val="false"/>
          <w:color w:val="000000"/>
          <w:sz w:val="28"/>
        </w:rPr>
        <w:t>
работника(-ов) Счетного комитета, которому(-ым) поручено проведение</w:t>
      </w:r>
      <w:r>
        <w:br/>
      </w:r>
      <w:r>
        <w:rPr>
          <w:rFonts w:ascii="Times New Roman"/>
          <w:b w:val="false"/>
          <w:i w:val="false"/>
          <w:color w:val="000000"/>
          <w:sz w:val="28"/>
        </w:rPr>
        <w:t>
контроля (встречного контроля), фамилия, имя, отчество (при наличии)</w:t>
      </w:r>
      <w:r>
        <w:br/>
      </w:r>
      <w:r>
        <w:rPr>
          <w:rFonts w:ascii="Times New Roman"/>
          <w:b w:val="false"/>
          <w:i w:val="false"/>
          <w:color w:val="000000"/>
          <w:sz w:val="28"/>
        </w:rPr>
        <w:t>
специалистов государственных органов, работников аудиторских</w:t>
      </w:r>
      <w:r>
        <w:br/>
      </w:r>
      <w:r>
        <w:rPr>
          <w:rFonts w:ascii="Times New Roman"/>
          <w:b w:val="false"/>
          <w:i w:val="false"/>
          <w:color w:val="000000"/>
          <w:sz w:val="28"/>
        </w:rPr>
        <w:t xml:space="preserve">
организаций и (или) экспертов, привлекаемых к проведению контроля); </w:t>
      </w:r>
      <w:r>
        <w:br/>
      </w:r>
      <w:r>
        <w:rPr>
          <w:rFonts w:ascii="Times New Roman"/>
          <w:b w:val="false"/>
          <w:i w:val="false"/>
          <w:color w:val="000000"/>
          <w:sz w:val="28"/>
        </w:rPr>
        <w:t>
      4) организационно-правовая форма объекта контроля (включая его</w:t>
      </w:r>
      <w:r>
        <w:br/>
      </w:r>
      <w:r>
        <w:rPr>
          <w:rFonts w:ascii="Times New Roman"/>
          <w:b w:val="false"/>
          <w:i w:val="false"/>
          <w:color w:val="000000"/>
          <w:sz w:val="28"/>
        </w:rPr>
        <w:t>
филиалы и представительства), полное наименование, местонахождение,</w:t>
      </w:r>
      <w:r>
        <w:br/>
      </w:r>
      <w:r>
        <w:rPr>
          <w:rFonts w:ascii="Times New Roman"/>
          <w:b w:val="false"/>
          <w:i w:val="false"/>
          <w:color w:val="000000"/>
          <w:sz w:val="28"/>
        </w:rPr>
        <w:t>
бизнес идентификационный номер (БИН), индивидуальный</w:t>
      </w:r>
      <w:r>
        <w:br/>
      </w:r>
      <w:r>
        <w:rPr>
          <w:rFonts w:ascii="Times New Roman"/>
          <w:b w:val="false"/>
          <w:i w:val="false"/>
          <w:color w:val="000000"/>
          <w:sz w:val="28"/>
        </w:rPr>
        <w:t>
идентификационный номер (ИИН), фамилия, имя, отчество (при наличии)</w:t>
      </w:r>
      <w:r>
        <w:br/>
      </w:r>
      <w:r>
        <w:rPr>
          <w:rFonts w:ascii="Times New Roman"/>
          <w:b w:val="false"/>
          <w:i w:val="false"/>
          <w:color w:val="000000"/>
          <w:sz w:val="28"/>
        </w:rPr>
        <w:t xml:space="preserve">
руководителя; </w:t>
      </w:r>
      <w:r>
        <w:br/>
      </w:r>
      <w:r>
        <w:rPr>
          <w:rFonts w:ascii="Times New Roman"/>
          <w:b w:val="false"/>
          <w:i w:val="false"/>
          <w:color w:val="000000"/>
          <w:sz w:val="28"/>
        </w:rPr>
        <w:t xml:space="preserve">
      5) цель (соответствуют Плану и Программе контроля); </w:t>
      </w:r>
      <w:r>
        <w:br/>
      </w:r>
      <w:r>
        <w:rPr>
          <w:rFonts w:ascii="Times New Roman"/>
          <w:b w:val="false"/>
          <w:i w:val="false"/>
          <w:color w:val="000000"/>
          <w:sz w:val="28"/>
        </w:rPr>
        <w:t>
      6) тип и вид контроля (соответствуют Программе контроля);</w:t>
      </w:r>
      <w:r>
        <w:br/>
      </w:r>
      <w:r>
        <w:rPr>
          <w:rFonts w:ascii="Times New Roman"/>
          <w:b w:val="false"/>
          <w:i w:val="false"/>
          <w:color w:val="000000"/>
          <w:sz w:val="28"/>
        </w:rPr>
        <w:t>
      7) планируемые сроки проведения контроля на объекте контроля</w:t>
      </w:r>
      <w:r>
        <w:br/>
      </w:r>
      <w:r>
        <w:rPr>
          <w:rFonts w:ascii="Times New Roman"/>
          <w:b w:val="false"/>
          <w:i w:val="false"/>
          <w:color w:val="000000"/>
          <w:sz w:val="28"/>
        </w:rPr>
        <w:t>
(соответствуют Программе контроля);</w:t>
      </w:r>
      <w:r>
        <w:br/>
      </w:r>
      <w:r>
        <w:rPr>
          <w:rFonts w:ascii="Times New Roman"/>
          <w:b w:val="false"/>
          <w:i w:val="false"/>
          <w:color w:val="000000"/>
          <w:sz w:val="28"/>
        </w:rPr>
        <w:t>
      8) период, охватываемый контролем (соответствует Программе</w:t>
      </w:r>
      <w:r>
        <w:br/>
      </w:r>
      <w:r>
        <w:rPr>
          <w:rFonts w:ascii="Times New Roman"/>
          <w:b w:val="false"/>
          <w:i w:val="false"/>
          <w:color w:val="000000"/>
          <w:sz w:val="28"/>
        </w:rPr>
        <w:t>
контроля);</w:t>
      </w:r>
      <w:r>
        <w:br/>
      </w:r>
      <w:r>
        <w:rPr>
          <w:rFonts w:ascii="Times New Roman"/>
          <w:b w:val="false"/>
          <w:i w:val="false"/>
          <w:color w:val="000000"/>
          <w:sz w:val="28"/>
        </w:rPr>
        <w:t>
      9) фамилия и инициалы члена Счетного комитета, ответственного</w:t>
      </w:r>
      <w:r>
        <w:br/>
      </w:r>
      <w:r>
        <w:rPr>
          <w:rFonts w:ascii="Times New Roman"/>
          <w:b w:val="false"/>
          <w:i w:val="false"/>
          <w:color w:val="000000"/>
          <w:sz w:val="28"/>
        </w:rPr>
        <w:t>
за проведение контроля, его подпись, либо данные лица, исполняющего</w:t>
      </w:r>
      <w:r>
        <w:br/>
      </w:r>
      <w:r>
        <w:rPr>
          <w:rFonts w:ascii="Times New Roman"/>
          <w:b w:val="false"/>
          <w:i w:val="false"/>
          <w:color w:val="000000"/>
          <w:sz w:val="28"/>
        </w:rPr>
        <w:t>
его обязанности, а также печать Счетного комитета;</w:t>
      </w:r>
      <w:r>
        <w:br/>
      </w:r>
      <w:r>
        <w:rPr>
          <w:rFonts w:ascii="Times New Roman"/>
          <w:b w:val="false"/>
          <w:i w:val="false"/>
          <w:color w:val="000000"/>
          <w:sz w:val="28"/>
        </w:rPr>
        <w:t>
      10) сведения о продлении срока контроля с указанием даты в случае превышения первоначально установленного срока контроля.</w:t>
      </w:r>
    </w:p>
    <w:bookmarkStart w:name="z14" w:id="18"/>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от 3 июля 2015 года № 5-НҚ     </w:t>
      </w:r>
    </w:p>
    <w:bookmarkEnd w:id="18"/>
    <w:p>
      <w:pPr>
        <w:spacing w:after="0"/>
        <w:ind w:left="0"/>
        <w:jc w:val="both"/>
      </w:pPr>
      <w:r>
        <w:rPr>
          <w:rFonts w:ascii="Times New Roman"/>
          <w:b w:val="false"/>
          <w:i w:val="false"/>
          <w:color w:val="000000"/>
          <w:sz w:val="28"/>
        </w:rPr>
        <w:t xml:space="preserve">Приложение 11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xml:space="preserve">
Счетным комитетом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Поручение</w:t>
      </w:r>
      <w:r>
        <w:br/>
      </w:r>
      <w:r>
        <w:rPr>
          <w:rFonts w:ascii="Times New Roman"/>
          <w:b w:val="false"/>
          <w:i w:val="false"/>
          <w:color w:val="000000"/>
          <w:sz w:val="28"/>
        </w:rPr>
        <w:t>
                    на предварительное изучение</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Бюджетного кодекса Республики</w:t>
      </w:r>
      <w:r>
        <w:br/>
      </w:r>
      <w:r>
        <w:rPr>
          <w:rFonts w:ascii="Times New Roman"/>
          <w:b w:val="false"/>
          <w:i w:val="false"/>
          <w:color w:val="000000"/>
          <w:sz w:val="28"/>
        </w:rPr>
        <w:t>
Казахстан и планом работы Счетного комитета по контролю за</w:t>
      </w:r>
      <w:r>
        <w:br/>
      </w:r>
      <w:r>
        <w:rPr>
          <w:rFonts w:ascii="Times New Roman"/>
          <w:b w:val="false"/>
          <w:i w:val="false"/>
          <w:color w:val="000000"/>
          <w:sz w:val="28"/>
        </w:rPr>
        <w:t>
исполнением республиканского бюджета на __ квартал 20__ года</w:t>
      </w:r>
      <w:r>
        <w:br/>
      </w:r>
      <w:r>
        <w:rPr>
          <w:rFonts w:ascii="Times New Roman"/>
          <w:b w:val="false"/>
          <w:i w:val="false"/>
          <w:color w:val="000000"/>
          <w:sz w:val="28"/>
        </w:rPr>
        <w:t>
поручается __________________________________________________________</w:t>
      </w:r>
      <w:r>
        <w:br/>
      </w:r>
      <w:r>
        <w:rPr>
          <w:rFonts w:ascii="Times New Roman"/>
          <w:b w:val="false"/>
          <w:i w:val="false"/>
          <w:color w:val="000000"/>
          <w:sz w:val="28"/>
        </w:rPr>
        <w:t>
(указать Ф.И.О. и должность работника(-ов) Счетного комитета,</w:t>
      </w:r>
      <w:r>
        <w:br/>
      </w:r>
      <w:r>
        <w:rPr>
          <w:rFonts w:ascii="Times New Roman"/>
          <w:b w:val="false"/>
          <w:i w:val="false"/>
          <w:color w:val="000000"/>
          <w:sz w:val="28"/>
        </w:rPr>
        <w:t>
которому (-ым) поручено проведение предварительного изучения)</w:t>
      </w:r>
      <w:r>
        <w:br/>
      </w:r>
      <w:r>
        <w:rPr>
          <w:rFonts w:ascii="Times New Roman"/>
          <w:b w:val="false"/>
          <w:i w:val="false"/>
          <w:color w:val="000000"/>
          <w:sz w:val="28"/>
        </w:rPr>
        <w:t>
провести в __________________________________________________________</w:t>
      </w:r>
      <w:r>
        <w:br/>
      </w:r>
      <w:r>
        <w:rPr>
          <w:rFonts w:ascii="Times New Roman"/>
          <w:b w:val="false"/>
          <w:i w:val="false"/>
          <w:color w:val="000000"/>
          <w:sz w:val="28"/>
        </w:rPr>
        <w:t xml:space="preserve">
(указать организационно-правовую форму объекта контроля, полное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наименование, его местонахождение, ИИН, БИН, Ф.И.О. руководителя) </w:t>
      </w:r>
      <w:r>
        <w:br/>
      </w:r>
      <w:r>
        <w:rPr>
          <w:rFonts w:ascii="Times New Roman"/>
          <w:b w:val="false"/>
          <w:i w:val="false"/>
          <w:color w:val="000000"/>
          <w:sz w:val="28"/>
        </w:rPr>
        <w:t>
предварительное изучение ___________________________________________.</w:t>
      </w:r>
      <w:r>
        <w:br/>
      </w:r>
      <w:r>
        <w:rPr>
          <w:rFonts w:ascii="Times New Roman"/>
          <w:b w:val="false"/>
          <w:i w:val="false"/>
          <w:color w:val="000000"/>
          <w:sz w:val="28"/>
        </w:rPr>
        <w:t>
                         (указать предмет предварительного изучения)</w:t>
      </w:r>
      <w:r>
        <w:br/>
      </w:r>
      <w:r>
        <w:rPr>
          <w:rFonts w:ascii="Times New Roman"/>
          <w:b w:val="false"/>
          <w:i w:val="false"/>
          <w:color w:val="000000"/>
          <w:sz w:val="28"/>
        </w:rPr>
        <w:t>
      Цель предварительного изучения ________________________________</w:t>
      </w:r>
      <w:r>
        <w:br/>
      </w:r>
      <w:r>
        <w:rPr>
          <w:rFonts w:ascii="Times New Roman"/>
          <w:b w:val="false"/>
          <w:i w:val="false"/>
          <w:color w:val="000000"/>
          <w:sz w:val="28"/>
        </w:rPr>
        <w:t>
      Период предварительного изучения ______________________________</w:t>
      </w:r>
      <w:r>
        <w:br/>
      </w:r>
      <w:r>
        <w:rPr>
          <w:rFonts w:ascii="Times New Roman"/>
          <w:b w:val="false"/>
          <w:i w:val="false"/>
          <w:color w:val="000000"/>
          <w:sz w:val="28"/>
        </w:rPr>
        <w:t>
      Сроки предварительного изучения с_________ по _________________</w:t>
      </w:r>
      <w:r>
        <w:br/>
      </w:r>
      <w:r>
        <w:rPr>
          <w:rFonts w:ascii="Times New Roman"/>
          <w:b w:val="false"/>
          <w:i w:val="false"/>
          <w:color w:val="000000"/>
          <w:sz w:val="28"/>
        </w:rPr>
        <w:t>
      Член Счетного комитета ________________________________________</w:t>
      </w:r>
      <w:r>
        <w:br/>
      </w: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Примечание: составление Поручения на проведение</w:t>
      </w:r>
      <w:r>
        <w:br/>
      </w:r>
      <w:r>
        <w:rPr>
          <w:rFonts w:ascii="Times New Roman"/>
          <w:b w:val="false"/>
          <w:i w:val="false"/>
          <w:color w:val="000000"/>
          <w:sz w:val="28"/>
        </w:rPr>
        <w:t>
предварительного изучения (далее – Поручение).</w:t>
      </w:r>
      <w:r>
        <w:br/>
      </w:r>
      <w:r>
        <w:rPr>
          <w:rFonts w:ascii="Times New Roman"/>
          <w:b w:val="false"/>
          <w:i w:val="false"/>
          <w:color w:val="000000"/>
          <w:sz w:val="28"/>
        </w:rPr>
        <w:t>
      Поручение содержит следующие данные:</w:t>
      </w:r>
      <w:r>
        <w:br/>
      </w:r>
      <w:r>
        <w:rPr>
          <w:rFonts w:ascii="Times New Roman"/>
          <w:b w:val="false"/>
          <w:i w:val="false"/>
          <w:color w:val="000000"/>
          <w:sz w:val="28"/>
        </w:rPr>
        <w:t>
      1) номер и дата выдачи;</w:t>
      </w:r>
      <w:r>
        <w:br/>
      </w:r>
      <w:r>
        <w:rPr>
          <w:rFonts w:ascii="Times New Roman"/>
          <w:b w:val="false"/>
          <w:i w:val="false"/>
          <w:color w:val="000000"/>
          <w:sz w:val="28"/>
        </w:rPr>
        <w:t>
      2) правовые основания проведения предварительного изучения;</w:t>
      </w:r>
      <w:r>
        <w:br/>
      </w:r>
      <w:r>
        <w:rPr>
          <w:rFonts w:ascii="Times New Roman"/>
          <w:b w:val="false"/>
          <w:i w:val="false"/>
          <w:color w:val="000000"/>
          <w:sz w:val="28"/>
        </w:rPr>
        <w:t>
      3) фамилия, имя, отчество (при наличии) и должность</w:t>
      </w:r>
      <w:r>
        <w:br/>
      </w:r>
      <w:r>
        <w:rPr>
          <w:rFonts w:ascii="Times New Roman"/>
          <w:b w:val="false"/>
          <w:i w:val="false"/>
          <w:color w:val="000000"/>
          <w:sz w:val="28"/>
        </w:rPr>
        <w:t>
работника(-ов) Счетного комитета, которому(-ым) поручено проведение</w:t>
      </w:r>
      <w:r>
        <w:br/>
      </w:r>
      <w:r>
        <w:rPr>
          <w:rFonts w:ascii="Times New Roman"/>
          <w:b w:val="false"/>
          <w:i w:val="false"/>
          <w:color w:val="000000"/>
          <w:sz w:val="28"/>
        </w:rPr>
        <w:t>
предварительного изучения;</w:t>
      </w:r>
      <w:r>
        <w:br/>
      </w:r>
      <w:r>
        <w:rPr>
          <w:rFonts w:ascii="Times New Roman"/>
          <w:b w:val="false"/>
          <w:i w:val="false"/>
          <w:color w:val="000000"/>
          <w:sz w:val="28"/>
        </w:rPr>
        <w:t>
      4) организационно-правовая форма объекта контроля (включая его</w:t>
      </w:r>
      <w:r>
        <w:br/>
      </w:r>
      <w:r>
        <w:rPr>
          <w:rFonts w:ascii="Times New Roman"/>
          <w:b w:val="false"/>
          <w:i w:val="false"/>
          <w:color w:val="000000"/>
          <w:sz w:val="28"/>
        </w:rPr>
        <w:t>
филиалы и представительства), полное наименование, местонахождение,</w:t>
      </w:r>
      <w:r>
        <w:br/>
      </w:r>
      <w:r>
        <w:rPr>
          <w:rFonts w:ascii="Times New Roman"/>
          <w:b w:val="false"/>
          <w:i w:val="false"/>
          <w:color w:val="000000"/>
          <w:sz w:val="28"/>
        </w:rPr>
        <w:t>
бизнес идентификационный номер (БИН), индивидуальный</w:t>
      </w:r>
      <w:r>
        <w:br/>
      </w:r>
      <w:r>
        <w:rPr>
          <w:rFonts w:ascii="Times New Roman"/>
          <w:b w:val="false"/>
          <w:i w:val="false"/>
          <w:color w:val="000000"/>
          <w:sz w:val="28"/>
        </w:rPr>
        <w:t>
идентификационный номер (ИИН), фамилия, имя, отчество (при наличии)</w:t>
      </w:r>
      <w:r>
        <w:br/>
      </w:r>
      <w:r>
        <w:rPr>
          <w:rFonts w:ascii="Times New Roman"/>
          <w:b w:val="false"/>
          <w:i w:val="false"/>
          <w:color w:val="000000"/>
          <w:sz w:val="28"/>
        </w:rPr>
        <w:t>
руководителя;</w:t>
      </w:r>
      <w:r>
        <w:br/>
      </w:r>
      <w:r>
        <w:rPr>
          <w:rFonts w:ascii="Times New Roman"/>
          <w:b w:val="false"/>
          <w:i w:val="false"/>
          <w:color w:val="000000"/>
          <w:sz w:val="28"/>
        </w:rPr>
        <w:t>
      5) цель предварительного изучения;</w:t>
      </w:r>
      <w:r>
        <w:br/>
      </w:r>
      <w:r>
        <w:rPr>
          <w:rFonts w:ascii="Times New Roman"/>
          <w:b w:val="false"/>
          <w:i w:val="false"/>
          <w:color w:val="000000"/>
          <w:sz w:val="28"/>
        </w:rPr>
        <w:t>
      6) период, охватываемый предварительным изучением;</w:t>
      </w:r>
      <w:r>
        <w:br/>
      </w:r>
      <w:r>
        <w:rPr>
          <w:rFonts w:ascii="Times New Roman"/>
          <w:b w:val="false"/>
          <w:i w:val="false"/>
          <w:color w:val="000000"/>
          <w:sz w:val="28"/>
        </w:rPr>
        <w:t>
      7) планируемые сроки проведения предварительного изучения на</w:t>
      </w:r>
      <w:r>
        <w:br/>
      </w:r>
      <w:r>
        <w:rPr>
          <w:rFonts w:ascii="Times New Roman"/>
          <w:b w:val="false"/>
          <w:i w:val="false"/>
          <w:color w:val="000000"/>
          <w:sz w:val="28"/>
        </w:rPr>
        <w:t xml:space="preserve">
объекте контроля; </w:t>
      </w:r>
      <w:r>
        <w:br/>
      </w:r>
      <w:r>
        <w:rPr>
          <w:rFonts w:ascii="Times New Roman"/>
          <w:b w:val="false"/>
          <w:i w:val="false"/>
          <w:color w:val="000000"/>
          <w:sz w:val="28"/>
        </w:rPr>
        <w:t>
      8) фамилия и инициалы члена Счетного комитета, ответственного</w:t>
      </w:r>
      <w:r>
        <w:br/>
      </w:r>
      <w:r>
        <w:rPr>
          <w:rFonts w:ascii="Times New Roman"/>
          <w:b w:val="false"/>
          <w:i w:val="false"/>
          <w:color w:val="000000"/>
          <w:sz w:val="28"/>
        </w:rPr>
        <w:t>
за проведение предварительного изучения, его подпись, либо данные</w:t>
      </w:r>
      <w:r>
        <w:br/>
      </w:r>
      <w:r>
        <w:rPr>
          <w:rFonts w:ascii="Times New Roman"/>
          <w:b w:val="false"/>
          <w:i w:val="false"/>
          <w:color w:val="000000"/>
          <w:sz w:val="28"/>
        </w:rPr>
        <w:t>
лица, исполняющего его обязанности, а также печать Счетного комитета.</w:t>
      </w:r>
    </w:p>
    <w:bookmarkStart w:name="z15" w:id="19"/>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от 3 июля 2015 года № 5-НҚ     </w:t>
      </w:r>
    </w:p>
    <w:bookmarkEnd w:id="19"/>
    <w:p>
      <w:pPr>
        <w:spacing w:after="0"/>
        <w:ind w:left="0"/>
        <w:jc w:val="both"/>
      </w:pPr>
      <w:r>
        <w:rPr>
          <w:rFonts w:ascii="Times New Roman"/>
          <w:b w:val="false"/>
          <w:i w:val="false"/>
          <w:color w:val="000000"/>
          <w:sz w:val="28"/>
        </w:rPr>
        <w:t xml:space="preserve">Приложение 11-2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xml:space="preserve">
Счетным комитетом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Поручение</w:t>
      </w:r>
      <w:r>
        <w:br/>
      </w:r>
      <w:r>
        <w:rPr>
          <w:rFonts w:ascii="Times New Roman"/>
          <w:b w:val="false"/>
          <w:i w:val="false"/>
          <w:color w:val="000000"/>
          <w:sz w:val="28"/>
        </w:rPr>
        <w:t>
                      на проведение перепроверки</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89</w:t>
      </w:r>
      <w:r>
        <w:rPr>
          <w:rFonts w:ascii="Times New Roman"/>
          <w:b w:val="false"/>
          <w:i w:val="false"/>
          <w:color w:val="000000"/>
          <w:sz w:val="28"/>
        </w:rPr>
        <w:t xml:space="preserve"> Стандартов государственного</w:t>
      </w:r>
      <w:r>
        <w:br/>
      </w:r>
      <w:r>
        <w:rPr>
          <w:rFonts w:ascii="Times New Roman"/>
          <w:b w:val="false"/>
          <w:i w:val="false"/>
          <w:color w:val="000000"/>
          <w:sz w:val="28"/>
        </w:rPr>
        <w:t>
финансового контроля, утвержденных Указом Президента Республики</w:t>
      </w:r>
      <w:r>
        <w:br/>
      </w:r>
      <w:r>
        <w:rPr>
          <w:rFonts w:ascii="Times New Roman"/>
          <w:b w:val="false"/>
          <w:i w:val="false"/>
          <w:color w:val="000000"/>
          <w:sz w:val="28"/>
        </w:rPr>
        <w:t>
Казахстан от 7 апреля 2009 года № 788, пунктом 218-7 Правил</w:t>
      </w:r>
      <w:r>
        <w:br/>
      </w:r>
      <w:r>
        <w:rPr>
          <w:rFonts w:ascii="Times New Roman"/>
          <w:b w:val="false"/>
          <w:i w:val="false"/>
          <w:color w:val="000000"/>
          <w:sz w:val="28"/>
        </w:rPr>
        <w:t>
проведения внешнего государственного финансового контроля Счетным</w:t>
      </w:r>
      <w:r>
        <w:br/>
      </w:r>
      <w:r>
        <w:rPr>
          <w:rFonts w:ascii="Times New Roman"/>
          <w:b w:val="false"/>
          <w:i w:val="false"/>
          <w:color w:val="000000"/>
          <w:sz w:val="28"/>
        </w:rPr>
        <w:t>
комитетом, утвержденных нормативным постановлением Счетного комитета</w:t>
      </w:r>
      <w:r>
        <w:br/>
      </w:r>
      <w:r>
        <w:rPr>
          <w:rFonts w:ascii="Times New Roman"/>
          <w:b w:val="false"/>
          <w:i w:val="false"/>
          <w:color w:val="000000"/>
          <w:sz w:val="28"/>
        </w:rPr>
        <w:t>
от 16 апреля 2013 года № 3-НП и решением Председателя Счетного</w:t>
      </w:r>
      <w:r>
        <w:br/>
      </w:r>
      <w:r>
        <w:rPr>
          <w:rFonts w:ascii="Times New Roman"/>
          <w:b w:val="false"/>
          <w:i w:val="false"/>
          <w:color w:val="000000"/>
          <w:sz w:val="28"/>
        </w:rPr>
        <w:t>
комитета от «___» _____ 20__ года №___, поручается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Ф.И.О. и должность работника(-ов) Счетного комитета,</w:t>
      </w:r>
      <w:r>
        <w:br/>
      </w:r>
      <w:r>
        <w:rPr>
          <w:rFonts w:ascii="Times New Roman"/>
          <w:b w:val="false"/>
          <w:i w:val="false"/>
          <w:color w:val="000000"/>
          <w:sz w:val="28"/>
        </w:rPr>
        <w:t xml:space="preserve">
                          которому (-ым) </w:t>
      </w:r>
      <w:r>
        <w:br/>
      </w:r>
      <w:r>
        <w:rPr>
          <w:rFonts w:ascii="Times New Roman"/>
          <w:b w:val="false"/>
          <w:i w:val="false"/>
          <w:color w:val="000000"/>
          <w:sz w:val="28"/>
        </w:rPr>
        <w:t>
      поручено проведение перепроверки)</w:t>
      </w:r>
      <w:r>
        <w:br/>
      </w:r>
      <w:r>
        <w:rPr>
          <w:rFonts w:ascii="Times New Roman"/>
          <w:b w:val="false"/>
          <w:i w:val="false"/>
          <w:color w:val="000000"/>
          <w:sz w:val="28"/>
        </w:rPr>
        <w:t>
провести в __________________________________________________________</w:t>
      </w:r>
      <w:r>
        <w:br/>
      </w:r>
      <w:r>
        <w:rPr>
          <w:rFonts w:ascii="Times New Roman"/>
          <w:b w:val="false"/>
          <w:i w:val="false"/>
          <w:color w:val="000000"/>
          <w:sz w:val="28"/>
        </w:rPr>
        <w:t>
      (указать организационно-правовую форму объекта контроля, полное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его местонахождение, ИИН, БИН, Ф.И.О. руководителя)</w:t>
      </w:r>
      <w:r>
        <w:br/>
      </w:r>
      <w:r>
        <w:rPr>
          <w:rFonts w:ascii="Times New Roman"/>
          <w:b w:val="false"/>
          <w:i w:val="false"/>
          <w:color w:val="000000"/>
          <w:sz w:val="28"/>
        </w:rPr>
        <w:t>
перепроверку по вопросу _________________________________.</w:t>
      </w:r>
      <w:r>
        <w:br/>
      </w:r>
      <w:r>
        <w:rPr>
          <w:rFonts w:ascii="Times New Roman"/>
          <w:b w:val="false"/>
          <w:i w:val="false"/>
          <w:color w:val="000000"/>
          <w:sz w:val="28"/>
        </w:rPr>
        <w:t>
                         (указать предмет перепроверки)</w:t>
      </w:r>
      <w:r>
        <w:br/>
      </w:r>
      <w:r>
        <w:rPr>
          <w:rFonts w:ascii="Times New Roman"/>
          <w:b w:val="false"/>
          <w:i w:val="false"/>
          <w:color w:val="000000"/>
          <w:sz w:val="28"/>
        </w:rPr>
        <w:t>
      Цель перепроверки _______________________</w:t>
      </w:r>
      <w:r>
        <w:br/>
      </w:r>
      <w:r>
        <w:rPr>
          <w:rFonts w:ascii="Times New Roman"/>
          <w:b w:val="false"/>
          <w:i w:val="false"/>
          <w:color w:val="000000"/>
          <w:sz w:val="28"/>
        </w:rPr>
        <w:t>
      Период, охватываемый перепроверкой ______</w:t>
      </w:r>
      <w:r>
        <w:br/>
      </w:r>
      <w:r>
        <w:rPr>
          <w:rFonts w:ascii="Times New Roman"/>
          <w:b w:val="false"/>
          <w:i w:val="false"/>
          <w:color w:val="000000"/>
          <w:sz w:val="28"/>
        </w:rPr>
        <w:t>
      Сроки проведения перепроверки с_____________ по _______________</w:t>
      </w:r>
      <w:r>
        <w:br/>
      </w:r>
      <w:r>
        <w:rPr>
          <w:rFonts w:ascii="Times New Roman"/>
          <w:b w:val="false"/>
          <w:i w:val="false"/>
          <w:color w:val="000000"/>
          <w:sz w:val="28"/>
        </w:rPr>
        <w:t>
      Председатель Счетного комитета ________________________________</w:t>
      </w:r>
      <w:r>
        <w:br/>
      </w:r>
      <w:r>
        <w:rPr>
          <w:rFonts w:ascii="Times New Roman"/>
          <w:b w:val="false"/>
          <w:i w:val="false"/>
          <w:color w:val="000000"/>
          <w:sz w:val="28"/>
        </w:rPr>
        <w:t>
                                     (подпись, инициалы и фамилия)</w:t>
      </w:r>
    </w:p>
    <w:p>
      <w:pPr>
        <w:spacing w:after="0"/>
        <w:ind w:left="0"/>
        <w:jc w:val="both"/>
      </w:pPr>
      <w:r>
        <w:rPr>
          <w:rFonts w:ascii="Times New Roman"/>
          <w:b w:val="false"/>
          <w:i w:val="false"/>
          <w:color w:val="000000"/>
          <w:sz w:val="28"/>
        </w:rPr>
        <w:t>      Примечание: составление Поручения на проведение перепроверки</w:t>
      </w:r>
      <w:r>
        <w:br/>
      </w:r>
      <w:r>
        <w:rPr>
          <w:rFonts w:ascii="Times New Roman"/>
          <w:b w:val="false"/>
          <w:i w:val="false"/>
          <w:color w:val="000000"/>
          <w:sz w:val="28"/>
        </w:rPr>
        <w:t>
(далее – Поручение).</w:t>
      </w:r>
      <w:r>
        <w:br/>
      </w:r>
      <w:r>
        <w:rPr>
          <w:rFonts w:ascii="Times New Roman"/>
          <w:b w:val="false"/>
          <w:i w:val="false"/>
          <w:color w:val="000000"/>
          <w:sz w:val="28"/>
        </w:rPr>
        <w:t xml:space="preserve">
      Поручение содержит следующие данные: </w:t>
      </w:r>
      <w:r>
        <w:br/>
      </w:r>
      <w:r>
        <w:rPr>
          <w:rFonts w:ascii="Times New Roman"/>
          <w:b w:val="false"/>
          <w:i w:val="false"/>
          <w:color w:val="000000"/>
          <w:sz w:val="28"/>
        </w:rPr>
        <w:t>
      1) номер и дата выдачи;</w:t>
      </w:r>
      <w:r>
        <w:br/>
      </w:r>
      <w:r>
        <w:rPr>
          <w:rFonts w:ascii="Times New Roman"/>
          <w:b w:val="false"/>
          <w:i w:val="false"/>
          <w:color w:val="000000"/>
          <w:sz w:val="28"/>
        </w:rPr>
        <w:t>
      2) правовые основания проведения перепроверки;</w:t>
      </w:r>
      <w:r>
        <w:br/>
      </w:r>
      <w:r>
        <w:rPr>
          <w:rFonts w:ascii="Times New Roman"/>
          <w:b w:val="false"/>
          <w:i w:val="false"/>
          <w:color w:val="000000"/>
          <w:sz w:val="28"/>
        </w:rPr>
        <w:t>
      3) фамилия, имя, отчество (при наличии) и должность</w:t>
      </w:r>
      <w:r>
        <w:br/>
      </w:r>
      <w:r>
        <w:rPr>
          <w:rFonts w:ascii="Times New Roman"/>
          <w:b w:val="false"/>
          <w:i w:val="false"/>
          <w:color w:val="000000"/>
          <w:sz w:val="28"/>
        </w:rPr>
        <w:t>
работника(-ов) Счетного комитета, которому(-ым) поручено проведение</w:t>
      </w:r>
      <w:r>
        <w:br/>
      </w:r>
      <w:r>
        <w:rPr>
          <w:rFonts w:ascii="Times New Roman"/>
          <w:b w:val="false"/>
          <w:i w:val="false"/>
          <w:color w:val="000000"/>
          <w:sz w:val="28"/>
        </w:rPr>
        <w:t xml:space="preserve">
перепроверки; </w:t>
      </w:r>
      <w:r>
        <w:br/>
      </w:r>
      <w:r>
        <w:rPr>
          <w:rFonts w:ascii="Times New Roman"/>
          <w:b w:val="false"/>
          <w:i w:val="false"/>
          <w:color w:val="000000"/>
          <w:sz w:val="28"/>
        </w:rPr>
        <w:t>
      4) организационно-правовая форма объекта контроля (включая его</w:t>
      </w:r>
      <w:r>
        <w:br/>
      </w:r>
      <w:r>
        <w:rPr>
          <w:rFonts w:ascii="Times New Roman"/>
          <w:b w:val="false"/>
          <w:i w:val="false"/>
          <w:color w:val="000000"/>
          <w:sz w:val="28"/>
        </w:rPr>
        <w:t>
филиалы и представительства), полное наименование, местонахождение,</w:t>
      </w:r>
      <w:r>
        <w:br/>
      </w:r>
      <w:r>
        <w:rPr>
          <w:rFonts w:ascii="Times New Roman"/>
          <w:b w:val="false"/>
          <w:i w:val="false"/>
          <w:color w:val="000000"/>
          <w:sz w:val="28"/>
        </w:rPr>
        <w:t>
бизнес идентификационный номер (БИН), индивидуальный</w:t>
      </w:r>
      <w:r>
        <w:br/>
      </w:r>
      <w:r>
        <w:rPr>
          <w:rFonts w:ascii="Times New Roman"/>
          <w:b w:val="false"/>
          <w:i w:val="false"/>
          <w:color w:val="000000"/>
          <w:sz w:val="28"/>
        </w:rPr>
        <w:t>
идентификационный номер (ИИН), фамилия, имя, отчество (при наличии)</w:t>
      </w:r>
      <w:r>
        <w:br/>
      </w:r>
      <w:r>
        <w:rPr>
          <w:rFonts w:ascii="Times New Roman"/>
          <w:b w:val="false"/>
          <w:i w:val="false"/>
          <w:color w:val="000000"/>
          <w:sz w:val="28"/>
        </w:rPr>
        <w:t xml:space="preserve">
руководителя; </w:t>
      </w:r>
      <w:r>
        <w:br/>
      </w:r>
      <w:r>
        <w:rPr>
          <w:rFonts w:ascii="Times New Roman"/>
          <w:b w:val="false"/>
          <w:i w:val="false"/>
          <w:color w:val="000000"/>
          <w:sz w:val="28"/>
        </w:rPr>
        <w:t>
      5) цель и предмет перепроверки (соответствуют Плану и Программе</w:t>
      </w:r>
      <w:r>
        <w:br/>
      </w:r>
      <w:r>
        <w:rPr>
          <w:rFonts w:ascii="Times New Roman"/>
          <w:b w:val="false"/>
          <w:i w:val="false"/>
          <w:color w:val="000000"/>
          <w:sz w:val="28"/>
        </w:rPr>
        <w:t xml:space="preserve">
проведения перепроверки); </w:t>
      </w:r>
      <w:r>
        <w:br/>
      </w:r>
      <w:r>
        <w:rPr>
          <w:rFonts w:ascii="Times New Roman"/>
          <w:b w:val="false"/>
          <w:i w:val="false"/>
          <w:color w:val="000000"/>
          <w:sz w:val="28"/>
        </w:rPr>
        <w:t>
      6) планируемые сроки проведения перепроверки на объекте</w:t>
      </w:r>
      <w:r>
        <w:br/>
      </w:r>
      <w:r>
        <w:rPr>
          <w:rFonts w:ascii="Times New Roman"/>
          <w:b w:val="false"/>
          <w:i w:val="false"/>
          <w:color w:val="000000"/>
          <w:sz w:val="28"/>
        </w:rPr>
        <w:t xml:space="preserve">
контроля (соответствуют Программе проведения перепроверки); </w:t>
      </w:r>
      <w:r>
        <w:br/>
      </w:r>
      <w:r>
        <w:rPr>
          <w:rFonts w:ascii="Times New Roman"/>
          <w:b w:val="false"/>
          <w:i w:val="false"/>
          <w:color w:val="000000"/>
          <w:sz w:val="28"/>
        </w:rPr>
        <w:t>
      7) период, охватываемый перепроверкой (соответствует Программе</w:t>
      </w:r>
      <w:r>
        <w:br/>
      </w:r>
      <w:r>
        <w:rPr>
          <w:rFonts w:ascii="Times New Roman"/>
          <w:b w:val="false"/>
          <w:i w:val="false"/>
          <w:color w:val="000000"/>
          <w:sz w:val="28"/>
        </w:rPr>
        <w:t xml:space="preserve">
проведения перепроверки); </w:t>
      </w:r>
      <w:r>
        <w:br/>
      </w:r>
      <w:r>
        <w:rPr>
          <w:rFonts w:ascii="Times New Roman"/>
          <w:b w:val="false"/>
          <w:i w:val="false"/>
          <w:color w:val="000000"/>
          <w:sz w:val="28"/>
        </w:rPr>
        <w:t>
      8) фамилия и инициалы Председателя, его подпись, а также печать</w:t>
      </w:r>
      <w:r>
        <w:br/>
      </w:r>
      <w:r>
        <w:rPr>
          <w:rFonts w:ascii="Times New Roman"/>
          <w:b w:val="false"/>
          <w:i w:val="false"/>
          <w:color w:val="000000"/>
          <w:sz w:val="28"/>
        </w:rPr>
        <w:t>
Счетного комитета.</w:t>
      </w:r>
    </w:p>
    <w:bookmarkStart w:name="z16" w:id="20"/>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от 3 июля 2015 года № 5-НҚ     </w:t>
      </w:r>
    </w:p>
    <w:bookmarkEnd w:id="20"/>
    <w:p>
      <w:pPr>
        <w:spacing w:after="0"/>
        <w:ind w:left="0"/>
        <w:jc w:val="both"/>
      </w:pPr>
      <w:r>
        <w:rPr>
          <w:rFonts w:ascii="Times New Roman"/>
          <w:b w:val="false"/>
          <w:i w:val="false"/>
          <w:color w:val="000000"/>
          <w:sz w:val="28"/>
        </w:rPr>
        <w:t xml:space="preserve">Приложение 11-3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xml:space="preserve">
Счетным комитетом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Поручение</w:t>
      </w:r>
      <w:r>
        <w:br/>
      </w:r>
      <w:r>
        <w:rPr>
          <w:rFonts w:ascii="Times New Roman"/>
          <w:b w:val="false"/>
          <w:i w:val="false"/>
          <w:color w:val="000000"/>
          <w:sz w:val="28"/>
        </w:rPr>
        <w:t>
                   на проведение постконтроля</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22)</w:t>
      </w:r>
      <w:r>
        <w:rPr>
          <w:rFonts w:ascii="Times New Roman"/>
          <w:b w:val="false"/>
          <w:i w:val="false"/>
          <w:color w:val="000000"/>
          <w:sz w:val="28"/>
        </w:rPr>
        <w:t xml:space="preserve"> статьи 141 Бюджетного кодекса</w:t>
      </w:r>
      <w:r>
        <w:br/>
      </w:r>
      <w:r>
        <w:rPr>
          <w:rFonts w:ascii="Times New Roman"/>
          <w:b w:val="false"/>
          <w:i w:val="false"/>
          <w:color w:val="000000"/>
          <w:sz w:val="28"/>
        </w:rPr>
        <w:t>
Республики Казахстан, </w:t>
      </w:r>
      <w:r>
        <w:rPr>
          <w:rFonts w:ascii="Times New Roman"/>
          <w:b w:val="false"/>
          <w:i w:val="false"/>
          <w:color w:val="000000"/>
          <w:sz w:val="28"/>
        </w:rPr>
        <w:t>пунктом 234</w:t>
      </w:r>
      <w:r>
        <w:rPr>
          <w:rFonts w:ascii="Times New Roman"/>
          <w:b w:val="false"/>
          <w:i w:val="false"/>
          <w:color w:val="000000"/>
          <w:sz w:val="28"/>
        </w:rPr>
        <w:t xml:space="preserve"> Правил проведения внешнего</w:t>
      </w:r>
      <w:r>
        <w:br/>
      </w:r>
      <w:r>
        <w:rPr>
          <w:rFonts w:ascii="Times New Roman"/>
          <w:b w:val="false"/>
          <w:i w:val="false"/>
          <w:color w:val="000000"/>
          <w:sz w:val="28"/>
        </w:rPr>
        <w:t>
государственного финансового контроля Счетным комитетом, утвержденным</w:t>
      </w:r>
      <w:r>
        <w:br/>
      </w:r>
      <w:r>
        <w:rPr>
          <w:rFonts w:ascii="Times New Roman"/>
          <w:b w:val="false"/>
          <w:i w:val="false"/>
          <w:color w:val="000000"/>
          <w:sz w:val="28"/>
        </w:rPr>
        <w:t>
нормативным постановлением Счетного комитета от 16 апреля 2013 года №</w:t>
      </w:r>
      <w:r>
        <w:br/>
      </w:r>
      <w:r>
        <w:rPr>
          <w:rFonts w:ascii="Times New Roman"/>
          <w:b w:val="false"/>
          <w:i w:val="false"/>
          <w:color w:val="000000"/>
          <w:sz w:val="28"/>
        </w:rPr>
        <w:t>
3-НП и решением Председателя Счетного комитета от ___ ___ 20__ года</w:t>
      </w:r>
      <w:r>
        <w:br/>
      </w:r>
      <w:r>
        <w:rPr>
          <w:rFonts w:ascii="Times New Roman"/>
          <w:b w:val="false"/>
          <w:i w:val="false"/>
          <w:color w:val="000000"/>
          <w:sz w:val="28"/>
        </w:rPr>
        <w:t>
№___ поручается _____________________________________________________</w:t>
      </w:r>
      <w:r>
        <w:br/>
      </w:r>
      <w:r>
        <w:rPr>
          <w:rFonts w:ascii="Times New Roman"/>
          <w:b w:val="false"/>
          <w:i w:val="false"/>
          <w:color w:val="000000"/>
          <w:sz w:val="28"/>
        </w:rPr>
        <w:t>
(указать Ф.И.О. и должность работника(-ов) Счетного комитета,</w:t>
      </w:r>
      <w:r>
        <w:br/>
      </w:r>
      <w:r>
        <w:rPr>
          <w:rFonts w:ascii="Times New Roman"/>
          <w:b w:val="false"/>
          <w:i w:val="false"/>
          <w:color w:val="000000"/>
          <w:sz w:val="28"/>
        </w:rPr>
        <w:t xml:space="preserve">
которому(-ым) поручено проведение постконтроля) </w:t>
      </w:r>
      <w:r>
        <w:br/>
      </w:r>
      <w:r>
        <w:rPr>
          <w:rFonts w:ascii="Times New Roman"/>
          <w:b w:val="false"/>
          <w:i w:val="false"/>
          <w:color w:val="000000"/>
          <w:sz w:val="28"/>
        </w:rPr>
        <w:t>
провести в __________________________________________________________</w:t>
      </w:r>
      <w:r>
        <w:br/>
      </w:r>
      <w:r>
        <w:rPr>
          <w:rFonts w:ascii="Times New Roman"/>
          <w:b w:val="false"/>
          <w:i w:val="false"/>
          <w:color w:val="000000"/>
          <w:sz w:val="28"/>
        </w:rPr>
        <w:t>
      (указать организационно-правовую форму объекта контроля,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олное наименование, его местонахождение, ИИН, БИН, Ф.И.О.</w:t>
      </w:r>
      <w:r>
        <w:br/>
      </w:r>
      <w:r>
        <w:rPr>
          <w:rFonts w:ascii="Times New Roman"/>
          <w:b w:val="false"/>
          <w:i w:val="false"/>
          <w:color w:val="000000"/>
          <w:sz w:val="28"/>
        </w:rPr>
        <w:t>
руководителя)</w:t>
      </w:r>
      <w:r>
        <w:br/>
      </w:r>
      <w:r>
        <w:rPr>
          <w:rFonts w:ascii="Times New Roman"/>
          <w:b w:val="false"/>
          <w:i w:val="false"/>
          <w:color w:val="000000"/>
          <w:sz w:val="28"/>
        </w:rPr>
        <w:t>
постконтроль по вопросу _____________________________.</w:t>
      </w:r>
      <w:r>
        <w:br/>
      </w:r>
      <w:r>
        <w:rPr>
          <w:rFonts w:ascii="Times New Roman"/>
          <w:b w:val="false"/>
          <w:i w:val="false"/>
          <w:color w:val="000000"/>
          <w:sz w:val="28"/>
        </w:rPr>
        <w:t>
                       (указать предмет постконтроля)</w:t>
      </w:r>
      <w:r>
        <w:br/>
      </w:r>
      <w:r>
        <w:rPr>
          <w:rFonts w:ascii="Times New Roman"/>
          <w:b w:val="false"/>
          <w:i w:val="false"/>
          <w:color w:val="000000"/>
          <w:sz w:val="28"/>
        </w:rPr>
        <w:t>
      Цель постконтроля_______________________</w:t>
      </w:r>
      <w:r>
        <w:br/>
      </w:r>
      <w:r>
        <w:rPr>
          <w:rFonts w:ascii="Times New Roman"/>
          <w:b w:val="false"/>
          <w:i w:val="false"/>
          <w:color w:val="000000"/>
          <w:sz w:val="28"/>
        </w:rPr>
        <w:t>
      Период, охватываемый постконтролем _____</w:t>
      </w:r>
      <w:r>
        <w:br/>
      </w:r>
      <w:r>
        <w:rPr>
          <w:rFonts w:ascii="Times New Roman"/>
          <w:b w:val="false"/>
          <w:i w:val="false"/>
          <w:color w:val="000000"/>
          <w:sz w:val="28"/>
        </w:rPr>
        <w:t>
      Сроки проведения постконтроля с_____________ по _______________</w:t>
      </w:r>
      <w:r>
        <w:br/>
      </w:r>
      <w:r>
        <w:rPr>
          <w:rFonts w:ascii="Times New Roman"/>
          <w:b w:val="false"/>
          <w:i w:val="false"/>
          <w:color w:val="000000"/>
          <w:sz w:val="28"/>
        </w:rPr>
        <w:t>
      Член Счетного комитета          _______________________________</w:t>
      </w:r>
      <w:r>
        <w:br/>
      </w: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Примечание: составление Поручения на проведение постконтроля (далее – Поручение).</w:t>
      </w:r>
      <w:r>
        <w:br/>
      </w:r>
      <w:r>
        <w:rPr>
          <w:rFonts w:ascii="Times New Roman"/>
          <w:b w:val="false"/>
          <w:i w:val="false"/>
          <w:color w:val="000000"/>
          <w:sz w:val="28"/>
        </w:rPr>
        <w:t xml:space="preserve">
      Поручение содержит следующие данные: </w:t>
      </w:r>
      <w:r>
        <w:br/>
      </w:r>
      <w:r>
        <w:rPr>
          <w:rFonts w:ascii="Times New Roman"/>
          <w:b w:val="false"/>
          <w:i w:val="false"/>
          <w:color w:val="000000"/>
          <w:sz w:val="28"/>
        </w:rPr>
        <w:t>
      1) номер и дата выдачи;</w:t>
      </w:r>
      <w:r>
        <w:br/>
      </w:r>
      <w:r>
        <w:rPr>
          <w:rFonts w:ascii="Times New Roman"/>
          <w:b w:val="false"/>
          <w:i w:val="false"/>
          <w:color w:val="000000"/>
          <w:sz w:val="28"/>
        </w:rPr>
        <w:t>
      2) правовые основания проведения постконтроля;</w:t>
      </w:r>
      <w:r>
        <w:br/>
      </w:r>
      <w:r>
        <w:rPr>
          <w:rFonts w:ascii="Times New Roman"/>
          <w:b w:val="false"/>
          <w:i w:val="false"/>
          <w:color w:val="000000"/>
          <w:sz w:val="28"/>
        </w:rPr>
        <w:t>
      3) фамилия, имя, отчество (при наличии) и должность работника(-ов) Счетного комитета, которому(-ым) поручено проведение постконтроля;</w:t>
      </w:r>
      <w:r>
        <w:br/>
      </w:r>
      <w:r>
        <w:rPr>
          <w:rFonts w:ascii="Times New Roman"/>
          <w:b w:val="false"/>
          <w:i w:val="false"/>
          <w:color w:val="000000"/>
          <w:sz w:val="28"/>
        </w:rPr>
        <w:t xml:space="preserve">
      4) организационно-правовая форма объекта контроля (включая его филиалы и представительства), полное наименование, местонахождение, бизнес идентификационный номер (БИН), индивидуальный идентификационный номер (ИИН), фамилия, имя, отчество (при наличии) руководителя; </w:t>
      </w:r>
      <w:r>
        <w:br/>
      </w:r>
      <w:r>
        <w:rPr>
          <w:rFonts w:ascii="Times New Roman"/>
          <w:b w:val="false"/>
          <w:i w:val="false"/>
          <w:color w:val="000000"/>
          <w:sz w:val="28"/>
        </w:rPr>
        <w:t xml:space="preserve">
      5) цель и предмет постконтроля (соответствуют Плану и Программе постконтроля); </w:t>
      </w:r>
      <w:r>
        <w:br/>
      </w:r>
      <w:r>
        <w:rPr>
          <w:rFonts w:ascii="Times New Roman"/>
          <w:b w:val="false"/>
          <w:i w:val="false"/>
          <w:color w:val="000000"/>
          <w:sz w:val="28"/>
        </w:rPr>
        <w:t>
      6) планируемые сроки проведения постконтроля на объекте контроля (соответствуют Программе постконтроля);</w:t>
      </w:r>
      <w:r>
        <w:br/>
      </w:r>
      <w:r>
        <w:rPr>
          <w:rFonts w:ascii="Times New Roman"/>
          <w:b w:val="false"/>
          <w:i w:val="false"/>
          <w:color w:val="000000"/>
          <w:sz w:val="28"/>
        </w:rPr>
        <w:t>
      7) период, охватываемый контролем (соответствует Программе постконтроля);</w:t>
      </w:r>
      <w:r>
        <w:br/>
      </w:r>
      <w:r>
        <w:rPr>
          <w:rFonts w:ascii="Times New Roman"/>
          <w:b w:val="false"/>
          <w:i w:val="false"/>
          <w:color w:val="000000"/>
          <w:sz w:val="28"/>
        </w:rPr>
        <w:t>
      8) фамилия и инициалы члена Счетного комитета, ответственного за проведение постконтроля, его подпись, либо данные лица, исполняющего его обязанности, а также печать Счетного комитета.</w:t>
      </w:r>
    </w:p>
    <w:bookmarkStart w:name="z17" w:id="21"/>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от 3 июля 2015 года № 5-НҚ     </w:t>
      </w:r>
    </w:p>
    <w:bookmarkEnd w:id="21"/>
    <w:p>
      <w:pPr>
        <w:spacing w:after="0"/>
        <w:ind w:left="0"/>
        <w:jc w:val="both"/>
      </w:pPr>
      <w:r>
        <w:rPr>
          <w:rFonts w:ascii="Times New Roman"/>
          <w:b w:val="false"/>
          <w:i w:val="false"/>
          <w:color w:val="000000"/>
          <w:sz w:val="28"/>
        </w:rPr>
        <w:t xml:space="preserve">Приложение 13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xml:space="preserve">
Счетным комитетом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число, месяц, год</w:t>
      </w:r>
      <w:r>
        <w:br/>
      </w:r>
      <w:r>
        <w:rPr>
          <w:rFonts w:ascii="Times New Roman"/>
          <w:b w:val="false"/>
          <w:i w:val="false"/>
          <w:color w:val="000000"/>
          <w:sz w:val="28"/>
        </w:rPr>
        <w:t>
Руководителю объекта контроля</w:t>
      </w:r>
      <w:r>
        <w:br/>
      </w:r>
      <w:r>
        <w:rPr>
          <w:rFonts w:ascii="Times New Roman"/>
          <w:b w:val="false"/>
          <w:i w:val="false"/>
          <w:color w:val="000000"/>
          <w:sz w:val="28"/>
        </w:rPr>
        <w:t>
(Ответственному секретарю министерства,</w:t>
      </w:r>
      <w:r>
        <w:br/>
      </w:r>
      <w:r>
        <w:rPr>
          <w:rFonts w:ascii="Times New Roman"/>
          <w:b w:val="false"/>
          <w:i w:val="false"/>
          <w:color w:val="000000"/>
          <w:sz w:val="28"/>
        </w:rPr>
        <w:t>
агентства)____________________________</w:t>
      </w:r>
      <w:r>
        <w:br/>
      </w: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  Требование по исполнению обязанностей руководителя объекта контроля</w:t>
      </w:r>
      <w:r>
        <w:br/>
      </w:r>
      <w:r>
        <w:rPr>
          <w:rFonts w:ascii="Times New Roman"/>
          <w:b w:val="false"/>
          <w:i w:val="false"/>
          <w:color w:val="000000"/>
          <w:sz w:val="28"/>
        </w:rPr>
        <w:t xml:space="preserve">
   (должностного лица, с ведома которого осуществляется контроль) </w:t>
      </w:r>
    </w:p>
    <w:p>
      <w:pPr>
        <w:spacing w:after="0"/>
        <w:ind w:left="0"/>
        <w:jc w:val="both"/>
      </w:pPr>
      <w:r>
        <w:rPr>
          <w:rFonts w:ascii="Times New Roman"/>
          <w:b w:val="false"/>
          <w:i w:val="false"/>
          <w:color w:val="000000"/>
          <w:sz w:val="28"/>
        </w:rPr>
        <w:t>      1.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146 Бюджетного кодекса</w:t>
      </w:r>
      <w:r>
        <w:br/>
      </w:r>
      <w:r>
        <w:rPr>
          <w:rFonts w:ascii="Times New Roman"/>
          <w:b w:val="false"/>
          <w:i w:val="false"/>
          <w:color w:val="000000"/>
          <w:sz w:val="28"/>
        </w:rPr>
        <w:t>
Республики Казахстан (далее – Бюджетный кодекс) руководитель объекта</w:t>
      </w:r>
      <w:r>
        <w:br/>
      </w:r>
      <w:r>
        <w:rPr>
          <w:rFonts w:ascii="Times New Roman"/>
          <w:b w:val="false"/>
          <w:i w:val="false"/>
          <w:color w:val="000000"/>
          <w:sz w:val="28"/>
        </w:rPr>
        <w:t>
контроля обязан:</w:t>
      </w:r>
      <w:r>
        <w:br/>
      </w:r>
      <w:r>
        <w:rPr>
          <w:rFonts w:ascii="Times New Roman"/>
          <w:b w:val="false"/>
          <w:i w:val="false"/>
          <w:color w:val="000000"/>
          <w:sz w:val="28"/>
        </w:rPr>
        <w:t>
      1) обеспечить работников органа государственного финансового</w:t>
      </w:r>
      <w:r>
        <w:br/>
      </w:r>
      <w:r>
        <w:rPr>
          <w:rFonts w:ascii="Times New Roman"/>
          <w:b w:val="false"/>
          <w:i w:val="false"/>
          <w:color w:val="000000"/>
          <w:sz w:val="28"/>
        </w:rPr>
        <w:t>
контроля рабочими местами;</w:t>
      </w:r>
      <w:r>
        <w:br/>
      </w:r>
      <w:r>
        <w:rPr>
          <w:rFonts w:ascii="Times New Roman"/>
          <w:b w:val="false"/>
          <w:i w:val="false"/>
          <w:color w:val="000000"/>
          <w:sz w:val="28"/>
        </w:rPr>
        <w:t>
      2) обеспечить работников органа государственного финансового</w:t>
      </w:r>
      <w:r>
        <w:br/>
      </w:r>
      <w:r>
        <w:rPr>
          <w:rFonts w:ascii="Times New Roman"/>
          <w:b w:val="false"/>
          <w:i w:val="false"/>
          <w:color w:val="000000"/>
          <w:sz w:val="28"/>
        </w:rPr>
        <w:t>
контроля в срок до __________________ всей запрашиваемой информацией</w:t>
      </w:r>
      <w:r>
        <w:br/>
      </w:r>
      <w:r>
        <w:rPr>
          <w:rFonts w:ascii="Times New Roman"/>
          <w:b w:val="false"/>
          <w:i w:val="false"/>
          <w:color w:val="000000"/>
          <w:sz w:val="28"/>
        </w:rPr>
        <w:t>
                   (указать дату)</w:t>
      </w:r>
      <w:r>
        <w:br/>
      </w:r>
      <w:r>
        <w:rPr>
          <w:rFonts w:ascii="Times New Roman"/>
          <w:b w:val="false"/>
          <w:i w:val="false"/>
          <w:color w:val="000000"/>
          <w:sz w:val="28"/>
        </w:rPr>
        <w:t>
необходимой для осуществления контроля: _____________________________</w:t>
      </w:r>
      <w:r>
        <w:br/>
      </w:r>
      <w:r>
        <w:rPr>
          <w:rFonts w:ascii="Times New Roman"/>
          <w:b w:val="false"/>
          <w:i w:val="false"/>
          <w:color w:val="000000"/>
          <w:sz w:val="28"/>
        </w:rPr>
        <w:t xml:space="preserve">
                                       (указать перечень необходимых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документов и информации за подписью руководителя или главного</w:t>
      </w:r>
      <w:r>
        <w:br/>
      </w:r>
      <w:r>
        <w:rPr>
          <w:rFonts w:ascii="Times New Roman"/>
          <w:b w:val="false"/>
          <w:i w:val="false"/>
          <w:color w:val="000000"/>
          <w:sz w:val="28"/>
        </w:rPr>
        <w:t>
бухгалтера);</w:t>
      </w:r>
      <w:r>
        <w:br/>
      </w:r>
      <w:r>
        <w:rPr>
          <w:rFonts w:ascii="Times New Roman"/>
          <w:b w:val="false"/>
          <w:i w:val="false"/>
          <w:color w:val="000000"/>
          <w:sz w:val="28"/>
        </w:rPr>
        <w:t>
      3) обеспечить доступ работников органа государственного</w:t>
      </w:r>
      <w:r>
        <w:br/>
      </w:r>
      <w:r>
        <w:rPr>
          <w:rFonts w:ascii="Times New Roman"/>
          <w:b w:val="false"/>
          <w:i w:val="false"/>
          <w:color w:val="000000"/>
          <w:sz w:val="28"/>
        </w:rPr>
        <w:t>
финансового контроля к информационным и учетным системам, в том числе</w:t>
      </w:r>
      <w:r>
        <w:br/>
      </w:r>
      <w:r>
        <w:rPr>
          <w:rFonts w:ascii="Times New Roman"/>
          <w:b w:val="false"/>
          <w:i w:val="false"/>
          <w:color w:val="000000"/>
          <w:sz w:val="28"/>
        </w:rPr>
        <w:t>
к ЕСЭДО;</w:t>
      </w:r>
      <w:r>
        <w:br/>
      </w:r>
      <w:r>
        <w:rPr>
          <w:rFonts w:ascii="Times New Roman"/>
          <w:b w:val="false"/>
          <w:i w:val="false"/>
          <w:color w:val="000000"/>
          <w:sz w:val="28"/>
        </w:rPr>
        <w:t>
      4) не вмешиваться в действия работников органа государственного</w:t>
      </w:r>
      <w:r>
        <w:br/>
      </w:r>
      <w:r>
        <w:rPr>
          <w:rFonts w:ascii="Times New Roman"/>
          <w:b w:val="false"/>
          <w:i w:val="false"/>
          <w:color w:val="000000"/>
          <w:sz w:val="28"/>
        </w:rPr>
        <w:t>
финансового контроля, не препятствовать проведению контроля и не</w:t>
      </w:r>
      <w:r>
        <w:br/>
      </w:r>
      <w:r>
        <w:rPr>
          <w:rFonts w:ascii="Times New Roman"/>
          <w:b w:val="false"/>
          <w:i w:val="false"/>
          <w:color w:val="000000"/>
          <w:sz w:val="28"/>
        </w:rPr>
        <w:t xml:space="preserve">
ограничивать его масштаб; </w:t>
      </w:r>
      <w:r>
        <w:br/>
      </w:r>
      <w:r>
        <w:rPr>
          <w:rFonts w:ascii="Times New Roman"/>
          <w:b w:val="false"/>
          <w:i w:val="false"/>
          <w:color w:val="000000"/>
          <w:sz w:val="28"/>
        </w:rPr>
        <w:t>
      5) в трехдневный срок со дня представления акта контроля на</w:t>
      </w:r>
      <w:r>
        <w:br/>
      </w:r>
      <w:r>
        <w:rPr>
          <w:rFonts w:ascii="Times New Roman"/>
          <w:b w:val="false"/>
          <w:i w:val="false"/>
          <w:color w:val="000000"/>
          <w:sz w:val="28"/>
        </w:rPr>
        <w:t>
ознакомление с результатами проведенного контроля в установленном</w:t>
      </w:r>
      <w:r>
        <w:br/>
      </w:r>
      <w:r>
        <w:rPr>
          <w:rFonts w:ascii="Times New Roman"/>
          <w:b w:val="false"/>
          <w:i w:val="false"/>
          <w:color w:val="000000"/>
          <w:sz w:val="28"/>
        </w:rPr>
        <w:t>
порядке подписать акт контроля. В случае несогласия с результатами,</w:t>
      </w:r>
      <w:r>
        <w:br/>
      </w:r>
      <w:r>
        <w:rPr>
          <w:rFonts w:ascii="Times New Roman"/>
          <w:b w:val="false"/>
          <w:i w:val="false"/>
          <w:color w:val="000000"/>
          <w:sz w:val="28"/>
        </w:rPr>
        <w:t>
акт контроля подписать с оговоркой о наличии возражений. Возражения</w:t>
      </w:r>
      <w:r>
        <w:br/>
      </w:r>
      <w:r>
        <w:rPr>
          <w:rFonts w:ascii="Times New Roman"/>
          <w:b w:val="false"/>
          <w:i w:val="false"/>
          <w:color w:val="000000"/>
          <w:sz w:val="28"/>
        </w:rPr>
        <w:t>
приложить к акту контроля или представить в течение десяти</w:t>
      </w:r>
      <w:r>
        <w:br/>
      </w:r>
      <w:r>
        <w:rPr>
          <w:rFonts w:ascii="Times New Roman"/>
          <w:b w:val="false"/>
          <w:i w:val="false"/>
          <w:color w:val="000000"/>
          <w:sz w:val="28"/>
        </w:rPr>
        <w:t xml:space="preserve">
календарных дней со дня получения акта контроля на ознакомление. </w:t>
      </w:r>
      <w:r>
        <w:br/>
      </w:r>
      <w:r>
        <w:rPr>
          <w:rFonts w:ascii="Times New Roman"/>
          <w:b w:val="false"/>
          <w:i w:val="false"/>
          <w:color w:val="000000"/>
          <w:sz w:val="28"/>
        </w:rPr>
        <w:t>
      2.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149 Бюджетного кодекса</w:t>
      </w:r>
      <w:r>
        <w:br/>
      </w:r>
      <w:r>
        <w:rPr>
          <w:rFonts w:ascii="Times New Roman"/>
          <w:b w:val="false"/>
          <w:i w:val="false"/>
          <w:color w:val="000000"/>
          <w:sz w:val="28"/>
        </w:rPr>
        <w:t>
воспрепятствование должностным лицам органов государственного</w:t>
      </w:r>
      <w:r>
        <w:br/>
      </w:r>
      <w:r>
        <w:rPr>
          <w:rFonts w:ascii="Times New Roman"/>
          <w:b w:val="false"/>
          <w:i w:val="false"/>
          <w:color w:val="000000"/>
          <w:sz w:val="28"/>
        </w:rPr>
        <w:t>
финансового контроля в выполнении ими служебных обязанностей в</w:t>
      </w:r>
      <w:r>
        <w:br/>
      </w:r>
      <w:r>
        <w:rPr>
          <w:rFonts w:ascii="Times New Roman"/>
          <w:b w:val="false"/>
          <w:i w:val="false"/>
          <w:color w:val="000000"/>
          <w:sz w:val="28"/>
        </w:rPr>
        <w:t>
соответствии с их компетенцией, выразившееся в отказе допуска для</w:t>
      </w:r>
      <w:r>
        <w:br/>
      </w:r>
      <w:r>
        <w:rPr>
          <w:rFonts w:ascii="Times New Roman"/>
          <w:b w:val="false"/>
          <w:i w:val="false"/>
          <w:color w:val="000000"/>
          <w:sz w:val="28"/>
        </w:rPr>
        <w:t>
проведения контроля, отказе от предоставления необходимых документов,</w:t>
      </w:r>
      <w:r>
        <w:br/>
      </w:r>
      <w:r>
        <w:rPr>
          <w:rFonts w:ascii="Times New Roman"/>
          <w:b w:val="false"/>
          <w:i w:val="false"/>
          <w:color w:val="000000"/>
          <w:sz w:val="28"/>
        </w:rPr>
        <w:t>
материалов, информации о деятельности и иных сведений, предоставлении</w:t>
      </w:r>
      <w:r>
        <w:br/>
      </w:r>
      <w:r>
        <w:rPr>
          <w:rFonts w:ascii="Times New Roman"/>
          <w:b w:val="false"/>
          <w:i w:val="false"/>
          <w:color w:val="000000"/>
          <w:sz w:val="28"/>
        </w:rPr>
        <w:t>
недостоверной информации, создании иного препятствования в</w:t>
      </w:r>
      <w:r>
        <w:br/>
      </w:r>
      <w:r>
        <w:rPr>
          <w:rFonts w:ascii="Times New Roman"/>
          <w:b w:val="false"/>
          <w:i w:val="false"/>
          <w:color w:val="000000"/>
          <w:sz w:val="28"/>
        </w:rPr>
        <w:t>
осуществлении контроля влечет административную ответственность.</w:t>
      </w:r>
    </w:p>
    <w:p>
      <w:pPr>
        <w:spacing w:after="0"/>
        <w:ind w:left="0"/>
        <w:jc w:val="both"/>
      </w:pPr>
      <w:r>
        <w:rPr>
          <w:rFonts w:ascii="Times New Roman"/>
          <w:b w:val="false"/>
          <w:i w:val="false"/>
          <w:color w:val="000000"/>
          <w:sz w:val="28"/>
        </w:rPr>
        <w:t>      Работник Счетного комитета ____________________________________</w:t>
      </w:r>
      <w:r>
        <w:br/>
      </w:r>
      <w:r>
        <w:rPr>
          <w:rFonts w:ascii="Times New Roman"/>
          <w:b w:val="false"/>
          <w:i w:val="false"/>
          <w:color w:val="000000"/>
          <w:sz w:val="28"/>
        </w:rPr>
        <w:t>
                              (должность, фамилия, инициалы, подпись)</w:t>
      </w:r>
    </w:p>
    <w:p>
      <w:pPr>
        <w:spacing w:after="0"/>
        <w:ind w:left="0"/>
        <w:jc w:val="both"/>
      </w:pPr>
      <w:r>
        <w:rPr>
          <w:rFonts w:ascii="Times New Roman"/>
          <w:b w:val="false"/>
          <w:i w:val="false"/>
          <w:color w:val="000000"/>
          <w:sz w:val="28"/>
        </w:rPr>
        <w:t>      Примечание: первый экземпляр Требования оформляется на бланке</w:t>
      </w:r>
      <w:r>
        <w:br/>
      </w:r>
      <w:r>
        <w:rPr>
          <w:rFonts w:ascii="Times New Roman"/>
          <w:b w:val="false"/>
          <w:i w:val="false"/>
          <w:color w:val="000000"/>
          <w:sz w:val="28"/>
        </w:rPr>
        <w:t>
акта контроля.</w:t>
      </w:r>
    </w:p>
    <w:bookmarkStart w:name="z18" w:id="22"/>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от 3 июля 2015 года № 5-НҚ     </w:t>
      </w:r>
    </w:p>
    <w:bookmarkEnd w:id="22"/>
    <w:p>
      <w:pPr>
        <w:spacing w:after="0"/>
        <w:ind w:left="0"/>
        <w:jc w:val="both"/>
      </w:pPr>
      <w:r>
        <w:rPr>
          <w:rFonts w:ascii="Times New Roman"/>
          <w:b w:val="false"/>
          <w:i w:val="false"/>
          <w:color w:val="000000"/>
          <w:sz w:val="28"/>
        </w:rPr>
        <w:t xml:space="preserve">Приложение 16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xml:space="preserve">
Счетным комитетом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Сводный еженедельный отчет руководителя группы контроля</w:t>
      </w:r>
      <w:r>
        <w:br/>
      </w:r>
      <w:r>
        <w:rPr>
          <w:rFonts w:ascii="Times New Roman"/>
          <w:b w:val="false"/>
          <w:i w:val="false"/>
          <w:color w:val="000000"/>
          <w:sz w:val="28"/>
        </w:rPr>
        <w:t>
о ходе исполнения Программы контроля (еженедельный отчет контролера о</w:t>
      </w:r>
      <w:r>
        <w:br/>
      </w:r>
      <w:r>
        <w:rPr>
          <w:rFonts w:ascii="Times New Roman"/>
          <w:b w:val="false"/>
          <w:i w:val="false"/>
          <w:color w:val="000000"/>
          <w:sz w:val="28"/>
        </w:rPr>
        <w:t>
                   ходе исполнения рабочего плана)</w:t>
      </w:r>
    </w:p>
    <w:p>
      <w:pPr>
        <w:spacing w:after="0"/>
        <w:ind w:left="0"/>
        <w:jc w:val="both"/>
      </w:pPr>
      <w:r>
        <w:rPr>
          <w:rFonts w:ascii="Times New Roman"/>
          <w:b w:val="false"/>
          <w:i w:val="false"/>
          <w:color w:val="000000"/>
          <w:sz w:val="28"/>
        </w:rPr>
        <w:t>      Контрольное мероприятие: «____________________________________»</w:t>
      </w:r>
      <w:r>
        <w:br/>
      </w:r>
      <w:r>
        <w:rPr>
          <w:rFonts w:ascii="Times New Roman"/>
          <w:b w:val="false"/>
          <w:i w:val="false"/>
          <w:color w:val="000000"/>
          <w:sz w:val="28"/>
        </w:rPr>
        <w:t>
      Общий срок проведения: дата начала и окончания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1459"/>
        <w:gridCol w:w="910"/>
        <w:gridCol w:w="1585"/>
        <w:gridCol w:w="1544"/>
        <w:gridCol w:w="1550"/>
        <w:gridCol w:w="1909"/>
        <w:gridCol w:w="2149"/>
        <w:gridCol w:w="1459"/>
      </w:tblGrid>
      <w:tr>
        <w:trPr>
          <w:trHeight w:val="555" w:hRule="atLeast"/>
        </w:trPr>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контролера (зав. сектором)</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контроля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Установлено на отчетную дату </w:t>
            </w:r>
            <w:r>
              <w:br/>
            </w:r>
            <w:r>
              <w:rPr>
                <w:rFonts w:ascii="Times New Roman"/>
                <w:b w:val="false"/>
                <w:i w:val="false"/>
                <w:color w:val="000000"/>
                <w:sz w:val="20"/>
              </w:rPr>
              <w:t>
</w:t>
            </w:r>
            <w:r>
              <w:rPr>
                <w:rFonts w:ascii="Times New Roman"/>
                <w:b w:val="false"/>
                <w:i/>
                <w:color w:val="000000"/>
                <w:sz w:val="20"/>
              </w:rPr>
              <w:t>(накопительная, т.е. с начала контроля до ее завершения)</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начало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(окончание)</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проблемные вопросы и их краткое описание</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нарушения</w:t>
            </w:r>
          </w:p>
          <w:p>
            <w:pPr>
              <w:spacing w:after="20"/>
              <w:ind w:left="20"/>
              <w:jc w:val="both"/>
            </w:pPr>
            <w:r>
              <w:rPr>
                <w:rFonts w:ascii="Times New Roman"/>
                <w:b w:val="false"/>
                <w:i w:val="false"/>
                <w:color w:val="000000"/>
                <w:sz w:val="20"/>
              </w:rPr>
              <w:t>(тыс. тенге)</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нарушения, в т.ч. процедурные</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 вида нарушения в разрезе сумм нарушения со ссылкой на нарушенные положения НПА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(в том числе указывается обоснование в случае исключения фактов нарушений и недостатков, отраженных в предыдущих отчетах</w:t>
            </w:r>
          </w:p>
        </w:tc>
      </w:tr>
      <w:tr>
        <w:trPr>
          <w:trHeight w:val="555"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55"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Фамилия и инициалы руководителя группы контроля (контролера) ________</w:t>
      </w:r>
      <w:r>
        <w:br/>
      </w:r>
      <w:r>
        <w:rPr>
          <w:rFonts w:ascii="Times New Roman"/>
          <w:b w:val="false"/>
          <w:i w:val="false"/>
          <w:color w:val="000000"/>
          <w:sz w:val="28"/>
        </w:rPr>
        <w:t>
                                                            (подпись)</w:t>
      </w:r>
    </w:p>
    <w:bookmarkStart w:name="z19" w:id="23"/>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от 3 июля 2015 года № 5-НҚ     </w:t>
      </w:r>
    </w:p>
    <w:bookmarkEnd w:id="23"/>
    <w:p>
      <w:pPr>
        <w:spacing w:after="0"/>
        <w:ind w:left="0"/>
        <w:jc w:val="both"/>
      </w:pPr>
      <w:r>
        <w:rPr>
          <w:rFonts w:ascii="Times New Roman"/>
          <w:b w:val="false"/>
          <w:i w:val="false"/>
          <w:color w:val="000000"/>
          <w:sz w:val="28"/>
        </w:rPr>
        <w:t xml:space="preserve">Приложение 19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xml:space="preserve">
Счетным комитетом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Акт контроля</w:t>
      </w:r>
      <w:r>
        <w:br/>
      </w:r>
      <w:r>
        <w:rPr>
          <w:rFonts w:ascii="Times New Roman"/>
          <w:b w:val="false"/>
          <w:i w:val="false"/>
          <w:color w:val="000000"/>
          <w:sz w:val="28"/>
        </w:rPr>
        <w:t>
___________________                       «____»____________20___года</w:t>
      </w:r>
      <w:r>
        <w:br/>
      </w:r>
      <w:r>
        <w:rPr>
          <w:rFonts w:ascii="Times New Roman"/>
          <w:b w:val="false"/>
          <w:i w:val="false"/>
          <w:color w:val="000000"/>
          <w:sz w:val="28"/>
        </w:rPr>
        <w:t>
(место составления)</w:t>
      </w:r>
    </w:p>
    <w:p>
      <w:pPr>
        <w:spacing w:after="0"/>
        <w:ind w:left="0"/>
        <w:jc w:val="both"/>
      </w:pPr>
      <w:r>
        <w:rPr>
          <w:rFonts w:ascii="Times New Roman"/>
          <w:b w:val="false"/>
          <w:i w:val="false"/>
          <w:color w:val="000000"/>
          <w:sz w:val="28"/>
        </w:rPr>
        <w:t xml:space="preserve">                              №_______ </w:t>
      </w:r>
    </w:p>
    <w:p>
      <w:pPr>
        <w:spacing w:after="0"/>
        <w:ind w:left="0"/>
        <w:jc w:val="both"/>
      </w:pPr>
      <w:r>
        <w:rPr>
          <w:rFonts w:ascii="Times New Roman"/>
          <w:b w:val="false"/>
          <w:i w:val="false"/>
          <w:color w:val="000000"/>
          <w:sz w:val="28"/>
        </w:rPr>
        <w:t>      Наименование объекта контроля _________________________________</w:t>
      </w:r>
      <w:r>
        <w:br/>
      </w:r>
      <w:r>
        <w:rPr>
          <w:rFonts w:ascii="Times New Roman"/>
          <w:b w:val="false"/>
          <w:i w:val="false"/>
          <w:color w:val="000000"/>
          <w:sz w:val="28"/>
        </w:rPr>
        <w:t>
      Тип контроля __________________________________________________</w:t>
      </w:r>
      <w:r>
        <w:br/>
      </w:r>
      <w:r>
        <w:rPr>
          <w:rFonts w:ascii="Times New Roman"/>
          <w:b w:val="false"/>
          <w:i w:val="false"/>
          <w:color w:val="000000"/>
          <w:sz w:val="28"/>
        </w:rPr>
        <w:t>
      Вид контроля __________________________________________________</w:t>
      </w:r>
      <w:r>
        <w:br/>
      </w:r>
      <w:r>
        <w:rPr>
          <w:rFonts w:ascii="Times New Roman"/>
          <w:b w:val="false"/>
          <w:i w:val="false"/>
          <w:color w:val="000000"/>
          <w:sz w:val="28"/>
        </w:rPr>
        <w:t>
      Поручение на проведение контроля ______________________________</w:t>
      </w:r>
      <w:r>
        <w:br/>
      </w:r>
      <w:r>
        <w:rPr>
          <w:rFonts w:ascii="Times New Roman"/>
          <w:b w:val="false"/>
          <w:i w:val="false"/>
          <w:color w:val="000000"/>
          <w:sz w:val="28"/>
        </w:rPr>
        <w:t>
      Контроль проведен _____________________________________________</w:t>
      </w:r>
      <w:r>
        <w:br/>
      </w:r>
      <w:r>
        <w:rPr>
          <w:rFonts w:ascii="Times New Roman"/>
          <w:b w:val="false"/>
          <w:i w:val="false"/>
          <w:color w:val="000000"/>
          <w:sz w:val="28"/>
        </w:rPr>
        <w:t>
      Цель контроля _________________________________________________</w:t>
      </w:r>
      <w:r>
        <w:br/>
      </w:r>
      <w:r>
        <w:rPr>
          <w:rFonts w:ascii="Times New Roman"/>
          <w:b w:val="false"/>
          <w:i w:val="false"/>
          <w:color w:val="000000"/>
          <w:sz w:val="28"/>
        </w:rPr>
        <w:t>
      Предмет контроля ______________________________________________</w:t>
      </w:r>
      <w:r>
        <w:br/>
      </w:r>
      <w:r>
        <w:rPr>
          <w:rFonts w:ascii="Times New Roman"/>
          <w:b w:val="false"/>
          <w:i w:val="false"/>
          <w:color w:val="000000"/>
          <w:sz w:val="28"/>
        </w:rPr>
        <w:t>
      Период, охваченный контролем __________________________________</w:t>
      </w:r>
      <w:r>
        <w:br/>
      </w:r>
      <w:r>
        <w:rPr>
          <w:rFonts w:ascii="Times New Roman"/>
          <w:b w:val="false"/>
          <w:i w:val="false"/>
          <w:color w:val="000000"/>
          <w:sz w:val="28"/>
        </w:rPr>
        <w:t>
      Сроки проведения контроля с _____________по ___________________</w:t>
      </w:r>
      <w:r>
        <w:br/>
      </w:r>
      <w:r>
        <w:rPr>
          <w:rFonts w:ascii="Times New Roman"/>
          <w:b w:val="false"/>
          <w:i w:val="false"/>
          <w:color w:val="000000"/>
          <w:sz w:val="28"/>
        </w:rPr>
        <w:t>
      Должностные лица объекта контроля _____________________________</w:t>
      </w:r>
      <w:r>
        <w:br/>
      </w:r>
      <w:r>
        <w:rPr>
          <w:rFonts w:ascii="Times New Roman"/>
          <w:b w:val="false"/>
          <w:i w:val="false"/>
          <w:color w:val="000000"/>
          <w:sz w:val="28"/>
        </w:rPr>
        <w:t>
      Результаты предыдущего контроля ___________________</w:t>
      </w:r>
      <w:r>
        <w:br/>
      </w:r>
      <w:r>
        <w:rPr>
          <w:rFonts w:ascii="Times New Roman"/>
          <w:b w:val="false"/>
          <w:i w:val="false"/>
          <w:color w:val="000000"/>
          <w:sz w:val="28"/>
        </w:rPr>
        <w:t>
      Сведения о результатах проводимого контроля ___________________</w:t>
      </w:r>
      <w:r>
        <w:br/>
      </w:r>
      <w:r>
        <w:rPr>
          <w:rFonts w:ascii="Times New Roman"/>
          <w:b w:val="false"/>
          <w:i w:val="false"/>
          <w:color w:val="000000"/>
          <w:sz w:val="28"/>
        </w:rPr>
        <w:t>
      Препятствия в проведении контроля _____________________________</w:t>
      </w:r>
      <w:r>
        <w:br/>
      </w:r>
      <w:r>
        <w:rPr>
          <w:rFonts w:ascii="Times New Roman"/>
          <w:b w:val="false"/>
          <w:i w:val="false"/>
          <w:color w:val="000000"/>
          <w:sz w:val="28"/>
        </w:rPr>
        <w:t>
      Меры, принятые в ходе контроля ________________________________</w:t>
      </w:r>
    </w:p>
    <w:p>
      <w:pPr>
        <w:spacing w:after="0"/>
        <w:ind w:left="0"/>
        <w:jc w:val="both"/>
      </w:pPr>
      <w:r>
        <w:rPr>
          <w:rFonts w:ascii="Times New Roman"/>
          <w:b w:val="false"/>
          <w:i w:val="false"/>
          <w:color w:val="000000"/>
          <w:sz w:val="28"/>
        </w:rPr>
        <w:t>      Приложения:</w:t>
      </w:r>
      <w:r>
        <w:br/>
      </w:r>
      <w:r>
        <w:rPr>
          <w:rFonts w:ascii="Times New Roman"/>
          <w:b w:val="false"/>
          <w:i w:val="false"/>
          <w:color w:val="000000"/>
          <w:sz w:val="28"/>
        </w:rPr>
        <w:t xml:space="preserve">
      Работник(-и) Счетного комитета: </w:t>
      </w:r>
      <w:r>
        <w:br/>
      </w:r>
      <w:r>
        <w:rPr>
          <w:rFonts w:ascii="Times New Roman"/>
          <w:b w:val="false"/>
          <w:i w:val="false"/>
          <w:color w:val="000000"/>
          <w:sz w:val="28"/>
        </w:rPr>
        <w:t>
      _____________________ _____________________________</w:t>
      </w:r>
      <w:r>
        <w:br/>
      </w:r>
      <w:r>
        <w:rPr>
          <w:rFonts w:ascii="Times New Roman"/>
          <w:b w:val="false"/>
          <w:i w:val="false"/>
          <w:color w:val="000000"/>
          <w:sz w:val="28"/>
        </w:rPr>
        <w:t>
      (должность) (подпись, фамилия, инициалы)</w:t>
      </w:r>
      <w:r>
        <w:br/>
      </w:r>
      <w:r>
        <w:rPr>
          <w:rFonts w:ascii="Times New Roman"/>
          <w:b w:val="false"/>
          <w:i w:val="false"/>
          <w:color w:val="000000"/>
          <w:sz w:val="28"/>
        </w:rPr>
        <w:t>
      Специалисты государственных органов, эксперты</w:t>
      </w:r>
      <w:r>
        <w:br/>
      </w:r>
      <w:r>
        <w:rPr>
          <w:rFonts w:ascii="Times New Roman"/>
          <w:b w:val="false"/>
          <w:i w:val="false"/>
          <w:color w:val="000000"/>
          <w:sz w:val="28"/>
        </w:rPr>
        <w:t>
      _____________________ _____________________________</w:t>
      </w:r>
      <w:r>
        <w:br/>
      </w:r>
      <w:r>
        <w:rPr>
          <w:rFonts w:ascii="Times New Roman"/>
          <w:b w:val="false"/>
          <w:i w:val="false"/>
          <w:color w:val="000000"/>
          <w:sz w:val="28"/>
        </w:rPr>
        <w:t>
      (должность) (подпись, фамилия, инициалы)</w:t>
      </w:r>
      <w:r>
        <w:br/>
      </w:r>
      <w:r>
        <w:rPr>
          <w:rFonts w:ascii="Times New Roman"/>
          <w:b w:val="false"/>
          <w:i w:val="false"/>
          <w:color w:val="000000"/>
          <w:sz w:val="28"/>
        </w:rPr>
        <w:t>
      Должностные лица объекта контроля:</w:t>
      </w:r>
      <w:r>
        <w:br/>
      </w:r>
      <w:r>
        <w:rPr>
          <w:rFonts w:ascii="Times New Roman"/>
          <w:b w:val="false"/>
          <w:i w:val="false"/>
          <w:color w:val="000000"/>
          <w:sz w:val="28"/>
        </w:rPr>
        <w:t>
      _____________________ _____________________________</w:t>
      </w:r>
      <w:r>
        <w:br/>
      </w:r>
      <w:r>
        <w:rPr>
          <w:rFonts w:ascii="Times New Roman"/>
          <w:b w:val="false"/>
          <w:i w:val="false"/>
          <w:color w:val="000000"/>
          <w:sz w:val="28"/>
        </w:rPr>
        <w:t>
      (должность) (подпись, фамилия, инициалы)</w:t>
      </w:r>
      <w:r>
        <w:br/>
      </w:r>
      <w:r>
        <w:rPr>
          <w:rFonts w:ascii="Times New Roman"/>
          <w:b w:val="false"/>
          <w:i w:val="false"/>
          <w:color w:val="000000"/>
          <w:sz w:val="28"/>
        </w:rPr>
        <w:t>
      _____________________ _____________________________</w:t>
      </w:r>
      <w:r>
        <w:br/>
      </w:r>
      <w:r>
        <w:rPr>
          <w:rFonts w:ascii="Times New Roman"/>
          <w:b w:val="false"/>
          <w:i w:val="false"/>
          <w:color w:val="000000"/>
          <w:sz w:val="28"/>
        </w:rPr>
        <w:t>
      (должность) (подпись, фамилия, инициалы)</w:t>
      </w:r>
    </w:p>
    <w:p>
      <w:pPr>
        <w:spacing w:after="0"/>
        <w:ind w:left="0"/>
        <w:jc w:val="both"/>
      </w:pPr>
      <w:r>
        <w:rPr>
          <w:rFonts w:ascii="Times New Roman"/>
          <w:b w:val="false"/>
          <w:i w:val="false"/>
          <w:color w:val="000000"/>
          <w:sz w:val="28"/>
        </w:rPr>
        <w:t>      Акт контроля составлен в двух (трех) экземплярах:</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Примечание: составление акта контроля.</w:t>
      </w:r>
      <w:r>
        <w:br/>
      </w:r>
      <w:r>
        <w:rPr>
          <w:rFonts w:ascii="Times New Roman"/>
          <w:b w:val="false"/>
          <w:i w:val="false"/>
          <w:color w:val="000000"/>
          <w:sz w:val="28"/>
        </w:rPr>
        <w:t xml:space="preserve">
      В верхней части акта контроля указывается место его составления (название города, другого населенного пункта (село, поселок и т.д.)), дата составления акта контроля, номер экземпляра акта контроля (экземпляр № 1 составляется для Счетного комитета, экземпляр № 2 – объекту контроля. При совместном контроле экземпляр № 1 – Счетному комитету, экземпляр № 2 – государственному органу-участнику совместного контроля, экземпляр № 3 – объекту контроля). </w:t>
      </w:r>
      <w:r>
        <w:br/>
      </w:r>
      <w:r>
        <w:rPr>
          <w:rFonts w:ascii="Times New Roman"/>
          <w:b w:val="false"/>
          <w:i w:val="false"/>
          <w:color w:val="000000"/>
          <w:sz w:val="28"/>
        </w:rPr>
        <w:t>
      В акте контроля указываются следующие данные:</w:t>
      </w:r>
      <w:r>
        <w:br/>
      </w:r>
      <w:r>
        <w:rPr>
          <w:rFonts w:ascii="Times New Roman"/>
          <w:b w:val="false"/>
          <w:i w:val="false"/>
          <w:color w:val="000000"/>
          <w:sz w:val="28"/>
        </w:rPr>
        <w:t xml:space="preserve">
      1. Объект контроля. </w:t>
      </w:r>
      <w:r>
        <w:br/>
      </w:r>
      <w:r>
        <w:rPr>
          <w:rFonts w:ascii="Times New Roman"/>
          <w:b w:val="false"/>
          <w:i w:val="false"/>
          <w:color w:val="000000"/>
          <w:sz w:val="28"/>
        </w:rPr>
        <w:t>
      Указывается полное наименование объекта контроля, данные о государственной регистрации, банковские и налоговые реквизиты, БИН (ИИН).</w:t>
      </w:r>
      <w:r>
        <w:br/>
      </w:r>
      <w:r>
        <w:rPr>
          <w:rFonts w:ascii="Times New Roman"/>
          <w:b w:val="false"/>
          <w:i w:val="false"/>
          <w:color w:val="000000"/>
          <w:sz w:val="28"/>
        </w:rPr>
        <w:t>
      2. Тип контроля.</w:t>
      </w:r>
      <w:r>
        <w:br/>
      </w:r>
      <w:r>
        <w:rPr>
          <w:rFonts w:ascii="Times New Roman"/>
          <w:b w:val="false"/>
          <w:i w:val="false"/>
          <w:color w:val="000000"/>
          <w:sz w:val="28"/>
        </w:rPr>
        <w:t>
      Указывается тип контроля (на соответствие, финансовой отчетности, эффективности), соответствующий Программе контроля.</w:t>
      </w:r>
      <w:r>
        <w:br/>
      </w:r>
      <w:r>
        <w:rPr>
          <w:rFonts w:ascii="Times New Roman"/>
          <w:b w:val="false"/>
          <w:i w:val="false"/>
          <w:color w:val="000000"/>
          <w:sz w:val="28"/>
        </w:rPr>
        <w:t xml:space="preserve">
      3. Вид контроля. </w:t>
      </w:r>
      <w:r>
        <w:br/>
      </w:r>
      <w:r>
        <w:rPr>
          <w:rFonts w:ascii="Times New Roman"/>
          <w:b w:val="false"/>
          <w:i w:val="false"/>
          <w:color w:val="000000"/>
          <w:sz w:val="28"/>
        </w:rPr>
        <w:t>
      Указывается вид контроля (комплексный, тематический, встречный, совместный, параллельный), соответствующий Программе контроля.</w:t>
      </w:r>
      <w:r>
        <w:br/>
      </w:r>
      <w:r>
        <w:rPr>
          <w:rFonts w:ascii="Times New Roman"/>
          <w:b w:val="false"/>
          <w:i w:val="false"/>
          <w:color w:val="000000"/>
          <w:sz w:val="28"/>
        </w:rPr>
        <w:t>
      4. Поручение на проведение контроля.</w:t>
      </w:r>
      <w:r>
        <w:br/>
      </w:r>
      <w:r>
        <w:rPr>
          <w:rFonts w:ascii="Times New Roman"/>
          <w:b w:val="false"/>
          <w:i w:val="false"/>
          <w:color w:val="000000"/>
          <w:sz w:val="28"/>
        </w:rPr>
        <w:t>
      Указываются дата и номер Поручения, фамилия, инициалы, должность должностного лица, подписавшего Поручение.</w:t>
      </w:r>
      <w:r>
        <w:br/>
      </w:r>
      <w:r>
        <w:rPr>
          <w:rFonts w:ascii="Times New Roman"/>
          <w:b w:val="false"/>
          <w:i w:val="false"/>
          <w:color w:val="000000"/>
          <w:sz w:val="28"/>
        </w:rPr>
        <w:t>
      5. Контроль проведен.</w:t>
      </w:r>
      <w:r>
        <w:br/>
      </w:r>
      <w:r>
        <w:rPr>
          <w:rFonts w:ascii="Times New Roman"/>
          <w:b w:val="false"/>
          <w:i w:val="false"/>
          <w:color w:val="000000"/>
          <w:sz w:val="28"/>
        </w:rPr>
        <w:t>
      Указываются фамилия, инициалы, должность работника Счетного комитета, проводившего контроль, специалистов государственных органов, аудиторских организаций и экспертов, привлеченных к проведению контроля.</w:t>
      </w:r>
      <w:r>
        <w:br/>
      </w:r>
      <w:r>
        <w:rPr>
          <w:rFonts w:ascii="Times New Roman"/>
          <w:b w:val="false"/>
          <w:i w:val="false"/>
          <w:color w:val="000000"/>
          <w:sz w:val="28"/>
        </w:rPr>
        <w:t>
      6. Цель контроля.</w:t>
      </w:r>
      <w:r>
        <w:br/>
      </w:r>
      <w:r>
        <w:rPr>
          <w:rFonts w:ascii="Times New Roman"/>
          <w:b w:val="false"/>
          <w:i w:val="false"/>
          <w:color w:val="000000"/>
          <w:sz w:val="28"/>
        </w:rPr>
        <w:t xml:space="preserve">
      Указывается цель контроля, соответствующая Программе контроля. </w:t>
      </w:r>
      <w:r>
        <w:br/>
      </w:r>
      <w:r>
        <w:rPr>
          <w:rFonts w:ascii="Times New Roman"/>
          <w:b w:val="false"/>
          <w:i w:val="false"/>
          <w:color w:val="000000"/>
          <w:sz w:val="28"/>
        </w:rPr>
        <w:t xml:space="preserve">
      7. Предмет контроля. </w:t>
      </w:r>
      <w:r>
        <w:br/>
      </w:r>
      <w:r>
        <w:rPr>
          <w:rFonts w:ascii="Times New Roman"/>
          <w:b w:val="false"/>
          <w:i w:val="false"/>
          <w:color w:val="000000"/>
          <w:sz w:val="28"/>
        </w:rPr>
        <w:t>
      Указывается предмет контроля, соответствующий Программе контроля.</w:t>
      </w:r>
      <w:r>
        <w:br/>
      </w:r>
      <w:r>
        <w:rPr>
          <w:rFonts w:ascii="Times New Roman"/>
          <w:b w:val="false"/>
          <w:i w:val="false"/>
          <w:color w:val="000000"/>
          <w:sz w:val="28"/>
        </w:rPr>
        <w:t>
      8. Период, охваченный контролем.</w:t>
      </w:r>
      <w:r>
        <w:br/>
      </w:r>
      <w:r>
        <w:rPr>
          <w:rFonts w:ascii="Times New Roman"/>
          <w:b w:val="false"/>
          <w:i w:val="false"/>
          <w:color w:val="000000"/>
          <w:sz w:val="28"/>
        </w:rPr>
        <w:t>
      Указывается проверенный период деятельности объекта контроля (соответствует Программе контроля).</w:t>
      </w:r>
      <w:r>
        <w:br/>
      </w:r>
      <w:r>
        <w:rPr>
          <w:rFonts w:ascii="Times New Roman"/>
          <w:b w:val="false"/>
          <w:i w:val="false"/>
          <w:color w:val="000000"/>
          <w:sz w:val="28"/>
        </w:rPr>
        <w:t>
      9. Сроки проведения контроля.</w:t>
      </w:r>
      <w:r>
        <w:br/>
      </w:r>
      <w:r>
        <w:rPr>
          <w:rFonts w:ascii="Times New Roman"/>
          <w:b w:val="false"/>
          <w:i w:val="false"/>
          <w:color w:val="000000"/>
          <w:sz w:val="28"/>
        </w:rPr>
        <w:t>
      Указываются даты начала и окончания проведения контроля на данном объекте контроля (соответствует Программе контроля).</w:t>
      </w:r>
      <w:r>
        <w:br/>
      </w:r>
      <w:r>
        <w:rPr>
          <w:rFonts w:ascii="Times New Roman"/>
          <w:b w:val="false"/>
          <w:i w:val="false"/>
          <w:color w:val="000000"/>
          <w:sz w:val="28"/>
        </w:rPr>
        <w:t>
      10. Должностные лица объекта контроля.</w:t>
      </w:r>
      <w:r>
        <w:br/>
      </w:r>
      <w:r>
        <w:rPr>
          <w:rFonts w:ascii="Times New Roman"/>
          <w:b w:val="false"/>
          <w:i w:val="false"/>
          <w:color w:val="000000"/>
          <w:sz w:val="28"/>
        </w:rPr>
        <w:t>
      Полностью указываются фамилия, имя и отчество должностных лиц объекта контроля, с ведома которых осуществлялся контроль, а также должностных лиц объекта контроля, работавших в период, охваченный контролем, и имевших право подписи документов.</w:t>
      </w:r>
      <w:r>
        <w:br/>
      </w:r>
      <w:r>
        <w:rPr>
          <w:rFonts w:ascii="Times New Roman"/>
          <w:b w:val="false"/>
          <w:i w:val="false"/>
          <w:color w:val="000000"/>
          <w:sz w:val="28"/>
        </w:rPr>
        <w:t xml:space="preserve">
      11. Результаты предыдущего контроля. </w:t>
      </w:r>
      <w:r>
        <w:br/>
      </w:r>
      <w:r>
        <w:rPr>
          <w:rFonts w:ascii="Times New Roman"/>
          <w:b w:val="false"/>
          <w:i w:val="false"/>
          <w:color w:val="000000"/>
          <w:sz w:val="28"/>
        </w:rPr>
        <w:t>
      Указываются краткие сведения только по вопросам, охваченным ранее другими органами государственного финансового контроля и правоохранительными органами, предмет проверки которых совпадает с предметом контроля, проводимого Счетным комитетом, меры по устранению выявленных нарушений, принятые объектом контроля. По находящимся на контроле Постановлениям (Представлениям) Счетного комитета указываются меры по порученческим пунктам с истекшими сроками исполнения.</w:t>
      </w:r>
      <w:r>
        <w:br/>
      </w:r>
      <w:r>
        <w:rPr>
          <w:rFonts w:ascii="Times New Roman"/>
          <w:b w:val="false"/>
          <w:i w:val="false"/>
          <w:color w:val="000000"/>
          <w:sz w:val="28"/>
        </w:rPr>
        <w:t>
      12. Сведения о результатах проводимого контроля.</w:t>
      </w:r>
      <w:r>
        <w:br/>
      </w:r>
      <w:r>
        <w:rPr>
          <w:rFonts w:ascii="Times New Roman"/>
          <w:b w:val="false"/>
          <w:i w:val="false"/>
          <w:color w:val="000000"/>
          <w:sz w:val="28"/>
        </w:rPr>
        <w:t xml:space="preserve">
      В данном разделе акта контроля указываются сведения о результатах проведенного контроля, достаточные для подтверждения того, что цель контроля достигнута. Фиксируются ответы на вопросы Программы контроля, при этом указывается наименование каждого вопроса Программы контроля. </w:t>
      </w:r>
      <w:r>
        <w:br/>
      </w:r>
      <w:r>
        <w:rPr>
          <w:rFonts w:ascii="Times New Roman"/>
          <w:b w:val="false"/>
          <w:i w:val="false"/>
          <w:color w:val="000000"/>
          <w:sz w:val="28"/>
        </w:rPr>
        <w:t xml:space="preserve">
      Ответы на вопросы Программы контроля излагаются полно, точно, объективно и лаконично. </w:t>
      </w:r>
      <w:r>
        <w:br/>
      </w:r>
      <w:r>
        <w:rPr>
          <w:rFonts w:ascii="Times New Roman"/>
          <w:b w:val="false"/>
          <w:i w:val="false"/>
          <w:color w:val="000000"/>
          <w:sz w:val="28"/>
        </w:rPr>
        <w:t xml:space="preserve">
      Результаты деятельности объекта контроля по проверяемым вопросам в акте контроля фиксируются в обобщенном виде с указанием детальной информации в приложениях к акту контроля. </w:t>
      </w:r>
      <w:r>
        <w:br/>
      </w:r>
      <w:r>
        <w:rPr>
          <w:rFonts w:ascii="Times New Roman"/>
          <w:b w:val="false"/>
          <w:i w:val="false"/>
          <w:color w:val="000000"/>
          <w:sz w:val="28"/>
        </w:rPr>
        <w:t>
      В акте контроля отражаются результаты проведенного встречного контроля, контрольных обмеров (осмотров), а также излагаются факты нарушений, в том числе совершенных при использовании средств распределяемой бюджетной программы другими государственными органами, не являющимися объектом контроля.</w:t>
      </w:r>
      <w:r>
        <w:br/>
      </w:r>
      <w:r>
        <w:rPr>
          <w:rFonts w:ascii="Times New Roman"/>
          <w:b w:val="false"/>
          <w:i w:val="false"/>
          <w:color w:val="000000"/>
          <w:sz w:val="28"/>
        </w:rPr>
        <w:t>
      В случае выявления нарушений по вопросам контроля, каждый факт нарушения нумеруется в сквозном порядке и фиксируется отдельным пунктом (пункт 1., пункт 2. и так далее) с описанием характера и вида нарушения со ссылкой на статьи, пункты и подпункты нормативных правовых актов и правовых актов, положения которых нарушены, и указываются документы, которые служат доказательством соответствующего нарушения.</w:t>
      </w:r>
      <w:r>
        <w:br/>
      </w:r>
      <w:r>
        <w:rPr>
          <w:rFonts w:ascii="Times New Roman"/>
          <w:b w:val="false"/>
          <w:i w:val="false"/>
          <w:color w:val="000000"/>
          <w:sz w:val="28"/>
        </w:rPr>
        <w:t>
      Если по вопросу Программы контроля, за исключением вопросов аналитического характера, нарушений не выявлено, то приводится краткая информация и делается запись: «Вопрос программы (наименование) проверен. Нарушений не установлено.». К акту контроля прилагается перечень подвергнутых проверке документов с указанием их реквизитов.</w:t>
      </w:r>
      <w:r>
        <w:br/>
      </w:r>
      <w:r>
        <w:rPr>
          <w:rFonts w:ascii="Times New Roman"/>
          <w:b w:val="false"/>
          <w:i w:val="false"/>
          <w:color w:val="000000"/>
          <w:sz w:val="28"/>
        </w:rPr>
        <w:t xml:space="preserve">
      В зависимости от предмета проводимого контроля работниками, осуществляющими контроль, заполняются следующие таблицы, которые оформляются как приложения к акту контроля: </w:t>
      </w:r>
      <w:r>
        <w:br/>
      </w:r>
      <w:r>
        <w:rPr>
          <w:rFonts w:ascii="Times New Roman"/>
          <w:b w:val="false"/>
          <w:i w:val="false"/>
          <w:color w:val="000000"/>
          <w:sz w:val="28"/>
        </w:rPr>
        <w:t xml:space="preserve">
      1) таблица 1. Информация об исполнении администраторами бюджетных программ (подпрограмм), охваченных контролем; </w:t>
      </w:r>
      <w:r>
        <w:br/>
      </w:r>
      <w:r>
        <w:rPr>
          <w:rFonts w:ascii="Times New Roman"/>
          <w:b w:val="false"/>
          <w:i w:val="false"/>
          <w:color w:val="000000"/>
          <w:sz w:val="28"/>
        </w:rPr>
        <w:t xml:space="preserve">
      2) таблица 2. Информация о выполненных (принятых) объемах строительных работ и своевременности сдачи в эксплуатацию объектов строительства; </w:t>
      </w:r>
      <w:r>
        <w:br/>
      </w:r>
      <w:r>
        <w:rPr>
          <w:rFonts w:ascii="Times New Roman"/>
          <w:b w:val="false"/>
          <w:i w:val="false"/>
          <w:color w:val="000000"/>
          <w:sz w:val="28"/>
        </w:rPr>
        <w:t>
      3) таблица 3. Сведения об удорожании стоимости объектов строительства и реконструкции за ____ год (при наличии удорожания);</w:t>
      </w:r>
      <w:r>
        <w:br/>
      </w:r>
      <w:r>
        <w:rPr>
          <w:rFonts w:ascii="Times New Roman"/>
          <w:b w:val="false"/>
          <w:i w:val="false"/>
          <w:color w:val="000000"/>
          <w:sz w:val="28"/>
        </w:rPr>
        <w:t>
      4) таблица 4. Сведения об использовании бюджетных средств, выделенных на пополнение уставного капитала, субъектам квазигосударственного сектора.</w:t>
      </w:r>
      <w:r>
        <w:br/>
      </w:r>
      <w:r>
        <w:rPr>
          <w:rFonts w:ascii="Times New Roman"/>
          <w:b w:val="false"/>
          <w:i w:val="false"/>
          <w:color w:val="000000"/>
          <w:sz w:val="28"/>
        </w:rPr>
        <w:t>
      Работниками, осуществляющими контроль, могут быть составлены и иные необходимые таблицы к акту контроля, являющиеся приложениями к нему. Ссылки на указанные приложения в акте контроля обязательны.</w:t>
      </w:r>
      <w:r>
        <w:br/>
      </w:r>
      <w:r>
        <w:rPr>
          <w:rFonts w:ascii="Times New Roman"/>
          <w:b w:val="false"/>
          <w:i w:val="false"/>
          <w:color w:val="000000"/>
          <w:sz w:val="28"/>
        </w:rPr>
        <w:t>
      13. Препятствия в проведении контроля.</w:t>
      </w:r>
      <w:r>
        <w:br/>
      </w:r>
      <w:r>
        <w:rPr>
          <w:rFonts w:ascii="Times New Roman"/>
          <w:b w:val="false"/>
          <w:i w:val="false"/>
          <w:color w:val="000000"/>
          <w:sz w:val="28"/>
        </w:rPr>
        <w:t>
      Указываются сведения о фактах препятствования должностными лицами объекта контроля в проведении контроля работниками Счетного комитета.</w:t>
      </w:r>
      <w:r>
        <w:br/>
      </w:r>
      <w:r>
        <w:rPr>
          <w:rFonts w:ascii="Times New Roman"/>
          <w:b w:val="false"/>
          <w:i w:val="false"/>
          <w:color w:val="000000"/>
          <w:sz w:val="28"/>
        </w:rPr>
        <w:t>
      В случае составления работником Счетного комитета протокола о совершении административного правонарушения указывается его номер и дата (протокол составляется при отказе должностными лицами объекта контроля в допуске на объект контроля, при непредставлении необходимых документов или предоставление недостоверной, необъективной и (или) неполной информации, материалов и иных сведений для проведения контроля, при отказе от подписания акта контроля или непредставление подписанного акта контроля).</w:t>
      </w:r>
      <w:r>
        <w:br/>
      </w:r>
      <w:r>
        <w:rPr>
          <w:rFonts w:ascii="Times New Roman"/>
          <w:b w:val="false"/>
          <w:i w:val="false"/>
          <w:color w:val="000000"/>
          <w:sz w:val="28"/>
        </w:rPr>
        <w:t xml:space="preserve">
      14. Меры, принятые в ходе контроля. </w:t>
      </w:r>
      <w:r>
        <w:br/>
      </w:r>
      <w:r>
        <w:rPr>
          <w:rFonts w:ascii="Times New Roman"/>
          <w:b w:val="false"/>
          <w:i w:val="false"/>
          <w:color w:val="000000"/>
          <w:sz w:val="28"/>
        </w:rPr>
        <w:t xml:space="preserve">
      Указываются сведения о мерах, принятых объектом контроля по устранению нарушений, выявленных в ходе контроля (доначисление налогов, штрафов, пени, возмещение необоснованно использованных средств в бюджет, восстановление средств по бухгалтерскому учету и финансовой отчетности, выполнение поставщиками товаров, работ и услуг договорных обязательств, мерах дисциплинарного взыскания, принятых к должностным лицам объекта контроля, и другие). </w:t>
      </w:r>
      <w:r>
        <w:br/>
      </w:r>
      <w:r>
        <w:rPr>
          <w:rFonts w:ascii="Times New Roman"/>
          <w:b w:val="false"/>
          <w:i w:val="false"/>
          <w:color w:val="000000"/>
          <w:sz w:val="28"/>
        </w:rPr>
        <w:t>
      15. Приложения:</w:t>
      </w:r>
      <w:r>
        <w:br/>
      </w:r>
      <w:r>
        <w:rPr>
          <w:rFonts w:ascii="Times New Roman"/>
          <w:b w:val="false"/>
          <w:i w:val="false"/>
          <w:color w:val="000000"/>
          <w:sz w:val="28"/>
        </w:rPr>
        <w:t>
      1) требование по исполнению обязанностей руководителя объекта контроля;</w:t>
      </w:r>
      <w:r>
        <w:br/>
      </w:r>
      <w:r>
        <w:rPr>
          <w:rFonts w:ascii="Times New Roman"/>
          <w:b w:val="false"/>
          <w:i w:val="false"/>
          <w:color w:val="000000"/>
          <w:sz w:val="28"/>
        </w:rPr>
        <w:t>
      2) реестр выявленных нарушений и недостатков по результатам контроля (в обязательном порядке);</w:t>
      </w:r>
      <w:r>
        <w:br/>
      </w:r>
      <w:r>
        <w:rPr>
          <w:rFonts w:ascii="Times New Roman"/>
          <w:b w:val="false"/>
          <w:i w:val="false"/>
          <w:color w:val="000000"/>
          <w:sz w:val="28"/>
        </w:rPr>
        <w:t>
      3) подлинники или заверенные соответствующим образом копии документов, справки, таблицы, фотографии, иллюстрирующие факты нарушений;</w:t>
      </w:r>
      <w:r>
        <w:br/>
      </w:r>
      <w:r>
        <w:rPr>
          <w:rFonts w:ascii="Times New Roman"/>
          <w:b w:val="false"/>
          <w:i w:val="false"/>
          <w:color w:val="000000"/>
          <w:sz w:val="28"/>
        </w:rPr>
        <w:t>
      4) письменные объяснения лиц, имеющих отношение к допущенным нарушениям, исходя из функциональных и должностных обязанностей (при необходимости);</w:t>
      </w:r>
      <w:r>
        <w:br/>
      </w:r>
      <w:r>
        <w:rPr>
          <w:rFonts w:ascii="Times New Roman"/>
          <w:b w:val="false"/>
          <w:i w:val="false"/>
          <w:color w:val="000000"/>
          <w:sz w:val="28"/>
        </w:rPr>
        <w:t>
      5) акты контрольных обмеров и осмотров (в случае их составления);</w:t>
      </w:r>
      <w:r>
        <w:br/>
      </w:r>
      <w:r>
        <w:rPr>
          <w:rFonts w:ascii="Times New Roman"/>
          <w:b w:val="false"/>
          <w:i w:val="false"/>
          <w:color w:val="000000"/>
          <w:sz w:val="28"/>
        </w:rPr>
        <w:t>
      6) заключения исследований (испытаний и так далее), экспертиз, копии протоколов, другие документы или их копии, связанные с результатами контроля (в случае их составления);</w:t>
      </w:r>
      <w:r>
        <w:br/>
      </w:r>
      <w:r>
        <w:rPr>
          <w:rFonts w:ascii="Times New Roman"/>
          <w:b w:val="false"/>
          <w:i w:val="false"/>
          <w:color w:val="000000"/>
          <w:sz w:val="28"/>
        </w:rPr>
        <w:t>
      7) экспертные заключения специалистов государственных органов, экспертов (в случае привлечения);</w:t>
      </w:r>
      <w:r>
        <w:br/>
      </w:r>
      <w:r>
        <w:rPr>
          <w:rFonts w:ascii="Times New Roman"/>
          <w:b w:val="false"/>
          <w:i w:val="false"/>
          <w:color w:val="000000"/>
          <w:sz w:val="28"/>
        </w:rPr>
        <w:t>
      8) результаты анкетирования населения с точки зрения удовлетворенности получателей государственных услуг (в случае его проведения);</w:t>
      </w:r>
      <w:r>
        <w:br/>
      </w:r>
      <w:r>
        <w:rPr>
          <w:rFonts w:ascii="Times New Roman"/>
          <w:b w:val="false"/>
          <w:i w:val="false"/>
          <w:color w:val="000000"/>
          <w:sz w:val="28"/>
        </w:rPr>
        <w:t>
      9) документы, подтверждающие факт оплаты (в случае возмещения (восстановления) средств в ходе контроля):</w:t>
      </w:r>
      <w:r>
        <w:br/>
      </w:r>
      <w:r>
        <w:rPr>
          <w:rFonts w:ascii="Times New Roman"/>
          <w:b w:val="false"/>
          <w:i w:val="false"/>
          <w:color w:val="000000"/>
          <w:sz w:val="28"/>
        </w:rPr>
        <w:t>
      платежные поручения (счета к оплате, квитанции, чеки и (или) другие);</w:t>
      </w:r>
      <w:r>
        <w:br/>
      </w:r>
      <w:r>
        <w:rPr>
          <w:rFonts w:ascii="Times New Roman"/>
          <w:b w:val="false"/>
          <w:i w:val="false"/>
          <w:color w:val="000000"/>
          <w:sz w:val="28"/>
        </w:rPr>
        <w:t>
      ведомости, ордера, наряды;</w:t>
      </w:r>
      <w:r>
        <w:br/>
      </w:r>
      <w:r>
        <w:rPr>
          <w:rFonts w:ascii="Times New Roman"/>
          <w:b w:val="false"/>
          <w:i w:val="false"/>
          <w:color w:val="000000"/>
          <w:sz w:val="28"/>
        </w:rPr>
        <w:t xml:space="preserve">
      10) документ (копия), подтверждающий дату направления акта контроля на ознакомление и подписание (в случае отсутствия штампа объекта контроля о принятии акта на ознакомление и подписание). </w:t>
      </w:r>
      <w:r>
        <w:br/>
      </w:r>
      <w:r>
        <w:rPr>
          <w:rFonts w:ascii="Times New Roman"/>
          <w:b w:val="false"/>
          <w:i w:val="false"/>
          <w:color w:val="000000"/>
          <w:sz w:val="28"/>
        </w:rPr>
        <w:t>
      16. Подписи работников Счетного комитета, проводивших контроль (специалистов государственных органов, экспертов, привлеченных к проведению контроля), и должностных лиц объекта контроля.</w:t>
      </w:r>
      <w:r>
        <w:br/>
      </w:r>
      <w:r>
        <w:rPr>
          <w:rFonts w:ascii="Times New Roman"/>
          <w:b w:val="false"/>
          <w:i w:val="false"/>
          <w:color w:val="000000"/>
          <w:sz w:val="28"/>
        </w:rPr>
        <w:t>
      На последней странице Акта контроля делается запись о том, что акт контроля составлен в двух (трех) экземплярах с указанием адресата и номера бланка (экземпляр № 1 акта контроля – Счетному комитету, № ___ бланка акта контроля; экземпляр № 2 – объекту контроля, № __ бланка).</w:t>
      </w:r>
      <w:r>
        <w:br/>
      </w:r>
      <w:r>
        <w:rPr>
          <w:rFonts w:ascii="Times New Roman"/>
          <w:b w:val="false"/>
          <w:i w:val="false"/>
          <w:color w:val="000000"/>
          <w:sz w:val="28"/>
        </w:rPr>
        <w:t>
      Все страницы акта контроля, начиная со второго листа, парафируются контролерами, проводившими контроль и должностным лицом объекта контроля.</w:t>
      </w:r>
      <w:r>
        <w:br/>
      </w:r>
      <w:r>
        <w:rPr>
          <w:rFonts w:ascii="Times New Roman"/>
          <w:b w:val="false"/>
          <w:i w:val="false"/>
          <w:color w:val="000000"/>
          <w:sz w:val="28"/>
        </w:rPr>
        <w:t>
      При проведении совместного контроля единой группой на объекте контроля, акт контроля оформляется на бланке Счетного комитета в трех экземплярах с предоставлением первого экземпляра Счетному комитету, второго экземпляра – государственному органу-участнику совместного контроля, третьего экземпляра – объекту контроля.</w:t>
      </w:r>
    </w:p>
    <w:p>
      <w:pPr>
        <w:spacing w:after="0"/>
        <w:ind w:left="0"/>
        <w:jc w:val="both"/>
      </w:pPr>
      <w:r>
        <w:rPr>
          <w:rFonts w:ascii="Times New Roman"/>
          <w:b w:val="false"/>
          <w:i w:val="false"/>
          <w:color w:val="000000"/>
          <w:sz w:val="28"/>
        </w:rPr>
        <w:t>Приложение №__</w:t>
      </w:r>
      <w:r>
        <w:br/>
      </w:r>
      <w:r>
        <w:rPr>
          <w:rFonts w:ascii="Times New Roman"/>
          <w:b w:val="false"/>
          <w:i w:val="false"/>
          <w:color w:val="000000"/>
          <w:sz w:val="28"/>
        </w:rPr>
        <w:t xml:space="preserve">
к Акту контроля от «__» _____ 20_года </w:t>
      </w:r>
    </w:p>
    <w:p>
      <w:pPr>
        <w:spacing w:after="0"/>
        <w:ind w:left="0"/>
        <w:jc w:val="both"/>
      </w:pPr>
      <w:r>
        <w:rPr>
          <w:rFonts w:ascii="Times New Roman"/>
          <w:b/>
          <w:i w:val="false"/>
          <w:color w:val="000000"/>
          <w:sz w:val="28"/>
        </w:rPr>
        <w:t>    Таблица 1. Информация об исполнении администраторами</w:t>
      </w:r>
      <w:r>
        <w:br/>
      </w:r>
      <w:r>
        <w:rPr>
          <w:rFonts w:ascii="Times New Roman"/>
          <w:b w:val="false"/>
          <w:i w:val="false"/>
          <w:color w:val="000000"/>
          <w:sz w:val="28"/>
        </w:rPr>
        <w:t>
</w:t>
      </w:r>
      <w:r>
        <w:rPr>
          <w:rFonts w:ascii="Times New Roman"/>
          <w:b/>
          <w:i w:val="false"/>
          <w:color w:val="000000"/>
          <w:sz w:val="28"/>
        </w:rPr>
        <w:t>  бюджетных программ (подпрограмм), охваченных контролем</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2127"/>
        <w:gridCol w:w="2256"/>
        <w:gridCol w:w="2014"/>
        <w:gridCol w:w="1733"/>
        <w:gridCol w:w="1873"/>
        <w:gridCol w:w="1733"/>
        <w:gridCol w:w="1719"/>
      </w:tblGrid>
      <w:tr>
        <w:trPr>
          <w:trHeight w:val="5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бюджетных программ (подпрограмм)</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Утвержденная сумма плана финансирования на начало года</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Скорректированная (уточненная) сумма плана финансирования на конец года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Оплаченные обязательства (кассовые расходы) по итогам года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 между скорректированной (уточненной) суммой и оплаченными обязательствами, указать причины неосвоения средств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Фактические расходы по итогам года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отклонения оплаченных обязательств (кассовых расходов) от фактически произведенных расходов по итогам года</w:t>
            </w:r>
          </w:p>
        </w:tc>
      </w:tr>
      <w:tr>
        <w:trPr>
          <w:trHeight w:val="19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9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гр.3 – предусмотренные средства плана финансирования в разрезе бюджетных программ (подпрограмм) на начало года;</w:t>
      </w:r>
      <w:r>
        <w:br/>
      </w:r>
      <w:r>
        <w:rPr>
          <w:rFonts w:ascii="Times New Roman"/>
          <w:b w:val="false"/>
          <w:i w:val="false"/>
          <w:color w:val="000000"/>
          <w:sz w:val="28"/>
        </w:rPr>
        <w:t>
      гр.5 – предусмотренные средства плана финансирования в разрезе бюджетных программ (подпрограмм) на конец года;</w:t>
      </w:r>
      <w:r>
        <w:br/>
      </w:r>
      <w:r>
        <w:rPr>
          <w:rFonts w:ascii="Times New Roman"/>
          <w:b w:val="false"/>
          <w:i w:val="false"/>
          <w:color w:val="000000"/>
          <w:sz w:val="28"/>
        </w:rPr>
        <w:t>
      гр.6 – данные баланса (форма № 2);</w:t>
      </w:r>
      <w:r>
        <w:br/>
      </w:r>
      <w:r>
        <w:rPr>
          <w:rFonts w:ascii="Times New Roman"/>
          <w:b w:val="false"/>
          <w:i w:val="false"/>
          <w:color w:val="000000"/>
          <w:sz w:val="28"/>
        </w:rPr>
        <w:t>
      гр.7 – данные баланса (форма № 2).</w:t>
      </w:r>
    </w:p>
    <w:p>
      <w:pPr>
        <w:spacing w:after="0"/>
        <w:ind w:left="0"/>
        <w:jc w:val="both"/>
      </w:pPr>
      <w:r>
        <w:rPr>
          <w:rFonts w:ascii="Times New Roman"/>
          <w:b w:val="false"/>
          <w:i w:val="false"/>
          <w:color w:val="000000"/>
          <w:sz w:val="28"/>
        </w:rPr>
        <w:t>Приложение №__</w:t>
      </w:r>
      <w:r>
        <w:br/>
      </w:r>
      <w:r>
        <w:rPr>
          <w:rFonts w:ascii="Times New Roman"/>
          <w:b w:val="false"/>
          <w:i w:val="false"/>
          <w:color w:val="000000"/>
          <w:sz w:val="28"/>
        </w:rPr>
        <w:t xml:space="preserve">
к Акту контроля от «__» _____ 20_года </w:t>
      </w:r>
    </w:p>
    <w:p>
      <w:pPr>
        <w:spacing w:after="0"/>
        <w:ind w:left="0"/>
        <w:jc w:val="both"/>
      </w:pPr>
      <w:r>
        <w:rPr>
          <w:rFonts w:ascii="Times New Roman"/>
          <w:b w:val="false"/>
          <w:i w:val="false"/>
          <w:color w:val="000000"/>
          <w:sz w:val="28"/>
        </w:rPr>
        <w:t>   Таблица 2. Информация о выполнении объема строительных работ и</w:t>
      </w:r>
      <w:r>
        <w:br/>
      </w:r>
      <w:r>
        <w:rPr>
          <w:rFonts w:ascii="Times New Roman"/>
          <w:b w:val="false"/>
          <w:i w:val="false"/>
          <w:color w:val="000000"/>
          <w:sz w:val="28"/>
        </w:rPr>
        <w:t>
   своевременности сдачи в эксплуатацию объектов строительства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1266"/>
        <w:gridCol w:w="1640"/>
        <w:gridCol w:w="1840"/>
        <w:gridCol w:w="957"/>
        <w:gridCol w:w="1375"/>
        <w:gridCol w:w="1463"/>
        <w:gridCol w:w="1693"/>
        <w:gridCol w:w="1370"/>
        <w:gridCol w:w="1685"/>
      </w:tblGrid>
      <w:tr>
        <w:trPr>
          <w:trHeight w:val="630" w:hRule="atLeast"/>
        </w:trPr>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бюджетной программы/объекта</w:t>
            </w:r>
          </w:p>
        </w:tc>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Сметная стоимость строительства по Заключению госэкспертизы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Договорная стоимость строительства (тыс. тенге)</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Выполненный (приня-тый) объем работ с начала строи-тельства, (тыс. тенге)</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Запланированный срок сдачи объекта в эксплуатацию согласно договору</w:t>
            </w:r>
          </w:p>
        </w:tc>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Фактический срок сдачи объекта в эксплуатацию</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несвоевременной сдачи объектов в эксплуатацию</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нормативная продолжительность строитель-ства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договору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гр.1 – порядковый номер;</w:t>
      </w:r>
      <w:r>
        <w:br/>
      </w:r>
      <w:r>
        <w:rPr>
          <w:rFonts w:ascii="Times New Roman"/>
          <w:b w:val="false"/>
          <w:i w:val="false"/>
          <w:color w:val="000000"/>
          <w:sz w:val="28"/>
        </w:rPr>
        <w:t>
      гр.2 – наименование бюджетной программы, в пределах которой производится финансирование строительства объекта;</w:t>
      </w:r>
      <w:r>
        <w:br/>
      </w:r>
      <w:r>
        <w:rPr>
          <w:rFonts w:ascii="Times New Roman"/>
          <w:b w:val="false"/>
          <w:i w:val="false"/>
          <w:color w:val="000000"/>
          <w:sz w:val="28"/>
        </w:rPr>
        <w:t>
      гр.3 – сметная стоимость строительства по Заключению госэкспертизы;</w:t>
      </w:r>
      <w:r>
        <w:br/>
      </w:r>
      <w:r>
        <w:rPr>
          <w:rFonts w:ascii="Times New Roman"/>
          <w:b w:val="false"/>
          <w:i w:val="false"/>
          <w:color w:val="000000"/>
          <w:sz w:val="28"/>
        </w:rPr>
        <w:t>
      гр.4 – нормативный срок реализации строительства по Заключению госэкспертизы;</w:t>
      </w:r>
      <w:r>
        <w:br/>
      </w:r>
      <w:r>
        <w:rPr>
          <w:rFonts w:ascii="Times New Roman"/>
          <w:b w:val="false"/>
          <w:i w:val="false"/>
          <w:color w:val="000000"/>
          <w:sz w:val="28"/>
        </w:rPr>
        <w:t>
      гр.5 – предусмотренный период строительства по условиям заключенного договора;</w:t>
      </w:r>
      <w:r>
        <w:br/>
      </w:r>
      <w:r>
        <w:rPr>
          <w:rFonts w:ascii="Times New Roman"/>
          <w:b w:val="false"/>
          <w:i w:val="false"/>
          <w:color w:val="000000"/>
          <w:sz w:val="28"/>
        </w:rPr>
        <w:t>
      гр.6 – предусмотренная стоимость строительства объекта по условиям договора;</w:t>
      </w:r>
      <w:r>
        <w:br/>
      </w:r>
      <w:r>
        <w:rPr>
          <w:rFonts w:ascii="Times New Roman"/>
          <w:b w:val="false"/>
          <w:i w:val="false"/>
          <w:color w:val="000000"/>
          <w:sz w:val="28"/>
        </w:rPr>
        <w:t>
      гр.7 – стоимость фактически выполненных строительных работ согласно принятым актам с начала строительства;</w:t>
      </w:r>
      <w:r>
        <w:br/>
      </w:r>
      <w:r>
        <w:rPr>
          <w:rFonts w:ascii="Times New Roman"/>
          <w:b w:val="false"/>
          <w:i w:val="false"/>
          <w:color w:val="000000"/>
          <w:sz w:val="28"/>
        </w:rPr>
        <w:t>
      гр.8 – предусмотренный срок завершения сдачи объекта по условиям принятых обязательств подрядчика;</w:t>
      </w:r>
      <w:r>
        <w:br/>
      </w:r>
      <w:r>
        <w:rPr>
          <w:rFonts w:ascii="Times New Roman"/>
          <w:b w:val="false"/>
          <w:i w:val="false"/>
          <w:color w:val="000000"/>
          <w:sz w:val="28"/>
        </w:rPr>
        <w:t>
      гр.9 – срок принятия объекта в эксплуатацию, согласно Акту государственной приемочной комиссии;</w:t>
      </w:r>
      <w:r>
        <w:br/>
      </w:r>
      <w:r>
        <w:rPr>
          <w:rFonts w:ascii="Times New Roman"/>
          <w:b w:val="false"/>
          <w:i w:val="false"/>
          <w:color w:val="000000"/>
          <w:sz w:val="28"/>
        </w:rPr>
        <w:t>
      гр.10 – в случае, если объект строительства сдан в эксплуатацию несвоевременно, указать причины.</w:t>
      </w:r>
    </w:p>
    <w:p>
      <w:pPr>
        <w:spacing w:after="0"/>
        <w:ind w:left="0"/>
        <w:jc w:val="both"/>
      </w:pPr>
      <w:r>
        <w:rPr>
          <w:rFonts w:ascii="Times New Roman"/>
          <w:b w:val="false"/>
          <w:i w:val="false"/>
          <w:color w:val="000000"/>
          <w:sz w:val="28"/>
        </w:rPr>
        <w:t>Приложение №__</w:t>
      </w:r>
      <w:r>
        <w:br/>
      </w:r>
      <w:r>
        <w:rPr>
          <w:rFonts w:ascii="Times New Roman"/>
          <w:b w:val="false"/>
          <w:i w:val="false"/>
          <w:color w:val="000000"/>
          <w:sz w:val="28"/>
        </w:rPr>
        <w:t>
к Акту контроля от «__» _____ 20_года</w:t>
      </w:r>
    </w:p>
    <w:p>
      <w:pPr>
        <w:spacing w:after="0"/>
        <w:ind w:left="0"/>
        <w:jc w:val="both"/>
      </w:pPr>
      <w:r>
        <w:rPr>
          <w:rFonts w:ascii="Times New Roman"/>
          <w:b w:val="false"/>
          <w:i w:val="false"/>
          <w:color w:val="000000"/>
          <w:sz w:val="28"/>
        </w:rPr>
        <w:t>  Таблица 3. Сведения об удорожании стоимости объектов строительства</w:t>
      </w:r>
      <w:r>
        <w:br/>
      </w:r>
      <w:r>
        <w:rPr>
          <w:rFonts w:ascii="Times New Roman"/>
          <w:b w:val="false"/>
          <w:i w:val="false"/>
          <w:color w:val="000000"/>
          <w:sz w:val="28"/>
        </w:rPr>
        <w:t>
                       и реконструкции за ____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3035"/>
        <w:gridCol w:w="3174"/>
        <w:gridCol w:w="1840"/>
        <w:gridCol w:w="2256"/>
        <w:gridCol w:w="1579"/>
        <w:gridCol w:w="1436"/>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бюджетной программы</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номера и даты решений бюджетных комиссий, одобривших удорожание</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Первоначальная стоимость объекта по Заключению госэкспертизы (тыс. тенге)</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строительства после корректировки (тыс. тенге)</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Удорожание (тыс. тенге)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гр.1 – порядковый номер;</w:t>
      </w:r>
      <w:r>
        <w:br/>
      </w:r>
      <w:r>
        <w:rPr>
          <w:rFonts w:ascii="Times New Roman"/>
          <w:b w:val="false"/>
          <w:i w:val="false"/>
          <w:color w:val="000000"/>
          <w:sz w:val="28"/>
        </w:rPr>
        <w:t>
      гр.2 – наименование бюджетной программы, в пределах которой производится финансирование удорожания стоимости строительства или реконструкции объекта;</w:t>
      </w:r>
      <w:r>
        <w:br/>
      </w:r>
      <w:r>
        <w:rPr>
          <w:rFonts w:ascii="Times New Roman"/>
          <w:b w:val="false"/>
          <w:i w:val="false"/>
          <w:color w:val="000000"/>
          <w:sz w:val="28"/>
        </w:rPr>
        <w:t>
      гр.4 – первоначальная стоимость объекта строительства либо реконструкции по Заключению госэкспертизы;</w:t>
      </w:r>
      <w:r>
        <w:br/>
      </w:r>
      <w:r>
        <w:rPr>
          <w:rFonts w:ascii="Times New Roman"/>
          <w:b w:val="false"/>
          <w:i w:val="false"/>
          <w:color w:val="000000"/>
          <w:sz w:val="28"/>
        </w:rPr>
        <w:t>
      гр.5 – стоимость строительства либо реконструкции объекта после корректировка (удорожания) проекта;</w:t>
      </w:r>
      <w:r>
        <w:br/>
      </w:r>
      <w:r>
        <w:rPr>
          <w:rFonts w:ascii="Times New Roman"/>
          <w:b w:val="false"/>
          <w:i w:val="false"/>
          <w:color w:val="000000"/>
          <w:sz w:val="28"/>
        </w:rPr>
        <w:t>
      гр.6 – указывается стоимость удорожания (корректировки);</w:t>
      </w:r>
      <w:r>
        <w:br/>
      </w:r>
      <w:r>
        <w:rPr>
          <w:rFonts w:ascii="Times New Roman"/>
          <w:b w:val="false"/>
          <w:i w:val="false"/>
          <w:color w:val="000000"/>
          <w:sz w:val="28"/>
        </w:rPr>
        <w:t xml:space="preserve">
      гр.7 – причины, повлиявшие на удорожание строительства и реконструкции объекта. </w:t>
      </w:r>
    </w:p>
    <w:p>
      <w:pPr>
        <w:spacing w:after="0"/>
        <w:ind w:left="0"/>
        <w:jc w:val="both"/>
      </w:pPr>
      <w:r>
        <w:rPr>
          <w:rFonts w:ascii="Times New Roman"/>
          <w:b w:val="false"/>
          <w:i w:val="false"/>
          <w:color w:val="000000"/>
          <w:sz w:val="28"/>
        </w:rPr>
        <w:t>Приложение №__</w:t>
      </w:r>
      <w:r>
        <w:br/>
      </w:r>
      <w:r>
        <w:rPr>
          <w:rFonts w:ascii="Times New Roman"/>
          <w:b w:val="false"/>
          <w:i w:val="false"/>
          <w:color w:val="000000"/>
          <w:sz w:val="28"/>
        </w:rPr>
        <w:t>
к Акту контроля от «__» _____ 20_года</w:t>
      </w:r>
    </w:p>
    <w:p>
      <w:pPr>
        <w:spacing w:after="0"/>
        <w:ind w:left="0"/>
        <w:jc w:val="both"/>
      </w:pPr>
      <w:r>
        <w:rPr>
          <w:rFonts w:ascii="Times New Roman"/>
          <w:b/>
          <w:i w:val="false"/>
          <w:color w:val="000000"/>
          <w:sz w:val="28"/>
        </w:rPr>
        <w:t>     Таблица 4. Сведения об использовании бюджетных средств,</w:t>
      </w:r>
      <w:r>
        <w:br/>
      </w:r>
      <w:r>
        <w:rPr>
          <w:rFonts w:ascii="Times New Roman"/>
          <w:b w:val="false"/>
          <w:i w:val="false"/>
          <w:color w:val="000000"/>
          <w:sz w:val="28"/>
        </w:rPr>
        <w:t>
</w:t>
      </w:r>
      <w:r>
        <w:rPr>
          <w:rFonts w:ascii="Times New Roman"/>
          <w:b/>
          <w:i w:val="false"/>
          <w:color w:val="000000"/>
          <w:sz w:val="28"/>
        </w:rPr>
        <w:t>      выделенных на пополнение уставного капитала, субъектам</w:t>
      </w:r>
      <w:r>
        <w:br/>
      </w:r>
      <w:r>
        <w:rPr>
          <w:rFonts w:ascii="Times New Roman"/>
          <w:b w:val="false"/>
          <w:i w:val="false"/>
          <w:color w:val="000000"/>
          <w:sz w:val="28"/>
        </w:rPr>
        <w:t>
</w:t>
      </w:r>
      <w:r>
        <w:rPr>
          <w:rFonts w:ascii="Times New Roman"/>
          <w:b/>
          <w:i w:val="false"/>
          <w:color w:val="000000"/>
          <w:sz w:val="28"/>
        </w:rPr>
        <w:t>                  квазигосударственного сектора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1707"/>
        <w:gridCol w:w="1030"/>
        <w:gridCol w:w="1339"/>
        <w:gridCol w:w="2075"/>
        <w:gridCol w:w="2252"/>
        <w:gridCol w:w="2591"/>
        <w:gridCol w:w="2518"/>
      </w:tblGrid>
      <w:tr>
        <w:trPr>
          <w:trHeight w:val="84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Финансовоэкономическое обоснование бюджетных инвестиций</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какие цели выделены бюджетные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Плановые назначения, предусмотренных средств уставного капитала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Фактическое использование выделенных средств уставного капитала</w:t>
            </w:r>
          </w:p>
        </w:tc>
        <w:tc>
          <w:tcPr>
            <w:tcW w:w="2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достижения бюджетных инвестиции посредством участия государства в уставном капитале</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гр.2 – обоснование, целесообразность и оценка результата от вложения бюджетных средств в уставный капитал юридических лиц;</w:t>
      </w:r>
      <w:r>
        <w:br/>
      </w:r>
      <w:r>
        <w:rPr>
          <w:rFonts w:ascii="Times New Roman"/>
          <w:b w:val="false"/>
          <w:i w:val="false"/>
          <w:color w:val="000000"/>
          <w:sz w:val="28"/>
        </w:rPr>
        <w:t>
      гр.3 – увеличение уставного капитала юридического лица за счет бюджетных средств допускается на цели развития или расширения деятельности;</w:t>
      </w:r>
      <w:r>
        <w:br/>
      </w:r>
      <w:r>
        <w:rPr>
          <w:rFonts w:ascii="Times New Roman"/>
          <w:b w:val="false"/>
          <w:i w:val="false"/>
          <w:color w:val="000000"/>
          <w:sz w:val="28"/>
        </w:rPr>
        <w:t>
      гр.4 – на какие мероприятия планировалось использовать средства;</w:t>
      </w:r>
      <w:r>
        <w:br/>
      </w:r>
      <w:r>
        <w:rPr>
          <w:rFonts w:ascii="Times New Roman"/>
          <w:b w:val="false"/>
          <w:i w:val="false"/>
          <w:color w:val="000000"/>
          <w:sz w:val="28"/>
        </w:rPr>
        <w:t>
      гр.5 – сумма планируемых средств;</w:t>
      </w:r>
      <w:r>
        <w:br/>
      </w:r>
      <w:r>
        <w:rPr>
          <w:rFonts w:ascii="Times New Roman"/>
          <w:b w:val="false"/>
          <w:i w:val="false"/>
          <w:color w:val="000000"/>
          <w:sz w:val="28"/>
        </w:rPr>
        <w:t>
      гр.6 – на какие мероприятия фактически использованы средства;</w:t>
      </w:r>
      <w:r>
        <w:br/>
      </w:r>
      <w:r>
        <w:rPr>
          <w:rFonts w:ascii="Times New Roman"/>
          <w:b w:val="false"/>
          <w:i w:val="false"/>
          <w:color w:val="000000"/>
          <w:sz w:val="28"/>
        </w:rPr>
        <w:t>
      гр.7 – сумма фактических расходов;</w:t>
      </w:r>
      <w:r>
        <w:br/>
      </w:r>
      <w:r>
        <w:rPr>
          <w:rFonts w:ascii="Times New Roman"/>
          <w:b w:val="false"/>
          <w:i w:val="false"/>
          <w:color w:val="000000"/>
          <w:sz w:val="28"/>
        </w:rPr>
        <w:t>
      гр.8 – достигнуты ли цели, предусмотренные в финансово-экономическом обосновании, нет ли фактов отвлечения выделенных бюджетных средств</w:t>
      </w:r>
    </w:p>
    <w:bookmarkStart w:name="z20" w:id="24"/>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от 3 июля 2015 года № 5-НҚ     </w:t>
      </w:r>
    </w:p>
    <w:bookmarkEnd w:id="24"/>
    <w:p>
      <w:pPr>
        <w:spacing w:after="0"/>
        <w:ind w:left="0"/>
        <w:jc w:val="both"/>
      </w:pPr>
      <w:r>
        <w:rPr>
          <w:rFonts w:ascii="Times New Roman"/>
          <w:b w:val="false"/>
          <w:i w:val="false"/>
          <w:color w:val="000000"/>
          <w:sz w:val="28"/>
        </w:rPr>
        <w:t xml:space="preserve">Приложение 20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xml:space="preserve">
Счетным комитетом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Реестр</w:t>
      </w:r>
      <w:r>
        <w:br/>
      </w:r>
      <w:r>
        <w:rPr>
          <w:rFonts w:ascii="Times New Roman"/>
          <w:b w:val="false"/>
          <w:i w:val="false"/>
          <w:color w:val="000000"/>
          <w:sz w:val="28"/>
        </w:rPr>
        <w:t>
      выявленных нарушений и недостатков по результатам контроля</w:t>
      </w:r>
    </w:p>
    <w:p>
      <w:pPr>
        <w:spacing w:after="0"/>
        <w:ind w:left="0"/>
        <w:jc w:val="both"/>
      </w:pPr>
      <w:r>
        <w:rPr>
          <w:rFonts w:ascii="Times New Roman"/>
          <w:b w:val="false"/>
          <w:i w:val="false"/>
          <w:color w:val="000000"/>
          <w:sz w:val="28"/>
        </w:rPr>
        <w:t>1) при поступлении средств в бюджет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583"/>
        <w:gridCol w:w="1685"/>
        <w:gridCol w:w="1134"/>
        <w:gridCol w:w="1004"/>
        <w:gridCol w:w="1512"/>
        <w:gridCol w:w="794"/>
        <w:gridCol w:w="1765"/>
        <w:gridCol w:w="1407"/>
        <w:gridCol w:w="780"/>
        <w:gridCol w:w="1607"/>
        <w:gridCol w:w="1302"/>
      </w:tblGrid>
      <w:tr>
        <w:trPr>
          <w:trHeight w:val="270" w:hRule="atLeast"/>
        </w:trPr>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контроля</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объекта контроля</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региона</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поступлений бюджета по ЕБК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 выявленных финансовых нарушений по поступлениям в бюджет (гр.10+гр.13+гр.16+гр.19+ гр.22)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неполное зачисление средств, поступающих в бюджет</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c>
          <w:tcPr>
            <w:tcW w:w="0" w:type="auto"/>
            <w:vMerge/>
            <w:tcBorders>
              <w:top w:val="nil"/>
              <w:left w:val="single" w:color="cfcfcf" w:sz="5"/>
              <w:bottom w:val="single" w:color="cfcfcf" w:sz="5"/>
              <w:right w:val="single" w:color="cfcfcf" w:sz="5"/>
            </w:tcBorders>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r>
      <w:tr>
        <w:trPr>
          <w:trHeight w:val="28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 т.ч. разрезе лиц, участвовавших в контроле):</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1462"/>
        <w:gridCol w:w="904"/>
        <w:gridCol w:w="728"/>
        <w:gridCol w:w="1463"/>
        <w:gridCol w:w="1014"/>
        <w:gridCol w:w="728"/>
        <w:gridCol w:w="1463"/>
        <w:gridCol w:w="987"/>
        <w:gridCol w:w="646"/>
        <w:gridCol w:w="687"/>
        <w:gridCol w:w="823"/>
        <w:gridCol w:w="1028"/>
        <w:gridCol w:w="1341"/>
      </w:tblGrid>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нарушения законодательства при поступлении средств в бюджет</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факта нарушения, ссылка на нарушенные положения НПА</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Классификатора нарушений (при наличии)</w:t>
            </w:r>
          </w:p>
        </w:tc>
      </w:tr>
      <w:tr>
        <w:trPr>
          <w:trHeight w:val="29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возврата из бюджета и (или) зачет излишне (ошибочно) уплаченных сумм поступлений с нарушением законодательства 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обеспечение органами государственных доходов полноты и своевременности поступления налогов, административных штрафов, таможенных и др. обязательных платежей в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Неполное взимание и несвоевременное перечисление иными уполномоченными органами, осуществляющими контроль за поступлениями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80" w:hRule="atLeast"/>
        </w:trPr>
        <w:tc>
          <w:tcPr>
            <w:tcW w:w="0" w:type="auto"/>
            <w:vMerge/>
            <w:tcBorders>
              <w:top w:val="nil"/>
              <w:left w:val="single" w:color="cfcfcf" w:sz="5"/>
              <w:bottom w:val="single" w:color="cfcfcf" w:sz="5"/>
              <w:right w:val="single" w:color="cfcfcf" w:sz="5"/>
            </w:tcBorders>
          </w:tcP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при использовании бюджетных средств и активов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417"/>
        <w:gridCol w:w="1481"/>
        <w:gridCol w:w="2658"/>
        <w:gridCol w:w="1288"/>
        <w:gridCol w:w="901"/>
        <w:gridCol w:w="805"/>
        <w:gridCol w:w="998"/>
        <w:gridCol w:w="1288"/>
        <w:gridCol w:w="567"/>
        <w:gridCol w:w="1051"/>
        <w:gridCol w:w="1438"/>
        <w:gridCol w:w="761"/>
      </w:tblGrid>
      <w:tr>
        <w:trPr>
          <w:trHeight w:val="300" w:hRule="atLeast"/>
        </w:trPr>
        <w:tc>
          <w:tcPr>
            <w:tcW w:w="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w:t>
            </w: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администратора бюджетной программы</w:t>
            </w:r>
          </w:p>
        </w:tc>
        <w:tc>
          <w:tcPr>
            <w:tcW w:w="2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администратора бюджетной программы, разработчика/</w:t>
            </w:r>
            <w:r>
              <w:br/>
            </w:r>
            <w:r>
              <w:rPr>
                <w:rFonts w:ascii="Times New Roman"/>
                <w:b w:val="false"/>
                <w:i w:val="false"/>
                <w:color w:val="000000"/>
                <w:sz w:val="20"/>
              </w:rPr>
              <w:t>
</w:t>
            </w:r>
            <w:r>
              <w:rPr>
                <w:rFonts w:ascii="Times New Roman"/>
                <w:b w:val="false"/>
                <w:i w:val="false"/>
                <w:color w:val="000000"/>
                <w:sz w:val="20"/>
              </w:rPr>
              <w:t>соисполнителя государственной (отраслевой) программы</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контроля</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объекта контроля</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региона</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бюджетной программы</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средств, охваченных контролем</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25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Бюджетных средств</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при использовании трансфертов</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w:t>
            </w:r>
          </w:p>
        </w:tc>
      </w:tr>
      <w:tr>
        <w:trPr>
          <w:trHeight w:val="43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3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 т.ч. разрезе лиц, участвовавших в контроле):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1337"/>
        <w:gridCol w:w="637"/>
        <w:gridCol w:w="1425"/>
        <w:gridCol w:w="1075"/>
        <w:gridCol w:w="1163"/>
        <w:gridCol w:w="1338"/>
        <w:gridCol w:w="988"/>
        <w:gridCol w:w="1163"/>
        <w:gridCol w:w="637"/>
        <w:gridCol w:w="1075"/>
        <w:gridCol w:w="988"/>
        <w:gridCol w:w="725"/>
        <w:gridCol w:w="813"/>
      </w:tblGrid>
      <w:tr>
        <w:trPr>
          <w:trHeight w:val="30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 установленных финансовых нарушений</w:t>
            </w:r>
            <w:r>
              <w:br/>
            </w:r>
            <w:r>
              <w:rPr>
                <w:rFonts w:ascii="Times New Roman"/>
                <w:b w:val="false"/>
                <w:i w:val="false"/>
                <w:color w:val="000000"/>
                <w:sz w:val="20"/>
              </w:rPr>
              <w:t>
</w:t>
            </w:r>
            <w:r>
              <w:rPr>
                <w:rFonts w:ascii="Times New Roman"/>
                <w:b w:val="false"/>
                <w:i w:val="false"/>
                <w:color w:val="000000"/>
                <w:sz w:val="20"/>
              </w:rPr>
              <w:t>(гр.23 +гр.28 +гр.33)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720" w:hRule="atLeast"/>
        </w:trPr>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Нарушения бюджетного законодательства и иного законодательства при использовании бюджетных средств</w:t>
            </w:r>
          </w:p>
        </w:tc>
      </w:tr>
      <w:tr>
        <w:trPr>
          <w:trHeight w:val="405"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при использовании трансфертов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подлежит восстановлению (возмещению)</w:t>
            </w:r>
            <w:r>
              <w:br/>
            </w:r>
            <w:r>
              <w:rPr>
                <w:rFonts w:ascii="Times New Roman"/>
                <w:b w:val="false"/>
                <w:i w:val="false"/>
                <w:color w:val="000000"/>
                <w:sz w:val="20"/>
              </w:rPr>
              <w:t>
</w:t>
            </w:r>
            <w:r>
              <w:rPr>
                <w:rFonts w:ascii="Times New Roman"/>
                <w:b w:val="false"/>
                <w:i w:val="false"/>
                <w:color w:val="000000"/>
                <w:sz w:val="20"/>
              </w:rPr>
              <w:t>(гр. 24+гр.26+гр.29+гр.31+гр.34)</w:t>
            </w:r>
          </w:p>
        </w:tc>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подлежит</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трансфертов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восстановлено (возмещено) в ходе контроля</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1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восстановлению</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возмещению</w:t>
            </w:r>
          </w:p>
        </w:tc>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Восстановлено в ходе контроля</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возмещено в ходе контроля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трансфертов</w:t>
            </w:r>
          </w:p>
        </w:tc>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восстановлению</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восстановлено в ходе контроля</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возмещению</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возмещено в ходе контроля</w:t>
            </w:r>
          </w:p>
        </w:tc>
      </w:tr>
      <w:tr>
        <w:trPr>
          <w:trHeight w:val="4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4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1124"/>
        <w:gridCol w:w="1324"/>
        <w:gridCol w:w="1435"/>
        <w:gridCol w:w="1280"/>
        <w:gridCol w:w="698"/>
        <w:gridCol w:w="1808"/>
        <w:gridCol w:w="1609"/>
        <w:gridCol w:w="786"/>
        <w:gridCol w:w="1806"/>
        <w:gridCol w:w="1609"/>
      </w:tblGrid>
      <w:tr>
        <w:trPr>
          <w:trHeight w:val="43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Нарушения порядка выполнения процедур </w:t>
            </w:r>
          </w:p>
        </w:tc>
      </w:tr>
      <w:tr>
        <w:trPr>
          <w:trHeight w:val="14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Нарушения бюджетного и иного законодательства при использовании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Нарушения законодательства при ведении бухгалтерского учета и составления финансовой отчетности</w:t>
            </w: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тыс.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1440" w:hRule="atLeast"/>
        </w:trPr>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2040" w:hRule="atLeast"/>
        </w:trPr>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восстновлению</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восстановлено в ходе контроля</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возмещению</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возмещено в ходе контроля</w:t>
            </w:r>
          </w:p>
        </w:tc>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восстановлению</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восстановлено в ходе контроля</w:t>
            </w:r>
          </w:p>
        </w:tc>
        <w:tc>
          <w:tcPr>
            <w:tcW w:w="0" w:type="auto"/>
            <w:vMerge/>
            <w:tcBorders>
              <w:top w:val="nil"/>
              <w:left w:val="single" w:color="cfcfcf" w:sz="5"/>
              <w:bottom w:val="single" w:color="cfcfcf" w:sz="5"/>
              <w:right w:val="single" w:color="cfcfcf" w:sz="5"/>
            </w:tcBorders>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восстановлению (возмещению), тыс. тенге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восстановлено (возмещено) в ходе контроля, тыс. тенге</w:t>
            </w:r>
          </w:p>
        </w:tc>
      </w:tr>
      <w:tr>
        <w:trPr>
          <w:trHeight w:val="43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43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3"/>
        <w:gridCol w:w="1480"/>
        <w:gridCol w:w="1317"/>
        <w:gridCol w:w="2006"/>
        <w:gridCol w:w="1462"/>
        <w:gridCol w:w="1644"/>
        <w:gridCol w:w="1880"/>
        <w:gridCol w:w="2388"/>
      </w:tblGrid>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Нарушения порядка выполнения процедур</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факта нарушения, ссылка на нарушенные положения НПА</w:t>
            </w:r>
          </w:p>
        </w:tc>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Классификатора нарушений (при наличии)</w:t>
            </w:r>
          </w:p>
        </w:tc>
      </w:tr>
      <w:tr>
        <w:trPr>
          <w:trHeight w:val="14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бюджетных средств, предоставления бюджетных кредитов, государственных гарантий, поручительств, займов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законодательства о государственных закупках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кол-во</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кол-во</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кол-во</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 иные нарушения законодательства в деятельности объекта контроля, а также связанные с реализацией его задач и функций недостатки и пробелы законодательства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639"/>
        <w:gridCol w:w="1431"/>
        <w:gridCol w:w="2279"/>
        <w:gridCol w:w="1267"/>
        <w:gridCol w:w="863"/>
        <w:gridCol w:w="774"/>
        <w:gridCol w:w="1028"/>
        <w:gridCol w:w="1267"/>
        <w:gridCol w:w="1420"/>
        <w:gridCol w:w="1032"/>
        <w:gridCol w:w="1510"/>
      </w:tblGrid>
      <w:tr>
        <w:trPr>
          <w:trHeight w:val="29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администратора бюджетной программы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администратора бюджетной программы, разработчика/соисполнителя государственной (отраслевой) программы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контроля</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объекта контроля</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региона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бюджетной программы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бюджетной программы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неэффективно использованных бюджетных средств (активов) (тыс. тенге)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нарушения (тыс. тенге)</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факта недостатка, нарушения иного отраслевого законодательства со ссылкой на соответствующие нормативные и правовые акты, системной проблемы, связанной с несовершенством законодательства (противоречия между НПА, пробелы в правовом регулировании, коллизии) и /или организацией работ (отсутствие или недостаточная компетенция, дублирование полномочий, отсутствие механизма взаимодействия с другими организациями и т.д.)</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(в т.ч. разрезе лиц, участвовавших в контроле):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Работники Счетного комитета, проводившие контроль ___________________</w:t>
      </w:r>
      <w:r>
        <w:br/>
      </w:r>
      <w:r>
        <w:rPr>
          <w:rFonts w:ascii="Times New Roman"/>
          <w:b w:val="false"/>
          <w:i w:val="false"/>
          <w:color w:val="000000"/>
          <w:sz w:val="28"/>
        </w:rPr>
        <w:t>
                                         (подпись, фамилия, инициалы)</w:t>
      </w:r>
    </w:p>
    <w:bookmarkStart w:name="z21" w:id="25"/>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от 3 июля 2015 года № 5-НҚ     </w:t>
      </w:r>
    </w:p>
    <w:bookmarkEnd w:id="25"/>
    <w:p>
      <w:pPr>
        <w:spacing w:after="0"/>
        <w:ind w:left="0"/>
        <w:jc w:val="both"/>
      </w:pPr>
      <w:r>
        <w:rPr>
          <w:rFonts w:ascii="Times New Roman"/>
          <w:b w:val="false"/>
          <w:i w:val="false"/>
          <w:color w:val="000000"/>
          <w:sz w:val="28"/>
        </w:rPr>
        <w:t xml:space="preserve">Приложение 23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xml:space="preserve">
Счетным комитетом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Председателю</w:t>
      </w:r>
      <w:r>
        <w:br/>
      </w:r>
      <w:r>
        <w:rPr>
          <w:rFonts w:ascii="Times New Roman"/>
          <w:b w:val="false"/>
          <w:i w:val="false"/>
          <w:color w:val="000000"/>
          <w:sz w:val="28"/>
        </w:rPr>
        <w:t>
Счетного комитета</w:t>
      </w:r>
      <w:r>
        <w:br/>
      </w:r>
      <w:r>
        <w:rPr>
          <w:rFonts w:ascii="Times New Roman"/>
          <w:b w:val="false"/>
          <w:i w:val="false"/>
          <w:color w:val="000000"/>
          <w:sz w:val="28"/>
        </w:rPr>
        <w:t>
по контролю за исполнением</w:t>
      </w:r>
      <w:r>
        <w:br/>
      </w:r>
      <w:r>
        <w:rPr>
          <w:rFonts w:ascii="Times New Roman"/>
          <w:b w:val="false"/>
          <w:i w:val="false"/>
          <w:color w:val="000000"/>
          <w:sz w:val="28"/>
        </w:rPr>
        <w:t>
республиканского бюджета</w:t>
      </w:r>
      <w:r>
        <w:br/>
      </w:r>
      <w:r>
        <w:rPr>
          <w:rFonts w:ascii="Times New Roman"/>
          <w:b w:val="false"/>
          <w:i w:val="false"/>
          <w:color w:val="000000"/>
          <w:sz w:val="28"/>
        </w:rPr>
        <w:t>
__________________________</w:t>
      </w:r>
      <w:r>
        <w:br/>
      </w: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                          Заключение</w:t>
      </w:r>
      <w:r>
        <w:br/>
      </w:r>
      <w:r>
        <w:rPr>
          <w:rFonts w:ascii="Times New Roman"/>
          <w:b w:val="false"/>
          <w:i w:val="false"/>
          <w:color w:val="000000"/>
          <w:sz w:val="28"/>
        </w:rPr>
        <w:t>
                       по итогам контроля</w:t>
      </w:r>
    </w:p>
    <w:p>
      <w:pPr>
        <w:spacing w:after="0"/>
        <w:ind w:left="0"/>
        <w:jc w:val="both"/>
      </w:pPr>
      <w:r>
        <w:rPr>
          <w:rFonts w:ascii="Times New Roman"/>
          <w:b w:val="false"/>
          <w:i w:val="false"/>
          <w:color w:val="000000"/>
          <w:sz w:val="28"/>
        </w:rPr>
        <w:t>      Цель контроля ________________________________________________</w:t>
      </w:r>
      <w:r>
        <w:br/>
      </w:r>
      <w:r>
        <w:rPr>
          <w:rFonts w:ascii="Times New Roman"/>
          <w:b w:val="false"/>
          <w:i w:val="false"/>
          <w:color w:val="000000"/>
          <w:sz w:val="28"/>
        </w:rPr>
        <w:t>
      Объекты контроля _____________________________________________</w:t>
      </w:r>
      <w:r>
        <w:br/>
      </w:r>
      <w:r>
        <w:rPr>
          <w:rFonts w:ascii="Times New Roman"/>
          <w:b w:val="false"/>
          <w:i w:val="false"/>
          <w:color w:val="000000"/>
          <w:sz w:val="28"/>
        </w:rPr>
        <w:t>
      Предмет контроля _____________________________________________</w:t>
      </w:r>
      <w:r>
        <w:br/>
      </w:r>
      <w:r>
        <w:rPr>
          <w:rFonts w:ascii="Times New Roman"/>
          <w:b w:val="false"/>
          <w:i w:val="false"/>
          <w:color w:val="000000"/>
          <w:sz w:val="28"/>
        </w:rPr>
        <w:t>
      Контроль проведен_____________________________________________</w:t>
      </w:r>
      <w:r>
        <w:br/>
      </w:r>
      <w:r>
        <w:rPr>
          <w:rFonts w:ascii="Times New Roman"/>
          <w:b w:val="false"/>
          <w:i w:val="false"/>
          <w:color w:val="000000"/>
          <w:sz w:val="28"/>
        </w:rPr>
        <w:t>
      Период, охваченный контролем__________________________________</w:t>
      </w:r>
      <w:r>
        <w:br/>
      </w:r>
      <w:r>
        <w:rPr>
          <w:rFonts w:ascii="Times New Roman"/>
          <w:b w:val="false"/>
          <w:i w:val="false"/>
          <w:color w:val="000000"/>
          <w:sz w:val="28"/>
        </w:rPr>
        <w:t>
      Основная (аналитическая) часть ________________________________</w:t>
      </w:r>
      <w:r>
        <w:br/>
      </w:r>
      <w:r>
        <w:rPr>
          <w:rFonts w:ascii="Times New Roman"/>
          <w:b w:val="false"/>
          <w:i w:val="false"/>
          <w:color w:val="000000"/>
          <w:sz w:val="28"/>
        </w:rPr>
        <w:t>
      Принятые меры ________________________________________________</w:t>
      </w:r>
      <w:r>
        <w:br/>
      </w:r>
      <w:r>
        <w:rPr>
          <w:rFonts w:ascii="Times New Roman"/>
          <w:b w:val="false"/>
          <w:i w:val="false"/>
          <w:color w:val="000000"/>
          <w:sz w:val="28"/>
        </w:rPr>
        <w:t>
      Выводы по итогам контроля _____________________________________</w:t>
      </w:r>
      <w:r>
        <w:br/>
      </w:r>
      <w:r>
        <w:rPr>
          <w:rFonts w:ascii="Times New Roman"/>
          <w:b w:val="false"/>
          <w:i w:val="false"/>
          <w:color w:val="000000"/>
          <w:sz w:val="28"/>
        </w:rPr>
        <w:t>
      Предложения по итогам контроля ________________________________</w:t>
      </w:r>
      <w:r>
        <w:br/>
      </w:r>
      <w:r>
        <w:rPr>
          <w:rFonts w:ascii="Times New Roman"/>
          <w:b w:val="false"/>
          <w:i w:val="false"/>
          <w:color w:val="000000"/>
          <w:sz w:val="28"/>
        </w:rPr>
        <w:t>
      Приложение: (на __ листах)_____________________________________</w:t>
      </w:r>
      <w:r>
        <w:br/>
      </w:r>
      <w:r>
        <w:rPr>
          <w:rFonts w:ascii="Times New Roman"/>
          <w:b w:val="false"/>
          <w:i w:val="false"/>
          <w:color w:val="000000"/>
          <w:sz w:val="28"/>
        </w:rPr>
        <w:t>
      Член Счетного комитета _______________________________________</w:t>
      </w:r>
      <w:r>
        <w:br/>
      </w:r>
      <w:r>
        <w:rPr>
          <w:rFonts w:ascii="Times New Roman"/>
          <w:b w:val="false"/>
          <w:i w:val="false"/>
          <w:color w:val="000000"/>
          <w:sz w:val="28"/>
        </w:rPr>
        <w:t>
                                  (подпись, фамилия, инициалы)</w:t>
      </w:r>
      <w:r>
        <w:br/>
      </w:r>
      <w:r>
        <w:rPr>
          <w:rFonts w:ascii="Times New Roman"/>
          <w:b w:val="false"/>
          <w:i w:val="false"/>
          <w:color w:val="000000"/>
          <w:sz w:val="28"/>
        </w:rPr>
        <w:t>
      Примечание: составление заключения по итогам контроля (далее – Заключение).</w:t>
      </w:r>
      <w:r>
        <w:br/>
      </w:r>
      <w:r>
        <w:rPr>
          <w:rFonts w:ascii="Times New Roman"/>
          <w:b w:val="false"/>
          <w:i w:val="false"/>
          <w:color w:val="000000"/>
          <w:sz w:val="28"/>
        </w:rPr>
        <w:t>
      Вводная часть Заключения содержит цель, предмет и объекты контроля.</w:t>
      </w:r>
      <w:r>
        <w:br/>
      </w:r>
      <w:r>
        <w:rPr>
          <w:rFonts w:ascii="Times New Roman"/>
          <w:b w:val="false"/>
          <w:i w:val="false"/>
          <w:color w:val="000000"/>
          <w:sz w:val="28"/>
        </w:rPr>
        <w:t>
      В вводной части Заключения указываются следующие данные:</w:t>
      </w:r>
      <w:r>
        <w:br/>
      </w:r>
      <w:r>
        <w:rPr>
          <w:rFonts w:ascii="Times New Roman"/>
          <w:b w:val="false"/>
          <w:i w:val="false"/>
          <w:color w:val="000000"/>
          <w:sz w:val="28"/>
        </w:rPr>
        <w:t>
      1. Цель контроля.</w:t>
      </w:r>
      <w:r>
        <w:br/>
      </w:r>
      <w:r>
        <w:rPr>
          <w:rFonts w:ascii="Times New Roman"/>
          <w:b w:val="false"/>
          <w:i w:val="false"/>
          <w:color w:val="000000"/>
          <w:sz w:val="28"/>
        </w:rPr>
        <w:t>
      Указывается цель контроля в соответствии с утвержденным Планом контроля.</w:t>
      </w:r>
      <w:r>
        <w:br/>
      </w:r>
      <w:r>
        <w:rPr>
          <w:rFonts w:ascii="Times New Roman"/>
          <w:b w:val="false"/>
          <w:i w:val="false"/>
          <w:color w:val="000000"/>
          <w:sz w:val="28"/>
        </w:rPr>
        <w:t>
      2. Объекты контроля.</w:t>
      </w:r>
      <w:r>
        <w:br/>
      </w:r>
      <w:r>
        <w:rPr>
          <w:rFonts w:ascii="Times New Roman"/>
          <w:b w:val="false"/>
          <w:i w:val="false"/>
          <w:color w:val="000000"/>
          <w:sz w:val="28"/>
        </w:rPr>
        <w:t>
      Указывается наименование объектов контроля, в том числе объекты встречного контроля.</w:t>
      </w:r>
      <w:r>
        <w:br/>
      </w:r>
      <w:r>
        <w:rPr>
          <w:rFonts w:ascii="Times New Roman"/>
          <w:b w:val="false"/>
          <w:i w:val="false"/>
          <w:color w:val="000000"/>
          <w:sz w:val="28"/>
        </w:rPr>
        <w:t>
      3. Предмет контроля.</w:t>
      </w:r>
      <w:r>
        <w:br/>
      </w:r>
      <w:r>
        <w:rPr>
          <w:rFonts w:ascii="Times New Roman"/>
          <w:b w:val="false"/>
          <w:i w:val="false"/>
          <w:color w:val="000000"/>
          <w:sz w:val="28"/>
        </w:rPr>
        <w:t>
      Указываются направления деятельности объектов контроля, подвергнутые контролю в соответствии с утвержденной Программой контроля.</w:t>
      </w:r>
      <w:r>
        <w:br/>
      </w:r>
      <w:r>
        <w:rPr>
          <w:rFonts w:ascii="Times New Roman"/>
          <w:b w:val="false"/>
          <w:i w:val="false"/>
          <w:color w:val="000000"/>
          <w:sz w:val="28"/>
        </w:rPr>
        <w:t>
      4. Основная (аналитическая) часть Заключения содержит конкретные результаты контрольных мероприятий в обобщенном виде, в том числе:</w:t>
      </w:r>
      <w:r>
        <w:br/>
      </w:r>
      <w:r>
        <w:rPr>
          <w:rFonts w:ascii="Times New Roman"/>
          <w:b w:val="false"/>
          <w:i w:val="false"/>
          <w:color w:val="000000"/>
          <w:sz w:val="28"/>
        </w:rPr>
        <w:t xml:space="preserve">
      1) общая сумма охвата контролем, из них установленных нарушений, в том числе по доходам и расходам бюджета, при использовании активов государства; </w:t>
      </w:r>
      <w:r>
        <w:br/>
      </w:r>
      <w:r>
        <w:rPr>
          <w:rFonts w:ascii="Times New Roman"/>
          <w:b w:val="false"/>
          <w:i w:val="false"/>
          <w:color w:val="000000"/>
          <w:sz w:val="28"/>
        </w:rPr>
        <w:t xml:space="preserve">
      2) сумма неэффективно использованных средств; </w:t>
      </w:r>
      <w:r>
        <w:br/>
      </w:r>
      <w:r>
        <w:rPr>
          <w:rFonts w:ascii="Times New Roman"/>
          <w:b w:val="false"/>
          <w:i w:val="false"/>
          <w:color w:val="000000"/>
          <w:sz w:val="28"/>
        </w:rPr>
        <w:t>
      3) сумма нарушений процедурного характера;</w:t>
      </w:r>
      <w:r>
        <w:br/>
      </w:r>
      <w:r>
        <w:rPr>
          <w:rFonts w:ascii="Times New Roman"/>
          <w:b w:val="false"/>
          <w:i w:val="false"/>
          <w:color w:val="000000"/>
          <w:sz w:val="28"/>
        </w:rPr>
        <w:t>
      4) сумма восстановленная (возмещенная) в ходе контроля.</w:t>
      </w:r>
      <w:r>
        <w:br/>
      </w:r>
      <w:r>
        <w:rPr>
          <w:rFonts w:ascii="Times New Roman"/>
          <w:b w:val="false"/>
          <w:i w:val="false"/>
          <w:color w:val="000000"/>
          <w:sz w:val="28"/>
        </w:rPr>
        <w:t>
      При этом членом Счетного комитета обеспечивается соответствие указанных в Заключении данных материалам контроля с учетом проведенного заседания по итогам контроля.</w:t>
      </w:r>
      <w:r>
        <w:br/>
      </w:r>
      <w:r>
        <w:rPr>
          <w:rFonts w:ascii="Times New Roman"/>
          <w:b w:val="false"/>
          <w:i w:val="false"/>
          <w:color w:val="000000"/>
          <w:sz w:val="28"/>
        </w:rPr>
        <w:t xml:space="preserve">
      В данном разделе также приводятся результаты заключений уполномоченного органа и организаций (при наличии), итоги анализа деятельности объекта контроля в пределах поставленной цели и определенного вида и типа контроля. При контроле эффективности указываются критерии, на основе которых осуществлялась оценка. </w:t>
      </w:r>
      <w:r>
        <w:br/>
      </w:r>
      <w:r>
        <w:rPr>
          <w:rFonts w:ascii="Times New Roman"/>
          <w:b w:val="false"/>
          <w:i w:val="false"/>
          <w:color w:val="000000"/>
          <w:sz w:val="28"/>
        </w:rPr>
        <w:t xml:space="preserve">
      Итоговая часть Заключения содержит следующие разделы: </w:t>
      </w:r>
      <w:r>
        <w:br/>
      </w:r>
      <w:r>
        <w:rPr>
          <w:rFonts w:ascii="Times New Roman"/>
          <w:b w:val="false"/>
          <w:i w:val="false"/>
          <w:color w:val="000000"/>
          <w:sz w:val="28"/>
        </w:rPr>
        <w:t>
      5. Принятые меры в ходе контроля.</w:t>
      </w:r>
      <w:r>
        <w:br/>
      </w:r>
      <w:r>
        <w:rPr>
          <w:rFonts w:ascii="Times New Roman"/>
          <w:b w:val="false"/>
          <w:i w:val="false"/>
          <w:color w:val="000000"/>
          <w:sz w:val="28"/>
        </w:rPr>
        <w:t>
      В данном разделе указывается информация о начислении (доначислении) налогов, штрафов, пени, об обеспечении внесения поступлений и возмещении необоснованно использованных средств в бюджет, выполнении поставщиками товаров, работ и услуг договорных обязательств, мерах дисциплинарного взыскания, принятых к должностным лицам объекта контроля, допустивших нарушения, и другую информацию относительно устранения объектом контроля нарушений в процессе осуществления контроля и до проведения заседания по итогам контроля, а также сведения о передаче материалов контроля в органы, уполномоченные рассматривать дела об административных правонарушениях и результатов их рассмотрения (при наличии).</w:t>
      </w:r>
      <w:r>
        <w:br/>
      </w:r>
      <w:r>
        <w:rPr>
          <w:rFonts w:ascii="Times New Roman"/>
          <w:b w:val="false"/>
          <w:i w:val="false"/>
          <w:color w:val="000000"/>
          <w:sz w:val="28"/>
        </w:rPr>
        <w:t>
      6. Выводы по итогам контроля.</w:t>
      </w:r>
      <w:r>
        <w:br/>
      </w:r>
      <w:r>
        <w:rPr>
          <w:rFonts w:ascii="Times New Roman"/>
          <w:b w:val="false"/>
          <w:i w:val="false"/>
          <w:color w:val="000000"/>
          <w:sz w:val="28"/>
        </w:rPr>
        <w:t xml:space="preserve">
      Указывается общая оценка результатов деятельности объектов контроля по вопросам проведенного контроля и общая сумма установленных нарушений. В зависимости от типа, вида и объекта контроля, с учетом особенностей направления контроля, отражается оценка исполнения бюджета, реализации стратегических планов государственных органов, эффективности реализации государственных, отраслевых и бюджетных программ, деятельности государственных органов (администраторов бюджетных программ) по обеспечению полноты и своевременности поступлений в республиканский бюджет, за возвратом сумм поступлений из республиканского бюджета, а также по обеспечению эффективного использования средств бюджета и активов государства, связанных грантов, государственных и гарантированных государством займов, бюджетных инвестиций, поручительств государства, управление активами субъектов квазигосударственного сектора, акции (доли участия) которых принадлежат государству. </w:t>
      </w:r>
      <w:r>
        <w:br/>
      </w:r>
      <w:r>
        <w:rPr>
          <w:rFonts w:ascii="Times New Roman"/>
          <w:b w:val="false"/>
          <w:i w:val="false"/>
          <w:color w:val="000000"/>
          <w:sz w:val="28"/>
        </w:rPr>
        <w:t>
      7. Предложения по итогам контроля.</w:t>
      </w:r>
      <w:r>
        <w:br/>
      </w:r>
      <w:r>
        <w:rPr>
          <w:rFonts w:ascii="Times New Roman"/>
          <w:b w:val="false"/>
          <w:i w:val="false"/>
          <w:color w:val="000000"/>
          <w:sz w:val="28"/>
        </w:rPr>
        <w:t>
      Указываются предложения члена Счетного комитета, ответственного за проведение контроля, основанные на выводах и направленные на устранение причин выявленных нарушений и недостатков, а также его мнение о рассмотрении итогов контрольного мероприятия на заседании Счетного комитета.</w:t>
      </w:r>
      <w:r>
        <w:br/>
      </w:r>
      <w:r>
        <w:rPr>
          <w:rFonts w:ascii="Times New Roman"/>
          <w:b w:val="false"/>
          <w:i w:val="false"/>
          <w:color w:val="000000"/>
          <w:sz w:val="28"/>
        </w:rPr>
        <w:t>
      В разделе отражаются:</w:t>
      </w:r>
      <w:r>
        <w:br/>
      </w:r>
      <w:r>
        <w:rPr>
          <w:rFonts w:ascii="Times New Roman"/>
          <w:b w:val="false"/>
          <w:i w:val="false"/>
          <w:color w:val="000000"/>
          <w:sz w:val="28"/>
        </w:rPr>
        <w:t>
      1) рекомендации Правительству Республики Казахстан, государственным уполномоченным органам, местным исполнительным органам, другим консультативно-совещательным органам по совершенствованию нормативных правовых актов;</w:t>
      </w:r>
      <w:r>
        <w:br/>
      </w:r>
      <w:r>
        <w:rPr>
          <w:rFonts w:ascii="Times New Roman"/>
          <w:b w:val="false"/>
          <w:i w:val="false"/>
          <w:color w:val="000000"/>
          <w:sz w:val="28"/>
        </w:rPr>
        <w:t>
      2) обязательные для исполнения объектами контроля решения Счетного комитета по совершенствованию нормативных правовых актов, обеспечению соблюдения требований законодательства Республики Казахстан, устранению выявленных нарушений, восстановлению необоснованно использованных бюджетных средств либо восстановлению их по учету, возврату использованных с нарушением принципа адресности и целевого характера бюджетных средств, в том числе целевых трансфертов и бюджетных кредитов, выполнению поставщиками договорных обязательств, а также привлечению к ответственности должностных лиц, допустивших нарушения требований бюджетного и иного законодательства;</w:t>
      </w:r>
      <w:r>
        <w:br/>
      </w:r>
      <w:r>
        <w:rPr>
          <w:rFonts w:ascii="Times New Roman"/>
          <w:b w:val="false"/>
          <w:i w:val="false"/>
          <w:color w:val="000000"/>
          <w:sz w:val="28"/>
        </w:rPr>
        <w:t>
      3) решения о передаче материалов контроля в правоохранительные органы для принятия процессуальных мер по выявленным фактам, содержащим признаки преступлений в действиях должностных и иных лиц объектов контроля;</w:t>
      </w:r>
      <w:r>
        <w:br/>
      </w:r>
      <w:r>
        <w:rPr>
          <w:rFonts w:ascii="Times New Roman"/>
          <w:b w:val="false"/>
          <w:i w:val="false"/>
          <w:color w:val="000000"/>
          <w:sz w:val="28"/>
        </w:rPr>
        <w:t>
      4) решения о передаче материалов контроля в органы, уполномоченные рассматривать дела об административных правонарушениях, по выявленным фактам, содержащим признаки административных правонарушений в действиях должностных и иных лиц объектов контроля, в случае, если материалы контроля, не передавались до подготовки Заключения;</w:t>
      </w:r>
      <w:r>
        <w:br/>
      </w:r>
      <w:r>
        <w:rPr>
          <w:rFonts w:ascii="Times New Roman"/>
          <w:b w:val="false"/>
          <w:i w:val="false"/>
          <w:color w:val="000000"/>
          <w:sz w:val="28"/>
        </w:rPr>
        <w:t>
      5) предложения о принятии к сведению действий руководства объекта контроля, совершенных в ходе контрольного мероприятия и до проведения заседания, направленные на минимизацию последствий допущенных ранее нарушений требований бюджетного и иного законодательства.</w:t>
      </w:r>
      <w:r>
        <w:br/>
      </w:r>
      <w:r>
        <w:rPr>
          <w:rFonts w:ascii="Times New Roman"/>
          <w:b w:val="false"/>
          <w:i w:val="false"/>
          <w:color w:val="000000"/>
          <w:sz w:val="28"/>
        </w:rPr>
        <w:t>
      Предложения должны быть конкретными, выполнимыми в разумный срок и в рамках действующего законодательства Республики Казахстан, направлены на принятие конкретных мер по устранению выявленных недостатков и нарушений;</w:t>
      </w:r>
      <w:r>
        <w:br/>
      </w:r>
      <w:r>
        <w:rPr>
          <w:rFonts w:ascii="Times New Roman"/>
          <w:b w:val="false"/>
          <w:i w:val="false"/>
          <w:color w:val="000000"/>
          <w:sz w:val="28"/>
        </w:rPr>
        <w:t>
      6) в случае если объекту контроля поручается обеспечить возврат средств в бюджет в Заключении указывается код поступлений в бюджет согласно Единой бюджетной классификации Республики Казахстан,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18 сентября 2014 года № 403 (предварительно проработанный с органами казначейства).</w:t>
      </w:r>
      <w:r>
        <w:br/>
      </w:r>
      <w:r>
        <w:rPr>
          <w:rFonts w:ascii="Times New Roman"/>
          <w:b w:val="false"/>
          <w:i w:val="false"/>
          <w:color w:val="000000"/>
          <w:sz w:val="28"/>
        </w:rPr>
        <w:t xml:space="preserve">
      8. Приложения. </w:t>
      </w:r>
      <w:r>
        <w:br/>
      </w:r>
      <w:r>
        <w:rPr>
          <w:rFonts w:ascii="Times New Roman"/>
          <w:b w:val="false"/>
          <w:i w:val="false"/>
          <w:color w:val="000000"/>
          <w:sz w:val="28"/>
        </w:rPr>
        <w:t>
      К Заключению в обязательном порядке прилагается сводный реестр выявленных нарушений и недостатков по результатам контроля, а также информация по восстановленным и возмещенным объектами контроля средствам (работы, товары, услуги).</w:t>
      </w:r>
      <w:r>
        <w:br/>
      </w:r>
      <w:r>
        <w:rPr>
          <w:rFonts w:ascii="Times New Roman"/>
          <w:b w:val="false"/>
          <w:i w:val="false"/>
          <w:color w:val="000000"/>
          <w:sz w:val="28"/>
        </w:rPr>
        <w:t>
      Для более полного раскрытия отдельных нарушений основная (аналитическая) часть дополняется приложениями (таблицы, расчеты, расшифровки). Приложения вместе с основным текстом Заключения составляют единое целое.</w:t>
      </w:r>
    </w:p>
    <w:bookmarkStart w:name="z22" w:id="26"/>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от 3 июля 2015 года № 5-НҚ     </w:t>
      </w:r>
    </w:p>
    <w:bookmarkEnd w:id="26"/>
    <w:p>
      <w:pPr>
        <w:spacing w:after="0"/>
        <w:ind w:left="0"/>
        <w:jc w:val="both"/>
      </w:pPr>
      <w:r>
        <w:rPr>
          <w:rFonts w:ascii="Times New Roman"/>
          <w:b w:val="false"/>
          <w:i w:val="false"/>
          <w:color w:val="000000"/>
          <w:sz w:val="28"/>
        </w:rPr>
        <w:t xml:space="preserve">Приложение 24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xml:space="preserve">
Счетным комитетом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Сводный реестр</w:t>
      </w:r>
      <w:r>
        <w:br/>
      </w:r>
      <w:r>
        <w:rPr>
          <w:rFonts w:ascii="Times New Roman"/>
          <w:b w:val="false"/>
          <w:i w:val="false"/>
          <w:color w:val="000000"/>
          <w:sz w:val="28"/>
        </w:rPr>
        <w:t>
       выявленных нарушений и недостатков по результатам контроля</w:t>
      </w:r>
    </w:p>
    <w:p>
      <w:pPr>
        <w:spacing w:after="0"/>
        <w:ind w:left="0"/>
        <w:jc w:val="both"/>
      </w:pPr>
      <w:r>
        <w:rPr>
          <w:rFonts w:ascii="Times New Roman"/>
          <w:b w:val="false"/>
          <w:i w:val="false"/>
          <w:color w:val="000000"/>
          <w:sz w:val="28"/>
        </w:rPr>
        <w:t>1) при поступлении средств в бюджет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693"/>
        <w:gridCol w:w="1552"/>
        <w:gridCol w:w="1123"/>
        <w:gridCol w:w="994"/>
        <w:gridCol w:w="1495"/>
        <w:gridCol w:w="813"/>
        <w:gridCol w:w="1807"/>
        <w:gridCol w:w="1442"/>
        <w:gridCol w:w="775"/>
        <w:gridCol w:w="1591"/>
        <w:gridCol w:w="1290"/>
      </w:tblGrid>
      <w:tr>
        <w:trPr>
          <w:trHeight w:val="270" w:hRule="atLeast"/>
        </w:trPr>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контроля</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объекта контроля</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региона</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поступлений бюджета по ЕБК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 выявленных финансовых нарушений по поступлениям в бюджет (гр.10+гр.13+гр.16+гр.19+гр.22)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неполное зачисление средств, поступающих в бюджет</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c>
          <w:tcPr>
            <w:tcW w:w="0" w:type="auto"/>
            <w:vMerge/>
            <w:tcBorders>
              <w:top w:val="nil"/>
              <w:left w:val="single" w:color="cfcfcf" w:sz="5"/>
              <w:bottom w:val="single" w:color="cfcfcf" w:sz="5"/>
              <w:right w:val="single" w:color="cfcfcf" w:sz="5"/>
            </w:tcBorders>
          </w:tc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r>
      <w:tr>
        <w:trPr>
          <w:trHeight w:val="28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 т.ч. разрезе лиц, участвовавших в контроле):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1470"/>
        <w:gridCol w:w="909"/>
        <w:gridCol w:w="730"/>
        <w:gridCol w:w="1471"/>
        <w:gridCol w:w="1019"/>
        <w:gridCol w:w="730"/>
        <w:gridCol w:w="1472"/>
        <w:gridCol w:w="827"/>
        <w:gridCol w:w="827"/>
        <w:gridCol w:w="827"/>
        <w:gridCol w:w="909"/>
        <w:gridCol w:w="1033"/>
        <w:gridCol w:w="1047"/>
      </w:tblGrid>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нарушения законодательства при поступлении средств в бюджет</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факта нарушения, ссылка на нарушенные положения НПА</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Классификатора нарушений (при наличии)</w:t>
            </w:r>
          </w:p>
        </w:tc>
      </w:tr>
      <w:tr>
        <w:trPr>
          <w:trHeight w:val="29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возврата из бюджета и (или) зачет излишне (ошибочно) уплаченных сумм поступлений с нарушением законодательства 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обеспечение органами государственных доходов полноты и своевременности поступления налогов, административных штрафов, таможенных и др. обязательных платежей в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Неполное взимание и несвоевременное перечисление иными уполномоченными органами, осуществляющими контроль за поступлениями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80" w:hRule="atLeast"/>
        </w:trPr>
        <w:tc>
          <w:tcPr>
            <w:tcW w:w="0" w:type="auto"/>
            <w:vMerge/>
            <w:tcBorders>
              <w:top w:val="nil"/>
              <w:left w:val="single" w:color="cfcfcf" w:sz="5"/>
              <w:bottom w:val="single" w:color="cfcfcf" w:sz="5"/>
              <w:right w:val="single" w:color="cfcfcf" w:sz="5"/>
            </w:tcBorders>
          </w:tcP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c>
          <w:tcPr>
            <w:tcW w:w="0" w:type="auto"/>
            <w:vMerge/>
            <w:tcBorders>
              <w:top w:val="nil"/>
              <w:left w:val="single" w:color="cfcfcf" w:sz="5"/>
              <w:bottom w:val="single" w:color="cfcfcf" w:sz="5"/>
              <w:right w:val="single" w:color="cfcfcf" w:sz="5"/>
            </w:tcBorders>
          </w:tcP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при использовании бюджетных средств и активов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713"/>
        <w:gridCol w:w="1384"/>
        <w:gridCol w:w="2321"/>
        <w:gridCol w:w="1280"/>
        <w:gridCol w:w="877"/>
        <w:gridCol w:w="788"/>
        <w:gridCol w:w="1042"/>
        <w:gridCol w:w="1101"/>
        <w:gridCol w:w="792"/>
        <w:gridCol w:w="1210"/>
        <w:gridCol w:w="1240"/>
        <w:gridCol w:w="762"/>
      </w:tblGrid>
      <w:tr>
        <w:trPr>
          <w:trHeight w:val="300" w:hRule="atLeast"/>
        </w:trPr>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администратора бюджетной программы</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администратора бюджетной программы, разработчика/соисполнителя государственной (отраслевой) программы</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контроля</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объекта контроля</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региона</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бюджетной программы</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средств, охваченных контролем</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25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бюджетных средств</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при использовании транс-фертов</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w:t>
            </w:r>
          </w:p>
        </w:tc>
      </w:tr>
      <w:tr>
        <w:trPr>
          <w:trHeight w:val="4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 т.ч. разрезе лиц, участвовавших в контроле):</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1074"/>
        <w:gridCol w:w="818"/>
        <w:gridCol w:w="684"/>
        <w:gridCol w:w="954"/>
        <w:gridCol w:w="873"/>
        <w:gridCol w:w="657"/>
        <w:gridCol w:w="657"/>
        <w:gridCol w:w="940"/>
        <w:gridCol w:w="684"/>
        <w:gridCol w:w="1575"/>
        <w:gridCol w:w="1872"/>
        <w:gridCol w:w="1278"/>
        <w:gridCol w:w="1130"/>
      </w:tblGrid>
      <w:tr>
        <w:trPr>
          <w:trHeight w:val="30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сумма установленных финансовых нарушений (гр.23+гр.28 +гр.33)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720" w:hRule="atLeast"/>
        </w:trPr>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Нарушения бюджетного законодательства и иного законодательства при использовании бюджетных средств</w:t>
            </w:r>
          </w:p>
        </w:tc>
      </w:tr>
      <w:tr>
        <w:trPr>
          <w:trHeight w:val="405"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при использовании трансфертов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подлежит восстановлению (возмещению) (гр. 24+гр.26+гр.29+гр.31+гр.34)</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подлежит</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трансфертов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восстановлено (возмещено) в ходе контроля</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1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восстановлению</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возмещению</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восстановлено в ходе контроля</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возмещено в ходе контроля</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трансфертов</w:t>
            </w:r>
          </w:p>
        </w:tc>
        <w:tc>
          <w:tcPr>
            <w:tcW w:w="0" w:type="auto"/>
            <w:vMerge/>
            <w:tcBorders>
              <w:top w:val="nil"/>
              <w:left w:val="single" w:color="cfcfcf" w:sz="5"/>
              <w:bottom w:val="single" w:color="cfcfcf" w:sz="5"/>
              <w:right w:val="single" w:color="cfcfcf" w:sz="5"/>
            </w:tcBorders>
          </w:tcP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восстановлению</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восстановлно в ходе контроля</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подлжит возмещению</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возмещено в ходе контрля</w:t>
            </w:r>
          </w:p>
        </w:tc>
      </w:tr>
      <w:tr>
        <w:trPr>
          <w:trHeight w:val="43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1478"/>
        <w:gridCol w:w="1479"/>
        <w:gridCol w:w="1331"/>
        <w:gridCol w:w="1170"/>
        <w:gridCol w:w="757"/>
        <w:gridCol w:w="1568"/>
        <w:gridCol w:w="1479"/>
        <w:gridCol w:w="772"/>
        <w:gridCol w:w="1642"/>
        <w:gridCol w:w="1480"/>
      </w:tblGrid>
      <w:tr>
        <w:trPr>
          <w:trHeight w:val="43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Нарушения порядка выполнения процедур </w:t>
            </w:r>
          </w:p>
        </w:tc>
      </w:tr>
      <w:tr>
        <w:trPr>
          <w:trHeight w:val="14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Нарушения бюджетного и иного законодательства при использовании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Нарушения законодательства при ведении бухгалтерского учета и составления финансовой отчетности</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тыс.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1440" w:hRule="atLeast"/>
        </w:trPr>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2040" w:hRule="atLeast"/>
        </w:trPr>
        <w:tc>
          <w:tcPr>
            <w:tcW w:w="0" w:type="auto"/>
            <w:vMerge/>
            <w:tcBorders>
              <w:top w:val="nil"/>
              <w:left w:val="single" w:color="cfcfcf" w:sz="5"/>
              <w:bottom w:val="single" w:color="cfcfcf" w:sz="5"/>
              <w:right w:val="single" w:color="cfcfcf" w:sz="5"/>
            </w:tcBorders>
          </w:tcP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восстановлению</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восстановлено в ходе контроля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возмещению</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возмещено в ходе контроля</w:t>
            </w:r>
          </w:p>
        </w:tc>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подлежит восстановлению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восстановлено в ходе контроля</w:t>
            </w:r>
          </w:p>
        </w:tc>
        <w:tc>
          <w:tcPr>
            <w:tcW w:w="0" w:type="auto"/>
            <w:vMerge/>
            <w:tcBorders>
              <w:top w:val="nil"/>
              <w:left w:val="single" w:color="cfcfcf" w:sz="5"/>
              <w:bottom w:val="single" w:color="cfcfcf" w:sz="5"/>
              <w:right w:val="single" w:color="cfcfcf" w:sz="5"/>
            </w:tcBorders>
          </w:tcP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восстановлению (возмещению), тыс. тенге</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восстановлено (возмещено) в ходе контроля, тыс. тенге</w:t>
            </w:r>
          </w:p>
        </w:tc>
      </w:tr>
      <w:tr>
        <w:trPr>
          <w:trHeight w:val="43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43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3"/>
        <w:gridCol w:w="1480"/>
        <w:gridCol w:w="1317"/>
        <w:gridCol w:w="2006"/>
        <w:gridCol w:w="1462"/>
        <w:gridCol w:w="1644"/>
        <w:gridCol w:w="1880"/>
        <w:gridCol w:w="2388"/>
      </w:tblGrid>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Нарушения порядка выполнения процедур</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факта нарушения, ссылка на нарушенные положения НПА</w:t>
            </w:r>
          </w:p>
        </w:tc>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Классификатора нарушений (при наличии)</w:t>
            </w:r>
          </w:p>
        </w:tc>
      </w:tr>
      <w:tr>
        <w:trPr>
          <w:trHeight w:val="14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бюджетных средств, предоставления бюджетных кредитов, государственных гарантий, поручительств, займов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законодательства о государственных закупках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кол-во</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кол-во</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кол-во</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3) иные нарушения законодательства в деятельности объекта контроля, а также связанные с реализацией его задач и функций недостатки и пробелы законодательства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505"/>
        <w:gridCol w:w="969"/>
        <w:gridCol w:w="1850"/>
        <w:gridCol w:w="1420"/>
        <w:gridCol w:w="1195"/>
        <w:gridCol w:w="820"/>
        <w:gridCol w:w="1105"/>
        <w:gridCol w:w="1105"/>
        <w:gridCol w:w="1768"/>
        <w:gridCol w:w="1109"/>
        <w:gridCol w:w="1633"/>
      </w:tblGrid>
      <w:tr>
        <w:trPr>
          <w:trHeight w:val="9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администратора бюджетной программы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администратора бюджетной программы, разработчика/соисполнителя государственной (отраслевой) программы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контроля</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объекта контроля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региона</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бюджетной программы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бюджетной программы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неэффективно использованных бюджетных средств (активов) (тыс. тенге)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нарушения (тыс. тенге)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факта недостатка, нарушения иного отраслевого законодательства со ссылкой на соответствующие нормативные и правовые акты, системной проблемы, связанной с несовершенством законодательства (противоречия между НПА, пробелы в правовом регулировании, коллизии) и /или организации работ (отсутствие или недостаточная компетенция, дублирование полномочий, отсутствие механизма взаимодействия с другими организациями и т.д.)</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(в т.ч. разрезе лиц, участвовавших в контроле):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Работники Счетного комитета, проводившие контроль____________________</w:t>
      </w:r>
      <w:r>
        <w:br/>
      </w:r>
      <w:r>
        <w:rPr>
          <w:rFonts w:ascii="Times New Roman"/>
          <w:b w:val="false"/>
          <w:i w:val="false"/>
          <w:color w:val="000000"/>
          <w:sz w:val="28"/>
        </w:rPr>
        <w:t>
                                         (подпись, фамилия, инициалы)</w:t>
      </w:r>
      <w:r>
        <w:br/>
      </w:r>
      <w:r>
        <w:rPr>
          <w:rFonts w:ascii="Times New Roman"/>
          <w:b w:val="false"/>
          <w:i w:val="false"/>
          <w:color w:val="000000"/>
          <w:sz w:val="28"/>
        </w:rPr>
        <w:t>
Согласовано: Член Счетного комитета, ответственный за проведение</w:t>
      </w:r>
      <w:r>
        <w:br/>
      </w:r>
      <w:r>
        <w:rPr>
          <w:rFonts w:ascii="Times New Roman"/>
          <w:b w:val="false"/>
          <w:i w:val="false"/>
          <w:color w:val="000000"/>
          <w:sz w:val="28"/>
        </w:rPr>
        <w:t>
контроля _____________________________</w:t>
      </w:r>
      <w:r>
        <w:br/>
      </w: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Руководитель и участники группы контроля, проводившие контроль, подписывают Сводный реестр выявленных нарушений, прилагаемый к Заключению, который согласовывается с членом Счетного комитета, ответственным за проведение контроля.</w:t>
      </w:r>
      <w:r>
        <w:br/>
      </w:r>
      <w:r>
        <w:rPr>
          <w:rFonts w:ascii="Times New Roman"/>
          <w:b w:val="false"/>
          <w:i w:val="false"/>
          <w:color w:val="000000"/>
          <w:sz w:val="28"/>
        </w:rPr>
        <w:t>
      Примечание: заполнение Реестра (Сводного реестра) выявленных нарушений и недостатков по результатам контроля.</w:t>
      </w:r>
      <w:r>
        <w:br/>
      </w:r>
      <w:r>
        <w:rPr>
          <w:rFonts w:ascii="Times New Roman"/>
          <w:b w:val="false"/>
          <w:i w:val="false"/>
          <w:color w:val="000000"/>
          <w:sz w:val="28"/>
        </w:rPr>
        <w:t>
      Реестр выявленных нарушений и недостатков заполняется на каждом объекте контроля и прилагается к акту контроля.</w:t>
      </w:r>
      <w:r>
        <w:br/>
      </w:r>
      <w:r>
        <w:rPr>
          <w:rFonts w:ascii="Times New Roman"/>
          <w:b w:val="false"/>
          <w:i w:val="false"/>
          <w:color w:val="000000"/>
          <w:sz w:val="28"/>
        </w:rPr>
        <w:t>
      Сводный реестр выявленных нарушений и недостатков прилагается к Заключению после рассмотрения возражений объектов контроля с учетом заключения контроля качества.</w:t>
      </w:r>
      <w:r>
        <w:br/>
      </w:r>
      <w:r>
        <w:rPr>
          <w:rFonts w:ascii="Times New Roman"/>
          <w:b w:val="false"/>
          <w:i w:val="false"/>
          <w:color w:val="000000"/>
          <w:sz w:val="28"/>
        </w:rPr>
        <w:t>
      Реестр (Сводный реестр) выявленных нарушений и недостатков составляется в соответствии с Классификатором нарушений, выявляемых на объектах государственного финансового контроля,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30.03.2012 года № 180 (далее – Классификатор). </w:t>
      </w:r>
      <w:r>
        <w:br/>
      </w:r>
      <w:r>
        <w:rPr>
          <w:rFonts w:ascii="Times New Roman"/>
          <w:b w:val="false"/>
          <w:i w:val="false"/>
          <w:color w:val="000000"/>
          <w:sz w:val="28"/>
        </w:rPr>
        <w:t>
      Раздел 1. При поступлении средств в бюджет:</w:t>
      </w:r>
      <w:r>
        <w:br/>
      </w:r>
      <w:r>
        <w:rPr>
          <w:rFonts w:ascii="Times New Roman"/>
          <w:b w:val="false"/>
          <w:i w:val="false"/>
          <w:color w:val="000000"/>
          <w:sz w:val="28"/>
        </w:rPr>
        <w:t xml:space="preserve">
      в графе 1 «№ п/п» – указываются порядковые номера объектов контроля (1, 2, 3 и т.д.); </w:t>
      </w:r>
      <w:r>
        <w:br/>
      </w:r>
      <w:r>
        <w:rPr>
          <w:rFonts w:ascii="Times New Roman"/>
          <w:b w:val="false"/>
          <w:i w:val="false"/>
          <w:color w:val="000000"/>
          <w:sz w:val="28"/>
        </w:rPr>
        <w:t>
      в графе 2 «Год» – указывается период охвата контролем с указанием отчетных периодов;</w:t>
      </w:r>
      <w:r>
        <w:br/>
      </w:r>
      <w:r>
        <w:rPr>
          <w:rFonts w:ascii="Times New Roman"/>
          <w:b w:val="false"/>
          <w:i w:val="false"/>
          <w:color w:val="000000"/>
          <w:sz w:val="28"/>
        </w:rPr>
        <w:t>
      в графе 3 «Наименование объекта контроля» – указываются органы государственных доходов, субъекты квазигосударственного сектора, а также уполномоченные органы по неналоговым платежам;</w:t>
      </w:r>
      <w:r>
        <w:br/>
      </w:r>
      <w:r>
        <w:rPr>
          <w:rFonts w:ascii="Times New Roman"/>
          <w:b w:val="false"/>
          <w:i w:val="false"/>
          <w:color w:val="000000"/>
          <w:sz w:val="28"/>
        </w:rPr>
        <w:t>
      в графе 4 «БИН объекта контроля» указывается бизнес-идентификационный номер объекта контроля (при наличии);</w:t>
      </w:r>
      <w:r>
        <w:br/>
      </w:r>
      <w:r>
        <w:rPr>
          <w:rFonts w:ascii="Times New Roman"/>
          <w:b w:val="false"/>
          <w:i w:val="false"/>
          <w:color w:val="000000"/>
          <w:sz w:val="28"/>
        </w:rPr>
        <w:t>
      в графе 5 «Код региона» указывается код территории, на которой зарегистрирован объект контроля;</w:t>
      </w:r>
      <w:r>
        <w:br/>
      </w:r>
      <w:r>
        <w:rPr>
          <w:rFonts w:ascii="Times New Roman"/>
          <w:b w:val="false"/>
          <w:i w:val="false"/>
          <w:color w:val="000000"/>
          <w:sz w:val="28"/>
        </w:rPr>
        <w:t>
      в графе 6 «Код поступлений бюджета по ЕБК» указывает код поступлений в бюджет согласно Единой бюджетной классификации Республики Казахстан,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18 сентября 2014 года № 403 (далее – ЕБК);</w:t>
      </w:r>
      <w:r>
        <w:br/>
      </w:r>
      <w:r>
        <w:rPr>
          <w:rFonts w:ascii="Times New Roman"/>
          <w:b w:val="false"/>
          <w:i w:val="false"/>
          <w:color w:val="000000"/>
          <w:sz w:val="28"/>
        </w:rPr>
        <w:t xml:space="preserve">
      в графе 7 «Общая сумма выявленных финансовых нарушений по поступлениям в бюджет» – общая сумма выявленных финансовых нарушений по поступлениям, из них в графе 8 указывается сумма нарушения, подлежащая поступлению в бюджет, в графе 9 – сумма нарушения, поступившая в ходе контроля; </w:t>
      </w:r>
      <w:r>
        <w:br/>
      </w:r>
      <w:r>
        <w:rPr>
          <w:rFonts w:ascii="Times New Roman"/>
          <w:b w:val="false"/>
          <w:i w:val="false"/>
          <w:color w:val="000000"/>
          <w:sz w:val="28"/>
        </w:rPr>
        <w:t xml:space="preserve">
      графа 10 «Несвоевременное, неполное зачисление средств, поступающих в бюджет» – общая сумма несвоевременного и неполного зачисления поступлений в бюджет органами казначейства, из них в графе 11 указывается сумма, подлежащая поступлению в бюджет несвоевременного, неполного зачисления средств, в графе 12 – сумма, поступившая в ходе проводимого контроля несвоевременного, неполного зачисления средств, поступивших в бюджет; </w:t>
      </w:r>
      <w:r>
        <w:br/>
      </w:r>
      <w:r>
        <w:rPr>
          <w:rFonts w:ascii="Times New Roman"/>
          <w:b w:val="false"/>
          <w:i w:val="false"/>
          <w:color w:val="000000"/>
          <w:sz w:val="28"/>
        </w:rPr>
        <w:t xml:space="preserve">
      графа 13 «Осуществление возврата из бюджета и (или) зачет излишне (ошибочно) уплаченных сумм поступлений с нарушением законодательства Республики Казахстан» – сумма поступлений в бюджет, возврат из бюджета которых осуществлен с нарушением законодательства Республики Казахстан, из них в графе 14 указываются подлежащие поступлению суммы возврата в бюджет и (или) зачет излишне (ошибочно) уплаченных сумм поступлений с нарушением законодательства Республики Казахстан, в графе 15 – поступления в ходе контроля сумм возврата в бюджет и (или) зачет излишне (ошибочно) уплаченных сумм поступлений с нарушением законодательства Республики Казахстан; </w:t>
      </w:r>
      <w:r>
        <w:br/>
      </w:r>
      <w:r>
        <w:rPr>
          <w:rFonts w:ascii="Times New Roman"/>
          <w:b w:val="false"/>
          <w:i w:val="false"/>
          <w:color w:val="000000"/>
          <w:sz w:val="28"/>
        </w:rPr>
        <w:t xml:space="preserve">
      графа 16 «Не обеспечение органами государственных доходов полноты и своевременности поступления налогов, административных штрафов, таможенных и других обязательных платежей в бюджет» – указываются суммы налогов, административных штрафов, таможенных и других обязательных платежей, не поступивших в бюджет, из-за не обеспечения мер налогового и таможенного администрирования, из них в графе 17 – указывается подлежащие поступлению в бюджет суммы, не обеспеченных органами государственных доходов полноты и своевременности поступления налогов, административных штрафов, таможенных и других обязательных платежей в бюджет, в графе 18 – поступление сумм в бюджет в ходе контрольного мероприятия, не обеспеченных органами государственных доходов полноты и своевременности поступления налогов, административных штрафов, таможенных и других обязательных платежей в бюджет; </w:t>
      </w:r>
      <w:r>
        <w:br/>
      </w:r>
      <w:r>
        <w:rPr>
          <w:rFonts w:ascii="Times New Roman"/>
          <w:b w:val="false"/>
          <w:i w:val="false"/>
          <w:color w:val="000000"/>
          <w:sz w:val="28"/>
        </w:rPr>
        <w:t>
      графа 19 «Неполное взимание и несвоевременное перечисление иными уполномоченными органами, осуществляющими контроль за поступлениями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 указывается сумма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не поступивших в бюджет (несвоевременно поступивших в бюджет) из-за их неполного взимания и несвоевременного перечисления уполномоченными органами, из них в графе 20 – указывается подлежащие поступлению в бюджет неналоговые поступления, поступления от продажи основного капитала, трансфертов, сумм погашения бюджетных кредитов, от продажи финансовых активов государства, займов, не поступивших в бюджет (несвоевременно поступивших в бюджет) из-за их неполного взимания и несвоевременного перечисления уполномоченными органами, в графе 21 – поступление в бюджет в ходе контроля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не поступивших в бюджет (несвоевременно поступивших в бюджет) из-за их неполного взимания и несвоевременного перечисления уполномоченными органами;</w:t>
      </w:r>
      <w:r>
        <w:br/>
      </w:r>
      <w:r>
        <w:rPr>
          <w:rFonts w:ascii="Times New Roman"/>
          <w:b w:val="false"/>
          <w:i w:val="false"/>
          <w:color w:val="000000"/>
          <w:sz w:val="28"/>
        </w:rPr>
        <w:t>
      графе 22 «Прочие нарушения законодательства при поступлении средств в бюджет» – указывается всего прочие нарушения, из них в графе 23 – сумма подлежащая поступлению, в графе 24 – сумма поступлений в ходе контроля;</w:t>
      </w:r>
      <w:r>
        <w:br/>
      </w:r>
      <w:r>
        <w:rPr>
          <w:rFonts w:ascii="Times New Roman"/>
          <w:b w:val="false"/>
          <w:i w:val="false"/>
          <w:color w:val="000000"/>
          <w:sz w:val="28"/>
        </w:rPr>
        <w:t>
      графа 25 «Описание факта нарушения, ссылка на нарушенные положения нормативных правовых актов» – в краткой форме описывается факт нарушения со ссылкой на пункт нарушенных норм права. В случае поступления сумм выявленных финансовых нарушений в ходе проводимого контроля, указываются принятые меры со ссылкой на подтверждающие документы, которые прилагаются к материалам контроля;</w:t>
      </w:r>
      <w:r>
        <w:br/>
      </w:r>
      <w:r>
        <w:rPr>
          <w:rFonts w:ascii="Times New Roman"/>
          <w:b w:val="false"/>
          <w:i w:val="false"/>
          <w:color w:val="000000"/>
          <w:sz w:val="28"/>
        </w:rPr>
        <w:t>
      графа 26 «Пункт Классификатора нарушений (при наличии)» – указывается пункт Классификатора;</w:t>
      </w:r>
      <w:r>
        <w:br/>
      </w:r>
      <w:r>
        <w:rPr>
          <w:rFonts w:ascii="Times New Roman"/>
          <w:b w:val="false"/>
          <w:i w:val="false"/>
          <w:color w:val="000000"/>
          <w:sz w:val="28"/>
        </w:rPr>
        <w:t>
      строка «Итого» – указываются данные реестра (сводного реестра) в разрезе объектов контроля (строка 1 + строка 2+ строка 3 +...).</w:t>
      </w:r>
      <w:r>
        <w:br/>
      </w:r>
      <w:r>
        <w:rPr>
          <w:rFonts w:ascii="Times New Roman"/>
          <w:b w:val="false"/>
          <w:i w:val="false"/>
          <w:color w:val="000000"/>
          <w:sz w:val="28"/>
        </w:rPr>
        <w:t xml:space="preserve">
      Раздел 2. При использовании бюджетных средств и активов: </w:t>
      </w:r>
      <w:r>
        <w:br/>
      </w:r>
      <w:r>
        <w:rPr>
          <w:rFonts w:ascii="Times New Roman"/>
          <w:b w:val="false"/>
          <w:i w:val="false"/>
          <w:color w:val="000000"/>
          <w:sz w:val="28"/>
        </w:rPr>
        <w:t xml:space="preserve">
      графа 1 «№ п/п» указываются порядковые номера объектов контроля (1, 2, 3 и т.д.); </w:t>
      </w:r>
      <w:r>
        <w:br/>
      </w:r>
      <w:r>
        <w:rPr>
          <w:rFonts w:ascii="Times New Roman"/>
          <w:b w:val="false"/>
          <w:i w:val="false"/>
          <w:color w:val="000000"/>
          <w:sz w:val="28"/>
        </w:rPr>
        <w:t>
      графа 2 «Год» – указывается период охвата контролем с указанием отчетных периодов;</w:t>
      </w:r>
      <w:r>
        <w:br/>
      </w:r>
      <w:r>
        <w:rPr>
          <w:rFonts w:ascii="Times New Roman"/>
          <w:b w:val="false"/>
          <w:i w:val="false"/>
          <w:color w:val="000000"/>
          <w:sz w:val="28"/>
        </w:rPr>
        <w:t>
      графа 3 «Код администратора бюджетной программы» – указывается код администратора бюджетной программы согласно ЕБК;</w:t>
      </w:r>
      <w:r>
        <w:br/>
      </w:r>
      <w:r>
        <w:rPr>
          <w:rFonts w:ascii="Times New Roman"/>
          <w:b w:val="false"/>
          <w:i w:val="false"/>
          <w:color w:val="000000"/>
          <w:sz w:val="28"/>
        </w:rPr>
        <w:t>
      графа 4 «Наименование администратора бюджетной программы, разработчика/соисполнителя государственной (отраслевой) программы» – указывается государственный орган, разработчик/соисполнитель, ответственный за планирование, обоснование и реализацию бюджетных программ, государственной (отраслевой) программы;</w:t>
      </w:r>
      <w:r>
        <w:br/>
      </w:r>
      <w:r>
        <w:rPr>
          <w:rFonts w:ascii="Times New Roman"/>
          <w:b w:val="false"/>
          <w:i w:val="false"/>
          <w:color w:val="000000"/>
          <w:sz w:val="28"/>
        </w:rPr>
        <w:t>
      графа 5 «Наименование объекта контроля» – указывается полное наименование объекта контроля, предусмотренного в Плане, Программе и рабочем плане контроля;</w:t>
      </w:r>
      <w:r>
        <w:br/>
      </w:r>
      <w:r>
        <w:rPr>
          <w:rFonts w:ascii="Times New Roman"/>
          <w:b w:val="false"/>
          <w:i w:val="false"/>
          <w:color w:val="000000"/>
          <w:sz w:val="28"/>
        </w:rPr>
        <w:t>
      графа 6 «БИН объекта контроля» – указывается бизнес-идентификационный номер объекта контроля (при наличии);</w:t>
      </w:r>
      <w:r>
        <w:br/>
      </w:r>
      <w:r>
        <w:rPr>
          <w:rFonts w:ascii="Times New Roman"/>
          <w:b w:val="false"/>
          <w:i w:val="false"/>
          <w:color w:val="000000"/>
          <w:sz w:val="28"/>
        </w:rPr>
        <w:t>
      в графе 7 «Код региона» указывается код территории, на которой зарегистрирован объект контроля;</w:t>
      </w:r>
      <w:r>
        <w:br/>
      </w:r>
      <w:r>
        <w:rPr>
          <w:rFonts w:ascii="Times New Roman"/>
          <w:b w:val="false"/>
          <w:i w:val="false"/>
          <w:color w:val="000000"/>
          <w:sz w:val="28"/>
        </w:rPr>
        <w:t>
      графа 8 « Код бюджетной программы» – указывается код бюджетной программы согласно ЕБК; при этом, в случае охвата трансфертов, кредитов и других средств выделенных из республиканского бюджета местному бюджету, указывается код местной бюджетной программы. В таком случае, код республиканской бюджетной программы указывается информативно в графе 45;</w:t>
      </w:r>
      <w:r>
        <w:br/>
      </w:r>
      <w:r>
        <w:rPr>
          <w:rFonts w:ascii="Times New Roman"/>
          <w:b w:val="false"/>
          <w:i w:val="false"/>
          <w:color w:val="000000"/>
          <w:sz w:val="28"/>
        </w:rPr>
        <w:t>
      графа 9 «Наименование бюджетной программы» – указывается наименование бюджетной программы согласно ЕБК; при этом, в случае охвата трансфертов, кредитов и других средств выделенных из республиканского бюджета местному бюджету, указывается код местной бюджетной программы. В таком случае, наименование республиканской бюджетной программы указывается информативно в графе 45;</w:t>
      </w:r>
      <w:r>
        <w:br/>
      </w:r>
      <w:r>
        <w:rPr>
          <w:rFonts w:ascii="Times New Roman"/>
          <w:b w:val="false"/>
          <w:i w:val="false"/>
          <w:color w:val="000000"/>
          <w:sz w:val="28"/>
        </w:rPr>
        <w:t>
      графа 10 «Объем средств, охваченных контролем, всего» – указывается объем средств, охватываемых контролем, при этом, по бюджетным программам с учетом внесенных корректировок и уточнений на отчетный период охваченный контролем, из них в графе 11 указываются объем охвата бюджетных средств, в графе 12 – сумма охвата контролем трансфертов, в графе 13 – сумма охвата активов государства и квазигосударственного сектора;</w:t>
      </w:r>
      <w:r>
        <w:br/>
      </w:r>
      <w:r>
        <w:rPr>
          <w:rFonts w:ascii="Times New Roman"/>
          <w:b w:val="false"/>
          <w:i w:val="false"/>
          <w:color w:val="000000"/>
          <w:sz w:val="28"/>
        </w:rPr>
        <w:t>
      графа 14 «Общая сумма установленных финансовых нарушений всего (гр.23+гр.28+гр.33)» – указывается общая сумма выявленных нарушений бюджетного законодательства и иного законодательства при использовании бюджетных средств (гр.23), нарушения бюджетного и иного законодательства при использовании активов (гр.28), нарушения законодательства при ведении бухгалтерского учета и составления финансовой отчетности (гр.33), из них в графе 15 указываются сумма нарушений, выявленных при использовании трансфертов;</w:t>
      </w:r>
      <w:r>
        <w:br/>
      </w:r>
      <w:r>
        <w:rPr>
          <w:rFonts w:ascii="Times New Roman"/>
          <w:b w:val="false"/>
          <w:i w:val="false"/>
          <w:color w:val="000000"/>
          <w:sz w:val="28"/>
        </w:rPr>
        <w:t xml:space="preserve">
      графа 16 «в том числе подлежит восстановлению (возмещению) (гр. 24+гр.26+гр.29+гр.31+гр.34)» – указывается сумма, подлежащая к восстановлению и возмещению по итогам контроля соблюдения бюджетного законодательства и иного законодательства при использовании бюджетных средств (гр.24 и гр.26), нарушения бюджетного и иного законодательства при использовании активов (гр.29 и гр.31), нарушения законодательства при ведении бухгалтерского учета и составления финансовой отчетности (гр.34), из них в графе 19 указываются сумма выявленных нарушений при использовании трансфертов, подлежащая восстановлению (возмещению); </w:t>
      </w:r>
      <w:r>
        <w:br/>
      </w:r>
      <w:r>
        <w:rPr>
          <w:rFonts w:ascii="Times New Roman"/>
          <w:b w:val="false"/>
          <w:i w:val="false"/>
          <w:color w:val="000000"/>
          <w:sz w:val="28"/>
        </w:rPr>
        <w:t>
      графа 17 «Из них подлежит восстановлению» (гр.24+гр.29+гр.34) – указывается сумма, подлежащая восстановлению по итогам контроля соблюдения бюджетного законодательства и иного законодательства при использовании бюджетных средств (гр.24), нарушения бюджетного и иного законодательства при использовании активов (гр.29), нарушения законодательства при ведении бухгалтерского учета и составления финансовой отчетности (гр.34);</w:t>
      </w:r>
      <w:r>
        <w:br/>
      </w:r>
      <w:r>
        <w:rPr>
          <w:rFonts w:ascii="Times New Roman"/>
          <w:b w:val="false"/>
          <w:i w:val="false"/>
          <w:color w:val="000000"/>
          <w:sz w:val="28"/>
        </w:rPr>
        <w:t>
      графа 18 «Из них подлежит возмещению» (гр.26 + гр.31) – указывается сумма, подлежащая возмещению по итогам контроля соблюдения бюджетного законодательства и иного законодательства при использовании бюджетных средств (гр.26), нарушения бюджетного и иного законодательства при использовании активов (гр.31);</w:t>
      </w:r>
      <w:r>
        <w:br/>
      </w:r>
      <w:r>
        <w:rPr>
          <w:rFonts w:ascii="Times New Roman"/>
          <w:b w:val="false"/>
          <w:i w:val="false"/>
          <w:color w:val="000000"/>
          <w:sz w:val="28"/>
        </w:rPr>
        <w:t>
      графа 20 «Из них восстановлено в ходе контроля» (гр.25+гр.30+гр.35)» – указывается восстановленная сумма финансовых нарушений в ходе контроля по выявленным фактам нарушений бюджетного законодательства и иного законодательства при использовании бюджетных средств (гр.25), нарушения бюджетного и иного законодательства при использовании активов (гр.30), нарушения законодательства при ведении бухгалтерского учета и составления финансовой отчетности (гр.35);</w:t>
      </w:r>
      <w:r>
        <w:br/>
      </w:r>
      <w:r>
        <w:rPr>
          <w:rFonts w:ascii="Times New Roman"/>
          <w:b w:val="false"/>
          <w:i w:val="false"/>
          <w:color w:val="000000"/>
          <w:sz w:val="28"/>
        </w:rPr>
        <w:t>
      графа 21 «Из них возмещено в ходе контроля» (гр.27+гр.32)» – указывается возмещенная сумма финансовых нарушений в ходе контроля по выявленным фактам нарушений бюджетного законодательства и иного законодательства при использовании бюджетных средств (гр.27), нарушения бюджетного и иного законодательства при использовании активов (гр.32);</w:t>
      </w:r>
      <w:r>
        <w:br/>
      </w:r>
      <w:r>
        <w:rPr>
          <w:rFonts w:ascii="Times New Roman"/>
          <w:b w:val="false"/>
          <w:i w:val="false"/>
          <w:color w:val="000000"/>
          <w:sz w:val="28"/>
        </w:rPr>
        <w:t>
      графа 22 «Из них восстановлено (возмещено), в т.ч. трансфертов» указываются восстановленная и возмещенная сумма при использовании трансфертов;</w:t>
      </w:r>
      <w:r>
        <w:br/>
      </w:r>
      <w:r>
        <w:rPr>
          <w:rFonts w:ascii="Times New Roman"/>
          <w:b w:val="false"/>
          <w:i w:val="false"/>
          <w:color w:val="000000"/>
          <w:sz w:val="28"/>
        </w:rPr>
        <w:t>
      графа 23 «Всего нарушений бюджетного законодательства и иного законодательства при использовании бюджетных средств» – указывается сумма выявленных нарушений при использовании средств республиканского бюджета, в том числе целевых трансфертов и кредитов, выделенных из вышестоящего в нижестоящий бюджет, связанных грантов, государственных и гарантированных государством займов, софинансирования из бюджета концессионных проектов, а также поручительств;</w:t>
      </w:r>
      <w:r>
        <w:br/>
      </w:r>
      <w:r>
        <w:rPr>
          <w:rFonts w:ascii="Times New Roman"/>
          <w:b w:val="false"/>
          <w:i w:val="false"/>
          <w:color w:val="000000"/>
          <w:sz w:val="28"/>
        </w:rPr>
        <w:t>
      графа 28 «Всего нарушений бюджетного и иного законодательства при использовании активов» – указывается выявленная сумма нарушений при использовании активов государства и квазигосударственного сектора, средств бюджета, выделенных субъектам квазигосударственного сектора на цели и мероприятия, предусмотренные государственными и бюджетными программами;</w:t>
      </w:r>
      <w:r>
        <w:br/>
      </w:r>
      <w:r>
        <w:rPr>
          <w:rFonts w:ascii="Times New Roman"/>
          <w:b w:val="false"/>
          <w:i w:val="false"/>
          <w:color w:val="000000"/>
          <w:sz w:val="28"/>
        </w:rPr>
        <w:t>
      графа 33 «Всего нарушений законодательства при ведении бухгалтерского учета и составления финансовой отчетности» – указывается сумма выявленных нарушений, в частности нарушение ведения бухгалтерского учета, нарушение правил ведения бюджетного учета, составления и представления отчетности, необоснованное списание активов, материалов, малоценных быстроизнашивающихся предметов, непринятие мер по взысканию, а равно сокрытию или необоснованному списанию дебиторской задолженности, неисполнение и (или) ненадлежащее исполнение должностными лицами субъектов квазигосударственного сектора обязанностей, предусмотренных законодательством Республики Казахстан о бухгалтерском учете и финансовой отчетности, в результате действий которых возникла необходимость возмещения или восстановления средств;</w:t>
      </w:r>
      <w:r>
        <w:br/>
      </w:r>
      <w:r>
        <w:rPr>
          <w:rFonts w:ascii="Times New Roman"/>
          <w:b w:val="false"/>
          <w:i w:val="false"/>
          <w:color w:val="000000"/>
          <w:sz w:val="28"/>
        </w:rPr>
        <w:t>
      в графе 39 – указывается количество нарушений, выявленных в ходе проводимого контроля процедур при использовании средств республиканского бюджета, предоставления бюджетных кредитов, государственных гарантий, поручительств, займов, в графе 41– количество нарушений по процедурам использования активов государства и квазигосударственного сектора в соответствии с законодательством Республики Казахстан, в графе 43 – количество нарушений процедур государственных закупок, допущенных при приобретении заказчиками на платной основе товаров, работ, услуг, необходимых для обеспечения функционирования, а также выполнения государственной функций либо уставной деятельности заказчика. В случае выявления нарушений процедур, предусмотренных в гр.41 и 43, при наличии сумм, подлежащих восстановлению (возмещению) и/или восстановленных (возмещенных) в бюджет в ходе контрольного мероприятия, заполняются графы 36–38, 40, 42, 44 в суммарном выражении соответственно;</w:t>
      </w:r>
      <w:r>
        <w:br/>
      </w:r>
      <w:r>
        <w:rPr>
          <w:rFonts w:ascii="Times New Roman"/>
          <w:b w:val="false"/>
          <w:i w:val="false"/>
          <w:color w:val="000000"/>
          <w:sz w:val="28"/>
        </w:rPr>
        <w:t>
      графа 45 «Описание факта нарушения, ссылка на нарушенные положения НПА» – в краткой форме описывается факт нарушения со ссылкой на пункт нарушенных норм права. В случае восстановления (возмещения) сумм выявленных финансовых нарушений в ходе проводимого контроля, указываются принятые меры со ссылкой на подтверждающие документы, которые прилагаются к материалам контроля;</w:t>
      </w:r>
      <w:r>
        <w:br/>
      </w:r>
      <w:r>
        <w:rPr>
          <w:rFonts w:ascii="Times New Roman"/>
          <w:b w:val="false"/>
          <w:i w:val="false"/>
          <w:color w:val="000000"/>
          <w:sz w:val="28"/>
        </w:rPr>
        <w:t>
      графа 46 «Пункт Классификатора нарушений (при наличии)» – указывается пункт Классификатора;</w:t>
      </w:r>
      <w:r>
        <w:br/>
      </w:r>
      <w:r>
        <w:rPr>
          <w:rFonts w:ascii="Times New Roman"/>
          <w:b w:val="false"/>
          <w:i w:val="false"/>
          <w:color w:val="000000"/>
          <w:sz w:val="28"/>
        </w:rPr>
        <w:t>
      строка «Итого» – указываются данные реестра (сводного реестра) в разрезе объектов контроля (строка 1 + строка 2+ строка 3 +...).</w:t>
      </w:r>
      <w:r>
        <w:br/>
      </w:r>
      <w:r>
        <w:rPr>
          <w:rFonts w:ascii="Times New Roman"/>
          <w:b w:val="false"/>
          <w:i w:val="false"/>
          <w:color w:val="000000"/>
          <w:sz w:val="28"/>
        </w:rPr>
        <w:t>
      Раздел 3. Иные нарушения законодательства в деятельности объекта контроля, а также связанные с реализацией его задач и функций недостатки и пробелы законодательства:</w:t>
      </w:r>
      <w:r>
        <w:br/>
      </w:r>
      <w:r>
        <w:rPr>
          <w:rFonts w:ascii="Times New Roman"/>
          <w:b w:val="false"/>
          <w:i w:val="false"/>
          <w:color w:val="000000"/>
          <w:sz w:val="28"/>
        </w:rPr>
        <w:t xml:space="preserve">
      графа 1 «№ п/п» – указываются порядковые номера объектов контроля (1, 2, 3 и т.д.); </w:t>
      </w:r>
      <w:r>
        <w:br/>
      </w:r>
      <w:r>
        <w:rPr>
          <w:rFonts w:ascii="Times New Roman"/>
          <w:b w:val="false"/>
          <w:i w:val="false"/>
          <w:color w:val="000000"/>
          <w:sz w:val="28"/>
        </w:rPr>
        <w:t>
      графа 2 «Год» – указывается период охвата контролем с указанием отчетных периодов;</w:t>
      </w:r>
      <w:r>
        <w:br/>
      </w:r>
      <w:r>
        <w:rPr>
          <w:rFonts w:ascii="Times New Roman"/>
          <w:b w:val="false"/>
          <w:i w:val="false"/>
          <w:color w:val="000000"/>
          <w:sz w:val="28"/>
        </w:rPr>
        <w:t>
      графа 3 «Код администратора бюджетной программы» – указывается код администратора бюджетной программы согласно ЕБК;</w:t>
      </w:r>
      <w:r>
        <w:br/>
      </w:r>
      <w:r>
        <w:rPr>
          <w:rFonts w:ascii="Times New Roman"/>
          <w:b w:val="false"/>
          <w:i w:val="false"/>
          <w:color w:val="000000"/>
          <w:sz w:val="28"/>
        </w:rPr>
        <w:t>
      графа 4 «Наименование администратора бюджетной программы, разработчика/соисполнителя государственной (отраслевой) программы» – указывается государственный орган, разработчик/соисполнитель ответственный за планирование, обоснование и реализацию бюджетных программ, государственной (отраслевой) программы;</w:t>
      </w:r>
      <w:r>
        <w:br/>
      </w:r>
      <w:r>
        <w:rPr>
          <w:rFonts w:ascii="Times New Roman"/>
          <w:b w:val="false"/>
          <w:i w:val="false"/>
          <w:color w:val="000000"/>
          <w:sz w:val="28"/>
        </w:rPr>
        <w:t>
      графа 5 «Наименование объекта контроля» – указывается полное наименование объекта контроля, предусмотренного в Плане, Программе и рабочем плане контроля;</w:t>
      </w:r>
      <w:r>
        <w:br/>
      </w:r>
      <w:r>
        <w:rPr>
          <w:rFonts w:ascii="Times New Roman"/>
          <w:b w:val="false"/>
          <w:i w:val="false"/>
          <w:color w:val="000000"/>
          <w:sz w:val="28"/>
        </w:rPr>
        <w:t>
      графа 6 «БИН объекта контроля» – указывается бизнес-идентификационный номер объекта контроля (при наличии);</w:t>
      </w:r>
      <w:r>
        <w:br/>
      </w:r>
      <w:r>
        <w:rPr>
          <w:rFonts w:ascii="Times New Roman"/>
          <w:b w:val="false"/>
          <w:i w:val="false"/>
          <w:color w:val="000000"/>
          <w:sz w:val="28"/>
        </w:rPr>
        <w:t>
      в графе 7 «Код региона» указывается код территории, на которой зарегистрирован объект контроля;</w:t>
      </w:r>
      <w:r>
        <w:br/>
      </w:r>
      <w:r>
        <w:rPr>
          <w:rFonts w:ascii="Times New Roman"/>
          <w:b w:val="false"/>
          <w:i w:val="false"/>
          <w:color w:val="000000"/>
          <w:sz w:val="28"/>
        </w:rPr>
        <w:t>
      графа 8 «Код бюджетной программы» – указывается код бюджетной программы согласно ЕБК; при этом, в случае охвата трансфертов, кредитов и других средств, выделенных из республиканского бюджета местному бюджету, указывается код местной бюджетной программы. В таком случае, код республиканской бюджетной программы указывается информативно в графе 12;</w:t>
      </w:r>
      <w:r>
        <w:br/>
      </w:r>
      <w:r>
        <w:rPr>
          <w:rFonts w:ascii="Times New Roman"/>
          <w:b w:val="false"/>
          <w:i w:val="false"/>
          <w:color w:val="000000"/>
          <w:sz w:val="28"/>
        </w:rPr>
        <w:t>
      графа 9 «Наименование бюджетной программы» – указывается наименование бюджетной программы согласно ЕБК; при этом, в случае охвата трансфертов, кредитов и других средств, выделенных из республиканского бюджета местному бюджету, указывается код местной бюджетной программы. В таком случае, наименование республиканской бюджетной программы указывается информативно в графе 12;</w:t>
      </w:r>
      <w:r>
        <w:br/>
      </w:r>
      <w:r>
        <w:rPr>
          <w:rFonts w:ascii="Times New Roman"/>
          <w:b w:val="false"/>
          <w:i w:val="false"/>
          <w:color w:val="000000"/>
          <w:sz w:val="28"/>
        </w:rPr>
        <w:t>
      графа 10 «Сумма неэффективно использованных бюджетных средств (активов) (тыс. тенге)» – указывается сумма выявленных неэффективно использованных бюджетных средств, активов государства и квазигосударственного сектора;</w:t>
      </w:r>
      <w:r>
        <w:br/>
      </w:r>
      <w:r>
        <w:rPr>
          <w:rFonts w:ascii="Times New Roman"/>
          <w:b w:val="false"/>
          <w:i w:val="false"/>
          <w:color w:val="000000"/>
          <w:sz w:val="28"/>
        </w:rPr>
        <w:t>
      графа 11 «Прочие нарушения» – указываются суммы нарушений, выявленные в ходе проводимого контроля, которые не учтены в Классификаторе, а также нарушения/недостатки в деятельности юридических лиц, не являющихся объектом контроля»;</w:t>
      </w:r>
      <w:r>
        <w:br/>
      </w:r>
      <w:r>
        <w:rPr>
          <w:rFonts w:ascii="Times New Roman"/>
          <w:b w:val="false"/>
          <w:i w:val="false"/>
          <w:color w:val="000000"/>
          <w:sz w:val="28"/>
        </w:rPr>
        <w:t>
      графа 12 «Описание факта недостатка, нарушения иного отраслевого законодательства со ссылкой на соответствующие нормативные и правовые акты, системной проблемы, связанной с несовершенством законодательства (противоречия между НПА, пробелы в правовом регулировании, коллизии) и/или организации работ (отсутствие или недостаточная компетенция, дублирование полномочий, отсутствие механизма взаимодействия с другими организациями и т.д.)» – в краткой форме отражаются установленные контролем недостатки, пробелы законодательства при поступлении и использовании бюджетных средств, активов, факты неурегулированности нормативными правовыми актами и методологическими документами процесса формирования и использования бюджетных средств, выполнения функций и задач, возложенных на государственный орган.</w:t>
      </w:r>
    </w:p>
    <w:bookmarkStart w:name="z23" w:id="27"/>
    <w:p>
      <w:pPr>
        <w:spacing w:after="0"/>
        <w:ind w:left="0"/>
        <w:jc w:val="both"/>
      </w:pPr>
      <w:r>
        <w:rPr>
          <w:rFonts w:ascii="Times New Roman"/>
          <w:b w:val="false"/>
          <w:i w:val="false"/>
          <w:color w:val="000000"/>
          <w:sz w:val="28"/>
        </w:rPr>
        <w:t xml:space="preserve">
Приложение 23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от 3 июля 2015 года № 5-НҚ     </w:t>
      </w:r>
    </w:p>
    <w:bookmarkEnd w:id="27"/>
    <w:p>
      <w:pPr>
        <w:spacing w:after="0"/>
        <w:ind w:left="0"/>
        <w:jc w:val="both"/>
      </w:pPr>
      <w:r>
        <w:rPr>
          <w:rFonts w:ascii="Times New Roman"/>
          <w:b w:val="false"/>
          <w:i w:val="false"/>
          <w:color w:val="000000"/>
          <w:sz w:val="28"/>
        </w:rPr>
        <w:t xml:space="preserve">Приложение 24-1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xml:space="preserve">
Счетным комитетом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Информация по восстановленным и возмещенным</w:t>
      </w:r>
      <w:r>
        <w:br/>
      </w:r>
      <w:r>
        <w:rPr>
          <w:rFonts w:ascii="Times New Roman"/>
          <w:b w:val="false"/>
          <w:i w:val="false"/>
          <w:color w:val="000000"/>
          <w:sz w:val="28"/>
        </w:rPr>
        <w:t>
      объектами контроля средствам (работы, товары, услуги)</w:t>
      </w:r>
    </w:p>
    <w:p>
      <w:pPr>
        <w:spacing w:after="0"/>
        <w:ind w:left="0"/>
        <w:jc w:val="both"/>
      </w:pPr>
      <w:r>
        <w:rPr>
          <w:rFonts w:ascii="Times New Roman"/>
          <w:b w:val="false"/>
          <w:i w:val="false"/>
          <w:color w:val="000000"/>
          <w:sz w:val="28"/>
        </w:rPr>
        <w:t>      Наименование контрольного мероприятия: ________________________</w:t>
      </w:r>
      <w:r>
        <w:br/>
      </w:r>
      <w:r>
        <w:rPr>
          <w:rFonts w:ascii="Times New Roman"/>
          <w:b w:val="false"/>
          <w:i w:val="false"/>
          <w:color w:val="000000"/>
          <w:sz w:val="28"/>
        </w:rPr>
        <w:t>
      Член СК (курирующий контрольное мероприятие): _________________</w:t>
      </w:r>
      <w:r>
        <w:br/>
      </w:r>
      <w:r>
        <w:rPr>
          <w:rFonts w:ascii="Times New Roman"/>
          <w:b w:val="false"/>
          <w:i w:val="false"/>
          <w:color w:val="000000"/>
          <w:sz w:val="28"/>
        </w:rPr>
        <w:t>
      Ответственное лицо, проводившее контрольное мероприятие:</w:t>
      </w:r>
      <w:r>
        <w:br/>
      </w:r>
      <w:r>
        <w:rPr>
          <w:rFonts w:ascii="Times New Roman"/>
          <w:b w:val="false"/>
          <w:i w:val="false"/>
          <w:color w:val="000000"/>
          <w:sz w:val="28"/>
        </w:rPr>
        <w:t>
      _______________________</w:t>
      </w:r>
      <w:r>
        <w:br/>
      </w: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536"/>
        <w:gridCol w:w="651"/>
        <w:gridCol w:w="665"/>
        <w:gridCol w:w="622"/>
        <w:gridCol w:w="865"/>
        <w:gridCol w:w="823"/>
        <w:gridCol w:w="1001"/>
        <w:gridCol w:w="938"/>
        <w:gridCol w:w="975"/>
        <w:gridCol w:w="1376"/>
        <w:gridCol w:w="2193"/>
        <w:gridCol w:w="2608"/>
      </w:tblGrid>
      <w:tr>
        <w:trPr>
          <w:trHeight w:val="30" w:hRule="atLeast"/>
        </w:trPr>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контроля (АБП)</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объекта контроля</w:t>
            </w: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установлено нарушений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подлежит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восстановлено и возмещено в ходе КМ (выявленное к факту), в тг.,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Подтверждающие устранение нарушения документы (наименование, №, дата и др. реквизиты)</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невозмещенных и не восстановленных средств (разница)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выполнением работ, оказанием услуг, поставкой товаров</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восстановлением по учету (приведением документов в соответствие)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возмещением средств,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возмещению</w:t>
            </w: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бюджет организации (РГП, АО, ТОО и др.)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государственный бюджет</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Национальный фонд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28"/>
    <w:p>
      <w:pPr>
        <w:spacing w:after="0"/>
        <w:ind w:left="0"/>
        <w:jc w:val="both"/>
      </w:pPr>
      <w:r>
        <w:rPr>
          <w:rFonts w:ascii="Times New Roman"/>
          <w:b w:val="false"/>
          <w:i w:val="false"/>
          <w:color w:val="000000"/>
          <w:sz w:val="28"/>
        </w:rPr>
        <w:t xml:space="preserve">
Приложение 24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от 3 июля 2015 года № 5-НҚ     </w:t>
      </w:r>
    </w:p>
    <w:bookmarkEnd w:id="28"/>
    <w:p>
      <w:pPr>
        <w:spacing w:after="0"/>
        <w:ind w:left="0"/>
        <w:jc w:val="both"/>
      </w:pPr>
      <w:r>
        <w:rPr>
          <w:rFonts w:ascii="Times New Roman"/>
          <w:b w:val="false"/>
          <w:i w:val="false"/>
          <w:color w:val="000000"/>
          <w:sz w:val="28"/>
        </w:rPr>
        <w:t xml:space="preserve">Приложение 25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xml:space="preserve">
Счетным комитетом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Постановление</w:t>
      </w:r>
      <w:r>
        <w:br/>
      </w:r>
      <w:r>
        <w:rPr>
          <w:rFonts w:ascii="Times New Roman"/>
          <w:b w:val="false"/>
          <w:i w:val="false"/>
          <w:color w:val="000000"/>
          <w:sz w:val="28"/>
        </w:rPr>
        <w:t>
        Счетного комитета по контролю за исполнением</w:t>
      </w:r>
      <w:r>
        <w:br/>
      </w:r>
      <w:r>
        <w:rPr>
          <w:rFonts w:ascii="Times New Roman"/>
          <w:b w:val="false"/>
          <w:i w:val="false"/>
          <w:color w:val="000000"/>
          <w:sz w:val="28"/>
        </w:rPr>
        <w:t>
               республиканского бюджета</w:t>
      </w:r>
    </w:p>
    <w:p>
      <w:pPr>
        <w:spacing w:after="0"/>
        <w:ind w:left="0"/>
        <w:jc w:val="both"/>
      </w:pPr>
      <w:r>
        <w:rPr>
          <w:rFonts w:ascii="Times New Roman"/>
          <w:b w:val="false"/>
          <w:i w:val="false"/>
          <w:color w:val="000000"/>
          <w:sz w:val="28"/>
        </w:rPr>
        <w:t>_______________________                       «___»________ 20__ года</w:t>
      </w:r>
      <w:r>
        <w:br/>
      </w:r>
      <w:r>
        <w:rPr>
          <w:rFonts w:ascii="Times New Roman"/>
          <w:b w:val="false"/>
          <w:i w:val="false"/>
          <w:color w:val="000000"/>
          <w:sz w:val="28"/>
        </w:rPr>
        <w:t>
(местонахождение органа)</w:t>
      </w:r>
    </w:p>
    <w:p>
      <w:pPr>
        <w:spacing w:after="0"/>
        <w:ind w:left="0"/>
        <w:jc w:val="both"/>
      </w:pPr>
      <w:r>
        <w:rPr>
          <w:rFonts w:ascii="Times New Roman"/>
          <w:b w:val="false"/>
          <w:i w:val="false"/>
          <w:color w:val="000000"/>
          <w:sz w:val="28"/>
        </w:rPr>
        <w:t>                    Заголовок постановления</w:t>
      </w:r>
    </w:p>
    <w:p>
      <w:pPr>
        <w:spacing w:after="0"/>
        <w:ind w:left="0"/>
        <w:jc w:val="both"/>
      </w:pPr>
      <w:r>
        <w:rPr>
          <w:rFonts w:ascii="Times New Roman"/>
          <w:b w:val="false"/>
          <w:i w:val="false"/>
          <w:color w:val="000000"/>
          <w:sz w:val="28"/>
        </w:rPr>
        <w:t>      Констатирующая часть _________________________________________</w:t>
      </w:r>
      <w:r>
        <w:br/>
      </w:r>
      <w:r>
        <w:rPr>
          <w:rFonts w:ascii="Times New Roman"/>
          <w:b w:val="false"/>
          <w:i w:val="false"/>
          <w:color w:val="000000"/>
          <w:sz w:val="28"/>
        </w:rPr>
        <w:t>
      Постановляющая часть _________________________________________</w:t>
      </w:r>
      <w:r>
        <w:br/>
      </w:r>
      <w:r>
        <w:rPr>
          <w:rFonts w:ascii="Times New Roman"/>
          <w:b w:val="false"/>
          <w:i w:val="false"/>
          <w:color w:val="000000"/>
          <w:sz w:val="28"/>
        </w:rPr>
        <w:t>
      Председатель Счетного комитета __________________________</w:t>
      </w:r>
      <w:r>
        <w:br/>
      </w:r>
      <w:r>
        <w:rPr>
          <w:rFonts w:ascii="Times New Roman"/>
          <w:b w:val="false"/>
          <w:i w:val="false"/>
          <w:color w:val="000000"/>
          <w:sz w:val="28"/>
        </w:rPr>
        <w:t>
                                     (подпись, фамилия, инициалы)</w:t>
      </w:r>
    </w:p>
    <w:p>
      <w:pPr>
        <w:spacing w:after="0"/>
        <w:ind w:left="0"/>
        <w:jc w:val="both"/>
      </w:pPr>
      <w:r>
        <w:rPr>
          <w:rFonts w:ascii="Times New Roman"/>
          <w:b w:val="false"/>
          <w:i w:val="false"/>
          <w:color w:val="000000"/>
          <w:sz w:val="28"/>
        </w:rPr>
        <w:t>      Примечание: составление постановления Счетного комитета по контролю за исполнением республиканского бюджета (далее – Постановление).</w:t>
      </w:r>
      <w:r>
        <w:br/>
      </w:r>
      <w:r>
        <w:rPr>
          <w:rFonts w:ascii="Times New Roman"/>
          <w:b w:val="false"/>
          <w:i w:val="false"/>
          <w:color w:val="000000"/>
          <w:sz w:val="28"/>
        </w:rPr>
        <w:t>
      В заголовке постановления указывается «Об итогах контроля …».</w:t>
      </w:r>
      <w:r>
        <w:br/>
      </w:r>
      <w:r>
        <w:rPr>
          <w:rFonts w:ascii="Times New Roman"/>
          <w:b w:val="false"/>
          <w:i w:val="false"/>
          <w:color w:val="000000"/>
          <w:sz w:val="28"/>
        </w:rPr>
        <w:t>
      Постановление состоит из констатирующей и постановляющей части:</w:t>
      </w:r>
      <w:r>
        <w:br/>
      </w:r>
      <w:r>
        <w:rPr>
          <w:rFonts w:ascii="Times New Roman"/>
          <w:b w:val="false"/>
          <w:i w:val="false"/>
          <w:color w:val="000000"/>
          <w:sz w:val="28"/>
        </w:rPr>
        <w:t>
      1. В констатирующей части указывается информация о рассмотрении итогов контроля на заседании Счетного комитета, общий вывод о состоянии вопроса, охваченного контролем, в том числе:</w:t>
      </w:r>
      <w:r>
        <w:br/>
      </w:r>
      <w:r>
        <w:rPr>
          <w:rFonts w:ascii="Times New Roman"/>
          <w:b w:val="false"/>
          <w:i w:val="false"/>
          <w:color w:val="000000"/>
          <w:sz w:val="28"/>
        </w:rPr>
        <w:t xml:space="preserve">
      1) общая сумма охвата контролем, из них установленных нарушений, в том числе по доходам и расходам бюджета, при использовании активов государства; </w:t>
      </w:r>
      <w:r>
        <w:br/>
      </w:r>
      <w:r>
        <w:rPr>
          <w:rFonts w:ascii="Times New Roman"/>
          <w:b w:val="false"/>
          <w:i w:val="false"/>
          <w:color w:val="000000"/>
          <w:sz w:val="28"/>
        </w:rPr>
        <w:t xml:space="preserve">
      2) сумма неэффективно использованных средств; </w:t>
      </w:r>
      <w:r>
        <w:br/>
      </w:r>
      <w:r>
        <w:rPr>
          <w:rFonts w:ascii="Times New Roman"/>
          <w:b w:val="false"/>
          <w:i w:val="false"/>
          <w:color w:val="000000"/>
          <w:sz w:val="28"/>
        </w:rPr>
        <w:t>
      3) сумма нарушений процедурного характера;</w:t>
      </w:r>
      <w:r>
        <w:br/>
      </w:r>
      <w:r>
        <w:rPr>
          <w:rFonts w:ascii="Times New Roman"/>
          <w:b w:val="false"/>
          <w:i w:val="false"/>
          <w:color w:val="000000"/>
          <w:sz w:val="28"/>
        </w:rPr>
        <w:t>
      4) сумма, восстановленная (возмещенная) в ходе контроля.</w:t>
      </w:r>
      <w:r>
        <w:br/>
      </w:r>
      <w:r>
        <w:rPr>
          <w:rFonts w:ascii="Times New Roman"/>
          <w:b w:val="false"/>
          <w:i w:val="false"/>
          <w:color w:val="000000"/>
          <w:sz w:val="28"/>
        </w:rPr>
        <w:t>
      При этом членом Счетного комитета обеспечивается соответствие указанных в Постановлении данных материалам контроля с учетом проведенного заседания по итогам контроля.</w:t>
      </w:r>
      <w:r>
        <w:br/>
      </w:r>
      <w:r>
        <w:rPr>
          <w:rFonts w:ascii="Times New Roman"/>
          <w:b w:val="false"/>
          <w:i w:val="false"/>
          <w:color w:val="000000"/>
          <w:sz w:val="28"/>
        </w:rPr>
        <w:t>
      2. Постановляющая часть содержит:</w:t>
      </w:r>
      <w:r>
        <w:br/>
      </w:r>
      <w:r>
        <w:rPr>
          <w:rFonts w:ascii="Times New Roman"/>
          <w:b w:val="false"/>
          <w:i w:val="false"/>
          <w:color w:val="000000"/>
          <w:sz w:val="28"/>
        </w:rPr>
        <w:t>
      1) решение об утверждении Заключения, подготовленного по итогам проведенного контрольного мероприятия (об одобрении отчета по итогам совместных, параллельных контрольно-аналитических мероприятий с органами государственного финансового контроля зарубежных стран);</w:t>
      </w:r>
      <w:r>
        <w:br/>
      </w:r>
      <w:r>
        <w:rPr>
          <w:rFonts w:ascii="Times New Roman"/>
          <w:b w:val="false"/>
          <w:i w:val="false"/>
          <w:color w:val="000000"/>
          <w:sz w:val="28"/>
        </w:rPr>
        <w:t>
      2) при необходимости, решение об обращении внимания Правительства Республики Казахстан, государственного органа на системные недостатки в сфере государственного управления, подвергнутой контролю;</w:t>
      </w:r>
      <w:r>
        <w:br/>
      </w:r>
      <w:r>
        <w:rPr>
          <w:rFonts w:ascii="Times New Roman"/>
          <w:b w:val="false"/>
          <w:i w:val="false"/>
          <w:color w:val="000000"/>
          <w:sz w:val="28"/>
        </w:rPr>
        <w:t>
      3) рекомендации Правительству Республики Казахстан, другим консультативно-совещательным органам и уполномоченным органам по совершенствованию нормативных правовых актов с указанием сроков;</w:t>
      </w:r>
      <w:r>
        <w:br/>
      </w:r>
      <w:r>
        <w:rPr>
          <w:rFonts w:ascii="Times New Roman"/>
          <w:b w:val="false"/>
          <w:i w:val="false"/>
          <w:color w:val="000000"/>
          <w:sz w:val="28"/>
        </w:rPr>
        <w:t>
      4) обязательные для исполнения объектами контроля и другими государственными органами, решения Счетного комитета с указанием сроков по совершенствованию нормативных правовых актов, обеспечению соблюдения требований законодательства Республики Казахстан, устранению выявленных нарушений и недостатков в работе, восстановлению необоснованно использованных бюджетных средств либо восстановлению их по учету, возврату использованных с нарушением принципа адресности и целевого характера бюджетных средств, в том числе целевых трансфертов и бюджетных кредитов, выполнению поставщиками договорных обязательств, а также привлечению к ответственности должностных лиц, допустивших нарушения требований бюджетного и иного законодательства;</w:t>
      </w:r>
      <w:r>
        <w:br/>
      </w:r>
      <w:r>
        <w:rPr>
          <w:rFonts w:ascii="Times New Roman"/>
          <w:b w:val="false"/>
          <w:i w:val="false"/>
          <w:color w:val="000000"/>
          <w:sz w:val="28"/>
        </w:rPr>
        <w:t xml:space="preserve">
      5) решения о передаче материалов контроля в правоохранительные органы для принятия процессуальных мер по выявленным фактам, содержащим признаки преступлений в действиях должностных и иных лиц объектов контроля; </w:t>
      </w:r>
      <w:r>
        <w:br/>
      </w:r>
      <w:r>
        <w:rPr>
          <w:rFonts w:ascii="Times New Roman"/>
          <w:b w:val="false"/>
          <w:i w:val="false"/>
          <w:color w:val="000000"/>
          <w:sz w:val="28"/>
        </w:rPr>
        <w:t>
      6) решения о передаче материалов контроля в органы, уполномоченные рассматривать дела об административных правонарушениях, по выявленным фактам, содержащим признаки административных правонарушений в действиях должностных и иных лиц объектов контроля, в случае, если материалы контроля не передавались до принятия Постановления;</w:t>
      </w:r>
      <w:r>
        <w:br/>
      </w:r>
      <w:r>
        <w:rPr>
          <w:rFonts w:ascii="Times New Roman"/>
          <w:b w:val="false"/>
          <w:i w:val="false"/>
          <w:color w:val="000000"/>
          <w:sz w:val="28"/>
        </w:rPr>
        <w:t>
      7) при необходимости решение о направлении представления Президенту Республики Казахстан по выявленным фактам несоблюдения должностными лицами объектов государственного финансового контроля нормативных правовых актов Республики Казахстан, в том числе по результатам контроля эффективности;</w:t>
      </w:r>
      <w:r>
        <w:br/>
      </w:r>
      <w:r>
        <w:rPr>
          <w:rFonts w:ascii="Times New Roman"/>
          <w:b w:val="false"/>
          <w:i w:val="false"/>
          <w:color w:val="000000"/>
          <w:sz w:val="28"/>
        </w:rPr>
        <w:t>
      8) при необходимости поручения другим уполномоченным государственным органам о проведении налоговых, таможенных и других проверок, ревизионным комиссиям о проведении контроля полноты и качества исполнения совместного Постановления, постконтроля фактического устранения объектами контроля нарушений (при совместном контроле);</w:t>
      </w:r>
      <w:r>
        <w:br/>
      </w:r>
      <w:r>
        <w:rPr>
          <w:rFonts w:ascii="Times New Roman"/>
          <w:b w:val="false"/>
          <w:i w:val="false"/>
          <w:color w:val="000000"/>
          <w:sz w:val="28"/>
        </w:rPr>
        <w:t>
      9) при необходимости поручение члену Счетного комитета, ответственному за контроль, о направлении в адрес объекта контроля и других заинтересованных лиц представления для устранения выявленных нарушений и недостатков в работе в части, их касающейся;</w:t>
      </w:r>
      <w:r>
        <w:br/>
      </w:r>
      <w:r>
        <w:rPr>
          <w:rFonts w:ascii="Times New Roman"/>
          <w:b w:val="false"/>
          <w:i w:val="false"/>
          <w:color w:val="000000"/>
          <w:sz w:val="28"/>
        </w:rPr>
        <w:t>
      10) требование о предоставлении в установленные сроки или, если срок не указан, в течение двадцати рабочих дней со дня их получения в органы контроля информации об исполнении Постановления (Представления);</w:t>
      </w:r>
      <w:r>
        <w:br/>
      </w:r>
      <w:r>
        <w:rPr>
          <w:rFonts w:ascii="Times New Roman"/>
          <w:b w:val="false"/>
          <w:i w:val="false"/>
          <w:color w:val="000000"/>
          <w:sz w:val="28"/>
        </w:rPr>
        <w:t>
      11) требование об обязательности исполнения Постановления;</w:t>
      </w:r>
      <w:r>
        <w:br/>
      </w:r>
      <w:r>
        <w:rPr>
          <w:rFonts w:ascii="Times New Roman"/>
          <w:b w:val="false"/>
          <w:i w:val="false"/>
          <w:color w:val="000000"/>
          <w:sz w:val="28"/>
        </w:rPr>
        <w:t>
      12) должность, фамилию и инициалы должностного лица Счетного комитета, на которое возлагается контроль за исполнением Постановления.</w:t>
      </w:r>
      <w:r>
        <w:br/>
      </w:r>
      <w:r>
        <w:rPr>
          <w:rFonts w:ascii="Times New Roman"/>
          <w:b w:val="false"/>
          <w:i w:val="false"/>
          <w:color w:val="000000"/>
          <w:sz w:val="28"/>
        </w:rPr>
        <w:t>
      Постановление оформляется на бланке Постановление Счетного комитета по контролю за исполнением республиканского бюджета.</w:t>
      </w:r>
    </w:p>
    <w:bookmarkStart w:name="z25" w:id="29"/>
    <w:p>
      <w:pPr>
        <w:spacing w:after="0"/>
        <w:ind w:left="0"/>
        <w:jc w:val="both"/>
      </w:pPr>
      <w:r>
        <w:rPr>
          <w:rFonts w:ascii="Times New Roman"/>
          <w:b w:val="false"/>
          <w:i w:val="false"/>
          <w:color w:val="000000"/>
          <w:sz w:val="28"/>
        </w:rPr>
        <w:t xml:space="preserve">
Приложение 25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от 3 июля 2015 года № 5-НҚ     </w:t>
      </w:r>
    </w:p>
    <w:bookmarkEnd w:id="29"/>
    <w:p>
      <w:pPr>
        <w:spacing w:after="0"/>
        <w:ind w:left="0"/>
        <w:jc w:val="both"/>
      </w:pPr>
      <w:r>
        <w:rPr>
          <w:rFonts w:ascii="Times New Roman"/>
          <w:b w:val="false"/>
          <w:i w:val="false"/>
          <w:color w:val="000000"/>
          <w:sz w:val="28"/>
        </w:rPr>
        <w:t xml:space="preserve">Приложение 27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xml:space="preserve">
Счетным комитетом         </w:t>
      </w:r>
    </w:p>
    <w:p>
      <w:pPr>
        <w:spacing w:after="0"/>
        <w:ind w:left="0"/>
        <w:jc w:val="left"/>
      </w:pPr>
      <w:r>
        <w:rPr>
          <w:rFonts w:ascii="Times New Roman"/>
          <w:b/>
          <w:i w:val="false"/>
          <w:color w:val="000000"/>
        </w:rPr>
        <w:t xml:space="preserve"> Методика</w:t>
      </w:r>
      <w:r>
        <w:br/>
      </w:r>
      <w:r>
        <w:rPr>
          <w:rFonts w:ascii="Times New Roman"/>
          <w:b/>
          <w:i w:val="false"/>
          <w:color w:val="000000"/>
        </w:rPr>
        <w:t>
проведения контроля качества материалов контрольных</w:t>
      </w:r>
      <w:r>
        <w:br/>
      </w:r>
      <w:r>
        <w:rPr>
          <w:rFonts w:ascii="Times New Roman"/>
          <w:b/>
          <w:i w:val="false"/>
          <w:color w:val="000000"/>
        </w:rPr>
        <w:t xml:space="preserve">
мероприятий  1. Общие положения </w:t>
      </w:r>
    </w:p>
    <w:p>
      <w:pPr>
        <w:spacing w:after="0"/>
        <w:ind w:left="0"/>
        <w:jc w:val="both"/>
      </w:pPr>
      <w:r>
        <w:rPr>
          <w:rFonts w:ascii="Times New Roman"/>
          <w:b w:val="false"/>
          <w:i w:val="false"/>
          <w:color w:val="000000"/>
          <w:sz w:val="28"/>
        </w:rPr>
        <w:t>      1. Настоящая Методика проведения контроля качества материалов контрольных мероприятий (далее – Методика) разработана с целью обеспечения единого подхода при проведении контроля качества, начиная с подготовки к проведению контроля до осуществления исполнения решений Счетного комитета (постановлений (представлений)) и детализирует требования к процедурам осуществления контроля качества структурными подразделениями, ответственными за проведение контроля качества и правовое обеспечение, в том числе требования к содержанию экспертных заключений.</w:t>
      </w:r>
      <w:r>
        <w:br/>
      </w:r>
      <w:r>
        <w:rPr>
          <w:rFonts w:ascii="Times New Roman"/>
          <w:b w:val="false"/>
          <w:i w:val="false"/>
          <w:color w:val="000000"/>
          <w:sz w:val="28"/>
        </w:rPr>
        <w:t>
      2. Контроль качества материалов контрольных мероприятий проводится структурным подразделением, ответственным за проведение контроля качества, согласно Перечню контрольных мероприятий, подлежащих контролю качества, утверждаемому Председателем Счетного комитета (далее – Перечень), сформированному путем выборки из утвержденного в установленном порядке Плана контрольных мероприятий Счетного комитета на очередной плановый период (далее – План) согласно приложению 1 к настоящей Методике. При этом ежегодно контролем качества должно быть охвачено не менее 50% контрольных мероприятий, предусмотренных Планом, с обязательным охватом контролем качества не менее одного контрольного мероприятия по каждому члену Счетного комитета.</w:t>
      </w:r>
      <w:r>
        <w:br/>
      </w:r>
      <w:r>
        <w:rPr>
          <w:rFonts w:ascii="Times New Roman"/>
          <w:b w:val="false"/>
          <w:i w:val="false"/>
          <w:color w:val="000000"/>
          <w:sz w:val="28"/>
        </w:rPr>
        <w:t>
      3. Формирование Перечня осуществляется структурным подразделением, ответственным за проведение контроля качества, путем ранжирования сводных показателей рисков контрольных мероприятий, рассчитанных по критериям согласно приложению 2 к настоящей Методике, с учетом сроков проведения контрольных мероприятий и оценки рисков объектов контроля, проводимой структурным подразделением, ответственным за планирование на стадии формирования Плана.</w:t>
      </w:r>
      <w:r>
        <w:br/>
      </w:r>
      <w:r>
        <w:rPr>
          <w:rFonts w:ascii="Times New Roman"/>
          <w:b w:val="false"/>
          <w:i w:val="false"/>
          <w:color w:val="000000"/>
          <w:sz w:val="28"/>
        </w:rPr>
        <w:t>
      4. Для формирования Перечня на плановый период структурным подразделением, ответственным за планирование, не позднее одного рабочего дня после утверждения Плана направляются в структурное подразделение, ответственное за проведение контроля качества, данные оценки рисков по объектам контроля в соответствии с Типовой системой управления рисками.</w:t>
      </w:r>
      <w:r>
        <w:br/>
      </w:r>
      <w:r>
        <w:rPr>
          <w:rFonts w:ascii="Times New Roman"/>
          <w:b w:val="false"/>
          <w:i w:val="false"/>
          <w:color w:val="000000"/>
          <w:sz w:val="28"/>
        </w:rPr>
        <w:t>
      5. В случае совпадения значений сводных показателей риска выбор осуществляется на основании сравнения значений показателей по каждому критерию оценки риска. При этом приоритет отдается контрольному мероприятию с наибольшим охватом объектов контроля, бюджетных средств и активов государства, также комплексным проверкам.</w:t>
      </w:r>
      <w:r>
        <w:br/>
      </w:r>
      <w:r>
        <w:rPr>
          <w:rFonts w:ascii="Times New Roman"/>
          <w:b w:val="false"/>
          <w:i w:val="false"/>
          <w:color w:val="000000"/>
          <w:sz w:val="28"/>
        </w:rPr>
        <w:t>
      6. Перечень с результатами выбора контрольных мероприятий вносятся на утверждение Председателю Счетного комитета структурным подразделением, ответственным за проведение контроля качества, не позднее пяти рабочих дней после утверждения годового Плана.</w:t>
      </w:r>
      <w:r>
        <w:br/>
      </w:r>
      <w:r>
        <w:rPr>
          <w:rFonts w:ascii="Times New Roman"/>
          <w:b w:val="false"/>
          <w:i w:val="false"/>
          <w:color w:val="000000"/>
          <w:sz w:val="28"/>
        </w:rPr>
        <w:t>
      7. Утвержденный Перечень находится на хранении в структурном подразделении, ответственном за проведение контроля качества, и не подлежит разглашению.</w:t>
      </w:r>
      <w:r>
        <w:br/>
      </w:r>
      <w:r>
        <w:rPr>
          <w:rFonts w:ascii="Times New Roman"/>
          <w:b w:val="false"/>
          <w:i w:val="false"/>
          <w:color w:val="000000"/>
          <w:sz w:val="28"/>
        </w:rPr>
        <w:t>
      8. Изменения и дополнения в Перечень вносятся по инициативе структурного подразделения, ответственного за проведение контроля качества, и по поручению Председателя Счетного комитета. Основанием могут служить внесение изменений и дополнений в План, а также переоценка риска контрольного мероприятия.</w:t>
      </w:r>
      <w:r>
        <w:br/>
      </w:r>
      <w:r>
        <w:rPr>
          <w:rFonts w:ascii="Times New Roman"/>
          <w:b w:val="false"/>
          <w:i w:val="false"/>
          <w:color w:val="000000"/>
          <w:sz w:val="28"/>
        </w:rPr>
        <w:t xml:space="preserve">
      9. Независимо от Перечня, структурным подразделением, ответственным за правовое обеспечение, проводится юридическая экспертиза на все материалы контрольных мероприятий, с обязательным оформлением результатов экспертизы по форме согласно приложениям 3 и 4 к настоящей Методике, и направлением в структурные подразделения, ответственные за проведение контроля качества и проведение контроля. </w:t>
      </w:r>
      <w:r>
        <w:br/>
      </w:r>
      <w:r>
        <w:rPr>
          <w:rFonts w:ascii="Times New Roman"/>
          <w:b w:val="false"/>
          <w:i w:val="false"/>
          <w:color w:val="000000"/>
          <w:sz w:val="28"/>
        </w:rPr>
        <w:t xml:space="preserve">
      При проведении юридической экспертизы структурным подразделением, ответственным за правовое обеспечение, изучаются следующие документы: </w:t>
      </w:r>
      <w:r>
        <w:br/>
      </w:r>
      <w:r>
        <w:rPr>
          <w:rFonts w:ascii="Times New Roman"/>
          <w:b w:val="false"/>
          <w:i w:val="false"/>
          <w:color w:val="000000"/>
          <w:sz w:val="28"/>
        </w:rPr>
        <w:t>
      реестр нарушений, акты контроля, подтверждающие документы, приложенные к акту – на предмет соответствия содержания пунктов нарушений (недостатков), зафиксированных в акте контроля как нарушения, правильности применения законодательства при указании выявленных нарушений, наличия документов, подтверждающих нарушение;</w:t>
      </w:r>
      <w:r>
        <w:br/>
      </w:r>
      <w:r>
        <w:rPr>
          <w:rFonts w:ascii="Times New Roman"/>
          <w:b w:val="false"/>
          <w:i w:val="false"/>
          <w:color w:val="000000"/>
          <w:sz w:val="28"/>
        </w:rPr>
        <w:t>
      сводный реестр, проект постановления (представления) – на предмет недопущения включения в проект постановления (представления) юридически необоснованных, неподтвержденных, необъективно изложенных выводов и рекомендаций;</w:t>
      </w:r>
      <w:r>
        <w:br/>
      </w:r>
      <w:r>
        <w:rPr>
          <w:rFonts w:ascii="Times New Roman"/>
          <w:b w:val="false"/>
          <w:i w:val="false"/>
          <w:color w:val="000000"/>
          <w:sz w:val="28"/>
        </w:rPr>
        <w:t xml:space="preserve">
      акты контроля, подтверждающие документы – на предмет наличия необходимого перечня документов и установления признаков преступлений в действиях должностных и иных лиц объектов контроля, предусмотренных законодательством. </w:t>
      </w:r>
      <w:r>
        <w:br/>
      </w:r>
      <w:r>
        <w:rPr>
          <w:rFonts w:ascii="Times New Roman"/>
          <w:b w:val="false"/>
          <w:i w:val="false"/>
          <w:color w:val="000000"/>
          <w:sz w:val="28"/>
        </w:rPr>
        <w:t>
      В случае отсутствия необходимых подтверждающих документов и признаков преступлений – заключение об отсутствии возможности передачи материалов контроля в правоохранительные органы, а также о правовой обоснованности, изложенных в проекте постановления (представления) рекомендации и поручения составляется в произвольной форме.</w:t>
      </w:r>
      <w:r>
        <w:br/>
      </w:r>
      <w:r>
        <w:rPr>
          <w:rFonts w:ascii="Times New Roman"/>
          <w:b w:val="false"/>
          <w:i w:val="false"/>
          <w:color w:val="000000"/>
          <w:sz w:val="28"/>
        </w:rPr>
        <w:t>
      10. Контроль качества осуществляется по следующим направлениям:</w:t>
      </w:r>
      <w:r>
        <w:br/>
      </w:r>
      <w:r>
        <w:rPr>
          <w:rFonts w:ascii="Times New Roman"/>
          <w:b w:val="false"/>
          <w:i w:val="false"/>
          <w:color w:val="000000"/>
          <w:sz w:val="28"/>
        </w:rPr>
        <w:t>
      1) контроль качества подготовки к проведению контроля;</w:t>
      </w:r>
      <w:r>
        <w:br/>
      </w:r>
      <w:r>
        <w:rPr>
          <w:rFonts w:ascii="Times New Roman"/>
          <w:b w:val="false"/>
          <w:i w:val="false"/>
          <w:color w:val="000000"/>
          <w:sz w:val="28"/>
        </w:rPr>
        <w:t>
      2) контроль качества актов контроля;</w:t>
      </w:r>
      <w:r>
        <w:br/>
      </w:r>
      <w:r>
        <w:rPr>
          <w:rFonts w:ascii="Times New Roman"/>
          <w:b w:val="false"/>
          <w:i w:val="false"/>
          <w:color w:val="000000"/>
          <w:sz w:val="28"/>
        </w:rPr>
        <w:t>
      3) контроль качества проектов заключений и постановлений (представлений) по итогам контрольного мероприятия;</w:t>
      </w:r>
      <w:r>
        <w:br/>
      </w:r>
      <w:r>
        <w:rPr>
          <w:rFonts w:ascii="Times New Roman"/>
          <w:b w:val="false"/>
          <w:i w:val="false"/>
          <w:color w:val="000000"/>
          <w:sz w:val="28"/>
        </w:rPr>
        <w:t>
      4) контроль качества исполнения постановлений (представлений) Счетного комитета;</w:t>
      </w:r>
      <w:r>
        <w:br/>
      </w:r>
      <w:r>
        <w:rPr>
          <w:rFonts w:ascii="Times New Roman"/>
          <w:b w:val="false"/>
          <w:i w:val="false"/>
          <w:color w:val="000000"/>
          <w:sz w:val="28"/>
        </w:rPr>
        <w:t>
      11. Процедура проведения контроля качества контрольных мероприятий по каждому направлению, предусмотренному пунктом 10 настоящей Методики, осуществляется в соответствии с приложением 5 к настоящей Методике, оформляется экспертными заключениями по итогам контроля качества и по итогам анализа служебной записки члена Счетного комитета об итогах контроля постановления (представления) формам согласно приложениям 6 и 7 к настоящей Методике соответственно и направляется члену Счетного комитета, ответственному за контроль, и структурному подразделению, ответственному за проведение контроля. Указанные в юридическом заключении замечания отражаются в экспертном заключении по итогам контроля качества.</w:t>
      </w:r>
      <w:r>
        <w:br/>
      </w:r>
      <w:r>
        <w:rPr>
          <w:rFonts w:ascii="Times New Roman"/>
          <w:b w:val="false"/>
          <w:i w:val="false"/>
          <w:color w:val="000000"/>
          <w:sz w:val="28"/>
        </w:rPr>
        <w:t xml:space="preserve">
      12. При наличии разногласий структурное подразделение, ответственное за проведение контроля, в срок не более двух рабочих дней со дня представления последнего экспертного заключения направляет структурному подразделению, ответственному за проведение контроля качества, мотивированные возражения по форме согласно приложению 8 к настоящей Методике. </w:t>
      </w:r>
      <w:r>
        <w:br/>
      </w:r>
      <w:r>
        <w:rPr>
          <w:rFonts w:ascii="Times New Roman"/>
          <w:b w:val="false"/>
          <w:i w:val="false"/>
          <w:color w:val="000000"/>
          <w:sz w:val="28"/>
        </w:rPr>
        <w:t>
      В случае непоступления в указанные сроки возражений выводы экспертного заключения считаются принятыми.</w:t>
      </w:r>
      <w:r>
        <w:br/>
      </w:r>
      <w:r>
        <w:rPr>
          <w:rFonts w:ascii="Times New Roman"/>
          <w:b w:val="false"/>
          <w:i w:val="false"/>
          <w:color w:val="000000"/>
          <w:sz w:val="28"/>
        </w:rPr>
        <w:t>
      13. По завершению контроля качества каждого контрольного мероприятия и отработки возражений к экспертным заключениям структурным подразделением, ответственным за проведение контроля качества, готовится сводное экспертное заключение с обобщением итогов контроля качества всех его этапов по форме согласно приложению 9 к настоящей Методике, которое направляется члену Счетного комитета, ответственному за контроль, и структурному подразделению, ответственному за проведение контроля. Сводное экспертное заключение в обязательном порядке приобщается к документам, подготовленным для проведения заседания Счетного комитета.</w:t>
      </w:r>
      <w:r>
        <w:br/>
      </w:r>
      <w:r>
        <w:rPr>
          <w:rFonts w:ascii="Times New Roman"/>
          <w:b w:val="false"/>
          <w:i w:val="false"/>
          <w:color w:val="000000"/>
          <w:sz w:val="28"/>
        </w:rPr>
        <w:t>
      14. Экспертные и юридические заключения, возражения к ним в обязательном порядке регистрируются во внутренней корреспонденции в установленном порядке.</w:t>
      </w:r>
      <w:r>
        <w:br/>
      </w:r>
      <w:r>
        <w:rPr>
          <w:rFonts w:ascii="Times New Roman"/>
          <w:b w:val="false"/>
          <w:i w:val="false"/>
          <w:color w:val="000000"/>
          <w:sz w:val="28"/>
        </w:rPr>
        <w:t>
      15. По решению Председателя Счетного комитета может быть назначена перепроверка на объекте контроля. Структурное подразделение, ответственное за проведение контроля качества, и (или) контролеры, которые не принимали участие в данном контроле, разрабатывают План и Программу проведения перепроверки на основании форм согласно приложениям 8 и 9 к Правилам проведения внешнего государственного финансового контроля Счетным комитетом, в которые включаются те вопросы, по которым имеются замечания в экспертном заключении. Срок проведения перепроверки определяется Председателем Счетного комитета. Результаты проведения перепроверки оформляются актом в двух экземплярах на основании формы согласно приложению 19 к Правилам проведения внешнего государственного финансового контроля Счетным комитетом (далее – Правила) и представляются объекту контроля и непосредственно Председателю Счетного комитета для принятия решения.</w:t>
      </w:r>
    </w:p>
    <w:p>
      <w:pPr>
        <w:spacing w:after="0"/>
        <w:ind w:left="0"/>
        <w:jc w:val="left"/>
      </w:pPr>
      <w:r>
        <w:rPr>
          <w:rFonts w:ascii="Times New Roman"/>
          <w:b/>
          <w:i w:val="false"/>
          <w:color w:val="000000"/>
        </w:rPr>
        <w:t xml:space="preserve"> 2. Контроль качества подготовки к проведению контроля</w:t>
      </w:r>
    </w:p>
    <w:p>
      <w:pPr>
        <w:spacing w:after="0"/>
        <w:ind w:left="0"/>
        <w:jc w:val="both"/>
      </w:pPr>
      <w:r>
        <w:rPr>
          <w:rFonts w:ascii="Times New Roman"/>
          <w:b w:val="false"/>
          <w:i w:val="false"/>
          <w:color w:val="000000"/>
          <w:sz w:val="28"/>
        </w:rPr>
        <w:t>      16. Структурным подразделением, ответственным за проведение контроля, в срок не позднее чем за четыре рабочих дня до выхода на контроль предоставляются структурному подразделению, ответственному за проведение контроля качества, предварительно согласованные с членом Счетного комитета, ответственным за контроль следующие документы: информация о результатах предварительного изучения объекта контроля; проекты Плана и Программы проведения контроля; служебная записка члена Счетного комитета о внесении изменений и дополнений в План Счетного комитета по результатам предварительного изучения (при наличии).</w:t>
      </w:r>
      <w:r>
        <w:br/>
      </w:r>
      <w:r>
        <w:rPr>
          <w:rFonts w:ascii="Times New Roman"/>
          <w:b w:val="false"/>
          <w:i w:val="false"/>
          <w:color w:val="000000"/>
          <w:sz w:val="28"/>
        </w:rPr>
        <w:t>
      17. Контроль качества начинается с фиксирования даты направления документов в структурное подразделение, ответственное за проведение контроля качества. В случае, если документы были представлены позже срока, установленного пунктом 16 настоящей Методики, об этом делается соответствующая запись в экспертном заключении в разделе «Основные выводы по установленным нарушениям, несоответствиям, недостаткам и предложения по их устранению».</w:t>
      </w:r>
      <w:r>
        <w:br/>
      </w:r>
      <w:r>
        <w:rPr>
          <w:rFonts w:ascii="Times New Roman"/>
          <w:b w:val="false"/>
          <w:i w:val="false"/>
          <w:color w:val="000000"/>
          <w:sz w:val="28"/>
        </w:rPr>
        <w:t>
      Контроль качества осуществляется в течение трех рабочих дней по каждому контрольному мероприятию в соответствии с приложением 5 к настоящей Методике по следующим критериям:</w:t>
      </w:r>
      <w:r>
        <w:br/>
      </w:r>
      <w:r>
        <w:rPr>
          <w:rFonts w:ascii="Times New Roman"/>
          <w:b w:val="false"/>
          <w:i w:val="false"/>
          <w:color w:val="000000"/>
          <w:sz w:val="28"/>
        </w:rPr>
        <w:t>
      1) соответствие проектов Плана и Программы проведения контроля установленным формам;</w:t>
      </w:r>
      <w:r>
        <w:br/>
      </w:r>
      <w:r>
        <w:rPr>
          <w:rFonts w:ascii="Times New Roman"/>
          <w:b w:val="false"/>
          <w:i w:val="false"/>
          <w:color w:val="000000"/>
          <w:sz w:val="28"/>
        </w:rPr>
        <w:t>
      2) полнота отражения в проекте Программы проведения контроля критериев оценки (в случае проведения контроля эффективности), вопросов контроля и их соответствие установленным требованиям;</w:t>
      </w:r>
      <w:r>
        <w:br/>
      </w:r>
      <w:r>
        <w:rPr>
          <w:rFonts w:ascii="Times New Roman"/>
          <w:b w:val="false"/>
          <w:i w:val="false"/>
          <w:color w:val="000000"/>
          <w:sz w:val="28"/>
        </w:rPr>
        <w:t>
      3) правильность отражения в проекте Программы проведения контроля перечня нормативного правового и методологического обеспечения контроля.</w:t>
      </w:r>
      <w:r>
        <w:br/>
      </w:r>
      <w:r>
        <w:rPr>
          <w:rFonts w:ascii="Times New Roman"/>
          <w:b w:val="false"/>
          <w:i w:val="false"/>
          <w:color w:val="000000"/>
          <w:sz w:val="28"/>
        </w:rPr>
        <w:t>
      18. По получению экспертного заключения структурное подразделение, ответственное за проведение контроля, в течение одного рабочего дня дорабатывает проекты Плана и Программы проведения контроля в соответствии с замечаниями и предложениями структурного подразделения, ответственного за проведение контроля качества. Спорные вопросы обсуждаются в рабочем порядке. Если по итогам обсуждения стороны не вырабатывают единую позицию, разногласия обсуждаются у члена Счетного комитета, ответственного за контроль.</w:t>
      </w:r>
    </w:p>
    <w:p>
      <w:pPr>
        <w:spacing w:after="0"/>
        <w:ind w:left="0"/>
        <w:jc w:val="left"/>
      </w:pPr>
      <w:r>
        <w:rPr>
          <w:rFonts w:ascii="Times New Roman"/>
          <w:b/>
          <w:i w:val="false"/>
          <w:color w:val="000000"/>
        </w:rPr>
        <w:t xml:space="preserve"> 3. Контроль качества актов контроля </w:t>
      </w:r>
    </w:p>
    <w:p>
      <w:pPr>
        <w:spacing w:after="0"/>
        <w:ind w:left="0"/>
        <w:jc w:val="both"/>
      </w:pPr>
      <w:r>
        <w:rPr>
          <w:rFonts w:ascii="Times New Roman"/>
          <w:b w:val="false"/>
          <w:i w:val="false"/>
          <w:color w:val="000000"/>
          <w:sz w:val="28"/>
        </w:rPr>
        <w:t>      19. Контроль качества актов контроля по каждому объекту осуществляется после поступления подписанного акта в Счетный комитет.</w:t>
      </w:r>
      <w:r>
        <w:br/>
      </w:r>
      <w:r>
        <w:rPr>
          <w:rFonts w:ascii="Times New Roman"/>
          <w:b w:val="false"/>
          <w:i w:val="false"/>
          <w:color w:val="000000"/>
          <w:sz w:val="28"/>
        </w:rPr>
        <w:t>
      20. В случае невозвращения и (или) неподписания акта контроля объектом контроля, структурным подразделением, ответственным за проведение контроля качества, рассматривается копия третьего экземпляра акта контроля с соответствующей записью об отказе от подписи и невозврате предыдущих экземпляров акта контроля.</w:t>
      </w:r>
      <w:r>
        <w:br/>
      </w:r>
      <w:r>
        <w:rPr>
          <w:rFonts w:ascii="Times New Roman"/>
          <w:b w:val="false"/>
          <w:i w:val="false"/>
          <w:color w:val="000000"/>
          <w:sz w:val="28"/>
        </w:rPr>
        <w:t>
      21. Структурным подразделением, ответственным за документооборот, для регистрации и учета представляются акты контроля в структурное подразделение, ответственное за проведение контроля качества, не позднее следующего рабочего дня после их сканирования с обязательным фиксированием даты и подписи работника, ответственного за сдачу актов контроля в Журнале учета актов контроля.</w:t>
      </w:r>
      <w:r>
        <w:br/>
      </w:r>
      <w:r>
        <w:rPr>
          <w:rFonts w:ascii="Times New Roman"/>
          <w:b w:val="false"/>
          <w:i w:val="false"/>
          <w:color w:val="000000"/>
          <w:sz w:val="28"/>
        </w:rPr>
        <w:t>
      22. Структурное подразделение, ответственное за проведение контроля качества, в день поступления актов обеспечивает их регистрацию в специальном модуле в ЕСЭДО в хронологическом порядке.</w:t>
      </w:r>
      <w:r>
        <w:br/>
      </w:r>
      <w:r>
        <w:rPr>
          <w:rFonts w:ascii="Times New Roman"/>
          <w:b w:val="false"/>
          <w:i w:val="false"/>
          <w:color w:val="000000"/>
          <w:sz w:val="28"/>
        </w:rPr>
        <w:t>
      Структурное подразделение, ответственное за проведение контроля качества, при регистрации актов контроля осуществляет проверку по следующим параметрам: наличие подписей контролеров и представителей объекта контроля, соответствие общего количества листов, указанного в акте контроля, количеству листов акта контроля и приложений к ним в бумажном и электронном варианте, возможность прочтения сканированного электронного варианта акта.</w:t>
      </w:r>
      <w:r>
        <w:br/>
      </w:r>
      <w:r>
        <w:rPr>
          <w:rFonts w:ascii="Times New Roman"/>
          <w:b w:val="false"/>
          <w:i w:val="false"/>
          <w:color w:val="000000"/>
          <w:sz w:val="28"/>
        </w:rPr>
        <w:t>
      23. Контроль качества осуществляется структурным подразделением, ответственным за проведение контроля качества, в течение семи рабочих дней с момента его регистрации.</w:t>
      </w:r>
      <w:r>
        <w:br/>
      </w:r>
      <w:r>
        <w:rPr>
          <w:rFonts w:ascii="Times New Roman"/>
          <w:b w:val="false"/>
          <w:i w:val="false"/>
          <w:color w:val="000000"/>
          <w:sz w:val="28"/>
        </w:rPr>
        <w:t>
      В случае, если в течение одного рабочего дня поступило более 7 актов контроля или на 50 и более страницах (без учета приложений), то контроль качества по каждому акту контроля проводится в течение десяти рабочих дней.</w:t>
      </w:r>
      <w:r>
        <w:br/>
      </w:r>
      <w:r>
        <w:rPr>
          <w:rFonts w:ascii="Times New Roman"/>
          <w:b w:val="false"/>
          <w:i w:val="false"/>
          <w:color w:val="000000"/>
          <w:sz w:val="28"/>
        </w:rPr>
        <w:t>
      24. Руководителем структурного подразделения, ответственного за проведение контроля качества, по поручению руководства или по собственной инициативе, в целях обеспечения соблюдения сроков подготовки материалов, к ближайшим заседаниям может быть установлена приоритетность рассмотрения актов контроля вне зависимости от даты их поступления.</w:t>
      </w:r>
      <w:r>
        <w:br/>
      </w:r>
      <w:r>
        <w:rPr>
          <w:rFonts w:ascii="Times New Roman"/>
          <w:b w:val="false"/>
          <w:i w:val="false"/>
          <w:color w:val="000000"/>
          <w:sz w:val="28"/>
        </w:rPr>
        <w:t>
      25. Контроль качества проводится по следующим критериям:</w:t>
      </w:r>
      <w:r>
        <w:br/>
      </w:r>
      <w:r>
        <w:rPr>
          <w:rFonts w:ascii="Times New Roman"/>
          <w:b w:val="false"/>
          <w:i w:val="false"/>
          <w:color w:val="000000"/>
          <w:sz w:val="28"/>
        </w:rPr>
        <w:t xml:space="preserve">
      1) соблюдение сроков завершения контроля, представления для ознакомления и подписания акта контроля, сдачи акта контроля на регистрацию и учет; </w:t>
      </w:r>
      <w:r>
        <w:br/>
      </w:r>
      <w:r>
        <w:rPr>
          <w:rFonts w:ascii="Times New Roman"/>
          <w:b w:val="false"/>
          <w:i w:val="false"/>
          <w:color w:val="000000"/>
          <w:sz w:val="28"/>
        </w:rPr>
        <w:t>
      2) соответствие акта контроля установленной форме;</w:t>
      </w:r>
      <w:r>
        <w:br/>
      </w:r>
      <w:r>
        <w:rPr>
          <w:rFonts w:ascii="Times New Roman"/>
          <w:b w:val="false"/>
          <w:i w:val="false"/>
          <w:color w:val="000000"/>
          <w:sz w:val="28"/>
        </w:rPr>
        <w:t>
      3) соответствие содержания акта контроля установленным требованиям Стандартов и Правил.</w:t>
      </w:r>
      <w:r>
        <w:br/>
      </w:r>
      <w:r>
        <w:rPr>
          <w:rFonts w:ascii="Times New Roman"/>
          <w:b w:val="false"/>
          <w:i w:val="false"/>
          <w:color w:val="000000"/>
          <w:sz w:val="28"/>
        </w:rPr>
        <w:t>
      26. В экспертном заключении указываются замечания, отраженные в юридическом заключении.</w:t>
      </w:r>
      <w:r>
        <w:br/>
      </w:r>
      <w:r>
        <w:rPr>
          <w:rFonts w:ascii="Times New Roman"/>
          <w:b w:val="false"/>
          <w:i w:val="false"/>
          <w:color w:val="000000"/>
          <w:sz w:val="28"/>
        </w:rPr>
        <w:t>
      27. При проведении контроля качества срок проведения юридической экспертизы исчисляется согласно срокам контроля качества, указанным в пункте 23 настоящей Методики, и заключение представляется в структурные подразделения, ответственные за проведение контроля качества и проведение контроля, не менее чем за один рабочий день до истечения общего срока. Руководителем структурного подразделения, ответственного за правовое обеспечение, может быть установлен более короткий срок проведения юридической экспертизы.</w:t>
      </w:r>
      <w:r>
        <w:br/>
      </w:r>
      <w:r>
        <w:rPr>
          <w:rFonts w:ascii="Times New Roman"/>
          <w:b w:val="false"/>
          <w:i w:val="false"/>
          <w:color w:val="000000"/>
          <w:sz w:val="28"/>
        </w:rPr>
        <w:t xml:space="preserve">
      28. В случае несогласия с выводами экспертного заключения структурное подразделение, ответственное за проведение контроля, направляет свои возражения с мотивированными обоснованиями по форме согласно приложению 8 к настоящей Методике. </w:t>
      </w:r>
      <w:r>
        <w:br/>
      </w:r>
      <w:r>
        <w:rPr>
          <w:rFonts w:ascii="Times New Roman"/>
          <w:b w:val="false"/>
          <w:i w:val="false"/>
          <w:color w:val="000000"/>
          <w:sz w:val="28"/>
        </w:rPr>
        <w:t xml:space="preserve">
      29. Возражения обсуждаются в рабочем порядке структурными подразделениями, ответственными за проведение контроля и контроля качества, в согласованные ими сроки, но не позднее, чем за один день до срока представления материалов на заседание Председателю Счетного комитета. </w:t>
      </w:r>
      <w:r>
        <w:br/>
      </w:r>
      <w:r>
        <w:rPr>
          <w:rFonts w:ascii="Times New Roman"/>
          <w:b w:val="false"/>
          <w:i w:val="false"/>
          <w:color w:val="000000"/>
          <w:sz w:val="28"/>
        </w:rPr>
        <w:t>
      По каждому спорному вопросу принимается окончательное решение о согласии или несогласии с подтверждением подписями должностных лиц структурного подразделения, ответственного за проведение контроля качества, в случае снятия замечаний и структурного подразделения, ответственного за проведение контроля, в случае согласия с доводами и выводами структурного подразделения, ответственного за проведение контроля качества. По отдельным вопросам может быть изменена квалификация недостатков по критериям контроля качества.</w:t>
      </w:r>
      <w:r>
        <w:br/>
      </w:r>
      <w:r>
        <w:rPr>
          <w:rFonts w:ascii="Times New Roman"/>
          <w:b w:val="false"/>
          <w:i w:val="false"/>
          <w:color w:val="000000"/>
          <w:sz w:val="28"/>
        </w:rPr>
        <w:t>
      30. Выводы экспертного заключения учитываются членом Счетного комитета, ответственного за контроль, при подготовке проектов заключения и постановления (представления) по итогам контрольного мероприятия.</w:t>
      </w:r>
    </w:p>
    <w:p>
      <w:pPr>
        <w:spacing w:after="0"/>
        <w:ind w:left="0"/>
        <w:jc w:val="left"/>
      </w:pPr>
      <w:r>
        <w:rPr>
          <w:rFonts w:ascii="Times New Roman"/>
          <w:b/>
          <w:i w:val="false"/>
          <w:color w:val="000000"/>
        </w:rPr>
        <w:t xml:space="preserve"> 4. Контроль качества проектов заключений и постановлений</w:t>
      </w:r>
      <w:r>
        <w:br/>
      </w:r>
      <w:r>
        <w:rPr>
          <w:rFonts w:ascii="Times New Roman"/>
          <w:b/>
          <w:i w:val="false"/>
          <w:color w:val="000000"/>
        </w:rPr>
        <w:t>
(представлений)</w:t>
      </w:r>
    </w:p>
    <w:p>
      <w:pPr>
        <w:spacing w:after="0"/>
        <w:ind w:left="0"/>
        <w:jc w:val="both"/>
      </w:pPr>
      <w:r>
        <w:rPr>
          <w:rFonts w:ascii="Times New Roman"/>
          <w:b w:val="false"/>
          <w:i w:val="false"/>
          <w:color w:val="000000"/>
          <w:sz w:val="28"/>
        </w:rPr>
        <w:t>      31. Членом Счетного комитета, ответственным за контроль, направляются проекты заключения и постановления (представления), сводный реестр нарушений, возражения объектов контроля и ответы на них в структурные подразделения, ответственные за проведение контроля качества и правовое обеспечение, для проведения контроля качества и юридической экспертизы, не позднее чем за пять рабочих дней до установленного срока представления материалов на рассмотрение Председателю Счетного комитета.</w:t>
      </w:r>
      <w:r>
        <w:br/>
      </w:r>
      <w:r>
        <w:rPr>
          <w:rFonts w:ascii="Times New Roman"/>
          <w:b w:val="false"/>
          <w:i w:val="false"/>
          <w:color w:val="000000"/>
          <w:sz w:val="28"/>
        </w:rPr>
        <w:t>
      32. Структурное подразделение, ответственное за правовое обеспечение, в течение двух рабочих дней готовит юридическое заключение и направляет структурному подразделению, ответственному за контроль качества.</w:t>
      </w:r>
      <w:r>
        <w:br/>
      </w:r>
      <w:r>
        <w:rPr>
          <w:rFonts w:ascii="Times New Roman"/>
          <w:b w:val="false"/>
          <w:i w:val="false"/>
          <w:color w:val="000000"/>
          <w:sz w:val="28"/>
        </w:rPr>
        <w:t xml:space="preserve">
      33. Контроль качества осуществляется в течение двух рабочих дней со дня поступления юридического заключения. В экспертном заключении делается ссылка на замечания, указанные в юридическом заключении. </w:t>
      </w:r>
      <w:r>
        <w:br/>
      </w:r>
      <w:r>
        <w:rPr>
          <w:rFonts w:ascii="Times New Roman"/>
          <w:b w:val="false"/>
          <w:i w:val="false"/>
          <w:color w:val="000000"/>
          <w:sz w:val="28"/>
        </w:rPr>
        <w:t xml:space="preserve">
      34. Контроль качества проектов заключений и постановлений (представлений) осуществляется по следующим критериям: </w:t>
      </w:r>
      <w:r>
        <w:br/>
      </w:r>
      <w:r>
        <w:rPr>
          <w:rFonts w:ascii="Times New Roman"/>
          <w:b w:val="false"/>
          <w:i w:val="false"/>
          <w:color w:val="000000"/>
          <w:sz w:val="28"/>
        </w:rPr>
        <w:t>
      1) соответствие требованиям к установленным формам;</w:t>
      </w:r>
      <w:r>
        <w:br/>
      </w:r>
      <w:r>
        <w:rPr>
          <w:rFonts w:ascii="Times New Roman"/>
          <w:b w:val="false"/>
          <w:i w:val="false"/>
          <w:color w:val="000000"/>
          <w:sz w:val="28"/>
        </w:rPr>
        <w:t>
      2) соответствие содержания установленным требованиям Стандартов, Правил и иных нормативных правовых документов.</w:t>
      </w:r>
      <w:r>
        <w:br/>
      </w:r>
      <w:r>
        <w:rPr>
          <w:rFonts w:ascii="Times New Roman"/>
          <w:b w:val="false"/>
          <w:i w:val="false"/>
          <w:color w:val="000000"/>
          <w:sz w:val="28"/>
        </w:rPr>
        <w:t>
      35. В случае наличия разногласий по выводам, изложенным в экспертном заключении, структурное подразделение, ответственное за проведение контроля качества, в течение двух рабочих дней со дня получения экспертного заключения обсуждает спорные вопросы с членом Счетного комитета.</w:t>
      </w:r>
      <w:r>
        <w:br/>
      </w:r>
      <w:r>
        <w:rPr>
          <w:rFonts w:ascii="Times New Roman"/>
          <w:b w:val="false"/>
          <w:i w:val="false"/>
          <w:color w:val="000000"/>
          <w:sz w:val="28"/>
        </w:rPr>
        <w:t>
      36. В случае, если член Счетного комитета, ответственный за контроль, принимает решение не учитывать выводы экспертного заключения к проекту заключения по итогам контрольного мероприятия, то они визируются структурным подразделением, ответственным за проведение контроля качества, с замечаниями.</w:t>
      </w:r>
      <w:r>
        <w:br/>
      </w:r>
      <w:r>
        <w:rPr>
          <w:rFonts w:ascii="Times New Roman"/>
          <w:b w:val="false"/>
          <w:i w:val="false"/>
          <w:color w:val="000000"/>
          <w:sz w:val="28"/>
        </w:rPr>
        <w:t>
      Руководитель структурного подразделения, ответственного за проведение контроля качества, докладывает о факте разногласий Председателю Счетного комитета.</w:t>
      </w:r>
    </w:p>
    <w:p>
      <w:pPr>
        <w:spacing w:after="0"/>
        <w:ind w:left="0"/>
        <w:jc w:val="left"/>
      </w:pPr>
      <w:r>
        <w:rPr>
          <w:rFonts w:ascii="Times New Roman"/>
          <w:b/>
          <w:i w:val="false"/>
          <w:color w:val="000000"/>
        </w:rPr>
        <w:t xml:space="preserve"> 5. Контроль качества исполнения постановлений (представлений)</w:t>
      </w:r>
      <w:r>
        <w:br/>
      </w:r>
      <w:r>
        <w:rPr>
          <w:rFonts w:ascii="Times New Roman"/>
          <w:b/>
          <w:i w:val="false"/>
          <w:color w:val="000000"/>
        </w:rPr>
        <w:t>
Счетного комитета</w:t>
      </w:r>
    </w:p>
    <w:p>
      <w:pPr>
        <w:spacing w:after="0"/>
        <w:ind w:left="0"/>
        <w:jc w:val="both"/>
      </w:pPr>
      <w:r>
        <w:rPr>
          <w:rFonts w:ascii="Times New Roman"/>
          <w:b w:val="false"/>
          <w:i w:val="false"/>
          <w:color w:val="000000"/>
          <w:sz w:val="28"/>
        </w:rPr>
        <w:t>      37. Служебная записка члена Счетного комитета о результатах контроля исполнения пунктов Постановления (Представления) Счетного комитета направляется на рассмотрение Председателю Счетного комитета, который дает поручение руководителю аппарата Счетного комитета рассмотреть возможность снятия с контроля.</w:t>
      </w:r>
      <w:r>
        <w:br/>
      </w:r>
      <w:r>
        <w:rPr>
          <w:rFonts w:ascii="Times New Roman"/>
          <w:b w:val="false"/>
          <w:i w:val="false"/>
          <w:color w:val="000000"/>
          <w:sz w:val="28"/>
        </w:rPr>
        <w:t>
      38. Руководитель аппарата Счетного комитета дает поручение структурному подразделению, ответственному за проведение контроля качества, провести контроль качества на предмет своевременности и полноты исполнения.</w:t>
      </w:r>
      <w:r>
        <w:br/>
      </w:r>
      <w:r>
        <w:rPr>
          <w:rFonts w:ascii="Times New Roman"/>
          <w:b w:val="false"/>
          <w:i w:val="false"/>
          <w:color w:val="000000"/>
          <w:sz w:val="28"/>
        </w:rPr>
        <w:t xml:space="preserve">
      39. Контроль качества проводится в течение трех рабочих дней на основании документов, подтверждающих об исполнении пунктов Постановления (Представления). </w:t>
      </w:r>
      <w:r>
        <w:br/>
      </w:r>
      <w:r>
        <w:rPr>
          <w:rFonts w:ascii="Times New Roman"/>
          <w:b w:val="false"/>
          <w:i w:val="false"/>
          <w:color w:val="000000"/>
          <w:sz w:val="28"/>
        </w:rPr>
        <w:t>
      40. Основаниями для снятия с контроля пунктов Постановлений (Представлений) Счетного комитета являются:</w:t>
      </w:r>
      <w:r>
        <w:br/>
      </w:r>
      <w:r>
        <w:rPr>
          <w:rFonts w:ascii="Times New Roman"/>
          <w:b w:val="false"/>
          <w:i w:val="false"/>
          <w:color w:val="000000"/>
          <w:sz w:val="28"/>
        </w:rPr>
        <w:t>
      1) полное и качественное исполнение;</w:t>
      </w:r>
      <w:r>
        <w:br/>
      </w:r>
      <w:r>
        <w:rPr>
          <w:rFonts w:ascii="Times New Roman"/>
          <w:b w:val="false"/>
          <w:i w:val="false"/>
          <w:color w:val="000000"/>
          <w:sz w:val="28"/>
        </w:rPr>
        <w:t xml:space="preserve">
      2) ликвидация юридического лица (в том числе банкротство), смерть физического лица; </w:t>
      </w:r>
      <w:r>
        <w:br/>
      </w:r>
      <w:r>
        <w:rPr>
          <w:rFonts w:ascii="Times New Roman"/>
          <w:b w:val="false"/>
          <w:i w:val="false"/>
          <w:color w:val="000000"/>
          <w:sz w:val="28"/>
        </w:rPr>
        <w:t>
      3) выезд должностного лица и/или физического лица за пределы Республики Казахстан на постоянное место жительство;</w:t>
      </w:r>
      <w:r>
        <w:br/>
      </w:r>
      <w:r>
        <w:rPr>
          <w:rFonts w:ascii="Times New Roman"/>
          <w:b w:val="false"/>
          <w:i w:val="false"/>
          <w:color w:val="000000"/>
          <w:sz w:val="28"/>
        </w:rPr>
        <w:t>
      4) неподтверждение судом фактов или объемов сумм, подлежащих возмещению (восстановлению);</w:t>
      </w:r>
      <w:r>
        <w:br/>
      </w:r>
      <w:r>
        <w:rPr>
          <w:rFonts w:ascii="Times New Roman"/>
          <w:b w:val="false"/>
          <w:i w:val="false"/>
          <w:color w:val="000000"/>
          <w:sz w:val="28"/>
        </w:rPr>
        <w:t xml:space="preserve">
      5) истечение срока давности, установленного законами Республики Казахстан; </w:t>
      </w:r>
      <w:r>
        <w:br/>
      </w:r>
      <w:r>
        <w:rPr>
          <w:rFonts w:ascii="Times New Roman"/>
          <w:b w:val="false"/>
          <w:i w:val="false"/>
          <w:color w:val="000000"/>
          <w:sz w:val="28"/>
        </w:rPr>
        <w:t>
      6) принятие акта легализации (амнистии), а также изменения законодательства, узаконивающих факты, на основании которых Счетным комитетом был сделан вывод о возмещении (восстановлении) средств.</w:t>
      </w:r>
      <w:r>
        <w:br/>
      </w:r>
      <w:r>
        <w:rPr>
          <w:rFonts w:ascii="Times New Roman"/>
          <w:b w:val="false"/>
          <w:i w:val="false"/>
          <w:color w:val="000000"/>
          <w:sz w:val="28"/>
        </w:rPr>
        <w:t>
      41. По итогам контроля качества составляется экспертное заключение с выводами и предложениями по установленной форме согласно приложению 7 и представляется Председателю Счетного комитета для принятия соответствующего решения.</w:t>
      </w:r>
    </w:p>
    <w:p>
      <w:pPr>
        <w:spacing w:after="0"/>
        <w:ind w:left="0"/>
        <w:jc w:val="left"/>
      </w:pPr>
      <w:r>
        <w:rPr>
          <w:rFonts w:ascii="Times New Roman"/>
          <w:b/>
          <w:i w:val="false"/>
          <w:color w:val="000000"/>
        </w:rPr>
        <w:t xml:space="preserve"> 6. Заключительные положения</w:t>
      </w:r>
    </w:p>
    <w:p>
      <w:pPr>
        <w:spacing w:after="0"/>
        <w:ind w:left="0"/>
        <w:jc w:val="both"/>
      </w:pPr>
      <w:r>
        <w:rPr>
          <w:rFonts w:ascii="Times New Roman"/>
          <w:b w:val="false"/>
          <w:i w:val="false"/>
          <w:color w:val="000000"/>
          <w:sz w:val="28"/>
        </w:rPr>
        <w:t xml:space="preserve">      42. По завершению контроля качества материалов контрольного мероприятия проводится предварительная оценка, осуществляемая по критериям согласно приложению 10 к настоящей Методике. Предварительная оценка озвучивается после рассмотрения итогов проведенного контрольного мероприятия на заседании Счетного комитета. </w:t>
      </w:r>
      <w:r>
        <w:br/>
      </w:r>
      <w:r>
        <w:rPr>
          <w:rFonts w:ascii="Times New Roman"/>
          <w:b w:val="false"/>
          <w:i w:val="false"/>
          <w:color w:val="000000"/>
          <w:sz w:val="28"/>
        </w:rPr>
        <w:t>
      43. Постконтрольная оценка реализации решений Счетного комитета (постановлений, представлений) осуществляется по итогам контроля качества их исполнения по критериям согласно приложению 11 к настоящей Методике. По каждому критерию установлены оценки в диапазоне от 0 до 100 баллов, соответствующие конкретному значению показателя критерия оценки и весовые коэффициенты по приоритетности.</w:t>
      </w:r>
      <w:r>
        <w:br/>
      </w:r>
      <w:r>
        <w:rPr>
          <w:rFonts w:ascii="Times New Roman"/>
          <w:b w:val="false"/>
          <w:i w:val="false"/>
          <w:color w:val="000000"/>
          <w:sz w:val="28"/>
        </w:rPr>
        <w:t xml:space="preserve">
      44. Пороговые значения показателя постконтрольной оценки в баллах: </w:t>
      </w:r>
      <w:r>
        <w:br/>
      </w:r>
      <w:r>
        <w:rPr>
          <w:rFonts w:ascii="Times New Roman"/>
          <w:b w:val="false"/>
          <w:i w:val="false"/>
          <w:color w:val="000000"/>
          <w:sz w:val="28"/>
        </w:rPr>
        <w:t>
      «отлично» – свыше 90 баллов;</w:t>
      </w:r>
      <w:r>
        <w:br/>
      </w:r>
      <w:r>
        <w:rPr>
          <w:rFonts w:ascii="Times New Roman"/>
          <w:b w:val="false"/>
          <w:i w:val="false"/>
          <w:color w:val="000000"/>
          <w:sz w:val="28"/>
        </w:rPr>
        <w:t>
      «хорошо» – от 81 до 90 баллов включительно;</w:t>
      </w:r>
      <w:r>
        <w:br/>
      </w:r>
      <w:r>
        <w:rPr>
          <w:rFonts w:ascii="Times New Roman"/>
          <w:b w:val="false"/>
          <w:i w:val="false"/>
          <w:color w:val="000000"/>
          <w:sz w:val="28"/>
        </w:rPr>
        <w:t>
      «удовлетворительно» – от 65 до 80 баллов включительно.</w:t>
      </w:r>
      <w:r>
        <w:br/>
      </w:r>
      <w:r>
        <w:rPr>
          <w:rFonts w:ascii="Times New Roman"/>
          <w:b w:val="false"/>
          <w:i w:val="false"/>
          <w:color w:val="000000"/>
          <w:sz w:val="28"/>
        </w:rPr>
        <w:t>
      45. Постконтрольная оценка проводится на основании служебной записки члена Счетного комитета на имя Председателя о полном снятии с контроля Постановления (Представления) Счетного комитета.</w:t>
      </w:r>
      <w:r>
        <w:br/>
      </w:r>
      <w:r>
        <w:rPr>
          <w:rFonts w:ascii="Times New Roman"/>
          <w:b w:val="false"/>
          <w:i w:val="false"/>
          <w:color w:val="000000"/>
          <w:sz w:val="28"/>
        </w:rPr>
        <w:t>
      46. Показатель постконтрольной оценки выводится путем суммирования количества баллов по каждому критерию, полученных в результате последовательного умножения количества баллов, соответствующего диапазона значений показателей на весовой коэффициент по следующей формуле:</w:t>
      </w:r>
      <w:r>
        <w:br/>
      </w:r>
      <w:r>
        <w:rPr>
          <w:rFonts w:ascii="Times New Roman"/>
          <w:b w:val="false"/>
          <w:i w:val="false"/>
          <w:color w:val="000000"/>
          <w:sz w:val="28"/>
        </w:rPr>
        <w:t>
      ОП постконтрольной оценки = k1 * Х1 + … + kn * Хn,</w:t>
      </w:r>
      <w:r>
        <w:br/>
      </w:r>
      <w:r>
        <w:rPr>
          <w:rFonts w:ascii="Times New Roman"/>
          <w:b w:val="false"/>
          <w:i w:val="false"/>
          <w:color w:val="000000"/>
          <w:sz w:val="28"/>
        </w:rPr>
        <w:t xml:space="preserve">
      где: </w:t>
      </w:r>
      <w:r>
        <w:br/>
      </w:r>
      <w:r>
        <w:rPr>
          <w:rFonts w:ascii="Times New Roman"/>
          <w:b w:val="false"/>
          <w:i w:val="false"/>
          <w:color w:val="000000"/>
          <w:sz w:val="28"/>
        </w:rPr>
        <w:t>
      k от 1 до n – весовые коэффициенты критериев;</w:t>
      </w:r>
      <w:r>
        <w:br/>
      </w:r>
      <w:r>
        <w:rPr>
          <w:rFonts w:ascii="Times New Roman"/>
          <w:b w:val="false"/>
          <w:i w:val="false"/>
          <w:color w:val="000000"/>
          <w:sz w:val="28"/>
        </w:rPr>
        <w:t>
      X от 1 до n – количество баллов, присвоенных согласно достигнутых/не достигнутых показателей по данному критерию;</w:t>
      </w:r>
      <w:r>
        <w:br/>
      </w:r>
      <w:r>
        <w:rPr>
          <w:rFonts w:ascii="Times New Roman"/>
          <w:b w:val="false"/>
          <w:i w:val="false"/>
          <w:color w:val="000000"/>
          <w:sz w:val="28"/>
        </w:rPr>
        <w:t>
      n – количество критериев оценки.</w:t>
      </w:r>
      <w:r>
        <w:br/>
      </w:r>
      <w:r>
        <w:rPr>
          <w:rFonts w:ascii="Times New Roman"/>
          <w:b w:val="false"/>
          <w:i w:val="false"/>
          <w:color w:val="000000"/>
          <w:sz w:val="28"/>
        </w:rPr>
        <w:t xml:space="preserve">
      47. Итоговая оценка проводится по итогам первого полугодия в срок не позднее 20 июля текущего года и по итогам года в срок не поздне 20 января года, следующего за отчетным периодом. </w:t>
      </w:r>
      <w:r>
        <w:br/>
      </w:r>
      <w:r>
        <w:rPr>
          <w:rFonts w:ascii="Times New Roman"/>
          <w:b w:val="false"/>
          <w:i w:val="false"/>
          <w:color w:val="000000"/>
          <w:sz w:val="28"/>
        </w:rPr>
        <w:t>
      48. Показатель итоговой оценки контрольного мероприятия выводится суммированием показателей предварительной оценки контрольного мероприятия и постконтрольной оценки исполнения постановлений (представлений) Счетного комитета с применением соответствующих весовых коэффициентов 0,7 предварительной оценки и 0,3 постконтрольной оценки:</w:t>
      </w:r>
      <w:r>
        <w:br/>
      </w:r>
      <w:r>
        <w:rPr>
          <w:rFonts w:ascii="Times New Roman"/>
          <w:b w:val="false"/>
          <w:i w:val="false"/>
          <w:color w:val="000000"/>
          <w:sz w:val="28"/>
        </w:rPr>
        <w:t>
      ОП итоговой оценки = (0,7 * ОП предварительной оценки + 0,3 * ОП постконтрольный оценки).</w:t>
      </w:r>
      <w:r>
        <w:br/>
      </w:r>
      <w:r>
        <w:rPr>
          <w:rFonts w:ascii="Times New Roman"/>
          <w:b w:val="false"/>
          <w:i w:val="false"/>
          <w:color w:val="000000"/>
          <w:sz w:val="28"/>
        </w:rPr>
        <w:t xml:space="preserve">
      Пороговые значения итоговой оценки в баллах: </w:t>
      </w:r>
      <w:r>
        <w:br/>
      </w:r>
      <w:r>
        <w:rPr>
          <w:rFonts w:ascii="Times New Roman"/>
          <w:b w:val="false"/>
          <w:i w:val="false"/>
          <w:color w:val="000000"/>
          <w:sz w:val="28"/>
        </w:rPr>
        <w:t>
      «отлично» – от 91 до 100 баллов;</w:t>
      </w:r>
      <w:r>
        <w:br/>
      </w:r>
      <w:r>
        <w:rPr>
          <w:rFonts w:ascii="Times New Roman"/>
          <w:b w:val="false"/>
          <w:i w:val="false"/>
          <w:color w:val="000000"/>
          <w:sz w:val="28"/>
        </w:rPr>
        <w:t>
      «хорошо» – от 81 до 90 баллов;</w:t>
      </w:r>
      <w:r>
        <w:br/>
      </w:r>
      <w:r>
        <w:rPr>
          <w:rFonts w:ascii="Times New Roman"/>
          <w:b w:val="false"/>
          <w:i w:val="false"/>
          <w:color w:val="000000"/>
          <w:sz w:val="28"/>
        </w:rPr>
        <w:t>
      «удовлетворительно» – от 65 до 80 баллов.</w:t>
      </w:r>
      <w:r>
        <w:br/>
      </w:r>
      <w:r>
        <w:rPr>
          <w:rFonts w:ascii="Times New Roman"/>
          <w:b w:val="false"/>
          <w:i w:val="false"/>
          <w:color w:val="000000"/>
          <w:sz w:val="28"/>
        </w:rPr>
        <w:t>
      49. По результатам итоговой оценки контрольного мероприятия оформляется лист оценки по форме согласно приложению 12 к настоящей Методике.</w:t>
      </w:r>
      <w:r>
        <w:br/>
      </w:r>
      <w:r>
        <w:rPr>
          <w:rFonts w:ascii="Times New Roman"/>
          <w:b w:val="false"/>
          <w:i w:val="false"/>
          <w:color w:val="000000"/>
          <w:sz w:val="28"/>
        </w:rPr>
        <w:t>
      В отношении контрольных мероприятий, не вошедших в Перечень, итоговая оценка принимается равной постконтрольной оценке.</w:t>
      </w:r>
      <w:r>
        <w:br/>
      </w:r>
      <w:r>
        <w:rPr>
          <w:rFonts w:ascii="Times New Roman"/>
          <w:b w:val="false"/>
          <w:i w:val="false"/>
          <w:color w:val="000000"/>
          <w:sz w:val="28"/>
        </w:rPr>
        <w:t>
      50. Структурное подразделение, ответственное за проведение контроля качества, обобщает выявленные по итогам контроля качества нарушения и недостатки, вносит Председателю Счетного комитета предложения по их недопущению, совершенствованию методик и организации работы по проведению контроля.</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Методике проведения   </w:t>
      </w:r>
      <w:r>
        <w:br/>
      </w:r>
      <w:r>
        <w:rPr>
          <w:rFonts w:ascii="Times New Roman"/>
          <w:b w:val="false"/>
          <w:i w:val="false"/>
          <w:color w:val="000000"/>
          <w:sz w:val="28"/>
        </w:rPr>
        <w:t>
контроля качества материалов</w:t>
      </w:r>
      <w:r>
        <w:br/>
      </w:r>
      <w:r>
        <w:rPr>
          <w:rFonts w:ascii="Times New Roman"/>
          <w:b w:val="false"/>
          <w:i w:val="false"/>
          <w:color w:val="000000"/>
          <w:sz w:val="28"/>
        </w:rPr>
        <w:t xml:space="preserve">
контрольных мероприятий   </w:t>
      </w:r>
    </w:p>
    <w:p>
      <w:pPr>
        <w:spacing w:after="0"/>
        <w:ind w:left="0"/>
        <w:jc w:val="both"/>
      </w:pPr>
      <w:r>
        <w:rPr>
          <w:rFonts w:ascii="Times New Roman"/>
          <w:b/>
          <w:i w:val="false"/>
          <w:color w:val="000000"/>
          <w:sz w:val="28"/>
        </w:rPr>
        <w:t>     Перечень контрольных мероприятий, подлежащих контролю</w:t>
      </w:r>
      <w:r>
        <w:br/>
      </w:r>
      <w:r>
        <w:rPr>
          <w:rFonts w:ascii="Times New Roman"/>
          <w:b w:val="false"/>
          <w:i w:val="false"/>
          <w:color w:val="000000"/>
          <w:sz w:val="28"/>
        </w:rPr>
        <w:t>
</w:t>
      </w:r>
      <w:r>
        <w:rPr>
          <w:rFonts w:ascii="Times New Roman"/>
          <w:b/>
          <w:i w:val="false"/>
          <w:color w:val="000000"/>
          <w:sz w:val="28"/>
        </w:rPr>
        <w:t>                    качества на 20__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2156"/>
        <w:gridCol w:w="2185"/>
        <w:gridCol w:w="1691"/>
        <w:gridCol w:w="1060"/>
        <w:gridCol w:w="1176"/>
        <w:gridCol w:w="994"/>
        <w:gridCol w:w="1991"/>
        <w:gridCol w:w="2124"/>
      </w:tblGrid>
      <w:tr>
        <w:trPr>
          <w:trHeight w:val="1665"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контрольного мероприятия</w:t>
            </w:r>
          </w:p>
        </w:tc>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 Счетного комитета, ответственный за контроль</w:t>
            </w: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объектов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контрольного мероприятия</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риска</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Сводный показатель риска </w:t>
            </w:r>
          </w:p>
        </w:tc>
      </w:tr>
      <w:tr>
        <w:trPr>
          <w:trHeight w:val="16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Методике проведения   </w:t>
      </w:r>
      <w:r>
        <w:br/>
      </w:r>
      <w:r>
        <w:rPr>
          <w:rFonts w:ascii="Times New Roman"/>
          <w:b w:val="false"/>
          <w:i w:val="false"/>
          <w:color w:val="000000"/>
          <w:sz w:val="28"/>
        </w:rPr>
        <w:t>
контроля качества материалов</w:t>
      </w:r>
      <w:r>
        <w:br/>
      </w:r>
      <w:r>
        <w:rPr>
          <w:rFonts w:ascii="Times New Roman"/>
          <w:b w:val="false"/>
          <w:i w:val="false"/>
          <w:color w:val="000000"/>
          <w:sz w:val="28"/>
        </w:rPr>
        <w:t xml:space="preserve">
контрольных мероприятий   </w:t>
      </w:r>
    </w:p>
    <w:p>
      <w:pPr>
        <w:spacing w:after="0"/>
        <w:ind w:left="0"/>
        <w:jc w:val="both"/>
      </w:pPr>
      <w:r>
        <w:rPr>
          <w:rFonts w:ascii="Times New Roman"/>
          <w:b/>
          <w:i w:val="false"/>
          <w:color w:val="000000"/>
          <w:sz w:val="28"/>
        </w:rPr>
        <w:t>      Перечень критериев для расчета сводного показателя</w:t>
      </w:r>
      <w:r>
        <w:br/>
      </w:r>
      <w:r>
        <w:rPr>
          <w:rFonts w:ascii="Times New Roman"/>
          <w:b w:val="false"/>
          <w:i w:val="false"/>
          <w:color w:val="000000"/>
          <w:sz w:val="28"/>
        </w:rPr>
        <w:t>
</w:t>
      </w:r>
      <w:r>
        <w:rPr>
          <w:rFonts w:ascii="Times New Roman"/>
          <w:b/>
          <w:i w:val="false"/>
          <w:color w:val="000000"/>
          <w:sz w:val="28"/>
        </w:rPr>
        <w:t>              риска контрольного мероприятия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8361"/>
        <w:gridCol w:w="1636"/>
        <w:gridCol w:w="1493"/>
        <w:gridCol w:w="1887"/>
      </w:tblGrid>
      <w:tr>
        <w:trPr>
          <w:trHeight w:val="30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Группы риска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высокой степени, 3 балла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средней степени, 2 балла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минимальной степени, 1 балл</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поручения вышестоящих органов о проведении контрольного мероприятия</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контролеров в составе группы контроля, имеющих стаж контрольной работы менее года,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50%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объектов, охваченных контролем</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2</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объектов на 1 контролера СК</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&lt;1</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администраторов бюджетных программ, охваченных КМ</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2</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субъектов квазигосударственного сектора, охваченных КМ</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2</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программных документов, охваченных КМ</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бюджетных программ, охваченных контролем</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&gt;20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10</w:t>
            </w: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бюджетных инвестиционных проектов, охваченных контрольным мероприятием, ед.</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20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10</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ГО с максимальным показателем риска по критерию "Непринятие мер по рекомендациям и предложениям органов контроля", в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50%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10%</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Сводный показатель (</w:t>
            </w: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1300" cy="266700"/>
                          </a:xfrm>
                          <a:prstGeom prst="rect">
                            <a:avLst/>
                          </a:prstGeom>
                        </pic:spPr>
                      </pic:pic>
                    </a:graphicData>
                  </a:graphic>
                </wp:inline>
              </w:drawing>
            </w:r>
            <w:r>
              <w:rPr>
                <w:rFonts w:ascii="Times New Roman"/>
                <w:b w:val="false"/>
                <w:i w:val="false"/>
                <w:color w:val="000000"/>
                <w:sz w:val="20"/>
              </w:rPr>
              <w:t xml:space="preserve"> от 1 до 10)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Примечание: * Ранжирование контрольных мероприятий по степени риска осуществляется согласно пунктам 15–19 Типовой системы управления рисками, утвержденной нормативным постановлением Счетного комитета от 18 января 2013 года № 1-НП.</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Методике проведения   </w:t>
      </w:r>
      <w:r>
        <w:br/>
      </w:r>
      <w:r>
        <w:rPr>
          <w:rFonts w:ascii="Times New Roman"/>
          <w:b w:val="false"/>
          <w:i w:val="false"/>
          <w:color w:val="000000"/>
          <w:sz w:val="28"/>
        </w:rPr>
        <w:t>
контроля качества материалов</w:t>
      </w:r>
      <w:r>
        <w:br/>
      </w:r>
      <w:r>
        <w:rPr>
          <w:rFonts w:ascii="Times New Roman"/>
          <w:b w:val="false"/>
          <w:i w:val="false"/>
          <w:color w:val="000000"/>
          <w:sz w:val="28"/>
        </w:rPr>
        <w:t xml:space="preserve">
контрольных мероприятий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          Юридическое заключение к реестру нарушений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9"/>
        <w:gridCol w:w="5505"/>
        <w:gridCol w:w="5666"/>
      </w:tblGrid>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(цель) контрольного мероприятия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ЭКСПЕРТНАЯ ОЦЕНКА ВЫЯВЛЕННЫХ НАРУШЕНИЙ (ПО РЕЕСТРУ)</w:t>
            </w:r>
          </w:p>
        </w:tc>
      </w:tr>
      <w:tr>
        <w:trPr>
          <w:trHeight w:val="81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Описание нарушения по реестру (ссылка на акт)</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Выводы юристов о характере нарушения</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Уполномоченный орган/должностное лицо, уполномоченное на осуществление контроля за соблюдением нарушенной нормы</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 финансовым нарушениям</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 поступлении средств в бюджет</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Нарушение № акта контроля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 использовании бюджетных средств и активов</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Нарушение № акта контроля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 иным нарушениям законодательства в деятельности объекта контроля, а также связанным с реализацией его задач и функций, недостаткам и пробелам законодательства</w:t>
            </w:r>
          </w:p>
        </w:tc>
      </w:tr>
      <w:tr>
        <w:trPr>
          <w:trHeight w:val="9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Нарушение №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ОБЩИЕ ВЫВОДЫ И РЕКОМЕНДАЦИИ ПО РЕЕСТРУ (СВОДНОМУ РЕЕСТРУ) (ПРИ ИХ НАЛИЧИИ)</w:t>
            </w:r>
          </w:p>
        </w:tc>
      </w:tr>
    </w:tbl>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Методике проведения   </w:t>
      </w:r>
      <w:r>
        <w:br/>
      </w:r>
      <w:r>
        <w:rPr>
          <w:rFonts w:ascii="Times New Roman"/>
          <w:b w:val="false"/>
          <w:i w:val="false"/>
          <w:color w:val="000000"/>
          <w:sz w:val="28"/>
        </w:rPr>
        <w:t>
контроля качества материалов</w:t>
      </w:r>
      <w:r>
        <w:br/>
      </w:r>
      <w:r>
        <w:rPr>
          <w:rFonts w:ascii="Times New Roman"/>
          <w:b w:val="false"/>
          <w:i w:val="false"/>
          <w:color w:val="000000"/>
          <w:sz w:val="28"/>
        </w:rPr>
        <w:t xml:space="preserve">
контрольных мероприятий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 xml:space="preserve">                    Юридическое заключение </w:t>
      </w:r>
      <w:r>
        <w:br/>
      </w:r>
      <w:r>
        <w:rPr>
          <w:rFonts w:ascii="Times New Roman"/>
          <w:b w:val="false"/>
          <w:i w:val="false"/>
          <w:color w:val="000000"/>
          <w:sz w:val="28"/>
        </w:rPr>
        <w:t>
</w:t>
      </w:r>
      <w:r>
        <w:rPr>
          <w:rFonts w:ascii="Times New Roman"/>
          <w:b/>
          <w:i w:val="false"/>
          <w:color w:val="000000"/>
          <w:sz w:val="28"/>
        </w:rPr>
        <w:t>              к проекту постановления (представления)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8"/>
        <w:gridCol w:w="8332"/>
      </w:tblGrid>
      <w:tr>
        <w:trPr>
          <w:trHeight w:val="30" w:hRule="atLeast"/>
        </w:trPr>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контрольного мероприятия</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ЭКСПЕРТНАЯ ОЦЕНКА</w:t>
            </w:r>
            <w:r>
              <w:rPr>
                <w:rFonts w:ascii="Times New Roman"/>
                <w:b w:val="false"/>
                <w:i w:val="false"/>
                <w:color w:val="000000"/>
                <w:sz w:val="20"/>
              </w:rPr>
              <w:t> </w:t>
            </w:r>
          </w:p>
        </w:tc>
      </w:tr>
      <w:tr>
        <w:trPr>
          <w:trHeight w:val="855" w:hRule="atLeast"/>
        </w:trPr>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Обоснованность предложений по итогам контроля</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Указывается «обоснована»/ «не обоснована» (в случае необоснованности указывается причина такого вывода: по характеру, сроку, адресату)</w:t>
            </w:r>
          </w:p>
        </w:tc>
      </w:tr>
      <w:tr>
        <w:trPr>
          <w:trHeight w:val="30" w:hRule="atLeast"/>
        </w:trPr>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Рекомендация (поручение) № 1 (стр.___ проекта постановления)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Рекомендация (поручение) №___ (стр.___ проекта постановления)</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Обоснованность передачи материалов контроля в правоохранительные органы либо в органы, уполномоченные возбуждать административное производство</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ВЫВОДЫ И РЕКОМЕНДАЦИИ ПО ПОСТАНОВЛЕНИЮ (ПРИ ИХ НАЛИЧИИ)</w:t>
            </w:r>
          </w:p>
        </w:tc>
      </w:tr>
    </w:tbl>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Методике проведения   </w:t>
      </w:r>
      <w:r>
        <w:br/>
      </w:r>
      <w:r>
        <w:rPr>
          <w:rFonts w:ascii="Times New Roman"/>
          <w:b w:val="false"/>
          <w:i w:val="false"/>
          <w:color w:val="000000"/>
          <w:sz w:val="28"/>
        </w:rPr>
        <w:t>
контроля качества материалов</w:t>
      </w:r>
      <w:r>
        <w:br/>
      </w:r>
      <w:r>
        <w:rPr>
          <w:rFonts w:ascii="Times New Roman"/>
          <w:b w:val="false"/>
          <w:i w:val="false"/>
          <w:color w:val="000000"/>
          <w:sz w:val="28"/>
        </w:rPr>
        <w:t xml:space="preserve">
контрольных мероприятий   </w:t>
      </w:r>
    </w:p>
    <w:p>
      <w:pPr>
        <w:spacing w:after="0"/>
        <w:ind w:left="0"/>
        <w:jc w:val="both"/>
      </w:pPr>
      <w:r>
        <w:rPr>
          <w:rFonts w:ascii="Times New Roman"/>
          <w:b/>
          <w:i w:val="false"/>
          <w:color w:val="000000"/>
          <w:sz w:val="28"/>
        </w:rPr>
        <w:t>Процедура проведения контроля качества контрольных мероприятий</w:t>
      </w:r>
    </w:p>
    <w:p>
      <w:pPr>
        <w:spacing w:after="0"/>
        <w:ind w:left="0"/>
        <w:jc w:val="both"/>
      </w:pPr>
      <w:r>
        <w:rPr>
          <w:rFonts w:ascii="Times New Roman"/>
          <w:b/>
          <w:i w:val="false"/>
          <w:color w:val="000000"/>
          <w:sz w:val="28"/>
        </w:rPr>
        <w:t xml:space="preserve">            1. Критерии контроля качества планирования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3281"/>
        <w:gridCol w:w="10096"/>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 контроля качества планирования</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Процедура проведения контроля качества контрольных мероприятий</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проектов Плана и Программы проведения контроля установленным формам</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Первоначально изучается формальные признаки структуры проектов планов, программ проведения контроля на предмет соблюдения форм, установленных приложениями 8, 9 к настоящим Правилам.</w:t>
            </w:r>
            <w:r>
              <w:br/>
            </w:r>
            <w:r>
              <w:rPr>
                <w:rFonts w:ascii="Times New Roman"/>
                <w:b w:val="false"/>
                <w:i w:val="false"/>
                <w:color w:val="000000"/>
                <w:sz w:val="20"/>
              </w:rPr>
              <w:t>
</w:t>
            </w:r>
            <w:r>
              <w:rPr>
                <w:rFonts w:ascii="Times New Roman"/>
                <w:b w:val="false"/>
                <w:i w:val="false"/>
                <w:color w:val="000000"/>
                <w:sz w:val="20"/>
              </w:rPr>
              <w:t>При изучении проекта плана изучается его содержание на соответствие годовому и квартальному планам работы Счетного комитета, т.е. совпадают ли следующие параметры:</w:t>
            </w:r>
            <w:r>
              <w:br/>
            </w:r>
            <w:r>
              <w:rPr>
                <w:rFonts w:ascii="Times New Roman"/>
                <w:b w:val="false"/>
                <w:i w:val="false"/>
                <w:color w:val="000000"/>
                <w:sz w:val="20"/>
              </w:rPr>
              <w:t>
</w:t>
            </w:r>
            <w:r>
              <w:rPr>
                <w:rFonts w:ascii="Times New Roman"/>
                <w:b w:val="false"/>
                <w:i w:val="false"/>
                <w:color w:val="000000"/>
                <w:sz w:val="20"/>
              </w:rPr>
              <w:t>1) наименование контрольного мероприятия, которое должно совпадать с целью контрольного мероприятия, указываемой в плане;</w:t>
            </w:r>
            <w:r>
              <w:br/>
            </w:r>
            <w:r>
              <w:rPr>
                <w:rFonts w:ascii="Times New Roman"/>
                <w:b w:val="false"/>
                <w:i w:val="false"/>
                <w:color w:val="000000"/>
                <w:sz w:val="20"/>
              </w:rPr>
              <w:t>
</w:t>
            </w:r>
            <w:r>
              <w:rPr>
                <w:rFonts w:ascii="Times New Roman"/>
                <w:b w:val="false"/>
                <w:i w:val="false"/>
                <w:color w:val="000000"/>
                <w:sz w:val="20"/>
              </w:rPr>
              <w:t>2) объем запланированных к контролю средств;</w:t>
            </w:r>
            <w:r>
              <w:br/>
            </w:r>
            <w:r>
              <w:rPr>
                <w:rFonts w:ascii="Times New Roman"/>
                <w:b w:val="false"/>
                <w:i w:val="false"/>
                <w:color w:val="000000"/>
                <w:sz w:val="20"/>
              </w:rPr>
              <w:t>
</w:t>
            </w:r>
            <w:r>
              <w:rPr>
                <w:rFonts w:ascii="Times New Roman"/>
                <w:b w:val="false"/>
                <w:i w:val="false"/>
                <w:color w:val="000000"/>
                <w:sz w:val="20"/>
              </w:rPr>
              <w:t>3) сроки проведения контроля;</w:t>
            </w:r>
            <w:r>
              <w:br/>
            </w:r>
            <w:r>
              <w:rPr>
                <w:rFonts w:ascii="Times New Roman"/>
                <w:b w:val="false"/>
                <w:i w:val="false"/>
                <w:color w:val="000000"/>
                <w:sz w:val="20"/>
              </w:rPr>
              <w:t>
</w:t>
            </w:r>
            <w:r>
              <w:rPr>
                <w:rFonts w:ascii="Times New Roman"/>
                <w:b w:val="false"/>
                <w:i w:val="false"/>
                <w:color w:val="000000"/>
                <w:sz w:val="20"/>
              </w:rPr>
              <w:t>4) период, охватываемый контролем;</w:t>
            </w:r>
            <w:r>
              <w:br/>
            </w:r>
            <w:r>
              <w:rPr>
                <w:rFonts w:ascii="Times New Roman"/>
                <w:b w:val="false"/>
                <w:i w:val="false"/>
                <w:color w:val="000000"/>
                <w:sz w:val="20"/>
              </w:rPr>
              <w:t>
</w:t>
            </w:r>
            <w:r>
              <w:rPr>
                <w:rFonts w:ascii="Times New Roman"/>
                <w:b w:val="false"/>
                <w:i w:val="false"/>
                <w:color w:val="000000"/>
                <w:sz w:val="20"/>
              </w:rPr>
              <w:t xml:space="preserve">5) тип и вид контроля. </w:t>
            </w:r>
            <w:r>
              <w:br/>
            </w:r>
            <w:r>
              <w:rPr>
                <w:rFonts w:ascii="Times New Roman"/>
                <w:b w:val="false"/>
                <w:i w:val="false"/>
                <w:color w:val="000000"/>
                <w:sz w:val="20"/>
              </w:rPr>
              <w:t>
</w:t>
            </w:r>
            <w:r>
              <w:rPr>
                <w:rFonts w:ascii="Times New Roman"/>
                <w:b w:val="false"/>
                <w:i w:val="false"/>
                <w:color w:val="000000"/>
                <w:sz w:val="20"/>
              </w:rPr>
              <w:t xml:space="preserve">6) количество, наименование и организационно-правовая форма объектов контроля. Расхождения по количеству и наименованию объектов контроля без внесения изменений в план контрольных мероприятий Счетного комитета могут быть только по объектам встречного контроля. В случае иных расхождений дается предложение по уточнению объектов контроля и внесению изменений в план контрольных мероприятий Счетного комитета. </w:t>
            </w:r>
            <w:r>
              <w:br/>
            </w:r>
            <w:r>
              <w:rPr>
                <w:rFonts w:ascii="Times New Roman"/>
                <w:b w:val="false"/>
                <w:i w:val="false"/>
                <w:color w:val="000000"/>
                <w:sz w:val="20"/>
              </w:rPr>
              <w:t>
</w:t>
            </w:r>
            <w:r>
              <w:rPr>
                <w:rFonts w:ascii="Times New Roman"/>
                <w:b w:val="false"/>
                <w:i w:val="false"/>
                <w:color w:val="000000"/>
                <w:sz w:val="20"/>
              </w:rPr>
              <w:t>Следует обратить внимание на наличие в плане контроля организационно-правовой формы объекта контроля, так как в зависимости от их правового статуса должны быть определены вопросы контроля в программе контроля. Наименование и организационно-правовая форма объектов контроля могут быть выборочно проверены с использованием официальных интернет-ресурсов, базы данных «Юридические лица», базы законодательства.</w:t>
            </w:r>
            <w:r>
              <w:br/>
            </w:r>
            <w:r>
              <w:rPr>
                <w:rFonts w:ascii="Times New Roman"/>
                <w:b w:val="false"/>
                <w:i w:val="false"/>
                <w:color w:val="000000"/>
                <w:sz w:val="20"/>
              </w:rPr>
              <w:t>
</w:t>
            </w:r>
            <w:r>
              <w:rPr>
                <w:rFonts w:ascii="Times New Roman"/>
                <w:b w:val="false"/>
                <w:i w:val="false"/>
                <w:color w:val="000000"/>
                <w:sz w:val="20"/>
              </w:rPr>
              <w:t>При изучении структуры проектов программы контроля изучается соответствие сведений программы данным, указанным в проекте плана контроля.</w:t>
            </w:r>
            <w:r>
              <w:br/>
            </w:r>
            <w:r>
              <w:rPr>
                <w:rFonts w:ascii="Times New Roman"/>
                <w:b w:val="false"/>
                <w:i w:val="false"/>
                <w:color w:val="000000"/>
                <w:sz w:val="20"/>
              </w:rPr>
              <w:t>
</w:t>
            </w:r>
            <w:r>
              <w:rPr>
                <w:rFonts w:ascii="Times New Roman"/>
                <w:b w:val="false"/>
                <w:i w:val="false"/>
                <w:color w:val="000000"/>
                <w:sz w:val="20"/>
              </w:rPr>
              <w:t>По предмету контроля в программе контроля необходимо рассмотреть, соответствует ли он нормам настоящих Правил с учетом тематики и цели контроля.</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Полнота отражения в проекте Программы проведения контроля критериев оценки (в случае проведения контроля эффективности), вопросов контроля и их соответствие установленным требованиям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контроля должна включать индивидуальные вопросы по каждому объекту контроля в зависимости от типа проведения контроля согласно требованиям пунктов 57–60 настоящих Правил. При этом в случае проведения контроля эффективности вопросы Программы должны быть составлены с учетом требований Правил проведения оценки государственных и отраслевых программ, стратегических планов центральных государственных органов и программ развития территорий (постановление СК от 01.07.2010 года № 17-қ).</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Правильность отражения в проекте Программы проведения контроля перечня нормативного правового и методологического обеспечения контроля</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перечню нормативного правового и методологического обеспечению контроля необходимо посмотреть:</w:t>
            </w:r>
            <w:r>
              <w:br/>
            </w:r>
            <w:r>
              <w:rPr>
                <w:rFonts w:ascii="Times New Roman"/>
                <w:b w:val="false"/>
                <w:i w:val="false"/>
                <w:color w:val="000000"/>
                <w:sz w:val="20"/>
              </w:rPr>
              <w:t>
</w:t>
            </w:r>
            <w:r>
              <w:rPr>
                <w:rFonts w:ascii="Times New Roman"/>
                <w:b w:val="false"/>
                <w:i w:val="false"/>
                <w:color w:val="000000"/>
                <w:sz w:val="20"/>
              </w:rPr>
              <w:t>– наличие такого перечня, с соблюдением указания его по юридической иерархии;</w:t>
            </w:r>
            <w:r>
              <w:br/>
            </w:r>
            <w:r>
              <w:rPr>
                <w:rFonts w:ascii="Times New Roman"/>
                <w:b w:val="false"/>
                <w:i w:val="false"/>
                <w:color w:val="000000"/>
                <w:sz w:val="20"/>
              </w:rPr>
              <w:t>
</w:t>
            </w:r>
            <w:r>
              <w:rPr>
                <w:rFonts w:ascii="Times New Roman"/>
                <w:b w:val="false"/>
                <w:i w:val="false"/>
                <w:color w:val="000000"/>
                <w:sz w:val="20"/>
              </w:rPr>
              <w:t>– правильное указание наименований и даты их принятия;</w:t>
            </w:r>
            <w:r>
              <w:br/>
            </w:r>
            <w:r>
              <w:rPr>
                <w:rFonts w:ascii="Times New Roman"/>
                <w:b w:val="false"/>
                <w:i w:val="false"/>
                <w:color w:val="000000"/>
                <w:sz w:val="20"/>
              </w:rPr>
              <w:t>
</w:t>
            </w:r>
            <w:r>
              <w:rPr>
                <w:rFonts w:ascii="Times New Roman"/>
                <w:b w:val="false"/>
                <w:i w:val="false"/>
                <w:color w:val="000000"/>
                <w:sz w:val="20"/>
              </w:rPr>
              <w:t>– актуальность указанных актов и документов (факты постановки их на утрату или не вступления в действие).</w:t>
            </w:r>
          </w:p>
        </w:tc>
      </w:tr>
    </w:tbl>
    <w:p>
      <w:pPr>
        <w:spacing w:after="0"/>
        <w:ind w:left="0"/>
        <w:jc w:val="both"/>
      </w:pPr>
      <w:r>
        <w:rPr>
          <w:rFonts w:ascii="Times New Roman"/>
          <w:b/>
          <w:i w:val="false"/>
          <w:color w:val="000000"/>
          <w:sz w:val="28"/>
        </w:rPr>
        <w:t xml:space="preserve">          2. Критерии контроля качества актов контроля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3302"/>
        <w:gridCol w:w="9942"/>
      </w:tblGrid>
      <w:tr>
        <w:trPr>
          <w:trHeight w:val="10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 (подкритерии) контроля качества актов контроля</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Процедура проведения контроля качества контрольных мероприятий</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сроков завершения контроля, предоставления для ознакомления и подписания акта контроля, сдачи актов контроля на регистрацию и учет</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данному критерию следует проверить соблюдение требований пунктов 106 и 187 настоящих Правил. Срок предоставления на подпись руководителю объекта контроля определяется по дате, указанной на штампе объекта контроля о принятии акта на ознакомление и подписание или по документу (копии) подтверждающему дату направления акта контроля на ознакомление и подписание (в случае отсутствия штампа объекта контроля о принятии акта на ознакомление и подписание).</w:t>
            </w:r>
            <w:r>
              <w:br/>
            </w:r>
            <w:r>
              <w:rPr>
                <w:rFonts w:ascii="Times New Roman"/>
                <w:b w:val="false"/>
                <w:i w:val="false"/>
                <w:color w:val="000000"/>
                <w:sz w:val="20"/>
              </w:rPr>
              <w:t>
</w:t>
            </w:r>
            <w:r>
              <w:rPr>
                <w:rFonts w:ascii="Times New Roman"/>
                <w:b w:val="false"/>
                <w:i w:val="false"/>
                <w:color w:val="000000"/>
                <w:sz w:val="20"/>
              </w:rPr>
              <w:t>Своевременность сдачи подписанных актов контроля на регистрацию проверяется с учетом сроков, установленных пунктом 195 настоящих Правил.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акта контроля установленной форме</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данному критерию анализируется на предмет соответствия акта требованиям к его типовым форме и структуре согласно приложениям 18–20 настоящих Правил, в том числе: наличие всех необходимых реквизитов акта; составление акта на специальном бланке строгой отчетности; наличие приложений к актам, оформленных в установленном порядке, наличие реестра нарушений.</w:t>
            </w:r>
            <w:r>
              <w:br/>
            </w:r>
            <w:r>
              <w:rPr>
                <w:rFonts w:ascii="Times New Roman"/>
                <w:b w:val="false"/>
                <w:i w:val="false"/>
                <w:color w:val="000000"/>
                <w:sz w:val="20"/>
              </w:rPr>
              <w:t>
</w:t>
            </w:r>
            <w:r>
              <w:rPr>
                <w:rFonts w:ascii="Times New Roman"/>
                <w:b w:val="false"/>
                <w:i w:val="false"/>
                <w:color w:val="000000"/>
                <w:sz w:val="20"/>
              </w:rPr>
              <w:t xml:space="preserve">Необходимо учитывать, что при оформлении результатов встречного контроля, в соответствии с пунктом 105 настоящих Правил, из формы акта контроля, приведенной в приложении 19 Правил, исключаются следующие разделы: тип контроля, сведения о результатах предыдущего контроля. </w:t>
            </w:r>
            <w:r>
              <w:br/>
            </w:r>
            <w:r>
              <w:rPr>
                <w:rFonts w:ascii="Times New Roman"/>
                <w:b w:val="false"/>
                <w:i w:val="false"/>
                <w:color w:val="000000"/>
                <w:sz w:val="20"/>
              </w:rPr>
              <w:t>
</w:t>
            </w:r>
            <w:r>
              <w:rPr>
                <w:rFonts w:ascii="Times New Roman"/>
                <w:b w:val="false"/>
                <w:i w:val="false"/>
                <w:color w:val="000000"/>
                <w:sz w:val="20"/>
              </w:rPr>
              <w:t>По вопросу наличия приложений акт контроля изучается на соблюдение требований пункта 183 настоящих Правил.</w:t>
            </w:r>
            <w:r>
              <w:br/>
            </w:r>
            <w:r>
              <w:rPr>
                <w:rFonts w:ascii="Times New Roman"/>
                <w:b w:val="false"/>
                <w:i w:val="false"/>
                <w:color w:val="000000"/>
                <w:sz w:val="20"/>
              </w:rPr>
              <w:t>
</w:t>
            </w:r>
            <w:r>
              <w:rPr>
                <w:rFonts w:ascii="Times New Roman"/>
                <w:b w:val="false"/>
                <w:i w:val="false"/>
                <w:color w:val="000000"/>
                <w:sz w:val="20"/>
              </w:rPr>
              <w:t xml:space="preserve">В случае, если в реестре нарушений установлены факты отсутствия описания нарушений, ссылок на нарушенные нормы законодательства, в том числе на пункты Классификатора нарушений, то данное несоответствие указывается со ссылкой на нарушение требований пункта 181 настоящих Правил.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содержания акта контроля установленным требованиям Стандартов и Правил проведения внешнего государственного финансового контроля Счетным комитетом, в том числе:</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акта контроля на соответствие содержания установленным требованиям Стандартов и Правил проводится по нижеуказанным подкритериям.</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полнота и соответствие вопросов, охваченных контролем, вопросам, указанным в Программе контроля</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качества по данному подкритерию осуществляется на полноту отражения в акте контроля сведений о результатах контроля по всем вопросам, включенным в утвержденную Программу контроля. Обратить внимание в соответствии ли с поставленной целью, предметом и вопросами контроля изложены результаты контроля в акте контроля. При выявлении несоответствий указывается ссылка на нормы пунктов 78, 179–180 настоящих Правил с указанием номера (при необходимости наименования) вопроса согласно Программе контроля.</w:t>
            </w:r>
            <w:r>
              <w:br/>
            </w:r>
            <w:r>
              <w:rPr>
                <w:rFonts w:ascii="Times New Roman"/>
                <w:b w:val="false"/>
                <w:i w:val="false"/>
                <w:color w:val="000000"/>
                <w:sz w:val="20"/>
              </w:rPr>
              <w:t>
</w:t>
            </w:r>
            <w:r>
              <w:rPr>
                <w:rFonts w:ascii="Times New Roman"/>
                <w:b w:val="false"/>
                <w:i w:val="false"/>
                <w:color w:val="000000"/>
                <w:sz w:val="20"/>
              </w:rPr>
              <w:t xml:space="preserve">При обнаружении факта осуществления контролерами контроля по вопросам и бюджетным программам, не указанным в плане и программе контроля, необходимо проверить вносились ли в установленном порядке изменения в Программу контроля и Рабочий план согласно требованиям пунктов 76 и 77 настоящих Правил. Исключения составляют факты, когда в программе контроля оговорено право контролеров проводить контроль по другим вопросам, возникающим в ходе контроля. </w:t>
            </w:r>
            <w:r>
              <w:br/>
            </w:r>
            <w:r>
              <w:rPr>
                <w:rFonts w:ascii="Times New Roman"/>
                <w:b w:val="false"/>
                <w:i w:val="false"/>
                <w:color w:val="000000"/>
                <w:sz w:val="20"/>
              </w:rPr>
              <w:t>
</w:t>
            </w:r>
            <w:r>
              <w:rPr>
                <w:rFonts w:ascii="Times New Roman"/>
                <w:b w:val="false"/>
                <w:i w:val="false"/>
                <w:color w:val="000000"/>
                <w:sz w:val="20"/>
              </w:rPr>
              <w:t>По выявленным несоответствиям необходимо сделать ссылку на требования пункта 180 настоящих Правил о том, что акт контроля составляется в строгом соответствии с перечнем вопросов программ контроля.</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периода, охватываемого контролем</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контроле данного подкритерия период, фактически охваченный контролем, сопоставляется с периодом контроля предусмотренным планом и программой контроля.</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требования оформления результатов контроля в случае отсутствия выявленных недостатков и нарушений</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данному подкритерию проверяется на соответствие пункту 180 настоящих Правил, которыми установлено, что если по какому-либо вопросу контроля не установлено нарушений и недостатков, контролером в акте контроля отражается краткая информация по проверяемому вопросу с указанием об отсутствии выявленных недостатков и нарушений (за исключением вопросов аналитического характера).</w:t>
            </w:r>
          </w:p>
        </w:tc>
      </w:tr>
      <w:tr>
        <w:trPr>
          <w:trHeight w:val="429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правильность и обоснованность применения законодательства при отражении выявленных нарушений, в том числе наличие необходимых ссылок на статьи, пункты и подпункты нормативных правовых и правовых актов Счетного комитета требования, которых нарушены.</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данному подкритерию структурным подразделением, ответственным за правовое обеспечение, проводится правовая экспертиза зафиксированных фактов нарушений, наличия ссылок на конкретные нормы статей, пунктов и подпунктов нормативных правовых актов, положения которых нарушены, правильность их применения, наличие и полнота приложенных подтверждающих документов.</w:t>
            </w:r>
            <w:r>
              <w:br/>
            </w:r>
            <w:r>
              <w:rPr>
                <w:rFonts w:ascii="Times New Roman"/>
                <w:b w:val="false"/>
                <w:i w:val="false"/>
                <w:color w:val="000000"/>
                <w:sz w:val="20"/>
              </w:rPr>
              <w:t>
</w:t>
            </w:r>
            <w:r>
              <w:rPr>
                <w:rFonts w:ascii="Times New Roman"/>
                <w:b w:val="false"/>
                <w:i w:val="false"/>
                <w:color w:val="000000"/>
                <w:sz w:val="20"/>
              </w:rPr>
              <w:t xml:space="preserve">Правовая экспертиза проводится на обоснованность квалификации нарушения в отношении данного субъекта (адресности нарушения). </w:t>
            </w:r>
            <w:r>
              <w:br/>
            </w:r>
            <w:r>
              <w:rPr>
                <w:rFonts w:ascii="Times New Roman"/>
                <w:b w:val="false"/>
                <w:i w:val="false"/>
                <w:color w:val="000000"/>
                <w:sz w:val="20"/>
              </w:rPr>
              <w:t>
</w:t>
            </w:r>
            <w:r>
              <w:rPr>
                <w:rFonts w:ascii="Times New Roman"/>
                <w:b w:val="false"/>
                <w:i w:val="false"/>
                <w:color w:val="000000"/>
                <w:sz w:val="20"/>
              </w:rPr>
              <w:t>Замечания, отраженные в юридическом заключении включаются в экспертное заключение.</w:t>
            </w:r>
            <w:r>
              <w:br/>
            </w:r>
            <w:r>
              <w:rPr>
                <w:rFonts w:ascii="Times New Roman"/>
                <w:b w:val="false"/>
                <w:i w:val="false"/>
                <w:color w:val="000000"/>
                <w:sz w:val="20"/>
              </w:rPr>
              <w:t>
</w:t>
            </w:r>
            <w:r>
              <w:rPr>
                <w:rFonts w:ascii="Times New Roman"/>
                <w:b w:val="false"/>
                <w:i w:val="false"/>
                <w:color w:val="000000"/>
                <w:sz w:val="20"/>
              </w:rPr>
              <w:t>По выявленным несоответствиям в экспертном заключении делается ссылка на пункты 184 и 185 настоящих Правил, пункт 62 Стандартов по стандарту «Доказательства».</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(обоснование отсутствия) актов контрольных обмеров, в случае необходимости их проведения, соблюдение порядка составления таких актов</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рамках данного подкритерия проверяется соблюдение контролерами требований пунктов 81–83 настоящих Правил: направлялось ли в письменном виде руководству объекта контроля уведомление (в случаях необходимости) о проведении контрольного обмера (осмотра); соответствие акта контрольного обмера форме приведенной в приложении 21 к Правилам; наличие подписей в акте контрольного обмера представителя заказчика и других лиц, принявших участие в проведении контрольного обмера (осмотра); наличие соответствующей отметки в случае отказа от подписи; отражение в акте контроля результатов обмера (осмотра).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о нумерации и фиксировании отдельным пунктом каждого нарушения, соответствие содержания реестра нарушений и акта контроля</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данному подкритерию структурным подразделением, ответственным за правовое обеспечение, проводится анализ содержания акта на предмет соблюдения требований пункта 181 настоящих Правил: все ли выявленные в ходе контроля факты нарушения пронумерованы и зафиксированы отдельным пунктом (пункт 1, пункт 2 и так далее) в сквозном порядке с описанием характера и вида нарушения. </w:t>
            </w:r>
            <w:r>
              <w:br/>
            </w:r>
            <w:r>
              <w:rPr>
                <w:rFonts w:ascii="Times New Roman"/>
                <w:b w:val="false"/>
                <w:i w:val="false"/>
                <w:color w:val="000000"/>
                <w:sz w:val="20"/>
              </w:rPr>
              <w:t>
</w:t>
            </w:r>
            <w:r>
              <w:rPr>
                <w:rFonts w:ascii="Times New Roman"/>
                <w:b w:val="false"/>
                <w:i w:val="false"/>
                <w:color w:val="000000"/>
                <w:sz w:val="20"/>
              </w:rPr>
              <w:t>Содержание реестра нарушений должно включать все зафиксированные в акте контроля нарушения, также должны совпадать все сведения реестра с данными в акте контроля.</w:t>
            </w:r>
            <w:r>
              <w:br/>
            </w:r>
            <w:r>
              <w:rPr>
                <w:rFonts w:ascii="Times New Roman"/>
                <w:b w:val="false"/>
                <w:i w:val="false"/>
                <w:color w:val="000000"/>
                <w:sz w:val="20"/>
              </w:rPr>
              <w:t>
</w:t>
            </w:r>
            <w:r>
              <w:rPr>
                <w:rFonts w:ascii="Times New Roman"/>
                <w:b w:val="false"/>
                <w:i w:val="false"/>
                <w:color w:val="000000"/>
                <w:sz w:val="20"/>
              </w:rPr>
              <w:t>В экспертном заключении отражаются указанные в юридическом заключении замечания со ссылкой на не соблюдение требований пункта 181 настоящих Правил.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полнота раскрытия вопросов Программы проведения контроля</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рамках данного подкритерия проводится проверка на предмет полноты раскрытия вопросов Программы контроля и указываются несоответствия, когда отдельный вопрос программы фактически охвачен контролем, однако в зависимости от целей и предмета контроля полностью не раскрыт. </w:t>
            </w:r>
            <w:r>
              <w:rPr>
                <w:rFonts w:ascii="Times New Roman"/>
                <w:b w:val="false"/>
                <w:i/>
                <w:color w:val="000000"/>
                <w:sz w:val="20"/>
              </w:rPr>
              <w:t>Например, ограничились ли контролеры констатацией отчетных данных объекта контроля, приняты ли контролерами меры по обеспечению достоверности и объективности сведений по вопросам контроля, а также установлением причин выявленных несоответствий и нарушений на объекте контроля.</w:t>
            </w:r>
            <w:r>
              <w:rPr>
                <w:rFonts w:ascii="Times New Roman"/>
                <w:b w:val="false"/>
                <w:i w:val="false"/>
                <w:color w:val="000000"/>
                <w:sz w:val="20"/>
              </w:rPr>
              <w:t xml:space="preserve"> При выявлении несоответствий в экспертном заключении необходимо сделать ссылку на нормы пунктов 179–180 настоящих Правил с указанием номера (при необходимости наименования) вопроса согласно программе контроля.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Стандартов к стилю изложения результатов контроля (краткость, исключение повторов, логичность, доступность для восприятия)</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данному подкритерию изложение текста акта контроля изучается на доступность для восприятия, понятность, отсутствие повторов, логичность, взаимосвязанность, хронологическую последовательность, соблюдение норм литературного языка. Выявленные несоответствия указываются со ссылкой на пункты 74, 76 Стандартов по стандарту «Отчетность».</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документов, подтверждающих факты нарушений</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данному подкритерию проверяется соблюдение контролерами требований пункта 184 настоящих Правил на предмет наличия и полноты, приложенных к акту контроля документов, подтверждающих достоверность записей по нарушениям в акте контроля.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технических ошибок в реквизитах, суммах и т. д.</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данному подкритерию текст акта контроля изучается на наличие ошибок в подсчете сумм, реквизитах, наименованиях и других сведениях акта контроля.</w:t>
            </w:r>
          </w:p>
        </w:tc>
      </w:tr>
    </w:tbl>
    <w:p>
      <w:pPr>
        <w:spacing w:after="0"/>
        <w:ind w:left="0"/>
        <w:jc w:val="both"/>
      </w:pPr>
      <w:r>
        <w:rPr>
          <w:rFonts w:ascii="Times New Roman"/>
          <w:b/>
          <w:i w:val="false"/>
          <w:color w:val="000000"/>
          <w:sz w:val="28"/>
        </w:rPr>
        <w:t>     3. Критерии контроля качества проектов заключений и</w:t>
      </w:r>
      <w:r>
        <w:br/>
      </w:r>
      <w:r>
        <w:rPr>
          <w:rFonts w:ascii="Times New Roman"/>
          <w:b w:val="false"/>
          <w:i w:val="false"/>
          <w:color w:val="000000"/>
          <w:sz w:val="28"/>
        </w:rPr>
        <w:t>
</w:t>
      </w:r>
      <w:r>
        <w:rPr>
          <w:rFonts w:ascii="Times New Roman"/>
          <w:b/>
          <w:i w:val="false"/>
          <w:color w:val="000000"/>
          <w:sz w:val="28"/>
        </w:rPr>
        <w:t xml:space="preserve">                постановлений (представлений)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3323"/>
        <w:gridCol w:w="9961"/>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 (подкритерии) контроля качества проектов заключений, постановлений (представлений)</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Процедура проведения контроля качества контрольных мероприятий</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Соответствие требованиям к установленным формам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данному критерию проводится проверка на соблюдение требований Правил по составлению приложений 23, 24, 25 к Правилам.</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содержания установленным требованиям Стандартов, Правил и иных нормативных правовых документов, в том числе:</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проектов заключения и постановления (представления) на соответствие содержания установленным требованиям Стандартов и Правил проводится по нижеуказанным подкритериям:</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полнота охвата в заключении всех фактов нарушений, изложенных в актах контроля с учетом возражений объектов контроля</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данному подкритерию структурным подразделением, ответственным за правовое обеспечение, проводится сверка на включение в сводный реестр всех фактов нарушений, зафиксированных в актах контроля и реестрах с учетом возражений объекта контроля и ответов к ним, а также замечаний, указанных в юридическом заключении к актам контроля.</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Стандартов к стилю изложения результатов контроля (краткость, исключение повторов, логичность, доступность для восприятия)</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данному подкритерию проводится проверка на соблюдение Стандарта «Отчетность» со ссылкой на пункты 74, 76 Стандартов и пункта 205 настоящих Правил.</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обоснованность выводов и предложений</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данному подкритерию изучается соответствие рекомендаций, поручений содержанию проекта заключения и актов контроля и их обоснованность. </w:t>
            </w:r>
            <w:r>
              <w:br/>
            </w:r>
            <w:r>
              <w:rPr>
                <w:rFonts w:ascii="Times New Roman"/>
                <w:b w:val="false"/>
                <w:i w:val="false"/>
                <w:color w:val="000000"/>
                <w:sz w:val="20"/>
              </w:rPr>
              <w:t>
</w:t>
            </w:r>
            <w:r>
              <w:rPr>
                <w:rFonts w:ascii="Times New Roman"/>
                <w:b w:val="false"/>
                <w:i w:val="false"/>
                <w:color w:val="000000"/>
                <w:sz w:val="20"/>
              </w:rPr>
              <w:t>Структурным подразделением, ответственным за правовое обеспечение проводится юридическая экспертиза на вопрос правовой обоснованности, адресности согласно компетенции адресата, а также дается оценка на обоснованность включения решения о передаче материалов контроля в правоохранительные органы для принятия процессуальных мер по выявленным фактам, содержащим признаки преступлений, в действиях должностных и иных лиц объектов контроля.</w:t>
            </w:r>
            <w:r>
              <w:br/>
            </w:r>
            <w:r>
              <w:rPr>
                <w:rFonts w:ascii="Times New Roman"/>
                <w:b w:val="false"/>
                <w:i w:val="false"/>
                <w:color w:val="000000"/>
                <w:sz w:val="20"/>
              </w:rPr>
              <w:t>
</w:t>
            </w:r>
            <w:r>
              <w:rPr>
                <w:rFonts w:ascii="Times New Roman"/>
                <w:b w:val="false"/>
                <w:i w:val="false"/>
                <w:color w:val="000000"/>
                <w:sz w:val="20"/>
              </w:rPr>
              <w:t>Предложения должны быть конкретными, выполнимыми в разумный срок и в рамках действующего законодательства Республики Казахстан, направлены на принятие конкретных мер по устранению выявленных недостатков и нарушений.</w:t>
            </w:r>
            <w:r>
              <w:br/>
            </w:r>
            <w:r>
              <w:rPr>
                <w:rFonts w:ascii="Times New Roman"/>
                <w:b w:val="false"/>
                <w:i w:val="false"/>
                <w:color w:val="000000"/>
                <w:sz w:val="20"/>
              </w:rPr>
              <w:t>
</w:t>
            </w:r>
            <w:r>
              <w:rPr>
                <w:rFonts w:ascii="Times New Roman"/>
                <w:b w:val="false"/>
                <w:i w:val="false"/>
                <w:color w:val="000000"/>
                <w:sz w:val="20"/>
              </w:rPr>
              <w:t xml:space="preserve">При необходимости даются рекомендации по дополнению поручений и рекомендаций. </w:t>
            </w:r>
          </w:p>
        </w:tc>
      </w:tr>
    </w:tbl>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Методике проведения   </w:t>
      </w:r>
      <w:r>
        <w:br/>
      </w:r>
      <w:r>
        <w:rPr>
          <w:rFonts w:ascii="Times New Roman"/>
          <w:b w:val="false"/>
          <w:i w:val="false"/>
          <w:color w:val="000000"/>
          <w:sz w:val="28"/>
        </w:rPr>
        <w:t>
контроля качества материалов</w:t>
      </w:r>
      <w:r>
        <w:br/>
      </w:r>
      <w:r>
        <w:rPr>
          <w:rFonts w:ascii="Times New Roman"/>
          <w:b w:val="false"/>
          <w:i w:val="false"/>
          <w:color w:val="000000"/>
          <w:sz w:val="28"/>
        </w:rPr>
        <w:t xml:space="preserve">
контрольных мероприятий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                       Экспертное заключение</w:t>
      </w:r>
      <w:r>
        <w:br/>
      </w:r>
      <w:r>
        <w:rPr>
          <w:rFonts w:ascii="Times New Roman"/>
          <w:b w:val="false"/>
          <w:i w:val="false"/>
          <w:color w:val="000000"/>
          <w:sz w:val="28"/>
        </w:rPr>
        <w:t xml:space="preserve">
                        по итогам контроля качества </w:t>
      </w:r>
      <w:r>
        <w:br/>
      </w:r>
      <w:r>
        <w:rPr>
          <w:rFonts w:ascii="Times New Roman"/>
          <w:b w:val="false"/>
          <w:i w:val="false"/>
          <w:color w:val="000000"/>
          <w:sz w:val="28"/>
        </w:rPr>
        <w:t>
                   ______________________________________</w:t>
      </w:r>
      <w:r>
        <w:br/>
      </w:r>
      <w:r>
        <w:rPr>
          <w:rFonts w:ascii="Times New Roman"/>
          <w:b w:val="false"/>
          <w:i w:val="false"/>
          <w:color w:val="000000"/>
          <w:sz w:val="28"/>
        </w:rPr>
        <w:t>
                      </w:t>
      </w:r>
      <w:r>
        <w:rPr>
          <w:rFonts w:ascii="Times New Roman"/>
          <w:b/>
          <w:i w:val="false"/>
          <w:color w:val="000000"/>
          <w:sz w:val="28"/>
        </w:rPr>
        <w:t>(планирование или проведение)</w:t>
      </w:r>
      <w:r>
        <w:br/>
      </w:r>
      <w:r>
        <w:rPr>
          <w:rFonts w:ascii="Times New Roman"/>
          <w:b w:val="false"/>
          <w:i w:val="false"/>
          <w:color w:val="000000"/>
          <w:sz w:val="28"/>
        </w:rPr>
        <w:t>
                       в рамках контрольного мероприятия</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w:t>
      </w:r>
      <w:r>
        <w:br/>
      </w:r>
      <w:r>
        <w:rPr>
          <w:rFonts w:ascii="Times New Roman"/>
          <w:b w:val="false"/>
          <w:i w:val="false"/>
          <w:color w:val="000000"/>
          <w:sz w:val="28"/>
        </w:rPr>
        <w:t>
</w:t>
      </w:r>
      <w:r>
        <w:rPr>
          <w:rFonts w:ascii="Times New Roman"/>
          <w:b/>
          <w:i w:val="false"/>
          <w:color w:val="000000"/>
          <w:sz w:val="28"/>
        </w:rPr>
        <w:t>    (наименование отчета о предварительном изучении объекта</w:t>
      </w:r>
      <w:r>
        <w:br/>
      </w:r>
      <w:r>
        <w:rPr>
          <w:rFonts w:ascii="Times New Roman"/>
          <w:b w:val="false"/>
          <w:i w:val="false"/>
          <w:color w:val="000000"/>
          <w:sz w:val="28"/>
        </w:rPr>
        <w:t>
</w:t>
      </w:r>
      <w:r>
        <w:rPr>
          <w:rFonts w:ascii="Times New Roman"/>
          <w:b/>
          <w:i w:val="false"/>
          <w:color w:val="000000"/>
          <w:sz w:val="28"/>
        </w:rPr>
        <w:t>                    контроля, акта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7289"/>
        <w:gridCol w:w="5721"/>
      </w:tblGrid>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Критерии контроля качества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Установленные факты нарушений и несоответствий (с указанием конкретных фактов нарушений и несоответствий, со ссылкой на документы и пункты НПА, положения которых нарушены)</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Основные выводы по установленным нарушениям, </w:t>
      </w:r>
      <w:r>
        <w:br/>
      </w:r>
      <w:r>
        <w:rPr>
          <w:rFonts w:ascii="Times New Roman"/>
          <w:b w:val="false"/>
          <w:i w:val="false"/>
          <w:color w:val="000000"/>
          <w:sz w:val="28"/>
        </w:rPr>
        <w:t>
</w:t>
      </w:r>
      <w:r>
        <w:rPr>
          <w:rFonts w:ascii="Times New Roman"/>
          <w:b/>
          <w:i w:val="false"/>
          <w:color w:val="000000"/>
          <w:sz w:val="28"/>
        </w:rPr>
        <w:t>несоответствиям, недостаткам и предложения по их устранению:</w:t>
      </w:r>
    </w:p>
    <w:p>
      <w:pPr>
        <w:spacing w:after="0"/>
        <w:ind w:left="0"/>
        <w:jc w:val="both"/>
      </w:pPr>
      <w:r>
        <w:rPr>
          <w:rFonts w:ascii="Times New Roman"/>
          <w:b/>
          <w:i w:val="false"/>
          <w:color w:val="000000"/>
          <w:sz w:val="28"/>
        </w:rPr>
        <w:t>Заведующий Отделом</w:t>
      </w:r>
      <w:r>
        <w:br/>
      </w:r>
      <w:r>
        <w:rPr>
          <w:rFonts w:ascii="Times New Roman"/>
          <w:b w:val="false"/>
          <w:i w:val="false"/>
          <w:color w:val="000000"/>
          <w:sz w:val="28"/>
        </w:rPr>
        <w:t>
</w:t>
      </w:r>
      <w:r>
        <w:rPr>
          <w:rFonts w:ascii="Times New Roman"/>
          <w:b/>
          <w:i w:val="false"/>
          <w:color w:val="000000"/>
          <w:sz w:val="28"/>
        </w:rPr>
        <w:t>внутреннего аудита ______________________________</w:t>
      </w:r>
    </w:p>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xml:space="preserve">
к Методике проведения   </w:t>
      </w:r>
      <w:r>
        <w:br/>
      </w:r>
      <w:r>
        <w:rPr>
          <w:rFonts w:ascii="Times New Roman"/>
          <w:b w:val="false"/>
          <w:i w:val="false"/>
          <w:color w:val="000000"/>
          <w:sz w:val="28"/>
        </w:rPr>
        <w:t>
контроля качества материалов</w:t>
      </w:r>
      <w:r>
        <w:br/>
      </w:r>
      <w:r>
        <w:rPr>
          <w:rFonts w:ascii="Times New Roman"/>
          <w:b w:val="false"/>
          <w:i w:val="false"/>
          <w:color w:val="000000"/>
          <w:sz w:val="28"/>
        </w:rPr>
        <w:t xml:space="preserve">
контрольных мероприятий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                   Экспертное заключение</w:t>
      </w:r>
      <w:r>
        <w:br/>
      </w:r>
      <w:r>
        <w:rPr>
          <w:rFonts w:ascii="Times New Roman"/>
          <w:b w:val="false"/>
          <w:i w:val="false"/>
          <w:color w:val="000000"/>
          <w:sz w:val="28"/>
        </w:rPr>
        <w:t>
</w:t>
      </w:r>
      <w:r>
        <w:rPr>
          <w:rFonts w:ascii="Times New Roman"/>
          <w:b/>
          <w:i w:val="false"/>
          <w:color w:val="000000"/>
          <w:sz w:val="28"/>
        </w:rPr>
        <w:t>по итогам анализа служебной записки члена Счетного комитета____</w:t>
      </w:r>
      <w:r>
        <w:br/>
      </w:r>
      <w:r>
        <w:rPr>
          <w:rFonts w:ascii="Times New Roman"/>
          <w:b w:val="false"/>
          <w:i w:val="false"/>
          <w:color w:val="000000"/>
          <w:sz w:val="28"/>
        </w:rPr>
        <w:t>
</w:t>
      </w:r>
      <w:r>
        <w:rPr>
          <w:rFonts w:ascii="Times New Roman"/>
          <w:b/>
          <w:i w:val="false"/>
          <w:color w:val="000000"/>
          <w:sz w:val="28"/>
        </w:rPr>
        <w:t>      об итогах контроля постановления (представления) от</w:t>
      </w:r>
      <w:r>
        <w:br/>
      </w:r>
      <w:r>
        <w:rPr>
          <w:rFonts w:ascii="Times New Roman"/>
          <w:b w:val="false"/>
          <w:i w:val="false"/>
          <w:color w:val="000000"/>
          <w:sz w:val="28"/>
        </w:rPr>
        <w:t>
</w:t>
      </w:r>
      <w:r>
        <w:rPr>
          <w:rFonts w:ascii="Times New Roman"/>
          <w:b/>
          <w:i w:val="false"/>
          <w:color w:val="000000"/>
          <w:sz w:val="28"/>
        </w:rPr>
        <w:t>                  «___»_______ г. №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2235"/>
        <w:gridCol w:w="2439"/>
        <w:gridCol w:w="3096"/>
        <w:gridCol w:w="2666"/>
        <w:gridCol w:w="2666"/>
      </w:tblGrid>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(подпункт постанов- ления)</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пункта</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Члена Счетного комитета</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Выводы</w:t>
            </w:r>
          </w:p>
          <w:p>
            <w:pPr>
              <w:spacing w:after="20"/>
              <w:ind w:left="20"/>
              <w:jc w:val="both"/>
            </w:pPr>
            <w:r>
              <w:rPr>
                <w:rFonts w:ascii="Times New Roman"/>
                <w:b w:val="false"/>
                <w:i w:val="false"/>
                <w:color w:val="000000"/>
                <w:sz w:val="20"/>
              </w:rPr>
              <w:t>по итогам анализа</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Обоснование выводов в случае несогласия с предложением члена Счетного комитета</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xml:space="preserve">
к Методике проведения   </w:t>
      </w:r>
      <w:r>
        <w:br/>
      </w:r>
      <w:r>
        <w:rPr>
          <w:rFonts w:ascii="Times New Roman"/>
          <w:b w:val="false"/>
          <w:i w:val="false"/>
          <w:color w:val="000000"/>
          <w:sz w:val="28"/>
        </w:rPr>
        <w:t>
контроля качества материалов</w:t>
      </w:r>
      <w:r>
        <w:br/>
      </w:r>
      <w:r>
        <w:rPr>
          <w:rFonts w:ascii="Times New Roman"/>
          <w:b w:val="false"/>
          <w:i w:val="false"/>
          <w:color w:val="000000"/>
          <w:sz w:val="28"/>
        </w:rPr>
        <w:t xml:space="preserve">
контрольных мероприятий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w:t>
      </w:r>
      <w:r>
        <w:rPr>
          <w:rFonts w:ascii="Times New Roman"/>
          <w:b/>
          <w:i w:val="false"/>
          <w:color w:val="000000"/>
          <w:sz w:val="28"/>
        </w:rPr>
        <w:t>   Возражения</w:t>
      </w:r>
      <w:r>
        <w:br/>
      </w:r>
      <w:r>
        <w:rPr>
          <w:rFonts w:ascii="Times New Roman"/>
          <w:b w:val="false"/>
          <w:i w:val="false"/>
          <w:color w:val="000000"/>
          <w:sz w:val="28"/>
        </w:rPr>
        <w:t>
  на экспертное заключение структурного подразделения, ответственного</w:t>
      </w:r>
      <w:r>
        <w:br/>
      </w:r>
      <w:r>
        <w:rPr>
          <w:rFonts w:ascii="Times New Roman"/>
          <w:b w:val="false"/>
          <w:i w:val="false"/>
          <w:color w:val="000000"/>
          <w:sz w:val="28"/>
        </w:rPr>
        <w:t>
за проведение контроля качества, от « »_______ года № ____ по итогам</w:t>
      </w:r>
      <w:r>
        <w:br/>
      </w:r>
      <w:r>
        <w:rPr>
          <w:rFonts w:ascii="Times New Roman"/>
          <w:b w:val="false"/>
          <w:i w:val="false"/>
          <w:color w:val="000000"/>
          <w:sz w:val="28"/>
        </w:rPr>
        <w:t>
    контроля качества на отчет о предварительном изучении объекта</w:t>
      </w:r>
      <w:r>
        <w:br/>
      </w:r>
      <w:r>
        <w:rPr>
          <w:rFonts w:ascii="Times New Roman"/>
          <w:b w:val="false"/>
          <w:i w:val="false"/>
          <w:color w:val="000000"/>
          <w:sz w:val="28"/>
        </w:rPr>
        <w:t>
                         контроля и акта контроля в____________________________________________________________________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xml:space="preserve"> (наименование контрольного мероприятия и акта контроля)</w:t>
      </w:r>
      <w:r>
        <w:br/>
      </w:r>
      <w:r>
        <w:rPr>
          <w:rFonts w:ascii="Times New Roman"/>
          <w:b w:val="false"/>
          <w:i w:val="false"/>
          <w:color w:val="000000"/>
          <w:sz w:val="28"/>
        </w:rPr>
        <w:t>
      и окончательные результаты совместного рассмотрения возражений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1402"/>
        <w:gridCol w:w="2184"/>
        <w:gridCol w:w="2867"/>
        <w:gridCol w:w="1908"/>
        <w:gridCol w:w="1850"/>
        <w:gridCol w:w="1777"/>
        <w:gridCol w:w="1501"/>
      </w:tblGrid>
      <w:tr>
        <w:trPr>
          <w:trHeight w:val="1875" w:hRule="atLeast"/>
        </w:trPr>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Ф.И.О.</w:t>
            </w:r>
          </w:p>
          <w:p>
            <w:pPr>
              <w:spacing w:after="20"/>
              <w:ind w:left="20"/>
              <w:jc w:val="both"/>
            </w:pPr>
            <w:r>
              <w:rPr>
                <w:rFonts w:ascii="Times New Roman"/>
                <w:b/>
                <w:i w:val="false"/>
                <w:color w:val="000000"/>
                <w:sz w:val="20"/>
              </w:rPr>
              <w:t>Контролера, проводившего контроль</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 контроля качества (с указанием несоответствующих пунктов)</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Установленные факты нарушений, несоответствий и недостатки структурным подразделением, ответственным за проведения контроля качества</w:t>
            </w:r>
          </w:p>
        </w:tc>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Предложения структурного подразделения, ответственного за проведение контроля качества по устранению нарушений, несоответствий и недостатков</w:t>
            </w:r>
          </w:p>
        </w:tc>
        <w:tc>
          <w:tcPr>
            <w:tcW w:w="1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Мотивированные возражения Контрольного отдела (со ссылкой на пункты экспертного заключения и НПА и настоящих Правил)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Решение об окончательном результате совместного рассмотрения возражений данное структурным подразделением, ответственным за проведения контроля качества</w:t>
            </w:r>
          </w:p>
        </w:tc>
      </w:tr>
      <w:tr>
        <w:trPr>
          <w:trHeight w:val="18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Принимается (с указанием причин)</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 принимается (с указанием конкретных причин, мотивов)</w:t>
            </w:r>
          </w:p>
        </w:tc>
      </w:tr>
      <w:tr>
        <w:trPr>
          <w:trHeight w:val="4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r>
      <w:tr>
        <w:trPr>
          <w:trHeight w:val="4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xml:space="preserve">
к Методике проведения   </w:t>
      </w:r>
      <w:r>
        <w:br/>
      </w:r>
      <w:r>
        <w:rPr>
          <w:rFonts w:ascii="Times New Roman"/>
          <w:b w:val="false"/>
          <w:i w:val="false"/>
          <w:color w:val="000000"/>
          <w:sz w:val="28"/>
        </w:rPr>
        <w:t>
контроля качества материалов</w:t>
      </w:r>
      <w:r>
        <w:br/>
      </w:r>
      <w:r>
        <w:rPr>
          <w:rFonts w:ascii="Times New Roman"/>
          <w:b w:val="false"/>
          <w:i w:val="false"/>
          <w:color w:val="000000"/>
          <w:sz w:val="28"/>
        </w:rPr>
        <w:t xml:space="preserve">
контрольных мероприятий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w:t>
      </w:r>
      <w:r>
        <w:rPr>
          <w:rFonts w:ascii="Times New Roman"/>
          <w:b/>
          <w:i w:val="false"/>
          <w:color w:val="000000"/>
          <w:sz w:val="28"/>
        </w:rPr>
        <w:t>Сводное экспертное заключение</w:t>
      </w:r>
      <w:r>
        <w:br/>
      </w:r>
      <w:r>
        <w:rPr>
          <w:rFonts w:ascii="Times New Roman"/>
          <w:b w:val="false"/>
          <w:i w:val="false"/>
          <w:color w:val="000000"/>
          <w:sz w:val="28"/>
        </w:rPr>
        <w:t xml:space="preserve">
по итогам контроля качества материалов контрольного мероприятия </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(наименование контрольного мероприятия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3728"/>
        <w:gridCol w:w="6219"/>
        <w:gridCol w:w="3274"/>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 контроля качества</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Установленные факты несоответствий (с указанием ссылок на конкретные факты нарушений)</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по устранению (при наличии)</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качества планирования контрольного мероприятия</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качества актов контрольного мероприятия</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качества проектов заключения, постановления (представления)</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Основные выводы и предложения:</w:t>
      </w:r>
    </w:p>
    <w:p>
      <w:pPr>
        <w:spacing w:after="0"/>
        <w:ind w:left="0"/>
        <w:jc w:val="both"/>
      </w:pPr>
      <w:r>
        <w:rPr>
          <w:rFonts w:ascii="Times New Roman"/>
          <w:b w:val="false"/>
          <w:i w:val="false"/>
          <w:color w:val="000000"/>
          <w:sz w:val="28"/>
        </w:rPr>
        <w:t>Заведующий Отделом</w:t>
      </w:r>
      <w:r>
        <w:br/>
      </w:r>
      <w:r>
        <w:rPr>
          <w:rFonts w:ascii="Times New Roman"/>
          <w:b w:val="false"/>
          <w:i w:val="false"/>
          <w:color w:val="000000"/>
          <w:sz w:val="28"/>
        </w:rPr>
        <w:t>
внутреннего аудита ________________________________</w:t>
      </w:r>
    </w:p>
    <w:p>
      <w:pPr>
        <w:spacing w:after="0"/>
        <w:ind w:left="0"/>
        <w:jc w:val="both"/>
      </w:pPr>
      <w:r>
        <w:rPr>
          <w:rFonts w:ascii="Times New Roman"/>
          <w:b w:val="false"/>
          <w:i w:val="false"/>
          <w:color w:val="000000"/>
          <w:sz w:val="28"/>
        </w:rPr>
        <w:t>Ознакомлен, с выводами согласен</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Приложение 10      </w:t>
      </w:r>
      <w:r>
        <w:br/>
      </w:r>
      <w:r>
        <w:rPr>
          <w:rFonts w:ascii="Times New Roman"/>
          <w:b w:val="false"/>
          <w:i w:val="false"/>
          <w:color w:val="000000"/>
          <w:sz w:val="28"/>
        </w:rPr>
        <w:t xml:space="preserve">
к Методике проведения   </w:t>
      </w:r>
      <w:r>
        <w:br/>
      </w:r>
      <w:r>
        <w:rPr>
          <w:rFonts w:ascii="Times New Roman"/>
          <w:b w:val="false"/>
          <w:i w:val="false"/>
          <w:color w:val="000000"/>
          <w:sz w:val="28"/>
        </w:rPr>
        <w:t>
контроля качества материалов</w:t>
      </w:r>
      <w:r>
        <w:br/>
      </w:r>
      <w:r>
        <w:rPr>
          <w:rFonts w:ascii="Times New Roman"/>
          <w:b w:val="false"/>
          <w:i w:val="false"/>
          <w:color w:val="000000"/>
          <w:sz w:val="28"/>
        </w:rPr>
        <w:t xml:space="preserve">
контрольных мероприятий   </w:t>
      </w:r>
    </w:p>
    <w:p>
      <w:pPr>
        <w:spacing w:after="0"/>
        <w:ind w:left="0"/>
        <w:jc w:val="both"/>
      </w:pPr>
      <w:r>
        <w:rPr>
          <w:rFonts w:ascii="Times New Roman"/>
          <w:b w:val="false"/>
          <w:i w:val="false"/>
          <w:color w:val="000000"/>
          <w:sz w:val="28"/>
        </w:rPr>
        <w:t xml:space="preserve">      Критерии предварительной оценки контрольного мероприятия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3523"/>
        <w:gridCol w:w="1"/>
        <w:gridCol w:w="6581"/>
        <w:gridCol w:w="3144"/>
      </w:tblGrid>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Основные критерии (подкритерии) контроля качества и нарушение требований Правил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Установленные факты несоответствий и показатели контроля</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Баллы в весовом значении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 оценки по отрицательным баллам</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Контроль качества планирования </w:t>
            </w:r>
          </w:p>
        </w:tc>
      </w:tr>
      <w:tr>
        <w:trPr>
          <w:trHeight w:val="3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предварительного изучения объектов контроля и подготовка к контрольному мероприятию, своевременное представление на контроль качества проектов Плана и Программы проведения контроля</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некачественное предварительное изучение объектов контроля и подготовка к контрольному мероприятию</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представление на контроль качества проектов Плана и Программы проведения контроля</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2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проектов Плана и Программы проведения контроля установленным формам</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несоответствие проектов Плана и Программы проведения контроля установленным формам</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Полнота отражения в проекте Программы проведения контроля критериев оценки (в случае проведения контроля эффективности), вопросов и их соответствие установленным требованиям</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добавлен (исключен), неверно и неполно определен 1 критерий оценки</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добавлены (исключены), неверно и неполно определены 2 и более критериев оценки</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контроля качества добавлены (исключены) до 3-х вопросов</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контроля качества добавлены (исключены) 3 и более вопросов</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7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Правильность отражения в проекте Программы проведения контроля перечня нормативного правового и методологического обеспечения контроля</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правильности отражения в проекте Программы проведения контроля перечня нормативного правового и методологического обеспечения контроля</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8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порядка рассмотрения возражений по итогам контроля качества планирования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возражения направлены с нарушением установленного срока (при наличии)</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Контроль качества актов контроля</w:t>
            </w:r>
          </w:p>
        </w:tc>
      </w:tr>
      <w:tr>
        <w:trPr>
          <w:trHeight w:val="111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сроков завершения контроля, предоставления для ознакомления и подписания акта контроля, сдачи актов контроля на регистрацию и учет</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срока завершения контроля (без согласия Председателя Счетного комитета о продлении срока контроля)</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срока представления акта контроля объекту контроля для ознакомления и подписания</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срока сдачи актов на регистрацию и учет</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7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акта контроля установленной форме</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установлены несоответствия более, чем в 30 % актах</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69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Полнота и соответствие вопросов, охваченных контролем, вопросам, указанным в Программе проведения контроля</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контролем не охвачено до 10% (включительно) вопросов Программы проведения контроля</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контролем не охвачено 10% и более вопросов Программы проведения контроля</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 контроль по вопросам и бюджетным программам, не предусмотренные Планом и Программой проведения контроля</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285"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периода охватываемого контролем</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несоответствия до 30% (включительно) актов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несоответствия от 30% и более актов</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оформления результатов контроля в случае отсутствия выявленных недостатков и нарушений</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краткой информации по проверяемому вопросу с указанием об отсутствии недостатков и нарушений (за исключением вопросов аналитического характера)</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42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Правильность и обоснованность применения законодательства при отражении выявленных нарушений, в том числе наличие необходимых ссылок на статьи, пункты и подпункты нормативных правовых и правовых актов Председателя Счетного комитета требования, которых нарушены.</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обнаружены несоответствия и/или отсутствуют ссылки</w:t>
            </w:r>
            <w:r>
              <w:br/>
            </w:r>
            <w:r>
              <w:rPr>
                <w:rFonts w:ascii="Times New Roman"/>
                <w:b w:val="false"/>
                <w:i w:val="false"/>
                <w:color w:val="000000"/>
                <w:sz w:val="20"/>
              </w:rPr>
              <w:t>
</w:t>
            </w:r>
            <w:r>
              <w:rPr>
                <w:rFonts w:ascii="Times New Roman"/>
                <w:b w:val="false"/>
                <w:i w:val="false"/>
                <w:color w:val="000000"/>
                <w:sz w:val="20"/>
              </w:rPr>
              <w:t>от одного до 4 фактов (включительно) в актах контроля</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обнаружены несоответствия и/или отсутствуют ссылки </w:t>
            </w:r>
            <w:r>
              <w:rPr>
                <w:rFonts w:ascii="Times New Roman"/>
                <w:b w:val="false"/>
                <w:i w:val="false"/>
                <w:color w:val="000000"/>
                <w:sz w:val="20"/>
              </w:rPr>
              <w:t>по 5 и более фактам в актах контроля</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(обоснование отсутствия) актов контрольных обмеров, в случае необходимости их проведения, соблюдения порядка составления таких актов</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составления актов контрольных обмеров (осмотров)</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актов контрольных обмеров (осмотров) в случае необходимости подтверждения достоверности и (или) сбора доказательств на предмет фактической поставки товаров, услуг и выполнения определенных видов (объемов)</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45"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о нумерации и фиксировании отдельным пунктом каждого нарушения, соответствие содержания реестра нарушений и акта контроля</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несоответствие реестра нарушений и акта контроля</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зафиксировано отдельным пунктом до 3 фактов нарушений</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зафиксировано отдельным пунктом свыше 3 фактов нарушений</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Полнота раскрытия вопросов Программы проведения контроля</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раскрыто до 10% (включительно) вопросов программы контроля</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частично не раскрыто 30% и более вопросов программы контроля</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Стандартов к стилю изложения результатов контроля (краткость, исключение повторов, логичность, доступность для восприятия)</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тексте акта контроля отсутствует доступность для восприятия, непонятность, логичность, взаимосвязанность, хронологическая последовательность, наличие противоречий.</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705"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документов к акту контроля, подтверждающих факты нарушений</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обнаружено от одного до 5 (включительно) фактов, не подтвержденных соответствующими документами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обнаружено 5 и более фактов, неподтвержденных соответствующими документами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технических ошибок в реквизитах, суммах и т.д.</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ошибок в подсчете сумм, реквизитах, наименованиях и других сведениях акта контроля</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рассмотрения возражений по итогам контроля качества актов контроля</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возражения направлены с нарушением установленного срока (при наличии)</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60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рассмотрения возражений объектов контроля</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 на возражения объектов контроля направлен с нарушением установленного срока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 на возражения объектов контроля не направлен</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7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Контроль качества проектов заключений и постановлений (представлений)</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сроков направления проектов заключения и постановления (представления), сводного реестра нарушений, возражения объектов контроля и ответы на возражения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направление проектов заключения и постановления (представлений), сводного реестра нарушений, возражения объектов контроля и ответы на возражения</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проектов заключения и постановления (представления) требованиям к установленным формам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несоответствие проектов заключения и постановления (представления) установленным формам</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Полнота охвата в заключении всех фактов нарушений, изложенных в актах контроля с учетом возражений объектов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проект заключения и сводный реестр не включены факты нарушений, зафиксированные в актах контроля и реестрах к каждому акту</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Обоснованность выводов и предложений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отдельные выводы и предложения не обоснованы, не соответствуют в полной мере содержанию проекта заключения и актов контроля, сроки установлены без учета их выполнимости</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Стандартов к стилю изложения результатов контроля (краткость, исключение повторов, логичность, доступность для восприятия)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тексте проекта заключения, постановления (представления) отсутствует доступность для восприятия, логичность, взаимосвязанность, хронологическая последовательность и (или) имеются противоречия</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Результативность контроля</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 оценки по положительным баллам</w:t>
            </w:r>
          </w:p>
        </w:tc>
      </w:tr>
      <w:tr>
        <w:trPr>
          <w:trHeight w:val="3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 меры объектом контроля (возмещение в бюджет, выполнение оплаченных, выполненных работ, услуг, поставка недопоставленного товара, восстановление по бухгалтерскому учету и т.д.) по выявленным нарушениям (недостаткам) в ходе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удельный вес возмещенных средств в ходе контроля от общей суммы подлежащей возмещению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 и свыше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выполненных работ, услуг, поставок по недопоставленным товарам</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 и свыше</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по бухгалтерскому учету</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должностных лиц объектов контроля к административной ответственности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административное взыскание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5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Системные недостатки и проблемы, связанные с несовершенством законодательства (противоречие между НПА, пробелы в правовом регулировании, коллизии) и/или организации работ (отсутствие или недостаточные компетенции; дублирование полномочий; отсутствие механизма взаимодействия с другими организациями и т.д.) по которым даны рекомендации (поручения) уполномоченным органам и объектам контроля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выявленных системных недостатков и конкретных рекомендации по внесению изменений и дополнений в законодательство</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по 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конкретных рекомендации по внесению изменений и дополнений в законодательство</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пробелов в правовом регулировании (противоречие между НПА)</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по 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недостатков в организации работ</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3 по 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сумма отрицательных баллов</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сумма положительных баллов</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Хорошо</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79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удовлетворительно</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64 до 79</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Предельная 100 баллов. Оценка для расчета 79 баллов (нижний порог оценки «хорошо»), с которого вычитается сумма отрицательных баллов, затем слагается сумма положительных баллов (при их наличии). </w:t>
            </w:r>
          </w:p>
        </w:tc>
      </w:tr>
    </w:tbl>
    <w:p>
      <w:pPr>
        <w:spacing w:after="0"/>
        <w:ind w:left="0"/>
        <w:jc w:val="both"/>
      </w:pPr>
      <w:r>
        <w:rPr>
          <w:rFonts w:ascii="Times New Roman"/>
          <w:b/>
          <w:i w:val="false"/>
          <w:color w:val="000000"/>
          <w:sz w:val="28"/>
        </w:rPr>
        <w:t>Примечания:</w:t>
      </w:r>
      <w:r>
        <w:br/>
      </w:r>
      <w:r>
        <w:rPr>
          <w:rFonts w:ascii="Times New Roman"/>
          <w:b w:val="false"/>
          <w:i w:val="false"/>
          <w:color w:val="000000"/>
          <w:sz w:val="28"/>
        </w:rPr>
        <w:t>
      1) по критерию 1.3 в случае, если данные несоответствия имеют место в отношении одного и того же факта нарушения, будет учитываться только максимальный балл, без суммирования других отрицательных баллов;</w:t>
      </w:r>
      <w:r>
        <w:br/>
      </w:r>
      <w:r>
        <w:rPr>
          <w:rFonts w:ascii="Times New Roman"/>
          <w:b w:val="false"/>
          <w:i w:val="false"/>
          <w:color w:val="000000"/>
          <w:sz w:val="28"/>
        </w:rPr>
        <w:t>
      2) по критериям 2.3, 2.4, 2.6, 2.8, 2.9, 2.11 в случае, если данные несоответствия имеют место в отношении одного и того же факта нарушения, будет учитываться только максимальный балл, без суммирования других отрицательных баллов;</w:t>
      </w:r>
      <w:r>
        <w:br/>
      </w:r>
      <w:r>
        <w:rPr>
          <w:rFonts w:ascii="Times New Roman"/>
          <w:b w:val="false"/>
          <w:i w:val="false"/>
          <w:color w:val="000000"/>
          <w:sz w:val="28"/>
        </w:rPr>
        <w:t>
      3) по критерию 3.6 в случае, если данные несоответствия имеют место в отношении одного и того же факта, будет учитываться только максимальный балл, без суммирования других отрицательных баллов;</w:t>
      </w:r>
      <w:r>
        <w:br/>
      </w:r>
      <w:r>
        <w:rPr>
          <w:rFonts w:ascii="Times New Roman"/>
          <w:b w:val="false"/>
          <w:i w:val="false"/>
          <w:color w:val="000000"/>
          <w:sz w:val="28"/>
        </w:rPr>
        <w:t>
      4) по критериям 4.1, 4.3, 4.4 в случае, если данные несоответствия имеют место в отношении одного и того же факта, будет учитываться только максимальный балл, без суммирования других положительных баллов;</w:t>
      </w:r>
      <w:r>
        <w:br/>
      </w:r>
      <w:r>
        <w:rPr>
          <w:rFonts w:ascii="Times New Roman"/>
          <w:b w:val="false"/>
          <w:i w:val="false"/>
          <w:color w:val="000000"/>
          <w:sz w:val="28"/>
        </w:rPr>
        <w:t>
      5) сведения по критерию 4.3 структурным подразделением, ответственным за правовое сопровождение (посредством служебных записок) передаются структурному подразделению, ответственному за контроль качества, не позднее общего срока проведения контроля качества, до проведения заседания Счетного комитета по итогам контроля.</w:t>
      </w:r>
    </w:p>
    <w:p>
      <w:pPr>
        <w:spacing w:after="0"/>
        <w:ind w:left="0"/>
        <w:jc w:val="both"/>
      </w:pPr>
      <w:r>
        <w:rPr>
          <w:rFonts w:ascii="Times New Roman"/>
          <w:b w:val="false"/>
          <w:i/>
          <w:color w:val="000000"/>
          <w:sz w:val="28"/>
        </w:rPr>
        <w:t>* Предварительная оценка контрольно-аналитического и аналитического мероприятий не производится.</w:t>
      </w:r>
    </w:p>
    <w:p>
      <w:pPr>
        <w:spacing w:after="0"/>
        <w:ind w:left="0"/>
        <w:jc w:val="both"/>
      </w:pPr>
      <w:r>
        <w:rPr>
          <w:rFonts w:ascii="Times New Roman"/>
          <w:b w:val="false"/>
          <w:i w:val="false"/>
          <w:color w:val="000000"/>
          <w:sz w:val="28"/>
        </w:rPr>
        <w:t xml:space="preserve">Приложение 11      </w:t>
      </w:r>
      <w:r>
        <w:br/>
      </w:r>
      <w:r>
        <w:rPr>
          <w:rFonts w:ascii="Times New Roman"/>
          <w:b w:val="false"/>
          <w:i w:val="false"/>
          <w:color w:val="000000"/>
          <w:sz w:val="28"/>
        </w:rPr>
        <w:t xml:space="preserve">
к Методике проведения   </w:t>
      </w:r>
      <w:r>
        <w:br/>
      </w:r>
      <w:r>
        <w:rPr>
          <w:rFonts w:ascii="Times New Roman"/>
          <w:b w:val="false"/>
          <w:i w:val="false"/>
          <w:color w:val="000000"/>
          <w:sz w:val="28"/>
        </w:rPr>
        <w:t>
контроля качества материалов</w:t>
      </w:r>
      <w:r>
        <w:br/>
      </w:r>
      <w:r>
        <w:rPr>
          <w:rFonts w:ascii="Times New Roman"/>
          <w:b w:val="false"/>
          <w:i w:val="false"/>
          <w:color w:val="000000"/>
          <w:sz w:val="28"/>
        </w:rPr>
        <w:t xml:space="preserve">
контрольных мероприятий   </w:t>
      </w:r>
    </w:p>
    <w:p>
      <w:pPr>
        <w:spacing w:after="0"/>
        <w:ind w:left="0"/>
        <w:jc w:val="both"/>
      </w:pPr>
      <w:r>
        <w:rPr>
          <w:rFonts w:ascii="Times New Roman"/>
          <w:b/>
          <w:i w:val="false"/>
          <w:color w:val="000000"/>
          <w:sz w:val="28"/>
        </w:rPr>
        <w:t>      Критерии постконтрольной оценки контрольного мероприятия</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3189"/>
        <w:gridCol w:w="3128"/>
        <w:gridCol w:w="3091"/>
        <w:gridCol w:w="838"/>
        <w:gridCol w:w="1870"/>
        <w:gridCol w:w="1375"/>
      </w:tblGrid>
      <w:tr>
        <w:trPr>
          <w:trHeight w:val="10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контроля качества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Диапазон значений показателя</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Баллы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Весовой коэффициент</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в баллах в весовом значении</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реализации Постановления (Представления) по итогам контрольного мероприятия: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Своевременность подготовки служебной записки о снятии с контроля Постановления (Представления)</w:t>
            </w:r>
          </w:p>
        </w:tc>
        <w:tc>
          <w:tcPr>
            <w:tcW w:w="3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данному критерию рассматривается соблюдение членом Счетного комитета установленных Правилами сроков подготовки служебной записки со дня получения информации от объекта контроля.</w:t>
            </w:r>
            <w:r>
              <w:br/>
            </w:r>
            <w:r>
              <w:rPr>
                <w:rFonts w:ascii="Times New Roman"/>
                <w:b w:val="false"/>
                <w:i w:val="false"/>
                <w:color w:val="000000"/>
                <w:sz w:val="20"/>
              </w:rPr>
              <w:t>
</w:t>
            </w:r>
            <w:r>
              <w:rPr>
                <w:rFonts w:ascii="Times New Roman"/>
                <w:b w:val="false"/>
                <w:i w:val="false"/>
                <w:color w:val="000000"/>
                <w:sz w:val="20"/>
              </w:rPr>
              <w:t>При оценке учитывается фактический срок, истекший с момента поступления информации члену Счетного комитета до даты внесения служебной записки в структурное подразделение, ответственное за проведение контроля качества для проведения экспертизы.</w:t>
            </w:r>
            <w:r>
              <w:br/>
            </w:r>
            <w:r>
              <w:rPr>
                <w:rFonts w:ascii="Times New Roman"/>
                <w:b w:val="false"/>
                <w:i w:val="false"/>
                <w:color w:val="000000"/>
                <w:sz w:val="20"/>
              </w:rPr>
              <w:t>
</w:t>
            </w:r>
            <w:r>
              <w:rPr>
                <w:rFonts w:ascii="Times New Roman"/>
                <w:b w:val="false"/>
                <w:i w:val="false"/>
                <w:color w:val="000000"/>
                <w:sz w:val="20"/>
              </w:rPr>
              <w:t xml:space="preserve">С учетом разных сроков поступления информации об исполнении и соответствующего представления служебных записок о снятии с контроля отдельных пунктов Постановления (Представления) в различные сроки по данному показателю рассчитывается процентное соотношение своевременно представленных служебных записок к общему их количеству с выставлением баллов со знаком «+»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процентное соотношение своевременно представленных служебных записок к общему их количеству</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90%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71% до 90% включительно</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51% до 70% включительно</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 включительно</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возмещенных и/или восстановленных в бюджет средств от общей суммы, подлежащей возмещению и/или восстановлению</w:t>
            </w:r>
          </w:p>
        </w:tc>
        <w:tc>
          <w:tcPr>
            <w:tcW w:w="3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данному критерию рассчитывается процентное соотношение фактически возмещенных и/или восстановленных в бюджет средств к общей сумме подлежащей возмещению и/или восстановлению в бюджет без учета сумм безнадежных к взысканию средств (при наличии), с обязательным обоснованием в служебной записке о снятии с контроля соответствующего пункта Постановления (Представления), с выставлением баллов со знаком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процентное соотношение фактически возмещенных и/или восстановленных в бюджет средств к общей сумме подлежащей возмещению и/или восстановлению в бюджет без учета сумм безнадежных к взысканию средств (при наличии)</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80%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51% до 80% включительно</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21% до 50% включительно</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 до 20% включительно</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включительно</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Своевременность исполнения пунктов Постановления (Представления)</w:t>
            </w:r>
          </w:p>
        </w:tc>
        <w:tc>
          <w:tcPr>
            <w:tcW w:w="3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данному критерию рассчитывается процентное соотношение поручений, исполненных в срок к общему количеству поручений, с учетом фактов продления срока исполнения с выставлением баллов со знаком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процентное соотношение поручений, исполненных в срок к общему количеству поручений (рекомендаций), с учетом наступления срока исполнения на оцениваемый период</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90%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71% до 90% включительно</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51% до 70% включительно</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 включительно</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подготовки служебной записки об исполнении Постановления (Представления) Счетного комитета для снятия с контроля</w:t>
            </w:r>
          </w:p>
        </w:tc>
        <w:tc>
          <w:tcPr>
            <w:tcW w:w="3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оценке по данному критерию рассматриваются факты отказа в снятии с контроля (возврат на доработку) пунктов Постановления (Представления), с выставлением баллов со знаком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процентное соотношение фактов отказа в снятии с контроля пунктов Постановлений (Представлений) (возврат на доработку)</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отказов</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отказ в снятии с контроля менее 10% пунктов</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отказ в снятии с контроля от 10% до 30% пунктов включительно</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отказ в снятии с контроля свыше 30% пунктов включительно</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6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правоохранительными органами к производству материалов контроля</w:t>
            </w:r>
          </w:p>
        </w:tc>
        <w:tc>
          <w:tcPr>
            <w:tcW w:w="3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данному критерию при наличии фактов принятия к процессуальному производству материалов (возбуждение уголовного дела, проведение доследственной проверки, в том числе назначение экспертизы, принятие мер прокурорского реагирования) выставляется 5 баллов со знаком «+» за каждый факт принятия материалов к процессуальному производству, общая сумма которых не должна превышать 50 баллов.</w:t>
            </w:r>
            <w:r>
              <w:br/>
            </w:r>
            <w:r>
              <w:rPr>
                <w:rFonts w:ascii="Times New Roman"/>
                <w:b w:val="false"/>
                <w:i w:val="false"/>
                <w:color w:val="000000"/>
                <w:sz w:val="20"/>
              </w:rPr>
              <w:t>
</w:t>
            </w:r>
            <w:r>
              <w:rPr>
                <w:rFonts w:ascii="Times New Roman"/>
                <w:b w:val="false"/>
                <w:i w:val="false"/>
                <w:color w:val="000000"/>
                <w:sz w:val="20"/>
              </w:rPr>
              <w:t>В случае отказа правоохранительных органов в принятии к производству материалов контроля, по которым структурным подразделением, ответственным за правовое обеспечение, давалось заключение об отсутствии в них признаков преступлений, соответствующее количество баллов с положительной оценкой обнуляется и дополнительно выставляется 5 баллов со знаком «–» за каждый факт отказа в рассмотрении материалов, общая сумма которых не должна превышать 50 баллов.</w:t>
            </w:r>
            <w:r>
              <w:br/>
            </w:r>
            <w:r>
              <w:rPr>
                <w:rFonts w:ascii="Times New Roman"/>
                <w:b w:val="false"/>
                <w:i w:val="false"/>
                <w:color w:val="000000"/>
                <w:sz w:val="20"/>
              </w:rPr>
              <w:t>
</w:t>
            </w:r>
            <w:r>
              <w:rPr>
                <w:rFonts w:ascii="Times New Roman"/>
                <w:b w:val="false"/>
                <w:i w:val="false"/>
                <w:color w:val="000000"/>
                <w:sz w:val="20"/>
              </w:rPr>
              <w:t>В иных случаях отказа правоохранительных органов в принятии к производству материалов контроля – соответствующее количество баллов с положительной оценкой обнуляется.</w:t>
            </w:r>
            <w:r>
              <w:br/>
            </w:r>
            <w:r>
              <w:rPr>
                <w:rFonts w:ascii="Times New Roman"/>
                <w:b w:val="false"/>
                <w:i w:val="false"/>
                <w:color w:val="000000"/>
                <w:sz w:val="20"/>
              </w:rPr>
              <w:t>
</w:t>
            </w:r>
            <w:r>
              <w:rPr>
                <w:rFonts w:ascii="Times New Roman"/>
                <w:b w:val="false"/>
                <w:i w:val="false"/>
                <w:color w:val="000000"/>
                <w:sz w:val="20"/>
              </w:rPr>
              <w:t>При отсутствии фактов передачи материалов в правоохранительные органы для возбуждения процессуального производства данный критерий, при расчете сводного показателя постконтрольной оценки не учитывается.</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каждый факт принятия к процессуальному производству материалов (возбуждение уголовного дела, проведение доследственной проверки, в том числе назначение экспертизы, принятие мер прокурорского реагирования) выставляется 5 баллов, общая сумма которых не должна превышать 50 баллов</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отказа правоохранительных органов в принятии к производству материалов контроля, по которым структурным подразделением, ответственным за правовое обеспечение, давалось заключение об отсутствии в них признаков преступлений, соответствующее количество баллов с положительной оценкой обнуляется и дополнительно выставляется оценка 5 баллов со знаком «–» за каждый факт отказа в рассмотрении материалов, общая сумма которых не должна превышать 50 баллов</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0</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должностных лиц объектов контроля к административной ответственности в ходе контроля исполнения реализации Постановления (Представления) Счетного комитета</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данному критерию за каждое вступившее в законную силу решение суда (уполномоченного органа) о привлечении к административной ответственности должностных лиц объекта контроля, по отношению к которым Счетным комитетом были направлены материалы в судебные органы (уполномоченные органы), выставляется 5 баллов со знаком «+», общая сумма которых не должна превышать 50 баллов.</w:t>
            </w:r>
            <w:r>
              <w:br/>
            </w:r>
            <w:r>
              <w:rPr>
                <w:rFonts w:ascii="Times New Roman"/>
                <w:b w:val="false"/>
                <w:i w:val="false"/>
                <w:color w:val="000000"/>
                <w:sz w:val="20"/>
              </w:rPr>
              <w:t>
</w:t>
            </w:r>
            <w:r>
              <w:rPr>
                <w:rFonts w:ascii="Times New Roman"/>
                <w:b w:val="false"/>
                <w:i w:val="false"/>
                <w:color w:val="000000"/>
                <w:sz w:val="20"/>
              </w:rPr>
              <w:t>В случае отказа в рассмотрении материалов административного производства и/или отказа в наложении административного взыскания в итоге рассмотрения материалов административных дел, по которым структурным подразделением, ответственным за правовое обеспечение, давалось заключение об отсутствии в них, признаков административных правонарушений, соответствующее количество баллов с положительной оценкой обнуляется и дополнительно выставляется 5 баллов со знаком «–» за каждый факт отказа в рассмотрении материалов, общая сумма которых не должна превышать 50 баллов.</w:t>
            </w:r>
            <w:r>
              <w:br/>
            </w:r>
            <w:r>
              <w:rPr>
                <w:rFonts w:ascii="Times New Roman"/>
                <w:b w:val="false"/>
                <w:i w:val="false"/>
                <w:color w:val="000000"/>
                <w:sz w:val="20"/>
              </w:rPr>
              <w:t>
</w:t>
            </w:r>
            <w:r>
              <w:rPr>
                <w:rFonts w:ascii="Times New Roman"/>
                <w:b w:val="false"/>
                <w:i w:val="false"/>
                <w:color w:val="000000"/>
                <w:sz w:val="20"/>
              </w:rPr>
              <w:t>В иных случаях отказа в рассмотрении материалов административного производства и/или отказа в наложении административного взыскания в итоге рассмотрения материалов административных дел – соответствующее количество баллов с положительной оценкой обнуляется.</w:t>
            </w:r>
            <w:r>
              <w:br/>
            </w:r>
            <w:r>
              <w:rPr>
                <w:rFonts w:ascii="Times New Roman"/>
                <w:b w:val="false"/>
                <w:i w:val="false"/>
                <w:color w:val="000000"/>
                <w:sz w:val="20"/>
              </w:rPr>
              <w:t>
</w:t>
            </w:r>
            <w:r>
              <w:rPr>
                <w:rFonts w:ascii="Times New Roman"/>
                <w:b w:val="false"/>
                <w:i w:val="false"/>
                <w:color w:val="000000"/>
                <w:sz w:val="20"/>
              </w:rPr>
              <w:t>Если решение о направлении материалов о привлечении к административной ответственности должностных лиц объекта контроля не принималось, то данный критерий, при расчете сводного показателя постконтрольной оценки не учитывается.</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каждое вступившее в законную силу решение суда (уполномоченного органа) привлечении к административной ответственности должностных лиц объекта контроля, по отношению к которым Счетным комитетом были направлены материалы в судебные органы (уполномоченные органы), выставляется 5 баллов со знаком «+», общая сумма которых не должна превышать 50 баллов.</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0</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отказа в рассмотрении материалов, по которым структурным подразделением, ответственным за правовое обеспечение, давалось заключение об отсутствии в них признаков административных правонарушений, соответствующее количество положительных баллов обнуляется, дополнительно начисляются по 5 баллов со знаком "–", общая сумма которых не должна превышать 50 баллов</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фактов снятия с контроля пунктов Постановления (Представления) в связи с установлением фактов не достаточно обоснованных выводов и рекомендаций.</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снятия с контроля пунктов Постановлений (Представлений) без их фактического исполнения в связи с установлением фактов недостаточно обоснованных выводов и рекомендаций выставляется 50 баллов со знаком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факта снятия с контроля поручений без их фактического исполнения в связи с установлением фактов неверных выводов и рекомендаций к общему количеству поручений:</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направление объекту контроля напоминания об административной ответственности в случае непредставления объектом контроля в соответствующие сроки информации по исполнению решений Постановлений (Представлений) Счетного комитета.</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несвоевременного направления посредством ЕСЭДО (при наличии) и в бумажном виде по почте объекту контроля напоминания об административной ответственности, предусмотренной КоАП, непредоставления объектом контроля в соответствующие сроки информации по исполнению решений Постановлений (Представлений) Счетного комитета – выставляется «10» баллов со знаком «–». В случае отсутствия вышеуказанного напоминания выставляется «20» баллов со знаком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направление ненаправление напоминания</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 xml:space="preserve">– 20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2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служебной записки члена Счетного комитета в случае ненадлежащего выполнения объектом контроля решений Постановлений (Представлений)</w:t>
            </w:r>
          </w:p>
        </w:tc>
        <w:tc>
          <w:tcPr>
            <w:tcW w:w="3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случаях несвоевременного направления членом Счетного комитета служебной записки на имя Председателя Счетного комитета о принятии мер административного воздействия к объекту контроля, а также неисполнения объектом контроля в указанный срок пункта Постановления (Представления) выставляются баллы в зависимости от удельного веса неисполненных пунктов Постановлений (Представлений).</w:t>
            </w:r>
            <w:r>
              <w:br/>
            </w:r>
            <w:r>
              <w:rPr>
                <w:rFonts w:ascii="Times New Roman"/>
                <w:b w:val="false"/>
                <w:i w:val="false"/>
                <w:color w:val="000000"/>
                <w:sz w:val="20"/>
              </w:rPr>
              <w:t>
</w:t>
            </w:r>
            <w:r>
              <w:rPr>
                <w:rFonts w:ascii="Times New Roman"/>
                <w:b w:val="false"/>
                <w:i w:val="false"/>
                <w:color w:val="000000"/>
                <w:sz w:val="20"/>
              </w:rPr>
              <w:t>В случае непредставления служебной записки о привлечении к административной ответственности должностных лиц объекта контроля выставляется «50» баллов со знаком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процентное соотношение своевременно направленных служебных записок к общему количеству не исполненных пунктов постановления</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направление менее 10% от пунктов неисполненных постановлений</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направление от 10% до 30% не исполненных пунктов постановлений</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направление свыше 30% не исполненных пунктов постановлений</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служебной записки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12      </w:t>
      </w:r>
      <w:r>
        <w:br/>
      </w:r>
      <w:r>
        <w:rPr>
          <w:rFonts w:ascii="Times New Roman"/>
          <w:b w:val="false"/>
          <w:i w:val="false"/>
          <w:color w:val="000000"/>
          <w:sz w:val="28"/>
        </w:rPr>
        <w:t xml:space="preserve">
к Методике проведения   </w:t>
      </w:r>
      <w:r>
        <w:br/>
      </w:r>
      <w:r>
        <w:rPr>
          <w:rFonts w:ascii="Times New Roman"/>
          <w:b w:val="false"/>
          <w:i w:val="false"/>
          <w:color w:val="000000"/>
          <w:sz w:val="28"/>
        </w:rPr>
        <w:t>
контроля качества материалов</w:t>
      </w:r>
      <w:r>
        <w:br/>
      </w:r>
      <w:r>
        <w:rPr>
          <w:rFonts w:ascii="Times New Roman"/>
          <w:b w:val="false"/>
          <w:i w:val="false"/>
          <w:color w:val="000000"/>
          <w:sz w:val="28"/>
        </w:rPr>
        <w:t xml:space="preserve">
контрольных мероприятий   </w:t>
      </w:r>
    </w:p>
    <w:p>
      <w:pPr>
        <w:spacing w:after="0"/>
        <w:ind w:left="0"/>
        <w:jc w:val="both"/>
      </w:pPr>
      <w:r>
        <w:rPr>
          <w:rFonts w:ascii="Times New Roman"/>
          <w:b w:val="false"/>
          <w:i w:val="false"/>
          <w:color w:val="000000"/>
          <w:sz w:val="28"/>
        </w:rPr>
        <w:t>                         </w:t>
      </w:r>
      <w:r>
        <w:rPr>
          <w:rFonts w:ascii="Times New Roman"/>
          <w:b/>
          <w:i w:val="false"/>
          <w:color w:val="000000"/>
          <w:sz w:val="28"/>
        </w:rPr>
        <w:t>   Лист оценки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3188"/>
        <w:gridCol w:w="4986"/>
        <w:gridCol w:w="1271"/>
        <w:gridCol w:w="2281"/>
        <w:gridCol w:w="1725"/>
      </w:tblGrid>
      <w:tr>
        <w:trPr>
          <w:trHeight w:val="10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Критерии контроля качества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Диапазон значений показателя</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Баллы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Весовой коэффициент</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Оценка в баллах в весовом значении</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5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Предварительная оценка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Оценка исполнения Постановления (Представления) по итогам контрольного мероприятия: </w:t>
            </w:r>
          </w:p>
        </w:tc>
      </w:tr>
      <w:tr>
        <w:trPr>
          <w:trHeight w:val="84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Своевременность подготовки служебной записки о снятии с контроля Постановления (Представления)</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процентное соотношение своевременно представленных служебных записок к общему их количеству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90%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71% до 90% включительно</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51% до 70% включительно</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 включительно</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возмещенных и/или восстановленных в бюджет средств от общей суммы, подлежащей возмещению и/или восстановлению</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процентное соотношение фактически возмещенных и/или восстановленных в бюджет средств к общей сумме подлежащей возмещению и/или восстановлению в бюджет без учета сумм безнадежных к взысканию средств (при наличии)</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80%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51% до 80% включительно</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21% до 50% включительно</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 до 20% включительно</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включительно</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Своевременность исполнения пунктов Постановления (Представления)</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процентное соотношение поручений, исполненных в срок к общему количеству поручений (рекомендаций), с учетом наступления срока исполнения на оцениваемый период</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90%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71% до 90% включительно</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51% до 70% включительно</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 включительно</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подготовки служебной записки об исполнении Постановления (Представления) Счетного комитета для снятия с контроля</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процентное соотношение фактов отказа в снятии с контроля пунктов Постановлений (Представлений) (возврат на доработку)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отказов</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отказ в снятии с контроля менее 10% пунктов</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отказ в снятии с контроля от 10% до 30% пунктов включительно</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отказ в снятии с контроля свыше 30% пунктов включительно</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6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правоохранительными органами к производству материалов контроля</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каждый факт принятия к процессуальному производству материалов (возбуждение уголовного дела, проведение доследственной проверки, в том числе назначение экспертизы, принятие мер прокурорского реагирования) выставляется 5 баллов, общая сумма которых не должна превышать 50 баллов</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отказа правоохранительных органов в принятии к производству материалов контроля, по которым структурным подразделением, ответственным за правовое обеспечение, давалось заключение об отсутствии в них признаков преступлений, соответствующее количество баллов с положительной оценкой обнуляется и дополнительно выставляется 5 баллов со знаком «–» за каждый факт отказа в рассмотрении материалов, общая сумма которых не должна превышать 50 баллов</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иных случаях отказа соответствующее количество баллов с положительной оценкой обнуляется.</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должностных лиц объектов контроля к административной ответствен-ности в ходе контроля исполнения реализации Постановления (Представления) Счетного комитета</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каждое вступившее в законную силу решение суда (уполномоченного органа) привлечении к административной ответственности должностных лиц объекта контроля, по отношению к которым Счетным комитетом были направлены материалы в судебные органы (уполномоченные органы), выставляется 5 баллов со знаком «+», общая сумма которых не должна превышать 50 баллов</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отказа в рассмотрении материалов, по которым структурным подразделением, ответственным за правовое обеспечение, давалось заключение об отсутствии в них, признаков административных правонарушений, соответствующее количество положительных баллов обнуляется, дополнительно начисляются по 5 баллов со знаком "–", общая сумма которых не должна превышать 50 баллов</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иных случаях отказа соответствующее количество баллов с положительной оценкой обнуляется.</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фактов снятия с контроля пунктов Постановления (Представления) в связи с установлением фактов не достаточно обоснованных выводов и рекомендаций.</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факта снятия с контроля поручений без их фактического исполнения в связи с установлением фактов неверных выводов и рекомендаций к общему количеству поручений:</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направление объекту контроля напоминания об административной ответственности в случае непредставления объектом контроля в соответствующие сроки информации по исполнению решений Постановлений (Представлений) Счетного комитета.</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несвоевременное направление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ненаправление напоминания</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8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служебной записки члена Счетного комитета в случае ненадлежащего выполнения объектом контроля решений Постановлений (Представлений)</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процентное соотношение своевременно направленных служебных записок к общему количеству не исполненных пунктов постановления:</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направление менее 10% от пунктов неисполненных постановлений</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направление от 10% до 30% не исполненных пунктов постановлений</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направление свыше 30% не исполненных пунктов постановлений</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служебной записки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оценка: стр.3= ( стр.1 *0,7+стр.2*0,3):</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30"/>
    <w:p>
      <w:pPr>
        <w:spacing w:after="0"/>
        <w:ind w:left="0"/>
        <w:jc w:val="both"/>
      </w:pPr>
      <w:r>
        <w:rPr>
          <w:rFonts w:ascii="Times New Roman"/>
          <w:b w:val="false"/>
          <w:i w:val="false"/>
          <w:color w:val="000000"/>
          <w:sz w:val="28"/>
        </w:rPr>
        <w:t xml:space="preserve">
Приложение 26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от 3 июля 2015 года № 5-НҚ     </w:t>
      </w:r>
    </w:p>
    <w:bookmarkEnd w:id="30"/>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ревизионными комиссиями областей,</w:t>
      </w:r>
      <w:r>
        <w:br/>
      </w:r>
      <w:r>
        <w:rPr>
          <w:rFonts w:ascii="Times New Roman"/>
          <w:b w:val="false"/>
          <w:i w:val="false"/>
          <w:color w:val="000000"/>
          <w:sz w:val="28"/>
        </w:rPr>
        <w:t xml:space="preserve">
города республиканского        </w:t>
      </w:r>
      <w:r>
        <w:br/>
      </w:r>
      <w:r>
        <w:rPr>
          <w:rFonts w:ascii="Times New Roman"/>
          <w:b w:val="false"/>
          <w:i w:val="false"/>
          <w:color w:val="000000"/>
          <w:sz w:val="28"/>
        </w:rPr>
        <w:t xml:space="preserve">
значения, столицы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w:t>
      </w:r>
      <w:r>
        <w:rPr>
          <w:rFonts w:ascii="Times New Roman"/>
          <w:b/>
          <w:i w:val="false"/>
          <w:color w:val="000000"/>
          <w:sz w:val="28"/>
        </w:rPr>
        <w:t>Заявка на проведение контрольного мероприятия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
        <w:gridCol w:w="858"/>
        <w:gridCol w:w="858"/>
        <w:gridCol w:w="874"/>
        <w:gridCol w:w="1018"/>
        <w:gridCol w:w="986"/>
        <w:gridCol w:w="761"/>
        <w:gridCol w:w="744"/>
        <w:gridCol w:w="666"/>
        <w:gridCol w:w="793"/>
        <w:gridCol w:w="666"/>
        <w:gridCol w:w="908"/>
        <w:gridCol w:w="666"/>
        <w:gridCol w:w="793"/>
        <w:gridCol w:w="793"/>
        <w:gridCol w:w="1276"/>
      </w:tblGrid>
      <w:tr>
        <w:trPr>
          <w:trHeight w:val="1500" w:hRule="atLeast"/>
        </w:trPr>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контрльного мероприятия</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контроля</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контроля</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контроля</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риска (макс., сред., мин.)</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Адми-нистраторы бюджетных программ</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и (или) активы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охвата контролем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охвата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по контрольному мероприятию</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необходимых контролеров для проведения контроля, потребность в привлечении экспертов, аудиторов</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предыдущий год</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отчетный год</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планируемый год</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vMerge/>
            <w:tcBorders>
              <w:top w:val="nil"/>
              <w:left w:val="single" w:color="cfcfcf" w:sz="5"/>
              <w:bottom w:val="single" w:color="cfcfcf" w:sz="5"/>
              <w:right w:val="single" w:color="cfcfcf" w:sz="5"/>
            </w:tcBorders>
          </w:tc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0" w:hRule="atLeast"/>
        </w:trPr>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5"/>
        <w:gridCol w:w="4613"/>
        <w:gridCol w:w="3677"/>
        <w:gridCol w:w="3615"/>
      </w:tblGrid>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 заявки:</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(ФИО члена Ревизионной комиссии)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(Подпись)</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(Дата)</w:t>
            </w:r>
          </w:p>
        </w:tc>
      </w:tr>
    </w:tbl>
    <w:p>
      <w:pPr>
        <w:spacing w:after="0"/>
        <w:ind w:left="0"/>
        <w:jc w:val="both"/>
      </w:pPr>
      <w:r>
        <w:rPr>
          <w:rFonts w:ascii="Times New Roman"/>
          <w:b w:val="false"/>
          <w:i w:val="false"/>
          <w:color w:val="000000"/>
          <w:sz w:val="28"/>
        </w:rPr>
        <w:t>Обоснование:_________________________________________________________</w:t>
      </w:r>
      <w:r>
        <w:br/>
      </w:r>
      <w:r>
        <w:rPr>
          <w:rFonts w:ascii="Times New Roman"/>
          <w:b w:val="false"/>
          <w:i w:val="false"/>
          <w:color w:val="000000"/>
          <w:sz w:val="28"/>
        </w:rPr>
        <w:t>
Сведения о предыдущей проверке по данному направлению: ______________</w:t>
      </w:r>
      <w:r>
        <w:br/>
      </w:r>
      <w:r>
        <w:rPr>
          <w:rFonts w:ascii="Times New Roman"/>
          <w:b w:val="false"/>
          <w:i w:val="false"/>
          <w:color w:val="000000"/>
          <w:sz w:val="28"/>
        </w:rPr>
        <w:t>
_____________________________________________________________________</w:t>
      </w:r>
    </w:p>
    <w:bookmarkStart w:name="z27" w:id="31"/>
    <w:p>
      <w:pPr>
        <w:spacing w:after="0"/>
        <w:ind w:left="0"/>
        <w:jc w:val="both"/>
      </w:pPr>
      <w:r>
        <w:rPr>
          <w:rFonts w:ascii="Times New Roman"/>
          <w:b w:val="false"/>
          <w:i w:val="false"/>
          <w:color w:val="000000"/>
          <w:sz w:val="28"/>
        </w:rPr>
        <w:t xml:space="preserve">
Приложение 27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от 3 июля 2015 года № 5-НҚ     </w:t>
      </w:r>
    </w:p>
    <w:bookmarkEnd w:id="31"/>
    <w:p>
      <w:pPr>
        <w:spacing w:after="0"/>
        <w:ind w:left="0"/>
        <w:jc w:val="both"/>
      </w:pPr>
      <w:r>
        <w:rPr>
          <w:rFonts w:ascii="Times New Roman"/>
          <w:b w:val="false"/>
          <w:i w:val="false"/>
          <w:color w:val="000000"/>
          <w:sz w:val="28"/>
        </w:rPr>
        <w:t xml:space="preserve">Приложение 3-1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ревизионными комиссиями областей,</w:t>
      </w:r>
      <w:r>
        <w:br/>
      </w:r>
      <w:r>
        <w:rPr>
          <w:rFonts w:ascii="Times New Roman"/>
          <w:b w:val="false"/>
          <w:i w:val="false"/>
          <w:color w:val="000000"/>
          <w:sz w:val="28"/>
        </w:rPr>
        <w:t xml:space="preserve">
города республиканского        </w:t>
      </w:r>
      <w:r>
        <w:br/>
      </w:r>
      <w:r>
        <w:rPr>
          <w:rFonts w:ascii="Times New Roman"/>
          <w:b w:val="false"/>
          <w:i w:val="false"/>
          <w:color w:val="000000"/>
          <w:sz w:val="28"/>
        </w:rPr>
        <w:t xml:space="preserve">
значения, столицы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         Перечень объектов контроля и бюджетных программ,</w:t>
      </w:r>
      <w:r>
        <w:br/>
      </w:r>
      <w:r>
        <w:rPr>
          <w:rFonts w:ascii="Times New Roman"/>
          <w:b w:val="false"/>
          <w:i w:val="false"/>
          <w:color w:val="000000"/>
          <w:sz w:val="28"/>
        </w:rPr>
        <w:t>
</w:t>
      </w:r>
      <w:r>
        <w:rPr>
          <w:rFonts w:ascii="Times New Roman"/>
          <w:b/>
          <w:i w:val="false"/>
          <w:color w:val="000000"/>
          <w:sz w:val="28"/>
        </w:rPr>
        <w:t>     запланированных к проведению контроля в _________ году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2388"/>
        <w:gridCol w:w="1554"/>
        <w:gridCol w:w="1267"/>
        <w:gridCol w:w="1843"/>
        <w:gridCol w:w="1843"/>
        <w:gridCol w:w="1403"/>
        <w:gridCol w:w="3102"/>
      </w:tblGrid>
      <w:tr>
        <w:trPr>
          <w:trHeight w:val="20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контроля</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контроля</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объектов контроля</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охвата контролем объектов контроля</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бюджета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органы государственного финансового контроля, участвующие в контрольном мероприятии</w:t>
            </w:r>
          </w:p>
        </w:tc>
      </w:tr>
      <w:tr>
        <w:trPr>
          <w:trHeight w:val="48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r>
      <w:tr>
        <w:trPr>
          <w:trHeight w:val="64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1"/>
        <w:gridCol w:w="2396"/>
        <w:gridCol w:w="2186"/>
        <w:gridCol w:w="3240"/>
        <w:gridCol w:w="2127"/>
      </w:tblGrid>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Планируемая сумма охвата контролем бюджетных средств, активов государства (млн. тенге)</w:t>
            </w:r>
          </w:p>
        </w:tc>
      </w:tr>
      <w:tr>
        <w:trPr>
          <w:trHeight w:val="12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номер бюджетной программы, активов государства</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год</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 год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48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Примечание:</w:t>
      </w:r>
      <w:r>
        <w:br/>
      </w:r>
      <w:r>
        <w:rPr>
          <w:rFonts w:ascii="Times New Roman"/>
          <w:b w:val="false"/>
          <w:i w:val="false"/>
          <w:color w:val="000000"/>
          <w:sz w:val="28"/>
        </w:rPr>
        <w:t>
      В графе 2 «Наименование мероприятий» указывается наименование планируемого контрольного мероприятия;</w:t>
      </w:r>
      <w:r>
        <w:br/>
      </w:r>
      <w:r>
        <w:rPr>
          <w:rFonts w:ascii="Times New Roman"/>
          <w:b w:val="false"/>
          <w:i w:val="false"/>
          <w:color w:val="000000"/>
          <w:sz w:val="28"/>
        </w:rPr>
        <w:t>
      в графе 3 «Тип контроля» указывается соответствующий тип контроля: на соответствие, контроль финансовой отчетности, контроль эффективности;</w:t>
      </w:r>
      <w:r>
        <w:br/>
      </w:r>
      <w:r>
        <w:rPr>
          <w:rFonts w:ascii="Times New Roman"/>
          <w:b w:val="false"/>
          <w:i w:val="false"/>
          <w:color w:val="000000"/>
          <w:sz w:val="28"/>
        </w:rPr>
        <w:t>
      в графе 4 «Вид контроля» указывается соответствующий вид контроля: комплексный контроль, тематический контроль, встречный контроль, совместный контроль, параллельный контроль;</w:t>
      </w:r>
      <w:r>
        <w:br/>
      </w:r>
      <w:r>
        <w:rPr>
          <w:rFonts w:ascii="Times New Roman"/>
          <w:b w:val="false"/>
          <w:i w:val="false"/>
          <w:color w:val="000000"/>
          <w:sz w:val="28"/>
        </w:rPr>
        <w:t>
      в графе 5 «Наименование объектов контроля» указываются объекты контроля, планируемые для охвата контролем;</w:t>
      </w:r>
      <w:r>
        <w:br/>
      </w:r>
      <w:r>
        <w:rPr>
          <w:rFonts w:ascii="Times New Roman"/>
          <w:b w:val="false"/>
          <w:i w:val="false"/>
          <w:color w:val="000000"/>
          <w:sz w:val="28"/>
        </w:rPr>
        <w:t>
      в графе 6 «Период охвата контролем объектов контроля» указывается планируемый период (дата начала – дата завершения) охвата контролем объекта контроля;</w:t>
      </w:r>
      <w:r>
        <w:br/>
      </w:r>
      <w:r>
        <w:rPr>
          <w:rFonts w:ascii="Times New Roman"/>
          <w:b w:val="false"/>
          <w:i w:val="false"/>
          <w:color w:val="000000"/>
          <w:sz w:val="28"/>
        </w:rPr>
        <w:t>
      в графе 7 «Уровень бюджета» указывается уровень бюджета (местный), за счет которого финансирование объекта контроля, в том для субъектов квазигосударственного сектора;</w:t>
      </w:r>
      <w:r>
        <w:br/>
      </w:r>
      <w:r>
        <w:rPr>
          <w:rFonts w:ascii="Times New Roman"/>
          <w:b w:val="false"/>
          <w:i w:val="false"/>
          <w:color w:val="000000"/>
          <w:sz w:val="28"/>
        </w:rPr>
        <w:t>
      в графе 8 «Другие органы государственного финансового контроля, участвующие в контрольном мероприятии» указываются органы государственного финансового контроля, которые планируются для участия при проведении совместного или параллельного контроля определенного объекта контроля;</w:t>
      </w:r>
      <w:r>
        <w:br/>
      </w:r>
      <w:r>
        <w:rPr>
          <w:rFonts w:ascii="Times New Roman"/>
          <w:b w:val="false"/>
          <w:i w:val="false"/>
          <w:color w:val="000000"/>
          <w:sz w:val="28"/>
        </w:rPr>
        <w:t>
      в графе 9 «Наименование и номер бюджетной программы, активов государства» указывается наименование и номер бюджетной программы, активов государства;</w:t>
      </w:r>
      <w:r>
        <w:br/>
      </w:r>
      <w:r>
        <w:rPr>
          <w:rFonts w:ascii="Times New Roman"/>
          <w:b w:val="false"/>
          <w:i w:val="false"/>
          <w:color w:val="000000"/>
          <w:sz w:val="28"/>
        </w:rPr>
        <w:t>
      в графах 10,11,12 указывается планируемая сумма охвата контролем по годам в разрезе бюджетных программ, стоимость активов государства, определенных графой 9;</w:t>
      </w:r>
      <w:r>
        <w:br/>
      </w:r>
      <w:r>
        <w:rPr>
          <w:rFonts w:ascii="Times New Roman"/>
          <w:b w:val="false"/>
          <w:i w:val="false"/>
          <w:color w:val="000000"/>
          <w:sz w:val="28"/>
        </w:rPr>
        <w:t>
      в графе 13 «Всего» указывается итоговая сумма.</w:t>
      </w:r>
    </w:p>
    <w:bookmarkStart w:name="z28" w:id="32"/>
    <w:p>
      <w:pPr>
        <w:spacing w:after="0"/>
        <w:ind w:left="0"/>
        <w:jc w:val="both"/>
      </w:pPr>
      <w:r>
        <w:rPr>
          <w:rFonts w:ascii="Times New Roman"/>
          <w:b w:val="false"/>
          <w:i w:val="false"/>
          <w:color w:val="000000"/>
          <w:sz w:val="28"/>
        </w:rPr>
        <w:t xml:space="preserve">
Приложение 28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от 3 июля 2015 года № 5-НҚ     </w:t>
      </w:r>
    </w:p>
    <w:bookmarkEnd w:id="32"/>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ревизионными комиссиями областей,</w:t>
      </w:r>
      <w:r>
        <w:br/>
      </w:r>
      <w:r>
        <w:rPr>
          <w:rFonts w:ascii="Times New Roman"/>
          <w:b w:val="false"/>
          <w:i w:val="false"/>
          <w:color w:val="000000"/>
          <w:sz w:val="28"/>
        </w:rPr>
        <w:t xml:space="preserve">
города республиканского        </w:t>
      </w:r>
      <w:r>
        <w:br/>
      </w:r>
      <w:r>
        <w:rPr>
          <w:rFonts w:ascii="Times New Roman"/>
          <w:b w:val="false"/>
          <w:i w:val="false"/>
          <w:color w:val="000000"/>
          <w:sz w:val="28"/>
        </w:rPr>
        <w:t xml:space="preserve">
значения, столицы         </w:t>
      </w:r>
    </w:p>
    <w:p>
      <w:pPr>
        <w:spacing w:after="0"/>
        <w:ind w:left="0"/>
        <w:jc w:val="both"/>
      </w:pPr>
      <w:r>
        <w:rPr>
          <w:rFonts w:ascii="Times New Roman"/>
          <w:b w:val="false"/>
          <w:i w:val="false"/>
          <w:color w:val="000000"/>
          <w:sz w:val="28"/>
        </w:rPr>
        <w:t>    Примерный перечень вопросов, изучаемых в ходе предварительного</w:t>
      </w:r>
      <w:r>
        <w:br/>
      </w:r>
      <w:r>
        <w:rPr>
          <w:rFonts w:ascii="Times New Roman"/>
          <w:b w:val="false"/>
          <w:i w:val="false"/>
          <w:color w:val="000000"/>
          <w:sz w:val="28"/>
        </w:rPr>
        <w:t>
                 изучения деятельности объекта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6"/>
        <w:gridCol w:w="7754"/>
      </w:tblGrid>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Вопросы</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информации</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Контроль на соответствие (общие вопросы)** </w:t>
            </w:r>
          </w:p>
        </w:tc>
      </w:tr>
      <w:tr>
        <w:trPr>
          <w:trHeight w:val="30" w:hRule="atLeast"/>
        </w:trPr>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объекта контроля</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Нормативные правовые акты, информационно-правовые системы </w:t>
            </w:r>
          </w:p>
        </w:tc>
      </w:tr>
      <w:tr>
        <w:trPr>
          <w:trHeight w:val="30" w:hRule="atLeast"/>
        </w:trPr>
        <w:tc>
          <w:tcPr>
            <w:tcW w:w="0" w:type="auto"/>
            <w:vMerge/>
            <w:tcBorders>
              <w:top w:val="nil"/>
              <w:left w:val="single" w:color="cfcfcf" w:sz="5"/>
              <w:bottom w:val="single" w:color="cfcfcf" w:sz="5"/>
              <w:right w:val="single" w:color="cfcfcf" w:sz="5"/>
            </w:tcBorders>
          </w:tcP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Учредительные документы объекта контроля (Положение, Устав и др. документы, регламентирующие деятельность объекта контроля) </w:t>
            </w:r>
          </w:p>
        </w:tc>
      </w:tr>
      <w:tr>
        <w:trPr>
          <w:trHeight w:val="30" w:hRule="atLeast"/>
        </w:trPr>
        <w:tc>
          <w:tcPr>
            <w:tcW w:w="0" w:type="auto"/>
            <w:vMerge/>
            <w:tcBorders>
              <w:top w:val="nil"/>
              <w:left w:val="single" w:color="cfcfcf" w:sz="5"/>
              <w:bottom w:val="single" w:color="cfcfcf" w:sz="5"/>
              <w:right w:val="single" w:color="cfcfcf" w:sz="5"/>
            </w:tcBorders>
          </w:tcP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 объекта контроля, включая территориальные подразделения и подведомственные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Изъятие правоохранительными органами правоустанавливающих и иных первичных документов</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Результаты предыдущего контроля по объекту контроля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органов государственного финансового контроля и меры, принятые объектом контроля по итогам контроля</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службы внутреннего контроля объекта контроля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Положение службы внутреннего контроля, годовой план контрольных мероприятий, отчеты о результатах внутреннего контроля, сводная информация о деятельности служб внутреннего контроля </w:t>
            </w:r>
          </w:p>
        </w:tc>
      </w:tr>
      <w:tr>
        <w:trPr>
          <w:trHeight w:val="144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Своевременное и качественное исполнение бюджета администратором бюджетных программ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исполнении местного бюджета на соответствующий отчетный год по соответствующему администратору бюджетных программ (информация, представляемая местным уполномоченным органом по исполнению бюджета, план финансирования по платежам, план финансирования по обязательствам).</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Способы проведения государственных закупок, номенклатура товаров, работ и услуг, сроки поставки товаров, работ и услуг в пределах выделенных средств из бюджета</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Годовой план государственных закупок, уточненный план государственных закупок (информационные системы)</w:t>
            </w:r>
          </w:p>
        </w:tc>
      </w:tr>
      <w:tr>
        <w:trPr>
          <w:trHeight w:val="30" w:hRule="atLeast"/>
        </w:trPr>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Накопленная информация об объекте контроля</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базы проверяемого объекта контроля, официальные статистические данные, данные средств массовой информации и других источников</w:t>
            </w:r>
          </w:p>
        </w:tc>
      </w:tr>
      <w:tr>
        <w:trPr>
          <w:trHeight w:val="1020" w:hRule="atLeast"/>
        </w:trPr>
        <w:tc>
          <w:tcPr>
            <w:tcW w:w="0" w:type="auto"/>
            <w:vMerge/>
            <w:tcBorders>
              <w:top w:val="nil"/>
              <w:left w:val="single" w:color="cfcfcf" w:sz="5"/>
              <w:bottom w:val="single" w:color="cfcfcf" w:sz="5"/>
              <w:right w:val="single" w:color="cfcfcf" w:sz="5"/>
            </w:tcBorders>
          </w:tcP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Обращения (жалобы) физических и юридических лиц относительно действий (бездействий) должностных лиц объектов контроля (при наличии)</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Контроль финансовой отчетности </w:t>
            </w:r>
          </w:p>
        </w:tc>
      </w:tr>
      <w:tr>
        <w:trPr>
          <w:trHeight w:val="480" w:hRule="atLeast"/>
        </w:trPr>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объекта контроля</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Нормативные правовые акты (информационно-правовые системы)</w:t>
            </w:r>
          </w:p>
        </w:tc>
      </w:tr>
      <w:tr>
        <w:trPr>
          <w:trHeight w:val="480" w:hRule="atLeast"/>
        </w:trPr>
        <w:tc>
          <w:tcPr>
            <w:tcW w:w="0" w:type="auto"/>
            <w:vMerge/>
            <w:tcBorders>
              <w:top w:val="nil"/>
              <w:left w:val="single" w:color="cfcfcf" w:sz="5"/>
              <w:bottom w:val="single" w:color="cfcfcf" w:sz="5"/>
              <w:right w:val="single" w:color="cfcfcf" w:sz="5"/>
            </w:tcBorders>
          </w:tcP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Изъятие правоохранительными органами правоустанавливающих и иных первичных документов</w:t>
            </w:r>
          </w:p>
        </w:tc>
      </w:tr>
      <w:tr>
        <w:trPr>
          <w:trHeight w:val="48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службы внутреннего контроля объекта контроля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Заключения по итогам внутреннего контроля, отчеты о результатах внутреннего контроля, предписания службы внутреннего контроля, информация о принятых мерах, сводная информация о деятельности служб внутреннего контроля </w:t>
            </w:r>
          </w:p>
        </w:tc>
      </w:tr>
      <w:tr>
        <w:trPr>
          <w:trHeight w:val="48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Результаты предыдущего контроля по объекту контроля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органов государственного финансового контроля и меры, принятые объектом контроля по итогам контроля</w:t>
            </w:r>
          </w:p>
        </w:tc>
      </w:tr>
      <w:tr>
        <w:trPr>
          <w:trHeight w:val="48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Бухгалтерский учет и отчеты по исполнению бюджетных программ</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отчетность, консолидированная финансовая отчетность (бухгалтерский баланс, отчет об изменениях в активах и обязательствах, отчет о движении денег на счетах по источникам финансирования; пояснительная записка, отчет об исполнении планов финансирования) и другие</w:t>
            </w:r>
          </w:p>
        </w:tc>
      </w:tr>
      <w:tr>
        <w:trPr>
          <w:trHeight w:val="48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Своевременность принятия обязательств объектом контроля, проведения платежей по бюджетным программам, составления прогнозов исполнения поступлений и расходов бюджета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Отчеты соответствующего администратора бюджетной программы о результатах мониторинга реализации бюджетных программ </w:t>
            </w:r>
          </w:p>
        </w:tc>
      </w:tr>
      <w:tr>
        <w:trPr>
          <w:trHeight w:val="48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Исполнение планов поступлений и расходов денег от реализации товаров работ и услуг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исполнении планов поступлений и расходов денег от реализации товаров, работ и услуг</w:t>
            </w:r>
          </w:p>
        </w:tc>
      </w:tr>
      <w:tr>
        <w:trPr>
          <w:trHeight w:val="738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Утверждение, уточнение, корректировка бюджета на отчетный финансовый год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местного уполномоченного органа по исполнению бюджета об исполнении местного бюджета по соответствующему администратору бюджетной программы с указанием утвержденного, уточненного, скорректированного республиканского бюджета, принятых, неоплаченных обязательств, и (или) оплаченных обязательств по бюджетным программам, аналитический отчет об исполнении местного бюджета в части выполнения местных бюджетных программ на основе проведенного бюджетного мониторинга и оценки результатов; пояснительная записка, включающая аналитическую информацию об экономической ситуации и реализации основных направлений принятых в прогнозе социально-экономического развития области, города республиканского бюджета, столицы на соответствующий период.</w:t>
            </w:r>
          </w:p>
        </w:tc>
      </w:tr>
      <w:tr>
        <w:trPr>
          <w:trHeight w:val="27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и кредиторская задолженность по расчетным статьям балансов администраторов бюджетных программ</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о дебиторской задолженности местного бюджета, в том числе прошлых лет, отчет о кредиторской задолженности местного бюджета (ежемесячная информация местного уполномоченного органа по исполнению бюджета)</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Контроль эффективности (общие вопросы)*** </w:t>
            </w:r>
          </w:p>
        </w:tc>
      </w:tr>
      <w:tr>
        <w:trPr>
          <w:trHeight w:val="330" w:hRule="atLeast"/>
        </w:trPr>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объекта контроля</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Нормативные правовые акты (информационно-правовые системы)</w:t>
            </w:r>
          </w:p>
        </w:tc>
      </w:tr>
      <w:tr>
        <w:trPr>
          <w:trHeight w:val="630" w:hRule="atLeast"/>
        </w:trPr>
        <w:tc>
          <w:tcPr>
            <w:tcW w:w="0" w:type="auto"/>
            <w:vMerge/>
            <w:tcBorders>
              <w:top w:val="nil"/>
              <w:left w:val="single" w:color="cfcfcf" w:sz="5"/>
              <w:bottom w:val="single" w:color="cfcfcf" w:sz="5"/>
              <w:right w:val="single" w:color="cfcfcf" w:sz="5"/>
            </w:tcBorders>
          </w:tcP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Учредительные документы объекта контроля (Положение, Устав и др. документы, регламентирующие деятельность объекта контроля) (информационно-правовые системы) </w:t>
            </w:r>
          </w:p>
        </w:tc>
      </w:tr>
      <w:tr>
        <w:trPr>
          <w:trHeight w:val="630" w:hRule="atLeast"/>
        </w:trPr>
        <w:tc>
          <w:tcPr>
            <w:tcW w:w="0" w:type="auto"/>
            <w:vMerge/>
            <w:tcBorders>
              <w:top w:val="nil"/>
              <w:left w:val="single" w:color="cfcfcf" w:sz="5"/>
              <w:bottom w:val="single" w:color="cfcfcf" w:sz="5"/>
              <w:right w:val="single" w:color="cfcfcf" w:sz="5"/>
            </w:tcBorders>
          </w:tcP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Изъятие правоохранительными органами правоустанавливающих и иных первичных документов</w:t>
            </w:r>
          </w:p>
        </w:tc>
      </w:tr>
      <w:tr>
        <w:trPr>
          <w:trHeight w:val="6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службы внутреннего контроля</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Годовой план контрольных мероприятий, заключения по итогам внутреннего контроля, отчеты о результатах внутреннего контроля, предписания служб внутреннего контроля, информация о принятых мерах, сводная информация о деятельности служб внутреннего контроля</w:t>
            </w:r>
          </w:p>
        </w:tc>
      </w:tr>
      <w:tr>
        <w:trPr>
          <w:trHeight w:val="6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Результаты предыдущего контроля, связанные с предметом оценки по объекту контроля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Акты органов государственного финансового контроля, меры, принятые объектом контроля по итогам контроля </w:t>
            </w:r>
          </w:p>
        </w:tc>
      </w:tr>
      <w:tr>
        <w:trPr>
          <w:trHeight w:val="630" w:hRule="atLeast"/>
        </w:trPr>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и проблемы деятельности объекта контроля</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Внутренняя отчетность, аналитические записки и обзоры, подготовленные объектом контроля </w:t>
            </w:r>
          </w:p>
        </w:tc>
      </w:tr>
      <w:tr>
        <w:trPr>
          <w:trHeight w:val="630" w:hRule="atLeast"/>
        </w:trPr>
        <w:tc>
          <w:tcPr>
            <w:tcW w:w="0" w:type="auto"/>
            <w:vMerge/>
            <w:tcBorders>
              <w:top w:val="nil"/>
              <w:left w:val="single" w:color="cfcfcf" w:sz="5"/>
              <w:bottom w:val="single" w:color="cfcfcf" w:sz="5"/>
              <w:right w:val="single" w:color="cfcfcf" w:sz="5"/>
            </w:tcBorders>
          </w:tcP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 источники информации (официальные статистические данные, материалы научно-исследовательских институтов, занимающихся проблемами, связанными с предметом программы, средства массовой информации). Информационные базы проверяемого объекта контроля</w:t>
            </w:r>
          </w:p>
        </w:tc>
      </w:tr>
      <w:tr>
        <w:trPr>
          <w:trHeight w:val="6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Финансовое обеспечение программ развития территории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развития территории</w:t>
            </w:r>
          </w:p>
        </w:tc>
      </w:tr>
      <w:tr>
        <w:trPr>
          <w:trHeight w:val="420" w:hRule="atLeast"/>
        </w:trPr>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основных действий и выполнение/невыполнение условий реализации программы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реализации программы развития территории администраторами бюджетных программ за соответствующие годы, </w:t>
            </w:r>
          </w:p>
        </w:tc>
      </w:tr>
      <w:tr>
        <w:trPr>
          <w:trHeight w:val="630" w:hRule="atLeast"/>
        </w:trPr>
        <w:tc>
          <w:tcPr>
            <w:tcW w:w="0" w:type="auto"/>
            <w:vMerge/>
            <w:tcBorders>
              <w:top w:val="nil"/>
              <w:left w:val="single" w:color="cfcfcf" w:sz="5"/>
              <w:bottom w:val="single" w:color="cfcfcf" w:sz="5"/>
              <w:right w:val="single" w:color="cfcfcf" w:sz="5"/>
            </w:tcBorders>
          </w:tcP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исполнении планов мероприятий по реализации программ развития территории</w:t>
            </w:r>
          </w:p>
        </w:tc>
      </w:tr>
      <w:tr>
        <w:trPr>
          <w:trHeight w:val="630" w:hRule="atLeast"/>
        </w:trPr>
        <w:tc>
          <w:tcPr>
            <w:tcW w:w="0" w:type="auto"/>
            <w:vMerge/>
            <w:tcBorders>
              <w:top w:val="nil"/>
              <w:left w:val="single" w:color="cfcfcf" w:sz="5"/>
              <w:bottom w:val="single" w:color="cfcfcf" w:sz="5"/>
              <w:right w:val="single" w:color="cfcfcf" w:sz="5"/>
            </w:tcBorders>
          </w:tcP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исполнении планов финансирования и другие финансовые документы, связанные с предметом оценки</w:t>
            </w:r>
          </w:p>
        </w:tc>
      </w:tr>
      <w:tr>
        <w:trPr>
          <w:trHeight w:val="630" w:hRule="atLeast"/>
        </w:trPr>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Бюджетные инвестиционные проекты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за счет средств которых производится реализация бюджетных инвестиционных проектов</w:t>
            </w:r>
          </w:p>
        </w:tc>
      </w:tr>
      <w:tr>
        <w:trPr>
          <w:trHeight w:val="630" w:hRule="atLeast"/>
        </w:trPr>
        <w:tc>
          <w:tcPr>
            <w:tcW w:w="0" w:type="auto"/>
            <w:vMerge/>
            <w:tcBorders>
              <w:top w:val="nil"/>
              <w:left w:val="single" w:color="cfcfcf" w:sz="5"/>
              <w:bottom w:val="single" w:color="cfcfcf" w:sz="5"/>
              <w:right w:val="single" w:color="cfcfcf" w:sz="5"/>
            </w:tcBorders>
          </w:tcP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реализации бюджетных инвестиционных проектов администраторами бюджетных программ</w:t>
            </w:r>
          </w:p>
        </w:tc>
      </w:tr>
      <w:tr>
        <w:trPr>
          <w:trHeight w:val="6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государственных закупок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Годовой план государственных закупок объекта контроля </w:t>
            </w:r>
          </w:p>
        </w:tc>
      </w:tr>
      <w:tr>
        <w:trPr>
          <w:trHeight w:val="630" w:hRule="atLeast"/>
        </w:trPr>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Перечень приоритетных бюджетных инвестиций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по бюджетным инвестиционным проектам с указанием периода реализации проекта, подрядных организаций, сметной и договорной стоимости, ввода объектов строительства, внедрения информационной системы в опытную и промышленную эксплуатацию</w:t>
            </w:r>
          </w:p>
        </w:tc>
      </w:tr>
      <w:tr>
        <w:trPr>
          <w:trHeight w:val="630" w:hRule="atLeast"/>
        </w:trPr>
        <w:tc>
          <w:tcPr>
            <w:tcW w:w="0" w:type="auto"/>
            <w:vMerge/>
            <w:tcBorders>
              <w:top w:val="nil"/>
              <w:left w:val="single" w:color="cfcfcf" w:sz="5"/>
              <w:bottom w:val="single" w:color="cfcfcf" w:sz="5"/>
              <w:right w:val="single" w:color="cfcfcf" w:sz="5"/>
            </w:tcBorders>
          </w:tcP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Перечень приоритетных бюджетных инвестиций, включая инвестиционные проекты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Активы субъектов квазигосударственного сектора, акции (доли участия) которых принадлежат государству </w:t>
            </w:r>
          </w:p>
        </w:tc>
      </w:tr>
      <w:tr>
        <w:trPr>
          <w:trHeight w:val="6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объекта контроля</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Нормативные правовые акты, регламентирующие деятельность объекта контроля (информационно-правовые системы)</w:t>
            </w:r>
          </w:p>
        </w:tc>
      </w:tr>
      <w:tr>
        <w:trPr>
          <w:trHeight w:val="6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Результаты предыдущего контроля по объекту контроля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Акты органов государственного финансового контроля, принятые меры по устранению выявленных нарушений по материалам предыдущего контроля, проведенного другими контролирующими органами </w:t>
            </w:r>
          </w:p>
        </w:tc>
      </w:tr>
      <w:tr>
        <w:trPr>
          <w:trHeight w:val="630" w:hRule="atLeast"/>
        </w:trPr>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Накопленная информация об объекте контроля</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Официальные статистические данные, данные средств массовой информации, данные из других источников </w:t>
            </w:r>
          </w:p>
        </w:tc>
      </w:tr>
      <w:tr>
        <w:trPr>
          <w:trHeight w:val="630" w:hRule="atLeast"/>
        </w:trPr>
        <w:tc>
          <w:tcPr>
            <w:tcW w:w="0" w:type="auto"/>
            <w:vMerge/>
            <w:tcBorders>
              <w:top w:val="nil"/>
              <w:left w:val="single" w:color="cfcfcf" w:sz="5"/>
              <w:bottom w:val="single" w:color="cfcfcf" w:sz="5"/>
              <w:right w:val="single" w:color="cfcfcf" w:sz="5"/>
            </w:tcBorders>
          </w:tcP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Учредительные документы объекта контроля (Устав и др. документы, регламентирующие деятельность объекта контроля) (информационно-правовые системы)</w:t>
            </w:r>
          </w:p>
        </w:tc>
      </w:tr>
      <w:tr>
        <w:trPr>
          <w:trHeight w:val="6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отчетность субъекта квазигосударственного сектора</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Бухгалтерский баланс, отчет о прибылях и убытках, отчет о движении денежных средств, отчет об изменениях в капитале, пояснительная записка </w:t>
            </w:r>
          </w:p>
          <w:p>
            <w:pPr>
              <w:spacing w:after="20"/>
              <w:ind w:left="20"/>
              <w:jc w:val="both"/>
            </w:pPr>
            <w:r>
              <w:rPr>
                <w:rFonts w:ascii="Times New Roman"/>
                <w:b w:val="false"/>
                <w:i w:val="false"/>
                <w:color w:val="000000"/>
                <w:sz w:val="20"/>
              </w:rPr>
              <w:t xml:space="preserve">Отчет об использовании активов государства </w:t>
            </w:r>
          </w:p>
        </w:tc>
      </w:tr>
      <w:tr>
        <w:trPr>
          <w:trHeight w:val="6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и норм размещения денег организаций в финансовые инструменты, контрольный пакет акций (долей) которых принадлежит государству</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по размещению денег организаций в финансовые инструменты, контрольный пакет акций (долей), которых принадлежит государству)</w:t>
            </w:r>
          </w:p>
        </w:tc>
      </w:tr>
      <w:tr>
        <w:trPr>
          <w:trHeight w:val="6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объектом контроля (филиалы, порядок взаимосвязи между основными подразделениями, взаимозависимость). Обоснованность структуры и численность управленческого аппарата</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Штатное расписание, структура и численность управленческого аппарата, внутренние инструкции (приказы, распоряжения, инструкции, протоколы совещаний) </w:t>
            </w:r>
          </w:p>
        </w:tc>
      </w:tr>
    </w:tbl>
    <w:p>
      <w:pPr>
        <w:spacing w:after="0"/>
        <w:ind w:left="0"/>
        <w:jc w:val="both"/>
      </w:pPr>
      <w:r>
        <w:rPr>
          <w:rFonts w:ascii="Times New Roman"/>
          <w:b w:val="false"/>
          <w:i w:val="false"/>
          <w:color w:val="000000"/>
          <w:sz w:val="28"/>
        </w:rPr>
        <w:t>Примечание:</w:t>
      </w:r>
      <w:r>
        <w:br/>
      </w:r>
      <w:r>
        <w:rPr>
          <w:rFonts w:ascii="Times New Roman"/>
          <w:b w:val="false"/>
          <w:i w:val="false"/>
          <w:color w:val="000000"/>
          <w:sz w:val="28"/>
        </w:rPr>
        <w:t>
      *Данный перечень не является исчерпывающим. В ходе контроля могут быть запрошены дополнительные документы или информация.</w:t>
      </w:r>
      <w:r>
        <w:br/>
      </w:r>
      <w:r>
        <w:rPr>
          <w:rFonts w:ascii="Times New Roman"/>
          <w:b w:val="false"/>
          <w:i w:val="false"/>
          <w:color w:val="000000"/>
          <w:sz w:val="28"/>
        </w:rPr>
        <w:t>
      **При предварительном изучении по типу «контроль на соответствие» изучаются общие вопросы и дополнительно по соответствующей цели контроля, относящиеся к данному типу.</w:t>
      </w:r>
      <w:r>
        <w:br/>
      </w:r>
      <w:r>
        <w:rPr>
          <w:rFonts w:ascii="Times New Roman"/>
          <w:b w:val="false"/>
          <w:i w:val="false"/>
          <w:color w:val="000000"/>
          <w:sz w:val="28"/>
        </w:rPr>
        <w:t xml:space="preserve">
      ***При предварительном изучении по типу «контроль эффективности» изучаются общие вопросы и дополнительно по соответствующей цели контроля, относящиеся к данному типу. </w:t>
      </w:r>
    </w:p>
    <w:bookmarkStart w:name="z29" w:id="33"/>
    <w:p>
      <w:pPr>
        <w:spacing w:after="0"/>
        <w:ind w:left="0"/>
        <w:jc w:val="both"/>
      </w:pPr>
      <w:r>
        <w:rPr>
          <w:rFonts w:ascii="Times New Roman"/>
          <w:b w:val="false"/>
          <w:i w:val="false"/>
          <w:color w:val="000000"/>
          <w:sz w:val="28"/>
        </w:rPr>
        <w:t xml:space="preserve">
Приложение 29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от 3 июля 2015 года № 5-НҚ     </w:t>
      </w:r>
    </w:p>
    <w:bookmarkEnd w:id="33"/>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ревизионными комиссиями областей,</w:t>
      </w:r>
      <w:r>
        <w:br/>
      </w:r>
      <w:r>
        <w:rPr>
          <w:rFonts w:ascii="Times New Roman"/>
          <w:b w:val="false"/>
          <w:i w:val="false"/>
          <w:color w:val="000000"/>
          <w:sz w:val="28"/>
        </w:rPr>
        <w:t xml:space="preserve">
города республиканского        </w:t>
      </w:r>
      <w:r>
        <w:br/>
      </w:r>
      <w:r>
        <w:rPr>
          <w:rFonts w:ascii="Times New Roman"/>
          <w:b w:val="false"/>
          <w:i w:val="false"/>
          <w:color w:val="000000"/>
          <w:sz w:val="28"/>
        </w:rPr>
        <w:t xml:space="preserve">
значения, столицы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Запрос документов и информации</w:t>
      </w:r>
      <w:r>
        <w:br/>
      </w:r>
      <w:r>
        <w:rPr>
          <w:rFonts w:ascii="Times New Roman"/>
          <w:b w:val="false"/>
          <w:i w:val="false"/>
          <w:color w:val="000000"/>
          <w:sz w:val="28"/>
        </w:rPr>
        <w:t>
         для предварительного изучения объектов контроля</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наименование государственного органа или организации </w:t>
      </w:r>
    </w:p>
    <w:p>
      <w:pPr>
        <w:spacing w:after="0"/>
        <w:ind w:left="0"/>
        <w:jc w:val="both"/>
      </w:pPr>
      <w:r>
        <w:rPr>
          <w:rFonts w:ascii="Times New Roman"/>
          <w:b w:val="false"/>
          <w:i w:val="false"/>
          <w:color w:val="000000"/>
          <w:sz w:val="28"/>
        </w:rPr>
        <w:t>      В соответствии с Планом работы Ревизионной комиссии на</w:t>
      </w:r>
      <w:r>
        <w:br/>
      </w:r>
      <w:r>
        <w:rPr>
          <w:rFonts w:ascii="Times New Roman"/>
          <w:b w:val="false"/>
          <w:i w:val="false"/>
          <w:color w:val="000000"/>
          <w:sz w:val="28"/>
        </w:rPr>
        <w:t>
_________квартал 20__ года предусмотрено проведение контроля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наименование объекта, цель и предмет контроля)</w:t>
      </w:r>
      <w:r>
        <w:br/>
      </w:r>
      <w:r>
        <w:rPr>
          <w:rFonts w:ascii="Times New Roman"/>
          <w:b w:val="false"/>
          <w:i w:val="false"/>
          <w:color w:val="000000"/>
          <w:sz w:val="28"/>
        </w:rPr>
        <w:t>
с ___________ по _________________________________.</w:t>
      </w:r>
      <w:r>
        <w:br/>
      </w:r>
      <w:r>
        <w:rPr>
          <w:rFonts w:ascii="Times New Roman"/>
          <w:b w:val="false"/>
          <w:i w:val="false"/>
          <w:color w:val="000000"/>
          <w:sz w:val="28"/>
        </w:rPr>
        <w:t>
               (указать продолжительность контроля)</w:t>
      </w:r>
      <w:r>
        <w:br/>
      </w:r>
      <w:r>
        <w:rPr>
          <w:rFonts w:ascii="Times New Roman"/>
          <w:b w:val="false"/>
          <w:i w:val="false"/>
          <w:color w:val="000000"/>
          <w:sz w:val="28"/>
        </w:rPr>
        <w:t>
      В связи с чем,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146 Бюджетного</w:t>
      </w:r>
      <w:r>
        <w:br/>
      </w:r>
      <w:r>
        <w:rPr>
          <w:rFonts w:ascii="Times New Roman"/>
          <w:b w:val="false"/>
          <w:i w:val="false"/>
          <w:color w:val="000000"/>
          <w:sz w:val="28"/>
        </w:rPr>
        <w:t>
кодекса Республики Казахстан просим предоставить информацию с копиями</w:t>
      </w:r>
      <w:r>
        <w:br/>
      </w:r>
      <w:r>
        <w:rPr>
          <w:rFonts w:ascii="Times New Roman"/>
          <w:b w:val="false"/>
          <w:i w:val="false"/>
          <w:color w:val="000000"/>
          <w:sz w:val="28"/>
        </w:rPr>
        <w:t>
подтверждающих документов____________________________________________</w:t>
      </w:r>
      <w:r>
        <w:br/>
      </w:r>
      <w:r>
        <w:rPr>
          <w:rFonts w:ascii="Times New Roman"/>
          <w:b w:val="false"/>
          <w:i w:val="false"/>
          <w:color w:val="000000"/>
          <w:sz w:val="28"/>
        </w:rPr>
        <w:t>
      (указать необходимые сведения и перечень документации согласно</w:t>
      </w:r>
      <w:r>
        <w:br/>
      </w:r>
      <w:r>
        <w:rPr>
          <w:rFonts w:ascii="Times New Roman"/>
          <w:b w:val="false"/>
          <w:i w:val="false"/>
          <w:color w:val="000000"/>
          <w:sz w:val="28"/>
        </w:rPr>
        <w:t>
                    примерному перечню вопросов).</w:t>
      </w:r>
      <w:r>
        <w:br/>
      </w:r>
      <w:r>
        <w:rPr>
          <w:rFonts w:ascii="Times New Roman"/>
          <w:b w:val="false"/>
          <w:i w:val="false"/>
          <w:color w:val="000000"/>
          <w:sz w:val="28"/>
        </w:rPr>
        <w:t>
      Запрашиваемую информацию и копии документов необходимо</w:t>
      </w:r>
      <w:r>
        <w:br/>
      </w:r>
      <w:r>
        <w:rPr>
          <w:rFonts w:ascii="Times New Roman"/>
          <w:b w:val="false"/>
          <w:i w:val="false"/>
          <w:color w:val="000000"/>
          <w:sz w:val="28"/>
        </w:rPr>
        <w:t>
предоставить к __________________________________________ на бумажных</w:t>
      </w:r>
      <w:r>
        <w:br/>
      </w:r>
      <w:r>
        <w:rPr>
          <w:rFonts w:ascii="Times New Roman"/>
          <w:b w:val="false"/>
          <w:i w:val="false"/>
          <w:color w:val="000000"/>
          <w:sz w:val="28"/>
        </w:rPr>
        <w:t xml:space="preserve">
              (указать дату предоставления документации) </w:t>
      </w:r>
      <w:r>
        <w:br/>
      </w:r>
      <w:r>
        <w:rPr>
          <w:rFonts w:ascii="Times New Roman"/>
          <w:b w:val="false"/>
          <w:i w:val="false"/>
          <w:color w:val="000000"/>
          <w:sz w:val="28"/>
        </w:rPr>
        <w:t>
носителях или по электронной почте.</w:t>
      </w:r>
    </w:p>
    <w:p>
      <w:pPr>
        <w:spacing w:after="0"/>
        <w:ind w:left="0"/>
        <w:jc w:val="both"/>
      </w:pPr>
      <w:r>
        <w:rPr>
          <w:rFonts w:ascii="Times New Roman"/>
          <w:b w:val="false"/>
          <w:i w:val="false"/>
          <w:color w:val="000000"/>
          <w:sz w:val="28"/>
        </w:rPr>
        <w:t>      Член Ревизионной комиссии ____________________________</w:t>
      </w:r>
      <w:r>
        <w:br/>
      </w: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Фамилия, инициалы исполнителя</w:t>
      </w:r>
      <w:r>
        <w:br/>
      </w:r>
      <w:r>
        <w:rPr>
          <w:rFonts w:ascii="Times New Roman"/>
          <w:b w:val="false"/>
          <w:i w:val="false"/>
          <w:color w:val="000000"/>
          <w:sz w:val="28"/>
        </w:rPr>
        <w:t>
      (телефон, адрес электронной почты)</w:t>
      </w:r>
    </w:p>
    <w:p>
      <w:pPr>
        <w:spacing w:after="0"/>
        <w:ind w:left="0"/>
        <w:jc w:val="both"/>
      </w:pPr>
      <w:r>
        <w:rPr>
          <w:rFonts w:ascii="Times New Roman"/>
          <w:b w:val="false"/>
          <w:i w:val="false"/>
          <w:color w:val="000000"/>
          <w:sz w:val="28"/>
        </w:rPr>
        <w:t>      Примечание: запрос документов и информации для предварительного изучения объектов контроля оформляется на официальном бланке Ревизионной комиссии.</w:t>
      </w:r>
    </w:p>
    <w:bookmarkStart w:name="z30" w:id="34"/>
    <w:p>
      <w:pPr>
        <w:spacing w:after="0"/>
        <w:ind w:left="0"/>
        <w:jc w:val="both"/>
      </w:pPr>
      <w:r>
        <w:rPr>
          <w:rFonts w:ascii="Times New Roman"/>
          <w:b w:val="false"/>
          <w:i w:val="false"/>
          <w:color w:val="000000"/>
          <w:sz w:val="28"/>
        </w:rPr>
        <w:t xml:space="preserve">
Приложение 30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от 3 июля 2015 года № 5-НҚ     </w:t>
      </w:r>
    </w:p>
    <w:bookmarkEnd w:id="34"/>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ревизионными комиссиями областей,</w:t>
      </w:r>
      <w:r>
        <w:br/>
      </w:r>
      <w:r>
        <w:rPr>
          <w:rFonts w:ascii="Times New Roman"/>
          <w:b w:val="false"/>
          <w:i w:val="false"/>
          <w:color w:val="000000"/>
          <w:sz w:val="28"/>
        </w:rPr>
        <w:t xml:space="preserve">
города республиканского        </w:t>
      </w:r>
      <w:r>
        <w:br/>
      </w:r>
      <w:r>
        <w:rPr>
          <w:rFonts w:ascii="Times New Roman"/>
          <w:b w:val="false"/>
          <w:i w:val="false"/>
          <w:color w:val="000000"/>
          <w:sz w:val="28"/>
        </w:rPr>
        <w:t xml:space="preserve">
значения, столицы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Члену Ревизионной комиссии</w:t>
      </w:r>
      <w:r>
        <w:br/>
      </w:r>
      <w:r>
        <w:rPr>
          <w:rFonts w:ascii="Times New Roman"/>
          <w:b w:val="false"/>
          <w:i w:val="false"/>
          <w:color w:val="000000"/>
          <w:sz w:val="28"/>
        </w:rPr>
        <w:t>
__________________________</w:t>
      </w:r>
      <w:r>
        <w:br/>
      </w: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                            Информация</w:t>
      </w:r>
      <w:r>
        <w:br/>
      </w:r>
      <w:r>
        <w:rPr>
          <w:rFonts w:ascii="Times New Roman"/>
          <w:b w:val="false"/>
          <w:i w:val="false"/>
          <w:color w:val="000000"/>
          <w:sz w:val="28"/>
        </w:rPr>
        <w:t>
      о результатах предварительного изучения объектов контроля</w:t>
      </w:r>
    </w:p>
    <w:p>
      <w:pPr>
        <w:spacing w:after="0"/>
        <w:ind w:left="0"/>
        <w:jc w:val="both"/>
      </w:pPr>
      <w:r>
        <w:rPr>
          <w:rFonts w:ascii="Times New Roman"/>
          <w:b w:val="false"/>
          <w:i w:val="false"/>
          <w:color w:val="000000"/>
          <w:sz w:val="28"/>
        </w:rPr>
        <w:t>      1. В ходе предварительного изучения объектов контроля _________</w:t>
      </w:r>
      <w:r>
        <w:br/>
      </w:r>
      <w:r>
        <w:rPr>
          <w:rFonts w:ascii="Times New Roman"/>
          <w:b w:val="false"/>
          <w:i w:val="false"/>
          <w:color w:val="000000"/>
          <w:sz w:val="28"/>
        </w:rPr>
        <w:t>
                                                        (наименование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объектов контроля)</w:t>
      </w:r>
      <w:r>
        <w:br/>
      </w:r>
      <w:r>
        <w:rPr>
          <w:rFonts w:ascii="Times New Roman"/>
          <w:b w:val="false"/>
          <w:i w:val="false"/>
          <w:color w:val="000000"/>
          <w:sz w:val="28"/>
        </w:rPr>
        <w:t>
      изучены следующие документы, имеющие значение для проведения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цель контроля)</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(указать перечень изученных документов, отчетов, актов</w:t>
      </w:r>
      <w:r>
        <w:br/>
      </w:r>
      <w:r>
        <w:rPr>
          <w:rFonts w:ascii="Times New Roman"/>
          <w:b w:val="false"/>
          <w:i w:val="false"/>
          <w:color w:val="000000"/>
          <w:sz w:val="28"/>
        </w:rPr>
        <w:t>
предыдущего контроля и другой информации, в том числе полученных по</w:t>
      </w:r>
      <w:r>
        <w:br/>
      </w:r>
      <w:r>
        <w:rPr>
          <w:rFonts w:ascii="Times New Roman"/>
          <w:b w:val="false"/>
          <w:i w:val="false"/>
          <w:color w:val="000000"/>
          <w:sz w:val="28"/>
        </w:rPr>
        <w:t>
запросу у объекта контроля, с отражением утвержденных сумм</w:t>
      </w:r>
      <w:r>
        <w:br/>
      </w:r>
      <w:r>
        <w:rPr>
          <w:rFonts w:ascii="Times New Roman"/>
          <w:b w:val="false"/>
          <w:i w:val="false"/>
          <w:color w:val="000000"/>
          <w:sz w:val="28"/>
        </w:rPr>
        <w:t>
финансирования, выделенных и освоенных по соответствующей бюджетной</w:t>
      </w:r>
      <w:r>
        <w:br/>
      </w:r>
      <w:r>
        <w:rPr>
          <w:rFonts w:ascii="Times New Roman"/>
          <w:b w:val="false"/>
          <w:i w:val="false"/>
          <w:color w:val="000000"/>
          <w:sz w:val="28"/>
        </w:rPr>
        <w:t>
программе в разрезе годов)</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 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(в случае проведения оценки программ развития территории</w:t>
      </w:r>
      <w:r>
        <w:br/>
      </w:r>
      <w:r>
        <w:rPr>
          <w:rFonts w:ascii="Times New Roman"/>
          <w:b w:val="false"/>
          <w:i w:val="false"/>
          <w:color w:val="000000"/>
          <w:sz w:val="28"/>
        </w:rPr>
        <w:t>
указать плановые расходы на реализацию программ развития территории в</w:t>
      </w:r>
      <w:r>
        <w:br/>
      </w:r>
      <w:r>
        <w:rPr>
          <w:rFonts w:ascii="Times New Roman"/>
          <w:b w:val="false"/>
          <w:i w:val="false"/>
          <w:color w:val="000000"/>
          <w:sz w:val="28"/>
        </w:rPr>
        <w:t>
разрезе источников, утвержденные суммы согласно Плану мероприятий по</w:t>
      </w:r>
      <w:r>
        <w:br/>
      </w:r>
      <w:r>
        <w:rPr>
          <w:rFonts w:ascii="Times New Roman"/>
          <w:b w:val="false"/>
          <w:i w:val="false"/>
          <w:color w:val="000000"/>
          <w:sz w:val="28"/>
        </w:rPr>
        <w:t>
реализации программы, фактически выделенные и освоенные суммы в</w:t>
      </w:r>
      <w:r>
        <w:br/>
      </w:r>
      <w:r>
        <w:rPr>
          <w:rFonts w:ascii="Times New Roman"/>
          <w:b w:val="false"/>
          <w:i w:val="false"/>
          <w:color w:val="000000"/>
          <w:sz w:val="28"/>
        </w:rPr>
        <w:t>
разрезе годов, бюджетные программы с объемами финансирования,</w:t>
      </w:r>
      <w:r>
        <w:br/>
      </w:r>
      <w:r>
        <w:rPr>
          <w:rFonts w:ascii="Times New Roman"/>
          <w:b w:val="false"/>
          <w:i w:val="false"/>
          <w:color w:val="000000"/>
          <w:sz w:val="28"/>
        </w:rPr>
        <w:t>
уточненными, скорректированными и освоенными в разрезе годов)</w:t>
      </w:r>
      <w:r>
        <w:br/>
      </w:r>
      <w:r>
        <w:rPr>
          <w:rFonts w:ascii="Times New Roman"/>
          <w:b w:val="false"/>
          <w:i w:val="false"/>
          <w:color w:val="000000"/>
          <w:sz w:val="28"/>
        </w:rPr>
        <w:t>
      2. По итогам предварительного изучения объекта контроля и</w:t>
      </w:r>
      <w:r>
        <w:br/>
      </w:r>
      <w:r>
        <w:rPr>
          <w:rFonts w:ascii="Times New Roman"/>
          <w:b w:val="false"/>
          <w:i w:val="false"/>
          <w:color w:val="000000"/>
          <w:sz w:val="28"/>
        </w:rPr>
        <w:t xml:space="preserve">
проведенного анализа предлагаем: </w:t>
      </w:r>
      <w:r>
        <w:br/>
      </w:r>
      <w:r>
        <w:rPr>
          <w:rFonts w:ascii="Times New Roman"/>
          <w:b w:val="false"/>
          <w:i w:val="false"/>
          <w:color w:val="000000"/>
          <w:sz w:val="28"/>
        </w:rPr>
        <w:t>
      2.1. Включить в Программу контроля:</w:t>
      </w:r>
      <w:r>
        <w:br/>
      </w:r>
      <w:r>
        <w:rPr>
          <w:rFonts w:ascii="Times New Roman"/>
          <w:b w:val="false"/>
          <w:i w:val="false"/>
          <w:color w:val="000000"/>
          <w:sz w:val="28"/>
        </w:rPr>
        <w:t>
      1) объем средств бюджета и активов, охватываемый контролем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объем средств и активов, охватываемых контролем, в</w:t>
      </w:r>
      <w:r>
        <w:br/>
      </w:r>
      <w:r>
        <w:rPr>
          <w:rFonts w:ascii="Times New Roman"/>
          <w:b w:val="false"/>
          <w:i w:val="false"/>
          <w:color w:val="000000"/>
          <w:sz w:val="28"/>
        </w:rPr>
        <w:t>
                        разрезе проверяемых</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годов и бюджетных программ)</w:t>
      </w:r>
      <w:r>
        <w:br/>
      </w:r>
      <w:r>
        <w:rPr>
          <w:rFonts w:ascii="Times New Roman"/>
          <w:b w:val="false"/>
          <w:i w:val="false"/>
          <w:color w:val="000000"/>
          <w:sz w:val="28"/>
        </w:rPr>
        <w:t>
      2) объекты контроля и их распределение между контролерами, в</w:t>
      </w:r>
      <w:r>
        <w:br/>
      </w:r>
      <w:r>
        <w:rPr>
          <w:rFonts w:ascii="Times New Roman"/>
          <w:b w:val="false"/>
          <w:i w:val="false"/>
          <w:color w:val="000000"/>
          <w:sz w:val="28"/>
        </w:rPr>
        <w:t>
случае проведения комплексного, параллельного и совместного контроля</w:t>
      </w:r>
      <w:r>
        <w:br/>
      </w:r>
      <w:r>
        <w:rPr>
          <w:rFonts w:ascii="Times New Roman"/>
          <w:b w:val="false"/>
          <w:i w:val="false"/>
          <w:color w:val="000000"/>
          <w:sz w:val="28"/>
        </w:rPr>
        <w:t>
между государственными органами и органами государственного</w:t>
      </w:r>
      <w:r>
        <w:br/>
      </w:r>
      <w:r>
        <w:rPr>
          <w:rFonts w:ascii="Times New Roman"/>
          <w:b w:val="false"/>
          <w:i w:val="false"/>
          <w:color w:val="000000"/>
          <w:sz w:val="28"/>
        </w:rPr>
        <w:t>
финансового контроля________________________________________________;</w:t>
      </w:r>
      <w:r>
        <w:br/>
      </w:r>
      <w:r>
        <w:rPr>
          <w:rFonts w:ascii="Times New Roman"/>
          <w:b w:val="false"/>
          <w:i w:val="false"/>
          <w:color w:val="000000"/>
          <w:sz w:val="28"/>
        </w:rPr>
        <w:t>
      3) вид и тип контроля применительно к изученным объектам</w:t>
      </w:r>
      <w:r>
        <w:br/>
      </w:r>
      <w:r>
        <w:rPr>
          <w:rFonts w:ascii="Times New Roman"/>
          <w:b w:val="false"/>
          <w:i w:val="false"/>
          <w:color w:val="000000"/>
          <w:sz w:val="28"/>
        </w:rPr>
        <w:t>
контроля____________________________________________________________;</w:t>
      </w:r>
      <w:r>
        <w:br/>
      </w:r>
      <w:r>
        <w:rPr>
          <w:rFonts w:ascii="Times New Roman"/>
          <w:b w:val="false"/>
          <w:i w:val="false"/>
          <w:color w:val="000000"/>
          <w:sz w:val="28"/>
        </w:rPr>
        <w:t>
      4) вопросы контроля: __________________________________________</w:t>
      </w:r>
      <w:r>
        <w:br/>
      </w:r>
      <w:r>
        <w:rPr>
          <w:rFonts w:ascii="Times New Roman"/>
          <w:b w:val="false"/>
          <w:i w:val="false"/>
          <w:color w:val="000000"/>
          <w:sz w:val="28"/>
        </w:rPr>
        <w:t>
      (при наличии указать перечень потенциальных вопросов контроля,</w:t>
      </w:r>
      <w:r>
        <w:br/>
      </w:r>
      <w:r>
        <w:rPr>
          <w:rFonts w:ascii="Times New Roman"/>
          <w:b w:val="false"/>
          <w:i w:val="false"/>
          <w:color w:val="000000"/>
          <w:sz w:val="28"/>
        </w:rPr>
        <w:t>
в том числе критерии при проведении контроля эффективности)</w:t>
      </w:r>
      <w:r>
        <w:br/>
      </w:r>
      <w:r>
        <w:rPr>
          <w:rFonts w:ascii="Times New Roman"/>
          <w:b w:val="false"/>
          <w:i w:val="false"/>
          <w:color w:val="000000"/>
          <w:sz w:val="28"/>
        </w:rPr>
        <w:t>
      2.2. Исключить (включить) объект контроля __________________ из</w:t>
      </w:r>
      <w:r>
        <w:br/>
      </w:r>
      <w:r>
        <w:rPr>
          <w:rFonts w:ascii="Times New Roman"/>
          <w:b w:val="false"/>
          <w:i w:val="false"/>
          <w:color w:val="000000"/>
          <w:sz w:val="28"/>
        </w:rPr>
        <w:t>
                                      (наименование объекта контроля)</w:t>
      </w:r>
      <w:r>
        <w:br/>
      </w:r>
      <w:r>
        <w:rPr>
          <w:rFonts w:ascii="Times New Roman"/>
          <w:b w:val="false"/>
          <w:i w:val="false"/>
          <w:color w:val="000000"/>
          <w:sz w:val="28"/>
        </w:rPr>
        <w:t>
контрольного мероприятия по следующим основаниям ___________________.</w:t>
      </w:r>
      <w:r>
        <w:br/>
      </w:r>
      <w:r>
        <w:rPr>
          <w:rFonts w:ascii="Times New Roman"/>
          <w:b w:val="false"/>
          <w:i w:val="false"/>
          <w:color w:val="000000"/>
          <w:sz w:val="28"/>
        </w:rPr>
        <w:t>
                                  (указать соответствующие основания)</w:t>
      </w:r>
      <w:r>
        <w:br/>
      </w:r>
      <w:r>
        <w:rPr>
          <w:rFonts w:ascii="Times New Roman"/>
          <w:b w:val="false"/>
          <w:i w:val="false"/>
          <w:color w:val="000000"/>
          <w:sz w:val="28"/>
        </w:rPr>
        <w:t>
      2.3. Срок проведения контрольного мероприятия пересмотреть</w:t>
      </w:r>
      <w:r>
        <w:br/>
      </w:r>
      <w:r>
        <w:rPr>
          <w:rFonts w:ascii="Times New Roman"/>
          <w:b w:val="false"/>
          <w:i w:val="false"/>
          <w:color w:val="000000"/>
          <w:sz w:val="28"/>
        </w:rPr>
        <w:t>
(увеличить/сократить) ____________________________ по следующим</w:t>
      </w:r>
      <w:r>
        <w:br/>
      </w:r>
      <w:r>
        <w:rPr>
          <w:rFonts w:ascii="Times New Roman"/>
          <w:b w:val="false"/>
          <w:i w:val="false"/>
          <w:color w:val="000000"/>
          <w:sz w:val="28"/>
        </w:rPr>
        <w:t>
      основаниям ___________________________________________________.</w:t>
      </w:r>
    </w:p>
    <w:p>
      <w:pPr>
        <w:spacing w:after="0"/>
        <w:ind w:left="0"/>
        <w:jc w:val="both"/>
      </w:pPr>
      <w:r>
        <w:rPr>
          <w:rFonts w:ascii="Times New Roman"/>
          <w:b w:val="false"/>
          <w:i w:val="false"/>
          <w:color w:val="000000"/>
          <w:sz w:val="28"/>
        </w:rPr>
        <w:t>      Руководитель группы контроля ___________________________</w:t>
      </w:r>
      <w:r>
        <w:br/>
      </w:r>
      <w:r>
        <w:rPr>
          <w:rFonts w:ascii="Times New Roman"/>
          <w:b w:val="false"/>
          <w:i w:val="false"/>
          <w:color w:val="000000"/>
          <w:sz w:val="28"/>
        </w:rPr>
        <w:t>
         (контролер)              (подпись, инициалы, фамилия)</w:t>
      </w:r>
    </w:p>
    <w:p>
      <w:pPr>
        <w:spacing w:after="0"/>
        <w:ind w:left="0"/>
        <w:jc w:val="both"/>
      </w:pPr>
      <w:r>
        <w:rPr>
          <w:rFonts w:ascii="Times New Roman"/>
          <w:b w:val="false"/>
          <w:i w:val="false"/>
          <w:color w:val="000000"/>
          <w:sz w:val="28"/>
        </w:rPr>
        <w:t>      Примечание: пункты 2, 1 2.2, 2.3 заполняются при необходимости.</w:t>
      </w:r>
    </w:p>
    <w:bookmarkStart w:name="z31" w:id="35"/>
    <w:p>
      <w:pPr>
        <w:spacing w:after="0"/>
        <w:ind w:left="0"/>
        <w:jc w:val="both"/>
      </w:pPr>
      <w:r>
        <w:rPr>
          <w:rFonts w:ascii="Times New Roman"/>
          <w:b w:val="false"/>
          <w:i w:val="false"/>
          <w:color w:val="000000"/>
          <w:sz w:val="28"/>
        </w:rPr>
        <w:t xml:space="preserve">
Приложение 31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от 3 июля 2015 года № 5-НҚ     </w:t>
      </w:r>
    </w:p>
    <w:bookmarkEnd w:id="35"/>
    <w:p>
      <w:pPr>
        <w:spacing w:after="0"/>
        <w:ind w:left="0"/>
        <w:jc w:val="both"/>
      </w:pPr>
      <w:r>
        <w:rPr>
          <w:rFonts w:ascii="Times New Roman"/>
          <w:b w:val="false"/>
          <w:i w:val="false"/>
          <w:color w:val="000000"/>
          <w:sz w:val="28"/>
        </w:rPr>
        <w:t xml:space="preserve">Приложение 7-1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ревизионными комиссиями областей,</w:t>
      </w:r>
      <w:r>
        <w:br/>
      </w:r>
      <w:r>
        <w:rPr>
          <w:rFonts w:ascii="Times New Roman"/>
          <w:b w:val="false"/>
          <w:i w:val="false"/>
          <w:color w:val="000000"/>
          <w:sz w:val="28"/>
        </w:rPr>
        <w:t xml:space="preserve">
города республиканского        </w:t>
      </w:r>
      <w:r>
        <w:br/>
      </w:r>
      <w:r>
        <w:rPr>
          <w:rFonts w:ascii="Times New Roman"/>
          <w:b w:val="false"/>
          <w:i w:val="false"/>
          <w:color w:val="000000"/>
          <w:sz w:val="28"/>
        </w:rPr>
        <w:t xml:space="preserve">
значения, столицы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наименование государственного органа</w:t>
      </w:r>
      <w:r>
        <w:br/>
      </w:r>
      <w:r>
        <w:rPr>
          <w:rFonts w:ascii="Times New Roman"/>
          <w:b w:val="false"/>
          <w:i w:val="false"/>
          <w:color w:val="000000"/>
          <w:sz w:val="28"/>
        </w:rPr>
        <w:t>
или организации</w:t>
      </w:r>
    </w:p>
    <w:p>
      <w:pPr>
        <w:spacing w:after="0"/>
        <w:ind w:left="0"/>
        <w:jc w:val="both"/>
      </w:pPr>
      <w:r>
        <w:rPr>
          <w:rFonts w:ascii="Times New Roman"/>
          <w:b w:val="false"/>
          <w:i w:val="false"/>
          <w:color w:val="000000"/>
          <w:sz w:val="28"/>
        </w:rPr>
        <w:t>                    Уведомление о проведении контроля</w:t>
      </w:r>
    </w:p>
    <w:p>
      <w:pPr>
        <w:spacing w:after="0"/>
        <w:ind w:left="0"/>
        <w:jc w:val="both"/>
      </w:pPr>
      <w:r>
        <w:rPr>
          <w:rFonts w:ascii="Times New Roman"/>
          <w:b w:val="false"/>
          <w:i w:val="false"/>
          <w:color w:val="000000"/>
          <w:sz w:val="28"/>
        </w:rPr>
        <w:t>      В соответствии с Планом работы Ревизионной комиссии на ________</w:t>
      </w:r>
      <w:r>
        <w:br/>
      </w:r>
      <w:r>
        <w:rPr>
          <w:rFonts w:ascii="Times New Roman"/>
          <w:b w:val="false"/>
          <w:i w:val="false"/>
          <w:color w:val="000000"/>
          <w:sz w:val="28"/>
        </w:rPr>
        <w:t>
квартал 20_года с _______________ по ____________ проводится контроль</w:t>
      </w:r>
      <w:r>
        <w:br/>
      </w:r>
      <w:r>
        <w:rPr>
          <w:rFonts w:ascii="Times New Roman"/>
          <w:b w:val="false"/>
          <w:i w:val="false"/>
          <w:color w:val="000000"/>
          <w:sz w:val="28"/>
        </w:rPr>
        <w:t>
                 (указать продолжительность контроля)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цель и предмет контроля)</w:t>
      </w:r>
    </w:p>
    <w:p>
      <w:pPr>
        <w:spacing w:after="0"/>
        <w:ind w:left="0"/>
        <w:jc w:val="both"/>
      </w:pPr>
      <w:r>
        <w:rPr>
          <w:rFonts w:ascii="Times New Roman"/>
          <w:b w:val="false"/>
          <w:i w:val="false"/>
          <w:color w:val="000000"/>
          <w:sz w:val="28"/>
        </w:rPr>
        <w:t>      Просим Вас оказать содействие в проведении контроля и определении ответственных должностных лиц, не препятствовать проведению контроля, создать необходимые условия, осуществить подготовительные работы, обеспечить работников рабочими местами и всей запрашиваемой информацией.</w:t>
      </w:r>
    </w:p>
    <w:p>
      <w:pPr>
        <w:spacing w:after="0"/>
        <w:ind w:left="0"/>
        <w:jc w:val="both"/>
      </w:pPr>
      <w:r>
        <w:rPr>
          <w:rFonts w:ascii="Times New Roman"/>
          <w:b w:val="false"/>
          <w:i w:val="false"/>
          <w:color w:val="000000"/>
          <w:sz w:val="28"/>
        </w:rPr>
        <w:t>      Член Ревизионной комиссии</w:t>
      </w:r>
      <w:r>
        <w:br/>
      </w:r>
      <w:r>
        <w:rPr>
          <w:rFonts w:ascii="Times New Roman"/>
          <w:b w:val="false"/>
          <w:i w:val="false"/>
          <w:color w:val="000000"/>
          <w:sz w:val="28"/>
        </w:rPr>
        <w:t>
                                          ___________________________</w:t>
      </w:r>
      <w:r>
        <w:br/>
      </w: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Примечание: Уведомление о проведении контроля оформляется на официальном бланке Ревизионной комиссии</w:t>
      </w:r>
    </w:p>
    <w:bookmarkStart w:name="z32" w:id="36"/>
    <w:p>
      <w:pPr>
        <w:spacing w:after="0"/>
        <w:ind w:left="0"/>
        <w:jc w:val="both"/>
      </w:pPr>
      <w:r>
        <w:rPr>
          <w:rFonts w:ascii="Times New Roman"/>
          <w:b w:val="false"/>
          <w:i w:val="false"/>
          <w:color w:val="000000"/>
          <w:sz w:val="28"/>
        </w:rPr>
        <w:t xml:space="preserve">
Приложение 32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от 3 июля 2015 года № 5-НҚ     </w:t>
      </w:r>
    </w:p>
    <w:bookmarkEnd w:id="36"/>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ревизионными комиссиями областей,</w:t>
      </w:r>
      <w:r>
        <w:br/>
      </w:r>
      <w:r>
        <w:rPr>
          <w:rFonts w:ascii="Times New Roman"/>
          <w:b w:val="false"/>
          <w:i w:val="false"/>
          <w:color w:val="000000"/>
          <w:sz w:val="28"/>
        </w:rPr>
        <w:t xml:space="preserve">
города республиканского        </w:t>
      </w:r>
      <w:r>
        <w:br/>
      </w:r>
      <w:r>
        <w:rPr>
          <w:rFonts w:ascii="Times New Roman"/>
          <w:b w:val="false"/>
          <w:i w:val="false"/>
          <w:color w:val="000000"/>
          <w:sz w:val="28"/>
        </w:rPr>
        <w:t xml:space="preserve">
значения, столицы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Утверждаю</w:t>
      </w:r>
    </w:p>
    <w:p>
      <w:pPr>
        <w:spacing w:after="0"/>
        <w:ind w:left="0"/>
        <w:jc w:val="both"/>
      </w:pPr>
      <w:r>
        <w:rPr>
          <w:rFonts w:ascii="Times New Roman"/>
          <w:b w:val="false"/>
          <w:i w:val="false"/>
          <w:color w:val="000000"/>
          <w:sz w:val="28"/>
        </w:rPr>
        <w:t>Председатель Ревизионной комиссии</w:t>
      </w:r>
      <w:r>
        <w:br/>
      </w:r>
      <w:r>
        <w:rPr>
          <w:rFonts w:ascii="Times New Roman"/>
          <w:b w:val="false"/>
          <w:i w:val="false"/>
          <w:color w:val="000000"/>
          <w:sz w:val="28"/>
        </w:rPr>
        <w:t>
по _____области (городу _________)</w:t>
      </w:r>
      <w:r>
        <w:br/>
      </w:r>
      <w:r>
        <w:rPr>
          <w:rFonts w:ascii="Times New Roman"/>
          <w:b w:val="false"/>
          <w:i w:val="false"/>
          <w:color w:val="000000"/>
          <w:sz w:val="28"/>
        </w:rPr>
        <w:t>
_________________ ________________</w:t>
      </w:r>
      <w:r>
        <w:br/>
      </w:r>
      <w:r>
        <w:rPr>
          <w:rFonts w:ascii="Times New Roman"/>
          <w:b w:val="false"/>
          <w:i w:val="false"/>
          <w:color w:val="000000"/>
          <w:sz w:val="28"/>
        </w:rPr>
        <w:t>
от «___» 20___ года</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План </w:t>
      </w:r>
      <w:r>
        <w:br/>
      </w:r>
      <w:r>
        <w:rPr>
          <w:rFonts w:ascii="Times New Roman"/>
          <w:b w:val="false"/>
          <w:i w:val="false"/>
          <w:color w:val="000000"/>
          <w:sz w:val="28"/>
        </w:rPr>
        <w:t>
</w:t>
      </w:r>
      <w:r>
        <w:rPr>
          <w:rFonts w:ascii="Times New Roman"/>
          <w:b/>
          <w:i w:val="false"/>
          <w:color w:val="000000"/>
          <w:sz w:val="28"/>
        </w:rPr>
        <w:t>                      проведения контроля</w:t>
      </w:r>
    </w:p>
    <w:p>
      <w:pPr>
        <w:spacing w:after="0"/>
        <w:ind w:left="0"/>
        <w:jc w:val="both"/>
      </w:pPr>
      <w:r>
        <w:rPr>
          <w:rFonts w:ascii="Times New Roman"/>
          <w:b w:val="false"/>
          <w:i w:val="false"/>
          <w:color w:val="000000"/>
          <w:sz w:val="28"/>
        </w:rPr>
        <w:t>      Основание контроля: ___________________________________________</w:t>
      </w:r>
      <w:r>
        <w:br/>
      </w:r>
      <w:r>
        <w:rPr>
          <w:rFonts w:ascii="Times New Roman"/>
          <w:b w:val="false"/>
          <w:i w:val="false"/>
          <w:color w:val="000000"/>
          <w:sz w:val="28"/>
        </w:rPr>
        <w:t>
      Цель контроля: ________________________________________________</w:t>
      </w:r>
      <w:r>
        <w:br/>
      </w:r>
      <w:r>
        <w:rPr>
          <w:rFonts w:ascii="Times New Roman"/>
          <w:b w:val="false"/>
          <w:i w:val="false"/>
          <w:color w:val="000000"/>
          <w:sz w:val="28"/>
        </w:rPr>
        <w:t>
      Тип контроля: _________________________________________________</w:t>
      </w:r>
      <w:r>
        <w:br/>
      </w:r>
      <w:r>
        <w:rPr>
          <w:rFonts w:ascii="Times New Roman"/>
          <w:b w:val="false"/>
          <w:i w:val="false"/>
          <w:color w:val="000000"/>
          <w:sz w:val="28"/>
        </w:rPr>
        <w:t>
      Вид контроля: _________________________________________________</w:t>
      </w:r>
      <w:r>
        <w:br/>
      </w:r>
      <w:r>
        <w:rPr>
          <w:rFonts w:ascii="Times New Roman"/>
          <w:b w:val="false"/>
          <w:i w:val="false"/>
          <w:color w:val="000000"/>
          <w:sz w:val="28"/>
        </w:rPr>
        <w:t xml:space="preserve">
      Объекты контроля и маршруты следования: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2857"/>
        <w:gridCol w:w="3560"/>
        <w:gridCol w:w="1585"/>
        <w:gridCol w:w="1800"/>
        <w:gridCol w:w="3457"/>
      </w:tblGrid>
      <w:tr>
        <w:trPr>
          <w:trHeight w:val="375"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контроля</w:t>
            </w:r>
          </w:p>
        </w:tc>
        <w:tc>
          <w:tcPr>
            <w:tcW w:w="3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Местонахождение объекта контроля (область/город)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Маршрут следования </w:t>
            </w:r>
          </w:p>
        </w:tc>
        <w:tc>
          <w:tcPr>
            <w:tcW w:w="3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инициалы, должности участников группы контроля</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проверки</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Маршрут </w:t>
            </w:r>
          </w:p>
        </w:tc>
        <w:tc>
          <w:tcPr>
            <w:tcW w:w="0" w:type="auto"/>
            <w:vMerge/>
            <w:tcBorders>
              <w:top w:val="nil"/>
              <w:left w:val="single" w:color="cfcfcf" w:sz="5"/>
              <w:bottom w:val="single" w:color="cfcfcf" w:sz="5"/>
              <w:right w:val="single" w:color="cfcfcf" w:sz="5"/>
            </w:tcBorders>
          </w:tcP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Объем средств и (или) активов, охватываемый контролем:_________</w:t>
      </w:r>
      <w:r>
        <w:br/>
      </w:r>
      <w:r>
        <w:rPr>
          <w:rFonts w:ascii="Times New Roman"/>
          <w:b w:val="false"/>
          <w:i w:val="false"/>
          <w:color w:val="000000"/>
          <w:sz w:val="28"/>
        </w:rPr>
        <w:t>
      Период, охватываемый контролем: _______________________________</w:t>
      </w:r>
      <w:r>
        <w:br/>
      </w:r>
      <w:r>
        <w:rPr>
          <w:rFonts w:ascii="Times New Roman"/>
          <w:b w:val="false"/>
          <w:i w:val="false"/>
          <w:color w:val="000000"/>
          <w:sz w:val="28"/>
        </w:rPr>
        <w:t>
      Сроки проведения контроля с _____________ по __________________</w:t>
      </w:r>
      <w:r>
        <w:br/>
      </w:r>
      <w:r>
        <w:rPr>
          <w:rFonts w:ascii="Times New Roman"/>
          <w:b w:val="false"/>
          <w:i w:val="false"/>
          <w:color w:val="000000"/>
          <w:sz w:val="28"/>
        </w:rPr>
        <w:t>
      Необходимые ресурсы: __________________________________________</w:t>
      </w:r>
      <w:r>
        <w:br/>
      </w:r>
      <w:r>
        <w:rPr>
          <w:rFonts w:ascii="Times New Roman"/>
          <w:b w:val="false"/>
          <w:i w:val="false"/>
          <w:color w:val="000000"/>
          <w:sz w:val="28"/>
        </w:rPr>
        <w:t>
      Член Ревизионной комиссии _____________________________________</w:t>
      </w:r>
      <w:r>
        <w:br/>
      </w: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Примечание: составление плана проведения контроля (далее – План контроля).</w:t>
      </w:r>
    </w:p>
    <w:p>
      <w:pPr>
        <w:spacing w:after="0"/>
        <w:ind w:left="0"/>
        <w:jc w:val="both"/>
      </w:pPr>
      <w:r>
        <w:rPr>
          <w:rFonts w:ascii="Times New Roman"/>
          <w:b w:val="false"/>
          <w:i w:val="false"/>
          <w:color w:val="000000"/>
          <w:sz w:val="28"/>
        </w:rPr>
        <w:t>      В Плане контроля указываются основные организационные вопросы, основания для проведения контроля, цели контроля, тип и вид контроля, объекты контроля, маршруты следования (командировки), объем средств и период, охватываемые контролем, сроки проведения контроля с учетом времени нахождения в пути, а также необходимые ресурсы для его проведения:</w:t>
      </w:r>
      <w:r>
        <w:br/>
      </w:r>
      <w:r>
        <w:rPr>
          <w:rFonts w:ascii="Times New Roman"/>
          <w:b w:val="false"/>
          <w:i w:val="false"/>
          <w:color w:val="000000"/>
          <w:sz w:val="28"/>
        </w:rPr>
        <w:t xml:space="preserve">
      1. Основание контроля. </w:t>
      </w:r>
      <w:r>
        <w:br/>
      </w:r>
      <w:r>
        <w:rPr>
          <w:rFonts w:ascii="Times New Roman"/>
          <w:b w:val="false"/>
          <w:i w:val="false"/>
          <w:color w:val="000000"/>
          <w:sz w:val="28"/>
        </w:rPr>
        <w:t>
      Указывается ссылка на План работы Ревизионной комиссии соответствующего квартала соответствующего года.</w:t>
      </w:r>
      <w:r>
        <w:br/>
      </w:r>
      <w:r>
        <w:rPr>
          <w:rFonts w:ascii="Times New Roman"/>
          <w:b w:val="false"/>
          <w:i w:val="false"/>
          <w:color w:val="000000"/>
          <w:sz w:val="28"/>
        </w:rPr>
        <w:t>
      2. Цель контроля.</w:t>
      </w:r>
      <w:r>
        <w:br/>
      </w:r>
      <w:r>
        <w:rPr>
          <w:rFonts w:ascii="Times New Roman"/>
          <w:b w:val="false"/>
          <w:i w:val="false"/>
          <w:color w:val="000000"/>
          <w:sz w:val="28"/>
        </w:rPr>
        <w:t>
      В зависимости от тематики (наименования контрольного, контрольно-аналитического и (или) аналитического мероприятия) и типа запланированного контроля, указывается контроль и (или) оценка:</w:t>
      </w:r>
      <w:r>
        <w:br/>
      </w:r>
      <w:r>
        <w:rPr>
          <w:rFonts w:ascii="Times New Roman"/>
          <w:b w:val="false"/>
          <w:i w:val="false"/>
          <w:color w:val="000000"/>
          <w:sz w:val="28"/>
        </w:rPr>
        <w:t>
      1) исполнения местного бюджета;</w:t>
      </w:r>
      <w:r>
        <w:br/>
      </w:r>
      <w:r>
        <w:rPr>
          <w:rFonts w:ascii="Times New Roman"/>
          <w:b w:val="false"/>
          <w:i w:val="false"/>
          <w:color w:val="000000"/>
          <w:sz w:val="28"/>
        </w:rPr>
        <w:t>
      2) эффективности реализации программ развития территории и бюджетных программ;</w:t>
      </w:r>
      <w:r>
        <w:br/>
      </w:r>
      <w:r>
        <w:rPr>
          <w:rFonts w:ascii="Times New Roman"/>
          <w:b w:val="false"/>
          <w:i w:val="false"/>
          <w:color w:val="000000"/>
          <w:sz w:val="28"/>
        </w:rPr>
        <w:t>
      3) эффективности управления субъектами квазигосударственного сектора, акции (доли участия) которых принадлежат государству, находящимися в распоряжении активами;</w:t>
      </w:r>
      <w:r>
        <w:br/>
      </w:r>
      <w:r>
        <w:rPr>
          <w:rFonts w:ascii="Times New Roman"/>
          <w:b w:val="false"/>
          <w:i w:val="false"/>
          <w:color w:val="000000"/>
          <w:sz w:val="28"/>
        </w:rPr>
        <w:t>
      4) эффективности бюджетных инвестиций;</w:t>
      </w:r>
      <w:r>
        <w:br/>
      </w:r>
      <w:r>
        <w:rPr>
          <w:rFonts w:ascii="Times New Roman"/>
          <w:b w:val="false"/>
          <w:i w:val="false"/>
          <w:color w:val="000000"/>
          <w:sz w:val="28"/>
        </w:rPr>
        <w:t>
      5) полноты и своевременности поступлений в местный бюджет, возврат сумм поступлений из местного бюджета;</w:t>
      </w:r>
      <w:r>
        <w:br/>
      </w:r>
      <w:r>
        <w:rPr>
          <w:rFonts w:ascii="Times New Roman"/>
          <w:b w:val="false"/>
          <w:i w:val="false"/>
          <w:color w:val="000000"/>
          <w:sz w:val="28"/>
        </w:rPr>
        <w:t xml:space="preserve">
      6) использования средств выделенных из вышестоящего бюджета на соответствие законодательству Республики Казахстан, в том числе: </w:t>
      </w:r>
      <w:r>
        <w:br/>
      </w:r>
      <w:r>
        <w:rPr>
          <w:rFonts w:ascii="Times New Roman"/>
          <w:b w:val="false"/>
          <w:i w:val="false"/>
          <w:color w:val="000000"/>
          <w:sz w:val="28"/>
        </w:rPr>
        <w:t>
      целевых трансфертов и кредитов;</w:t>
      </w:r>
      <w:r>
        <w:br/>
      </w:r>
      <w:r>
        <w:rPr>
          <w:rFonts w:ascii="Times New Roman"/>
          <w:b w:val="false"/>
          <w:i w:val="false"/>
          <w:color w:val="000000"/>
          <w:sz w:val="28"/>
        </w:rPr>
        <w:t xml:space="preserve">
      связанных грантов; </w:t>
      </w:r>
      <w:r>
        <w:br/>
      </w:r>
      <w:r>
        <w:rPr>
          <w:rFonts w:ascii="Times New Roman"/>
          <w:b w:val="false"/>
          <w:i w:val="false"/>
          <w:color w:val="000000"/>
          <w:sz w:val="28"/>
        </w:rPr>
        <w:t>
      государственных и гарантированных государством займов;</w:t>
      </w:r>
      <w:r>
        <w:br/>
      </w:r>
      <w:r>
        <w:rPr>
          <w:rFonts w:ascii="Times New Roman"/>
          <w:b w:val="false"/>
          <w:i w:val="false"/>
          <w:color w:val="000000"/>
          <w:sz w:val="28"/>
        </w:rPr>
        <w:t xml:space="preserve">
      бюджетных инвестиций; </w:t>
      </w:r>
      <w:r>
        <w:br/>
      </w:r>
      <w:r>
        <w:rPr>
          <w:rFonts w:ascii="Times New Roman"/>
          <w:b w:val="false"/>
          <w:i w:val="false"/>
          <w:color w:val="000000"/>
          <w:sz w:val="28"/>
        </w:rPr>
        <w:t>
      софинансирования из бюджета концессионных проектов;</w:t>
      </w:r>
      <w:r>
        <w:br/>
      </w:r>
      <w:r>
        <w:rPr>
          <w:rFonts w:ascii="Times New Roman"/>
          <w:b w:val="false"/>
          <w:i w:val="false"/>
          <w:color w:val="000000"/>
          <w:sz w:val="28"/>
        </w:rPr>
        <w:t>
      7) использования поручительств и активов государства на соответствие законодательству Республики Казахстан;</w:t>
      </w:r>
      <w:r>
        <w:br/>
      </w:r>
      <w:r>
        <w:rPr>
          <w:rFonts w:ascii="Times New Roman"/>
          <w:b w:val="false"/>
          <w:i w:val="false"/>
          <w:color w:val="000000"/>
          <w:sz w:val="28"/>
        </w:rPr>
        <w:t xml:space="preserve">
      8) соблюдения законодательства Республики Казахстан о государственных закупках при использовании средств местного бюджета и активов государства; </w:t>
      </w:r>
      <w:r>
        <w:br/>
      </w:r>
      <w:r>
        <w:rPr>
          <w:rFonts w:ascii="Times New Roman"/>
          <w:b w:val="false"/>
          <w:i w:val="false"/>
          <w:color w:val="000000"/>
          <w:sz w:val="28"/>
        </w:rPr>
        <w:t>
      9) достоверности и правильности ведения объектами контроля учета и отчетности;</w:t>
      </w:r>
      <w:r>
        <w:br/>
      </w:r>
      <w:r>
        <w:rPr>
          <w:rFonts w:ascii="Times New Roman"/>
          <w:b w:val="false"/>
          <w:i w:val="false"/>
          <w:color w:val="000000"/>
          <w:sz w:val="28"/>
        </w:rPr>
        <w:t>
      10) соблюдения стандартов государственного финансового контроля;</w:t>
      </w:r>
      <w:r>
        <w:br/>
      </w:r>
      <w:r>
        <w:rPr>
          <w:rFonts w:ascii="Times New Roman"/>
          <w:b w:val="false"/>
          <w:i w:val="false"/>
          <w:color w:val="000000"/>
          <w:sz w:val="28"/>
        </w:rPr>
        <w:t xml:space="preserve">
      11) исполнения рекомендаций и поручений, направленных местным исполнительным органам, государственным органам и объектам контроля; </w:t>
      </w:r>
      <w:r>
        <w:br/>
      </w:r>
      <w:r>
        <w:rPr>
          <w:rFonts w:ascii="Times New Roman"/>
          <w:b w:val="false"/>
          <w:i w:val="false"/>
          <w:color w:val="000000"/>
          <w:sz w:val="28"/>
        </w:rPr>
        <w:t>
      12) исполнения решений Ревизионной комиссии (постконтроль);</w:t>
      </w:r>
      <w:r>
        <w:br/>
      </w:r>
      <w:r>
        <w:rPr>
          <w:rFonts w:ascii="Times New Roman"/>
          <w:b w:val="false"/>
          <w:i w:val="false"/>
          <w:color w:val="000000"/>
          <w:sz w:val="28"/>
        </w:rPr>
        <w:t xml:space="preserve">
      13) другое. </w:t>
      </w:r>
      <w:r>
        <w:br/>
      </w:r>
      <w:r>
        <w:rPr>
          <w:rFonts w:ascii="Times New Roman"/>
          <w:b w:val="false"/>
          <w:i w:val="false"/>
          <w:color w:val="000000"/>
          <w:sz w:val="28"/>
        </w:rPr>
        <w:t>
      3. Тип контроля.</w:t>
      </w:r>
      <w:r>
        <w:br/>
      </w:r>
      <w:r>
        <w:rPr>
          <w:rFonts w:ascii="Times New Roman"/>
          <w:b w:val="false"/>
          <w:i w:val="false"/>
          <w:color w:val="000000"/>
          <w:sz w:val="28"/>
        </w:rPr>
        <w:t>
      Указывается соответствующий тип проводимого контроля: на соответствие, финансовой отчетности, эффективности.</w:t>
      </w:r>
      <w:r>
        <w:br/>
      </w:r>
      <w:r>
        <w:rPr>
          <w:rFonts w:ascii="Times New Roman"/>
          <w:b w:val="false"/>
          <w:i w:val="false"/>
          <w:color w:val="000000"/>
          <w:sz w:val="28"/>
        </w:rPr>
        <w:t>
      4. Вид контроля.</w:t>
      </w:r>
      <w:r>
        <w:br/>
      </w:r>
      <w:r>
        <w:rPr>
          <w:rFonts w:ascii="Times New Roman"/>
          <w:b w:val="false"/>
          <w:i w:val="false"/>
          <w:color w:val="000000"/>
          <w:sz w:val="28"/>
        </w:rPr>
        <w:t>
      Указывается соответствующий вид проводимого контроля: комплексный, тематический, встречный, совместный, параллельный.</w:t>
      </w:r>
      <w:r>
        <w:br/>
      </w:r>
      <w:r>
        <w:rPr>
          <w:rFonts w:ascii="Times New Roman"/>
          <w:b w:val="false"/>
          <w:i w:val="false"/>
          <w:color w:val="000000"/>
          <w:sz w:val="28"/>
        </w:rPr>
        <w:t>
      5. Объекты контроля и маршруты следования.</w:t>
      </w:r>
      <w:r>
        <w:br/>
      </w:r>
      <w:r>
        <w:rPr>
          <w:rFonts w:ascii="Times New Roman"/>
          <w:b w:val="false"/>
          <w:i w:val="false"/>
          <w:color w:val="000000"/>
          <w:sz w:val="28"/>
        </w:rPr>
        <w:t>
      Заполняется указанная таблица:</w:t>
      </w:r>
      <w:r>
        <w:br/>
      </w:r>
      <w:r>
        <w:rPr>
          <w:rFonts w:ascii="Times New Roman"/>
          <w:b w:val="false"/>
          <w:i w:val="false"/>
          <w:color w:val="000000"/>
          <w:sz w:val="28"/>
        </w:rPr>
        <w:t>
      в графе 1 – номер по порядку;</w:t>
      </w:r>
      <w:r>
        <w:br/>
      </w:r>
      <w:r>
        <w:rPr>
          <w:rFonts w:ascii="Times New Roman"/>
          <w:b w:val="false"/>
          <w:i w:val="false"/>
          <w:color w:val="000000"/>
          <w:sz w:val="28"/>
        </w:rPr>
        <w:t>
      в графе 2 – наименование всех объектов контроля, в том числе находящихся в регионах;</w:t>
      </w:r>
      <w:r>
        <w:br/>
      </w:r>
      <w:r>
        <w:rPr>
          <w:rFonts w:ascii="Times New Roman"/>
          <w:b w:val="false"/>
          <w:i w:val="false"/>
          <w:color w:val="000000"/>
          <w:sz w:val="28"/>
        </w:rPr>
        <w:t>
      в графе 3 – местонахождение объекта контроля с указанием области, города;</w:t>
      </w:r>
      <w:r>
        <w:br/>
      </w:r>
      <w:r>
        <w:rPr>
          <w:rFonts w:ascii="Times New Roman"/>
          <w:b w:val="false"/>
          <w:i w:val="false"/>
          <w:color w:val="000000"/>
          <w:sz w:val="28"/>
        </w:rPr>
        <w:t>
      в графе 4 –сроки проверки в разрезе объектов контроля;</w:t>
      </w:r>
      <w:r>
        <w:br/>
      </w:r>
      <w:r>
        <w:rPr>
          <w:rFonts w:ascii="Times New Roman"/>
          <w:b w:val="false"/>
          <w:i w:val="false"/>
          <w:color w:val="000000"/>
          <w:sz w:val="28"/>
        </w:rPr>
        <w:t>
      в графе 5 – маршрут;</w:t>
      </w:r>
      <w:r>
        <w:br/>
      </w:r>
      <w:r>
        <w:rPr>
          <w:rFonts w:ascii="Times New Roman"/>
          <w:b w:val="false"/>
          <w:i w:val="false"/>
          <w:color w:val="000000"/>
          <w:sz w:val="28"/>
        </w:rPr>
        <w:t>
      в графе 6 – фамилия, инициалы, должность участников группы контроля.</w:t>
      </w:r>
      <w:r>
        <w:br/>
      </w:r>
      <w:r>
        <w:rPr>
          <w:rFonts w:ascii="Times New Roman"/>
          <w:b w:val="false"/>
          <w:i w:val="false"/>
          <w:color w:val="000000"/>
          <w:sz w:val="28"/>
        </w:rPr>
        <w:t xml:space="preserve">
      6. Объем средств и (или) активов, охватываемых контролем*. </w:t>
      </w:r>
      <w:r>
        <w:br/>
      </w:r>
      <w:r>
        <w:rPr>
          <w:rFonts w:ascii="Times New Roman"/>
          <w:b w:val="false"/>
          <w:i w:val="false"/>
          <w:color w:val="000000"/>
          <w:sz w:val="28"/>
        </w:rPr>
        <w:t>
      Указывается общий объем средств местного бюджета и (или) активов, подлежащих охвату контролем в рамках проводимого контрольного мероприятия.</w:t>
      </w:r>
      <w:r>
        <w:br/>
      </w:r>
      <w:r>
        <w:rPr>
          <w:rFonts w:ascii="Times New Roman"/>
          <w:b w:val="false"/>
          <w:i w:val="false"/>
          <w:color w:val="000000"/>
          <w:sz w:val="28"/>
        </w:rPr>
        <w:t>
      * Данный раздел не заполняется при проведении контроля полноты и своевременности поступлений в местный бюджет, возврата и (или) зачета (ошибочно) уплаченных сумм поступлений в местный бюджет</w:t>
      </w:r>
      <w:r>
        <w:br/>
      </w:r>
      <w:r>
        <w:rPr>
          <w:rFonts w:ascii="Times New Roman"/>
          <w:b w:val="false"/>
          <w:i w:val="false"/>
          <w:color w:val="000000"/>
          <w:sz w:val="28"/>
        </w:rPr>
        <w:t>
      7. Период, охватываемый контролем.</w:t>
      </w:r>
      <w:r>
        <w:br/>
      </w:r>
      <w:r>
        <w:rPr>
          <w:rFonts w:ascii="Times New Roman"/>
          <w:b w:val="false"/>
          <w:i w:val="false"/>
          <w:color w:val="000000"/>
          <w:sz w:val="28"/>
        </w:rPr>
        <w:t>
      Указывается охватываемый контролем период деятельности объектов контроля (дни, месяцы, годы).</w:t>
      </w:r>
      <w:r>
        <w:br/>
      </w:r>
      <w:r>
        <w:rPr>
          <w:rFonts w:ascii="Times New Roman"/>
          <w:b w:val="false"/>
          <w:i w:val="false"/>
          <w:color w:val="000000"/>
          <w:sz w:val="28"/>
        </w:rPr>
        <w:t>
      8. Сроки проведения контроля.</w:t>
      </w:r>
      <w:r>
        <w:br/>
      </w:r>
      <w:r>
        <w:rPr>
          <w:rFonts w:ascii="Times New Roman"/>
          <w:b w:val="false"/>
          <w:i w:val="false"/>
          <w:color w:val="000000"/>
          <w:sz w:val="28"/>
        </w:rPr>
        <w:t>
      Указываются даты начала и окончания проведения контроля.</w:t>
      </w:r>
      <w:r>
        <w:br/>
      </w:r>
      <w:r>
        <w:rPr>
          <w:rFonts w:ascii="Times New Roman"/>
          <w:b w:val="false"/>
          <w:i w:val="false"/>
          <w:color w:val="000000"/>
          <w:sz w:val="28"/>
        </w:rPr>
        <w:t>
      9. Необходимые ресурсы.</w:t>
      </w:r>
      <w:r>
        <w:br/>
      </w:r>
      <w:r>
        <w:rPr>
          <w:rFonts w:ascii="Times New Roman"/>
          <w:b w:val="false"/>
          <w:i w:val="false"/>
          <w:color w:val="000000"/>
          <w:sz w:val="28"/>
        </w:rPr>
        <w:t>
      Указывается количество работников Ревизионной комиссии, привлеченных к контролю. В случае привлечения специалистов государственных органов, работников аудиторских организаций и экспертов, указывается количество привлеченных к контролю работников и наименование государственного органа, аудиторской организации.</w:t>
      </w:r>
    </w:p>
    <w:bookmarkStart w:name="z33" w:id="37"/>
    <w:p>
      <w:pPr>
        <w:spacing w:after="0"/>
        <w:ind w:left="0"/>
        <w:jc w:val="both"/>
      </w:pPr>
      <w:r>
        <w:rPr>
          <w:rFonts w:ascii="Times New Roman"/>
          <w:b w:val="false"/>
          <w:i w:val="false"/>
          <w:color w:val="000000"/>
          <w:sz w:val="28"/>
        </w:rPr>
        <w:t xml:space="preserve">
Приложение 33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от 3 июля 2015 года № 5-НҚ     </w:t>
      </w:r>
    </w:p>
    <w:bookmarkEnd w:id="37"/>
    <w:p>
      <w:pPr>
        <w:spacing w:after="0"/>
        <w:ind w:left="0"/>
        <w:jc w:val="both"/>
      </w:pPr>
      <w:r>
        <w:rPr>
          <w:rFonts w:ascii="Times New Roman"/>
          <w:b w:val="false"/>
          <w:i w:val="false"/>
          <w:color w:val="000000"/>
          <w:sz w:val="28"/>
        </w:rPr>
        <w:t xml:space="preserve">Приложение 9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ревизионными комиссиями областей,</w:t>
      </w:r>
      <w:r>
        <w:br/>
      </w:r>
      <w:r>
        <w:rPr>
          <w:rFonts w:ascii="Times New Roman"/>
          <w:b w:val="false"/>
          <w:i w:val="false"/>
          <w:color w:val="000000"/>
          <w:sz w:val="28"/>
        </w:rPr>
        <w:t xml:space="preserve">
города республиканского        </w:t>
      </w:r>
      <w:r>
        <w:br/>
      </w:r>
      <w:r>
        <w:rPr>
          <w:rFonts w:ascii="Times New Roman"/>
          <w:b w:val="false"/>
          <w:i w:val="false"/>
          <w:color w:val="000000"/>
          <w:sz w:val="28"/>
        </w:rPr>
        <w:t xml:space="preserve">
значения, столицы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Утверждаю</w:t>
      </w:r>
      <w:r>
        <w:br/>
      </w:r>
      <w:r>
        <w:rPr>
          <w:rFonts w:ascii="Times New Roman"/>
          <w:b w:val="false"/>
          <w:i w:val="false"/>
          <w:color w:val="000000"/>
          <w:sz w:val="28"/>
        </w:rPr>
        <w:t>
Член Ревизионной комиссии</w:t>
      </w:r>
      <w:r>
        <w:br/>
      </w:r>
      <w:r>
        <w:rPr>
          <w:rFonts w:ascii="Times New Roman"/>
          <w:b w:val="false"/>
          <w:i w:val="false"/>
          <w:color w:val="000000"/>
          <w:sz w:val="28"/>
        </w:rPr>
        <w:t>
по _______области (городу</w:t>
      </w:r>
      <w:r>
        <w:br/>
      </w:r>
      <w:r>
        <w:rPr>
          <w:rFonts w:ascii="Times New Roman"/>
          <w:b w:val="false"/>
          <w:i w:val="false"/>
          <w:color w:val="000000"/>
          <w:sz w:val="28"/>
        </w:rPr>
        <w:t>
__________) _____________</w:t>
      </w:r>
      <w:r>
        <w:br/>
      </w:r>
      <w:r>
        <w:rPr>
          <w:rFonts w:ascii="Times New Roman"/>
          <w:b w:val="false"/>
          <w:i w:val="false"/>
          <w:color w:val="000000"/>
          <w:sz w:val="28"/>
        </w:rPr>
        <w:t>
_________________________</w:t>
      </w:r>
      <w:r>
        <w:br/>
      </w:r>
      <w:r>
        <w:rPr>
          <w:rFonts w:ascii="Times New Roman"/>
          <w:b w:val="false"/>
          <w:i w:val="false"/>
          <w:color w:val="000000"/>
          <w:sz w:val="28"/>
        </w:rPr>
        <w:t>
от «___» 20___ года</w:t>
      </w:r>
    </w:p>
    <w:p>
      <w:pPr>
        <w:spacing w:after="0"/>
        <w:ind w:left="0"/>
        <w:jc w:val="both"/>
      </w:pPr>
      <w:r>
        <w:rPr>
          <w:rFonts w:ascii="Times New Roman"/>
          <w:b w:val="false"/>
          <w:i w:val="false"/>
          <w:color w:val="000000"/>
          <w:sz w:val="28"/>
        </w:rPr>
        <w:t>                                Программа</w:t>
      </w:r>
      <w:r>
        <w:br/>
      </w:r>
      <w:r>
        <w:rPr>
          <w:rFonts w:ascii="Times New Roman"/>
          <w:b w:val="false"/>
          <w:i w:val="false"/>
          <w:color w:val="000000"/>
          <w:sz w:val="28"/>
        </w:rPr>
        <w:t>
                           проведения контроля</w:t>
      </w:r>
    </w:p>
    <w:p>
      <w:pPr>
        <w:spacing w:after="0"/>
        <w:ind w:left="0"/>
        <w:jc w:val="both"/>
      </w:pPr>
      <w:r>
        <w:rPr>
          <w:rFonts w:ascii="Times New Roman"/>
          <w:b w:val="false"/>
          <w:i w:val="false"/>
          <w:color w:val="000000"/>
          <w:sz w:val="28"/>
        </w:rPr>
        <w:t>      1. _____________________________________________</w:t>
      </w:r>
      <w:r>
        <w:br/>
      </w:r>
      <w:r>
        <w:rPr>
          <w:rFonts w:ascii="Times New Roman"/>
          <w:b w:val="false"/>
          <w:i w:val="false"/>
          <w:color w:val="000000"/>
          <w:sz w:val="28"/>
        </w:rPr>
        <w:t>
                    (наименование объекта контроля)</w:t>
      </w:r>
    </w:p>
    <w:p>
      <w:pPr>
        <w:spacing w:after="0"/>
        <w:ind w:left="0"/>
        <w:jc w:val="both"/>
      </w:pPr>
      <w:r>
        <w:rPr>
          <w:rFonts w:ascii="Times New Roman"/>
          <w:b w:val="false"/>
          <w:i w:val="false"/>
          <w:color w:val="000000"/>
          <w:sz w:val="28"/>
        </w:rPr>
        <w:t>      Цель контроля: ________________________________________________</w:t>
      </w:r>
      <w:r>
        <w:br/>
      </w:r>
      <w:r>
        <w:rPr>
          <w:rFonts w:ascii="Times New Roman"/>
          <w:b w:val="false"/>
          <w:i w:val="false"/>
          <w:color w:val="000000"/>
          <w:sz w:val="28"/>
        </w:rPr>
        <w:t>
      Предмет контроля: _____________________________________________</w:t>
      </w:r>
      <w:r>
        <w:br/>
      </w:r>
      <w:r>
        <w:rPr>
          <w:rFonts w:ascii="Times New Roman"/>
          <w:b w:val="false"/>
          <w:i w:val="false"/>
          <w:color w:val="000000"/>
          <w:sz w:val="28"/>
        </w:rPr>
        <w:t>
      Тип контроля: _________________________________________________</w:t>
      </w:r>
      <w:r>
        <w:br/>
      </w:r>
      <w:r>
        <w:rPr>
          <w:rFonts w:ascii="Times New Roman"/>
          <w:b w:val="false"/>
          <w:i w:val="false"/>
          <w:color w:val="000000"/>
          <w:sz w:val="28"/>
        </w:rPr>
        <w:t>
      Вид контроля: _________________________________________________</w:t>
      </w:r>
      <w:r>
        <w:br/>
      </w:r>
      <w:r>
        <w:rPr>
          <w:rFonts w:ascii="Times New Roman"/>
          <w:b w:val="false"/>
          <w:i w:val="false"/>
          <w:color w:val="000000"/>
          <w:sz w:val="28"/>
        </w:rPr>
        <w:t>
      Период, охватываемый контролем: _______________________________</w:t>
      </w:r>
      <w:r>
        <w:br/>
      </w:r>
      <w:r>
        <w:rPr>
          <w:rFonts w:ascii="Times New Roman"/>
          <w:b w:val="false"/>
          <w:i w:val="false"/>
          <w:color w:val="000000"/>
          <w:sz w:val="28"/>
        </w:rPr>
        <w:t>
      Сроки проведения контроля: с ____________ по___________________</w:t>
      </w:r>
      <w:r>
        <w:br/>
      </w:r>
      <w:r>
        <w:rPr>
          <w:rFonts w:ascii="Times New Roman"/>
          <w:b w:val="false"/>
          <w:i w:val="false"/>
          <w:color w:val="000000"/>
          <w:sz w:val="28"/>
        </w:rPr>
        <w:t>
      Состав группы контроля (контролер): ___________________________</w:t>
      </w:r>
      <w:r>
        <w:br/>
      </w:r>
      <w:r>
        <w:rPr>
          <w:rFonts w:ascii="Times New Roman"/>
          <w:b w:val="false"/>
          <w:i w:val="false"/>
          <w:color w:val="000000"/>
          <w:sz w:val="28"/>
        </w:rPr>
        <w:t>
      Объем средств и (или) активов, охватываемых контролем: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6064"/>
        <w:gridCol w:w="2511"/>
        <w:gridCol w:w="4668"/>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(номер и наименование) и (или) активы, подлежащие контролю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Год/полугодие/месяцы</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средств и (или) активов, подлежащих контролю (тыс. тенге)</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Вопросы контроля: _____________________________________________</w:t>
      </w:r>
    </w:p>
    <w:p>
      <w:pPr>
        <w:spacing w:after="0"/>
        <w:ind w:left="0"/>
        <w:jc w:val="both"/>
      </w:pPr>
      <w:r>
        <w:rPr>
          <w:rFonts w:ascii="Times New Roman"/>
          <w:b w:val="false"/>
          <w:i w:val="false"/>
          <w:color w:val="000000"/>
          <w:sz w:val="28"/>
        </w:rPr>
        <w:t>      2. _____________________________________________</w:t>
      </w:r>
      <w:r>
        <w:br/>
      </w:r>
      <w:r>
        <w:rPr>
          <w:rFonts w:ascii="Times New Roman"/>
          <w:b w:val="false"/>
          <w:i w:val="false"/>
          <w:color w:val="000000"/>
          <w:sz w:val="28"/>
        </w:rPr>
        <w:t>
               (наименование объекта контроля)</w:t>
      </w:r>
    </w:p>
    <w:p>
      <w:pPr>
        <w:spacing w:after="0"/>
        <w:ind w:left="0"/>
        <w:jc w:val="both"/>
      </w:pPr>
      <w:r>
        <w:rPr>
          <w:rFonts w:ascii="Times New Roman"/>
          <w:b w:val="false"/>
          <w:i w:val="false"/>
          <w:color w:val="000000"/>
          <w:sz w:val="28"/>
        </w:rPr>
        <w:t>      Цель контроля: ________________________________________________</w:t>
      </w:r>
      <w:r>
        <w:br/>
      </w:r>
      <w:r>
        <w:rPr>
          <w:rFonts w:ascii="Times New Roman"/>
          <w:b w:val="false"/>
          <w:i w:val="false"/>
          <w:color w:val="000000"/>
          <w:sz w:val="28"/>
        </w:rPr>
        <w:t>
      Предмет контроля: _____________________________________________</w:t>
      </w:r>
      <w:r>
        <w:br/>
      </w:r>
      <w:r>
        <w:rPr>
          <w:rFonts w:ascii="Times New Roman"/>
          <w:b w:val="false"/>
          <w:i w:val="false"/>
          <w:color w:val="000000"/>
          <w:sz w:val="28"/>
        </w:rPr>
        <w:t>
      Тип контроля: _________________________________________________</w:t>
      </w:r>
      <w:r>
        <w:br/>
      </w:r>
      <w:r>
        <w:rPr>
          <w:rFonts w:ascii="Times New Roman"/>
          <w:b w:val="false"/>
          <w:i w:val="false"/>
          <w:color w:val="000000"/>
          <w:sz w:val="28"/>
        </w:rPr>
        <w:t>
      Вид контроля: _________________________________________________</w:t>
      </w:r>
      <w:r>
        <w:br/>
      </w:r>
      <w:r>
        <w:rPr>
          <w:rFonts w:ascii="Times New Roman"/>
          <w:b w:val="false"/>
          <w:i w:val="false"/>
          <w:color w:val="000000"/>
          <w:sz w:val="28"/>
        </w:rPr>
        <w:t>
      Период, охватываемый контролем: _______________________________</w:t>
      </w:r>
      <w:r>
        <w:br/>
      </w:r>
      <w:r>
        <w:rPr>
          <w:rFonts w:ascii="Times New Roman"/>
          <w:b w:val="false"/>
          <w:i w:val="false"/>
          <w:color w:val="000000"/>
          <w:sz w:val="28"/>
        </w:rPr>
        <w:t>
      Сроки проведения контроля: с ____________ по___________________</w:t>
      </w:r>
      <w:r>
        <w:br/>
      </w:r>
      <w:r>
        <w:rPr>
          <w:rFonts w:ascii="Times New Roman"/>
          <w:b w:val="false"/>
          <w:i w:val="false"/>
          <w:color w:val="000000"/>
          <w:sz w:val="28"/>
        </w:rPr>
        <w:t>
      Состав группы контроля (контролер): ___________________________</w:t>
      </w:r>
      <w:r>
        <w:br/>
      </w:r>
      <w:r>
        <w:rPr>
          <w:rFonts w:ascii="Times New Roman"/>
          <w:b w:val="false"/>
          <w:i w:val="false"/>
          <w:color w:val="000000"/>
          <w:sz w:val="28"/>
        </w:rPr>
        <w:t>
      Объем средств и (или) активов, охватываемых контролем: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6064"/>
        <w:gridCol w:w="2511"/>
        <w:gridCol w:w="4668"/>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(номер и наименование) и (или) активы, подлежащие контролю</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Год/полугодие/месяцы</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средств и (или) активов, подлежащих контролю (тыс. тенге)</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Вопросы контроля: _____________________________________________</w:t>
      </w:r>
    </w:p>
    <w:p>
      <w:pPr>
        <w:spacing w:after="0"/>
        <w:ind w:left="0"/>
        <w:jc w:val="both"/>
      </w:pPr>
      <w:r>
        <w:rPr>
          <w:rFonts w:ascii="Times New Roman"/>
          <w:b w:val="false"/>
          <w:i w:val="false"/>
          <w:color w:val="000000"/>
          <w:sz w:val="28"/>
        </w:rPr>
        <w:t>      3. _____________________________________________</w:t>
      </w:r>
      <w:r>
        <w:br/>
      </w:r>
      <w:r>
        <w:rPr>
          <w:rFonts w:ascii="Times New Roman"/>
          <w:b w:val="false"/>
          <w:i w:val="false"/>
          <w:color w:val="000000"/>
          <w:sz w:val="28"/>
        </w:rPr>
        <w:t>
                (наименование объекта контроля)</w:t>
      </w:r>
    </w:p>
    <w:p>
      <w:pPr>
        <w:spacing w:after="0"/>
        <w:ind w:left="0"/>
        <w:jc w:val="both"/>
      </w:pPr>
      <w:r>
        <w:rPr>
          <w:rFonts w:ascii="Times New Roman"/>
          <w:b w:val="false"/>
          <w:i w:val="false"/>
          <w:color w:val="000000"/>
          <w:sz w:val="28"/>
        </w:rPr>
        <w:t>      Цель контроля: ________________________________________________</w:t>
      </w:r>
      <w:r>
        <w:br/>
      </w:r>
      <w:r>
        <w:rPr>
          <w:rFonts w:ascii="Times New Roman"/>
          <w:b w:val="false"/>
          <w:i w:val="false"/>
          <w:color w:val="000000"/>
          <w:sz w:val="28"/>
        </w:rPr>
        <w:t>
      Предмет контроля: _____________________________________________</w:t>
      </w:r>
      <w:r>
        <w:br/>
      </w:r>
      <w:r>
        <w:rPr>
          <w:rFonts w:ascii="Times New Roman"/>
          <w:b w:val="false"/>
          <w:i w:val="false"/>
          <w:color w:val="000000"/>
          <w:sz w:val="28"/>
        </w:rPr>
        <w:t>
      Тип контроля: _________________________________________________</w:t>
      </w:r>
      <w:r>
        <w:br/>
      </w:r>
      <w:r>
        <w:rPr>
          <w:rFonts w:ascii="Times New Roman"/>
          <w:b w:val="false"/>
          <w:i w:val="false"/>
          <w:color w:val="000000"/>
          <w:sz w:val="28"/>
        </w:rPr>
        <w:t>
      Вид контроля: _________________________________________________</w:t>
      </w:r>
      <w:r>
        <w:br/>
      </w:r>
      <w:r>
        <w:rPr>
          <w:rFonts w:ascii="Times New Roman"/>
          <w:b w:val="false"/>
          <w:i w:val="false"/>
          <w:color w:val="000000"/>
          <w:sz w:val="28"/>
        </w:rPr>
        <w:t>
      Период, охватываемый контролем: _______________________________</w:t>
      </w:r>
      <w:r>
        <w:br/>
      </w:r>
      <w:r>
        <w:rPr>
          <w:rFonts w:ascii="Times New Roman"/>
          <w:b w:val="false"/>
          <w:i w:val="false"/>
          <w:color w:val="000000"/>
          <w:sz w:val="28"/>
        </w:rPr>
        <w:t>
      Сроки проведения контроля: с ____________ по___________________</w:t>
      </w:r>
      <w:r>
        <w:br/>
      </w:r>
      <w:r>
        <w:rPr>
          <w:rFonts w:ascii="Times New Roman"/>
          <w:b w:val="false"/>
          <w:i w:val="false"/>
          <w:color w:val="000000"/>
          <w:sz w:val="28"/>
        </w:rPr>
        <w:t>
      Состав группы контроля (контролер): ___________________________</w:t>
      </w:r>
      <w:r>
        <w:br/>
      </w:r>
      <w:r>
        <w:rPr>
          <w:rFonts w:ascii="Times New Roman"/>
          <w:b w:val="false"/>
          <w:i w:val="false"/>
          <w:color w:val="000000"/>
          <w:sz w:val="28"/>
        </w:rPr>
        <w:t>
      Объем средств и (или) активов, охватываемых контролем: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6064"/>
        <w:gridCol w:w="2511"/>
        <w:gridCol w:w="4668"/>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(номер и наименование) и (или) активы, подлежащие контролю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Год/полугодие/месяцы</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средств и (или) активов, подлежащих контролю (тыс. тенге)</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Вопросы контроля: _____________________________________________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группы контроля __________________________________</w:t>
      </w:r>
      <w:r>
        <w:br/>
      </w:r>
      <w:r>
        <w:rPr>
          <w:rFonts w:ascii="Times New Roman"/>
          <w:b w:val="false"/>
          <w:i w:val="false"/>
          <w:color w:val="000000"/>
          <w:sz w:val="28"/>
        </w:rPr>
        <w:t>
                             (контролер) (подпись, инициалы, фамилия)</w:t>
      </w:r>
    </w:p>
    <w:p>
      <w:pPr>
        <w:spacing w:after="0"/>
        <w:ind w:left="0"/>
        <w:jc w:val="both"/>
      </w:pPr>
      <w:r>
        <w:rPr>
          <w:rFonts w:ascii="Times New Roman"/>
          <w:b w:val="false"/>
          <w:i w:val="false"/>
          <w:color w:val="000000"/>
          <w:sz w:val="28"/>
        </w:rPr>
        <w:t>      Примечание: составление программы проведения контроля (далее – Программа контроля).</w:t>
      </w:r>
      <w:r>
        <w:br/>
      </w:r>
      <w:r>
        <w:rPr>
          <w:rFonts w:ascii="Times New Roman"/>
          <w:b w:val="false"/>
          <w:i w:val="false"/>
          <w:color w:val="000000"/>
          <w:sz w:val="28"/>
        </w:rPr>
        <w:t>
      В Программе контроля по объектам контроля указываются: наименование объекта контроля, предмет контроля, тип и вид контроля, период, охватываемый контролем, сроки проведения контроля, состав группы контроля (контролер), объем средств и (или) активов, охватываемых контролем, вопросы контроля. В случае проведения контроля эффективности в Программу контроля включаются критерии его оценки применительно к тем объектам контроля, на которых проводится контроль эффективности. В Программе контроля приводится перечень нормативных правовых актов Республики Казахстан, методологических документов, используемых в ходе контроля.</w:t>
      </w:r>
      <w:r>
        <w:br/>
      </w:r>
      <w:r>
        <w:rPr>
          <w:rFonts w:ascii="Times New Roman"/>
          <w:b w:val="false"/>
          <w:i w:val="false"/>
          <w:color w:val="000000"/>
          <w:sz w:val="28"/>
        </w:rPr>
        <w:t xml:space="preserve">
      1. Наименование объекта контроля. </w:t>
      </w:r>
      <w:r>
        <w:br/>
      </w:r>
      <w:r>
        <w:rPr>
          <w:rFonts w:ascii="Times New Roman"/>
          <w:b w:val="false"/>
          <w:i w:val="false"/>
          <w:color w:val="000000"/>
          <w:sz w:val="28"/>
        </w:rPr>
        <w:t>
      Указывается порядковый номер, наименование объекта контроля.</w:t>
      </w:r>
      <w:r>
        <w:br/>
      </w:r>
      <w:r>
        <w:rPr>
          <w:rFonts w:ascii="Times New Roman"/>
          <w:b w:val="false"/>
          <w:i w:val="false"/>
          <w:color w:val="000000"/>
          <w:sz w:val="28"/>
        </w:rPr>
        <w:t>
      2. Цель контроля.</w:t>
      </w:r>
      <w:r>
        <w:br/>
      </w:r>
      <w:r>
        <w:rPr>
          <w:rFonts w:ascii="Times New Roman"/>
          <w:b w:val="false"/>
          <w:i w:val="false"/>
          <w:color w:val="000000"/>
          <w:sz w:val="28"/>
        </w:rPr>
        <w:t xml:space="preserve">
      По каждому объекту индивидуально в зависимости от тематики (наименования контрольного, контрольно-аналитического и (или) аналитического мероприятия) и типа запланированного контроля указывается в соответствии с пунктом 43 настоящих Правил. </w:t>
      </w:r>
      <w:r>
        <w:br/>
      </w:r>
      <w:r>
        <w:rPr>
          <w:rFonts w:ascii="Times New Roman"/>
          <w:b w:val="false"/>
          <w:i w:val="false"/>
          <w:color w:val="000000"/>
          <w:sz w:val="28"/>
        </w:rPr>
        <w:t>
      3. Предмет контроля.</w:t>
      </w:r>
      <w:r>
        <w:br/>
      </w:r>
      <w:r>
        <w:rPr>
          <w:rFonts w:ascii="Times New Roman"/>
          <w:b w:val="false"/>
          <w:i w:val="false"/>
          <w:color w:val="000000"/>
          <w:sz w:val="28"/>
        </w:rPr>
        <w:t xml:space="preserve">
      Направления деятельности объекта контроля, подвергаемые контролю, указываются в соответствии с пунктом 48 настоящих Правил. </w:t>
      </w:r>
      <w:r>
        <w:br/>
      </w:r>
      <w:r>
        <w:rPr>
          <w:rFonts w:ascii="Times New Roman"/>
          <w:b w:val="false"/>
          <w:i w:val="false"/>
          <w:color w:val="000000"/>
          <w:sz w:val="28"/>
        </w:rPr>
        <w:t xml:space="preserve">
      4. Тип контроля. </w:t>
      </w:r>
      <w:r>
        <w:br/>
      </w:r>
      <w:r>
        <w:rPr>
          <w:rFonts w:ascii="Times New Roman"/>
          <w:b w:val="false"/>
          <w:i w:val="false"/>
          <w:color w:val="000000"/>
          <w:sz w:val="28"/>
        </w:rPr>
        <w:t>
      Указывается соответствующий тип проводимого контроля на данном объекте контроля: на соответствие, финансовой отчетности, эффективности.</w:t>
      </w:r>
      <w:r>
        <w:br/>
      </w:r>
      <w:r>
        <w:rPr>
          <w:rFonts w:ascii="Times New Roman"/>
          <w:b w:val="false"/>
          <w:i w:val="false"/>
          <w:color w:val="000000"/>
          <w:sz w:val="28"/>
        </w:rPr>
        <w:t xml:space="preserve">
      5. Вид контроля. </w:t>
      </w:r>
      <w:r>
        <w:br/>
      </w:r>
      <w:r>
        <w:rPr>
          <w:rFonts w:ascii="Times New Roman"/>
          <w:b w:val="false"/>
          <w:i w:val="false"/>
          <w:color w:val="000000"/>
          <w:sz w:val="28"/>
        </w:rPr>
        <w:t>
      Указывается соответствующий вид проводимого контроля на данном объекте контроля: комплексный, тематический, встречный, совместный, параллельный.</w:t>
      </w:r>
      <w:r>
        <w:br/>
      </w:r>
      <w:r>
        <w:rPr>
          <w:rFonts w:ascii="Times New Roman"/>
          <w:b w:val="false"/>
          <w:i w:val="false"/>
          <w:color w:val="000000"/>
          <w:sz w:val="28"/>
        </w:rPr>
        <w:t>
      6. Период, охватываемый контролем.</w:t>
      </w:r>
      <w:r>
        <w:br/>
      </w:r>
      <w:r>
        <w:rPr>
          <w:rFonts w:ascii="Times New Roman"/>
          <w:b w:val="false"/>
          <w:i w:val="false"/>
          <w:color w:val="000000"/>
          <w:sz w:val="28"/>
        </w:rPr>
        <w:t>
      Указывается охватываемый контролем период деятельности объекта контроля (дни, месяцы, годы).</w:t>
      </w:r>
      <w:r>
        <w:br/>
      </w:r>
      <w:r>
        <w:rPr>
          <w:rFonts w:ascii="Times New Roman"/>
          <w:b w:val="false"/>
          <w:i w:val="false"/>
          <w:color w:val="000000"/>
          <w:sz w:val="28"/>
        </w:rPr>
        <w:t>
      7. Сроки проведения контроля.</w:t>
      </w:r>
      <w:r>
        <w:br/>
      </w:r>
      <w:r>
        <w:rPr>
          <w:rFonts w:ascii="Times New Roman"/>
          <w:b w:val="false"/>
          <w:i w:val="false"/>
          <w:color w:val="000000"/>
          <w:sz w:val="28"/>
        </w:rPr>
        <w:t>
      Указываются даты начала и окончания проведения контроля.</w:t>
      </w:r>
      <w:r>
        <w:br/>
      </w:r>
      <w:r>
        <w:rPr>
          <w:rFonts w:ascii="Times New Roman"/>
          <w:b w:val="false"/>
          <w:i w:val="false"/>
          <w:color w:val="000000"/>
          <w:sz w:val="28"/>
        </w:rPr>
        <w:t>
      8. Состав группы контроля (контролер).</w:t>
      </w:r>
      <w:r>
        <w:br/>
      </w:r>
      <w:r>
        <w:rPr>
          <w:rFonts w:ascii="Times New Roman"/>
          <w:b w:val="false"/>
          <w:i w:val="false"/>
          <w:color w:val="000000"/>
          <w:sz w:val="28"/>
        </w:rPr>
        <w:t xml:space="preserve">
      Указываются фамилии, инициалы, должности работников (работника) Ревизионной комиссии, осуществляющих (его) контроль на данном объекте контроля, специалистов государственных органов, экспертов (в случае их привлечения). </w:t>
      </w:r>
      <w:r>
        <w:br/>
      </w:r>
      <w:r>
        <w:rPr>
          <w:rFonts w:ascii="Times New Roman"/>
          <w:b w:val="false"/>
          <w:i w:val="false"/>
          <w:color w:val="000000"/>
          <w:sz w:val="28"/>
        </w:rPr>
        <w:t>
      9. Объем средств, охватываемых контролем*.</w:t>
      </w:r>
      <w:r>
        <w:br/>
      </w:r>
      <w:r>
        <w:rPr>
          <w:rFonts w:ascii="Times New Roman"/>
          <w:b w:val="false"/>
          <w:i w:val="false"/>
          <w:color w:val="000000"/>
          <w:sz w:val="28"/>
        </w:rPr>
        <w:t xml:space="preserve">
      Заполняется указанная таблица в разрезе бюджетных программ: </w:t>
      </w:r>
      <w:r>
        <w:br/>
      </w:r>
      <w:r>
        <w:rPr>
          <w:rFonts w:ascii="Times New Roman"/>
          <w:b w:val="false"/>
          <w:i w:val="false"/>
          <w:color w:val="000000"/>
          <w:sz w:val="28"/>
        </w:rPr>
        <w:t>
      в графе 1 – номер по порядку;</w:t>
      </w:r>
      <w:r>
        <w:br/>
      </w:r>
      <w:r>
        <w:rPr>
          <w:rFonts w:ascii="Times New Roman"/>
          <w:b w:val="false"/>
          <w:i w:val="false"/>
          <w:color w:val="000000"/>
          <w:sz w:val="28"/>
        </w:rPr>
        <w:t>
      в графе 2 – номер и наименование бюджетной программы, подлежащей контролю на данном объекте контроля;</w:t>
      </w:r>
      <w:r>
        <w:br/>
      </w:r>
      <w:r>
        <w:rPr>
          <w:rFonts w:ascii="Times New Roman"/>
          <w:b w:val="false"/>
          <w:i w:val="false"/>
          <w:color w:val="000000"/>
          <w:sz w:val="28"/>
        </w:rPr>
        <w:t>
      в графе 3 – соответствующие год, полугодие, количество месяцев, за которые проводится контроль;</w:t>
      </w:r>
      <w:r>
        <w:br/>
      </w:r>
      <w:r>
        <w:rPr>
          <w:rFonts w:ascii="Times New Roman"/>
          <w:b w:val="false"/>
          <w:i w:val="false"/>
          <w:color w:val="000000"/>
          <w:sz w:val="28"/>
        </w:rPr>
        <w:t>
      в графе 4 – объем средств местного бюджета, подлежащий контролю, по данной бюджетной программе с учетом периода, охватываемого контролем.</w:t>
      </w:r>
      <w:r>
        <w:br/>
      </w:r>
      <w:r>
        <w:rPr>
          <w:rFonts w:ascii="Times New Roman"/>
          <w:b w:val="false"/>
          <w:i w:val="false"/>
          <w:color w:val="000000"/>
          <w:sz w:val="28"/>
        </w:rPr>
        <w:t>
      В конце графы 4 указывается итоговая сумма объема средств местного бюджета, подлежащих контролю на данном объекте контроля.</w:t>
      </w:r>
      <w:r>
        <w:br/>
      </w:r>
      <w:r>
        <w:rPr>
          <w:rFonts w:ascii="Times New Roman"/>
          <w:b w:val="false"/>
          <w:i w:val="false"/>
          <w:color w:val="000000"/>
          <w:sz w:val="28"/>
        </w:rPr>
        <w:t>
      В случае привлечения на данный объект контроля специалистов государственных органов, работников аудиторских организаций и экспертов, указывается их фамилии, инициалы, должности, наименование государственного органа, аудиторской организации.</w:t>
      </w:r>
      <w:r>
        <w:br/>
      </w:r>
      <w:r>
        <w:rPr>
          <w:rFonts w:ascii="Times New Roman"/>
          <w:b w:val="false"/>
          <w:i w:val="false"/>
          <w:color w:val="000000"/>
          <w:sz w:val="28"/>
        </w:rPr>
        <w:t>
      **Данный раздел не заполняется при проведении контроля полноты и своевременности поступлений в местный бюджет, возврата и (или) зачета (ошибочно) уплаченных сумм поступлений в местный бюджет.</w:t>
      </w:r>
      <w:r>
        <w:br/>
      </w:r>
      <w:r>
        <w:rPr>
          <w:rFonts w:ascii="Times New Roman"/>
          <w:b w:val="false"/>
          <w:i w:val="false"/>
          <w:color w:val="000000"/>
          <w:sz w:val="28"/>
        </w:rPr>
        <w:t xml:space="preserve">
      10. Вопросы контроля. </w:t>
      </w:r>
      <w:r>
        <w:br/>
      </w:r>
      <w:r>
        <w:rPr>
          <w:rFonts w:ascii="Times New Roman"/>
          <w:b w:val="false"/>
          <w:i w:val="false"/>
          <w:color w:val="000000"/>
          <w:sz w:val="28"/>
        </w:rPr>
        <w:t>
      Вопросы контроля, проводимого на данном объекте контроля, указываются в соответствии с пунктами 46–48 настоящих Правил. В случае осуществления контроля эффективности включаются критерии его проведения в соответствии с пунктом 52 настоящих Правил.</w:t>
      </w:r>
      <w:r>
        <w:br/>
      </w:r>
      <w:r>
        <w:rPr>
          <w:rFonts w:ascii="Times New Roman"/>
          <w:b w:val="false"/>
          <w:i w:val="false"/>
          <w:color w:val="000000"/>
          <w:sz w:val="28"/>
        </w:rPr>
        <w:t>
      В аналогичном порядке заполняются сведения по следующим объектам контроля.</w:t>
      </w:r>
      <w:r>
        <w:br/>
      </w:r>
      <w:r>
        <w:rPr>
          <w:rFonts w:ascii="Times New Roman"/>
          <w:b w:val="false"/>
          <w:i w:val="false"/>
          <w:color w:val="000000"/>
          <w:sz w:val="28"/>
        </w:rPr>
        <w:t xml:space="preserve">
      11. Нормативное правовое и методологическое обеспечение контроля. </w:t>
      </w:r>
      <w:r>
        <w:br/>
      </w:r>
      <w:r>
        <w:rPr>
          <w:rFonts w:ascii="Times New Roman"/>
          <w:b w:val="false"/>
          <w:i w:val="false"/>
          <w:color w:val="000000"/>
          <w:sz w:val="28"/>
        </w:rPr>
        <w:t>
      Заполняется с указанием перечня нормативных правовых актов Республики Казахстан, методологических документов, используемых в ходе контроля (заполняется одна таблица в целом по проводимому контролю).</w:t>
      </w:r>
    </w:p>
    <w:bookmarkStart w:name="z34" w:id="38"/>
    <w:p>
      <w:pPr>
        <w:spacing w:after="0"/>
        <w:ind w:left="0"/>
        <w:jc w:val="both"/>
      </w:pPr>
      <w:r>
        <w:rPr>
          <w:rFonts w:ascii="Times New Roman"/>
          <w:b w:val="false"/>
          <w:i w:val="false"/>
          <w:color w:val="000000"/>
          <w:sz w:val="28"/>
        </w:rPr>
        <w:t xml:space="preserve">
Приложение 34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от 3 июля 2015 года № 5-НҚ     </w:t>
      </w:r>
    </w:p>
    <w:bookmarkEnd w:id="38"/>
    <w:p>
      <w:pPr>
        <w:spacing w:after="0"/>
        <w:ind w:left="0"/>
        <w:jc w:val="both"/>
      </w:pPr>
      <w:r>
        <w:rPr>
          <w:rFonts w:ascii="Times New Roman"/>
          <w:b w:val="false"/>
          <w:i w:val="false"/>
          <w:color w:val="000000"/>
          <w:sz w:val="28"/>
        </w:rPr>
        <w:t xml:space="preserve">Приложение 10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ревизионными комиссиями областей,</w:t>
      </w:r>
      <w:r>
        <w:br/>
      </w:r>
      <w:r>
        <w:rPr>
          <w:rFonts w:ascii="Times New Roman"/>
          <w:b w:val="false"/>
          <w:i w:val="false"/>
          <w:color w:val="000000"/>
          <w:sz w:val="28"/>
        </w:rPr>
        <w:t xml:space="preserve">
города республиканского        </w:t>
      </w:r>
      <w:r>
        <w:br/>
      </w:r>
      <w:r>
        <w:rPr>
          <w:rFonts w:ascii="Times New Roman"/>
          <w:b w:val="false"/>
          <w:i w:val="false"/>
          <w:color w:val="000000"/>
          <w:sz w:val="28"/>
        </w:rPr>
        <w:t xml:space="preserve">
значения, столицы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Утверждаю</w:t>
      </w:r>
      <w:r>
        <w:br/>
      </w:r>
      <w:r>
        <w:rPr>
          <w:rFonts w:ascii="Times New Roman"/>
          <w:b w:val="false"/>
          <w:i w:val="false"/>
          <w:color w:val="000000"/>
          <w:sz w:val="28"/>
        </w:rPr>
        <w:t>
Член Ревизионной комиссии</w:t>
      </w:r>
      <w:r>
        <w:br/>
      </w:r>
      <w:r>
        <w:rPr>
          <w:rFonts w:ascii="Times New Roman"/>
          <w:b w:val="false"/>
          <w:i w:val="false"/>
          <w:color w:val="000000"/>
          <w:sz w:val="28"/>
        </w:rPr>
        <w:t>
по _______области (городу</w:t>
      </w:r>
      <w:r>
        <w:br/>
      </w:r>
      <w:r>
        <w:rPr>
          <w:rFonts w:ascii="Times New Roman"/>
          <w:b w:val="false"/>
          <w:i w:val="false"/>
          <w:color w:val="000000"/>
          <w:sz w:val="28"/>
        </w:rPr>
        <w:t>
__________) _____________</w:t>
      </w:r>
      <w:r>
        <w:br/>
      </w:r>
      <w:r>
        <w:rPr>
          <w:rFonts w:ascii="Times New Roman"/>
          <w:b w:val="false"/>
          <w:i w:val="false"/>
          <w:color w:val="000000"/>
          <w:sz w:val="28"/>
        </w:rPr>
        <w:t xml:space="preserve">
________________________ </w:t>
      </w:r>
      <w:r>
        <w:br/>
      </w:r>
      <w:r>
        <w:rPr>
          <w:rFonts w:ascii="Times New Roman"/>
          <w:b w:val="false"/>
          <w:i w:val="false"/>
          <w:color w:val="000000"/>
          <w:sz w:val="28"/>
        </w:rPr>
        <w:t>
от «___» 20___ года</w:t>
      </w:r>
    </w:p>
    <w:p>
      <w:pPr>
        <w:spacing w:after="0"/>
        <w:ind w:left="0"/>
        <w:jc w:val="both"/>
      </w:pPr>
      <w:r>
        <w:rPr>
          <w:rFonts w:ascii="Times New Roman"/>
          <w:b w:val="false"/>
          <w:i w:val="false"/>
          <w:color w:val="000000"/>
          <w:sz w:val="28"/>
        </w:rPr>
        <w:t>                      Рабочий план проведения контроля</w:t>
      </w:r>
    </w:p>
    <w:p>
      <w:pPr>
        <w:spacing w:after="0"/>
        <w:ind w:left="0"/>
        <w:jc w:val="both"/>
      </w:pPr>
      <w:r>
        <w:rPr>
          <w:rFonts w:ascii="Times New Roman"/>
          <w:b w:val="false"/>
          <w:i w:val="false"/>
          <w:color w:val="000000"/>
          <w:sz w:val="28"/>
        </w:rPr>
        <w:t>      Работник Ревизионной комиссии (привлеченный к контролю</w:t>
      </w:r>
      <w:r>
        <w:br/>
      </w:r>
      <w:r>
        <w:rPr>
          <w:rFonts w:ascii="Times New Roman"/>
          <w:b w:val="false"/>
          <w:i w:val="false"/>
          <w:color w:val="000000"/>
          <w:sz w:val="28"/>
        </w:rPr>
        <w:t>
специалист, аудитор) ________________________________________________</w:t>
      </w:r>
      <w:r>
        <w:br/>
      </w:r>
      <w:r>
        <w:rPr>
          <w:rFonts w:ascii="Times New Roman"/>
          <w:b w:val="false"/>
          <w:i w:val="false"/>
          <w:color w:val="000000"/>
          <w:sz w:val="28"/>
        </w:rPr>
        <w:t>
                            (фамилия, инициалы, должность)</w:t>
      </w:r>
      <w:r>
        <w:br/>
      </w:r>
      <w:r>
        <w:rPr>
          <w:rFonts w:ascii="Times New Roman"/>
          <w:b w:val="false"/>
          <w:i w:val="false"/>
          <w:color w:val="000000"/>
          <w:sz w:val="28"/>
        </w:rPr>
        <w:t>
      Наименование контроля _________________________________________</w:t>
      </w:r>
      <w:r>
        <w:br/>
      </w:r>
      <w:r>
        <w:rPr>
          <w:rFonts w:ascii="Times New Roman"/>
          <w:b w:val="false"/>
          <w:i w:val="false"/>
          <w:color w:val="000000"/>
          <w:sz w:val="28"/>
        </w:rPr>
        <w:t>
      Общий срок проведения контроля _______ календарных дней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1548"/>
        <w:gridCol w:w="1943"/>
        <w:gridCol w:w="1892"/>
        <w:gridCol w:w="2265"/>
        <w:gridCol w:w="3340"/>
        <w:gridCol w:w="2505"/>
      </w:tblGrid>
      <w:tr>
        <w:trPr>
          <w:trHeight w:val="24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контроля (из программы контроля)</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охватываемый контролем (год, полугодие, месяцы)</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проведения контроля (из плана контроля)</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Вопросы контроля (из программы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(этапы) проведения контроля</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материалов для включения в акт контроля (по проверенному вопросу, объекту)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вручения акта объекту контроля</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группы контроля         ________________________________</w:t>
      </w:r>
      <w:r>
        <w:br/>
      </w:r>
      <w:r>
        <w:rPr>
          <w:rFonts w:ascii="Times New Roman"/>
          <w:b w:val="false"/>
          <w:i w:val="false"/>
          <w:color w:val="000000"/>
          <w:sz w:val="28"/>
        </w:rPr>
        <w:t>
                                        (подпись, инициалы, фамилия)</w:t>
      </w:r>
      <w:r>
        <w:br/>
      </w:r>
      <w:r>
        <w:rPr>
          <w:rFonts w:ascii="Times New Roman"/>
          <w:b w:val="false"/>
          <w:i w:val="false"/>
          <w:color w:val="000000"/>
          <w:sz w:val="28"/>
        </w:rPr>
        <w:t>
Работник Ревизионной комиссии (привлеченный к контролю специалист,</w:t>
      </w:r>
      <w:r>
        <w:br/>
      </w:r>
      <w:r>
        <w:rPr>
          <w:rFonts w:ascii="Times New Roman"/>
          <w:b w:val="false"/>
          <w:i w:val="false"/>
          <w:color w:val="000000"/>
          <w:sz w:val="28"/>
        </w:rPr>
        <w:t>
аудитор) ____________________________</w:t>
      </w:r>
      <w:r>
        <w:br/>
      </w: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Примечание: Составление рабочего плана проведения контроля (далее – Рабочий план).</w:t>
      </w:r>
      <w:r>
        <w:br/>
      </w:r>
      <w:r>
        <w:rPr>
          <w:rFonts w:ascii="Times New Roman"/>
          <w:b w:val="false"/>
          <w:i w:val="false"/>
          <w:color w:val="000000"/>
          <w:sz w:val="28"/>
        </w:rPr>
        <w:t>
      В верхней части Рабочего плана в строке «Наименование контроля» указывается наименование проводимого контроля согласно плану контроля.</w:t>
      </w:r>
      <w:r>
        <w:br/>
      </w:r>
      <w:r>
        <w:rPr>
          <w:rFonts w:ascii="Times New Roman"/>
          <w:b w:val="false"/>
          <w:i w:val="false"/>
          <w:color w:val="000000"/>
          <w:sz w:val="28"/>
        </w:rPr>
        <w:t xml:space="preserve">
      В строке «Общий срок проведения контроля» указывается общее количество календарных дней, необходимых на проведение контроля на всех объектах контроля. </w:t>
      </w:r>
      <w:r>
        <w:br/>
      </w:r>
      <w:r>
        <w:rPr>
          <w:rFonts w:ascii="Times New Roman"/>
          <w:b w:val="false"/>
          <w:i w:val="false"/>
          <w:color w:val="000000"/>
          <w:sz w:val="28"/>
        </w:rPr>
        <w:t>
      Указанная таблица заполняется в разрезе объектов контроля:</w:t>
      </w:r>
      <w:r>
        <w:br/>
      </w:r>
      <w:r>
        <w:rPr>
          <w:rFonts w:ascii="Times New Roman"/>
          <w:b w:val="false"/>
          <w:i w:val="false"/>
          <w:color w:val="000000"/>
          <w:sz w:val="28"/>
        </w:rPr>
        <w:t>
      в графе 1 – номер по порядку;</w:t>
      </w:r>
      <w:r>
        <w:br/>
      </w:r>
      <w:r>
        <w:rPr>
          <w:rFonts w:ascii="Times New Roman"/>
          <w:b w:val="false"/>
          <w:i w:val="false"/>
          <w:color w:val="000000"/>
          <w:sz w:val="28"/>
        </w:rPr>
        <w:t xml:space="preserve">
      в графе 2 – наименование объекта контроля (соответствует данным, закрепленным в Программе контроля); </w:t>
      </w:r>
      <w:r>
        <w:br/>
      </w:r>
      <w:r>
        <w:rPr>
          <w:rFonts w:ascii="Times New Roman"/>
          <w:b w:val="false"/>
          <w:i w:val="false"/>
          <w:color w:val="000000"/>
          <w:sz w:val="28"/>
        </w:rPr>
        <w:t>
      в графе 3 – период деятельности объекта контроля, охватываемый контролем соответствующим работником Ревизионной комиссии;</w:t>
      </w:r>
      <w:r>
        <w:br/>
      </w:r>
      <w:r>
        <w:rPr>
          <w:rFonts w:ascii="Times New Roman"/>
          <w:b w:val="false"/>
          <w:i w:val="false"/>
          <w:color w:val="000000"/>
          <w:sz w:val="28"/>
        </w:rPr>
        <w:t>
      графа 4 – в случае командирования работника Ревизионной комиссии до местонахождения объекта контроля (соответствует данным, закрепленным в Плане проведения контроля), с указанием срока и маршрута командировки работника Ревизионной комиссии;</w:t>
      </w:r>
      <w:r>
        <w:br/>
      </w:r>
      <w:r>
        <w:rPr>
          <w:rFonts w:ascii="Times New Roman"/>
          <w:b w:val="false"/>
          <w:i w:val="false"/>
          <w:color w:val="000000"/>
          <w:sz w:val="28"/>
        </w:rPr>
        <w:t>
      в графе 5 указываются вопросы, которые должен охватить работник Ревизионной комиссии в ходе проведения контроля на данном объекте контроля и последовательность их рассмотрения (соответствуют данным, закрепленным в Программе контроля);</w:t>
      </w:r>
      <w:r>
        <w:br/>
      </w:r>
      <w:r>
        <w:rPr>
          <w:rFonts w:ascii="Times New Roman"/>
          <w:b w:val="false"/>
          <w:i w:val="false"/>
          <w:color w:val="000000"/>
          <w:sz w:val="28"/>
        </w:rPr>
        <w:t>
      в графе 6 указывается дата представления работником, проводящим контроль, материалов для включения в акт контроля. Заполняется в случае выхода на объект контроля более одного контролера;</w:t>
      </w:r>
      <w:r>
        <w:br/>
      </w:r>
      <w:r>
        <w:rPr>
          <w:rFonts w:ascii="Times New Roman"/>
          <w:b w:val="false"/>
          <w:i w:val="false"/>
          <w:color w:val="000000"/>
          <w:sz w:val="28"/>
        </w:rPr>
        <w:t>
      в графе 7 указывается дата вручения акта контроля.</w:t>
      </w:r>
    </w:p>
    <w:bookmarkStart w:name="z35" w:id="39"/>
    <w:p>
      <w:pPr>
        <w:spacing w:after="0"/>
        <w:ind w:left="0"/>
        <w:jc w:val="both"/>
      </w:pPr>
      <w:r>
        <w:rPr>
          <w:rFonts w:ascii="Times New Roman"/>
          <w:b w:val="false"/>
          <w:i w:val="false"/>
          <w:color w:val="000000"/>
          <w:sz w:val="28"/>
        </w:rPr>
        <w:t xml:space="preserve">
Приложение 35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от 3 июля 2015 года № 5-НҚ     </w:t>
      </w:r>
    </w:p>
    <w:bookmarkEnd w:id="39"/>
    <w:p>
      <w:pPr>
        <w:spacing w:after="0"/>
        <w:ind w:left="0"/>
        <w:jc w:val="both"/>
      </w:pPr>
      <w:r>
        <w:rPr>
          <w:rFonts w:ascii="Times New Roman"/>
          <w:b w:val="false"/>
          <w:i w:val="false"/>
          <w:color w:val="000000"/>
          <w:sz w:val="28"/>
        </w:rPr>
        <w:t xml:space="preserve">Приложение 11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ревизионными комиссиями областей,</w:t>
      </w:r>
      <w:r>
        <w:br/>
      </w:r>
      <w:r>
        <w:rPr>
          <w:rFonts w:ascii="Times New Roman"/>
          <w:b w:val="false"/>
          <w:i w:val="false"/>
          <w:color w:val="000000"/>
          <w:sz w:val="28"/>
        </w:rPr>
        <w:t xml:space="preserve">
города республиканского        </w:t>
      </w:r>
      <w:r>
        <w:br/>
      </w:r>
      <w:r>
        <w:rPr>
          <w:rFonts w:ascii="Times New Roman"/>
          <w:b w:val="false"/>
          <w:i w:val="false"/>
          <w:color w:val="000000"/>
          <w:sz w:val="28"/>
        </w:rPr>
        <w:t xml:space="preserve">
значения, столицы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Поручение</w:t>
      </w:r>
      <w:r>
        <w:br/>
      </w:r>
      <w:r>
        <w:rPr>
          <w:rFonts w:ascii="Times New Roman"/>
          <w:b w:val="false"/>
          <w:i w:val="false"/>
          <w:color w:val="000000"/>
          <w:sz w:val="28"/>
        </w:rPr>
        <w:t xml:space="preserve">
                        на проведение контроля </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142</w:t>
      </w:r>
      <w:r>
        <w:rPr>
          <w:rFonts w:ascii="Times New Roman"/>
          <w:b w:val="false"/>
          <w:i w:val="false"/>
          <w:color w:val="000000"/>
          <w:sz w:val="28"/>
        </w:rPr>
        <w:t xml:space="preserve"> Бюджетного кодекса Республики</w:t>
      </w:r>
      <w:r>
        <w:br/>
      </w:r>
      <w:r>
        <w:rPr>
          <w:rFonts w:ascii="Times New Roman"/>
          <w:b w:val="false"/>
          <w:i w:val="false"/>
          <w:color w:val="000000"/>
          <w:sz w:val="28"/>
        </w:rPr>
        <w:t>
Казахстан и планом работы Ревизионной комиссии по ___________ области</w:t>
      </w:r>
      <w:r>
        <w:br/>
      </w:r>
      <w:r>
        <w:rPr>
          <w:rFonts w:ascii="Times New Roman"/>
          <w:b w:val="false"/>
          <w:i w:val="false"/>
          <w:color w:val="000000"/>
          <w:sz w:val="28"/>
        </w:rPr>
        <w:t>
(городу _______________) на __ квартал 20__ года поручается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Ф.И.О. и должность работника(-ов) Ревизионной комиссии,</w:t>
      </w:r>
      <w:r>
        <w:br/>
      </w:r>
      <w:r>
        <w:rPr>
          <w:rFonts w:ascii="Times New Roman"/>
          <w:b w:val="false"/>
          <w:i w:val="false"/>
          <w:color w:val="000000"/>
          <w:sz w:val="28"/>
        </w:rPr>
        <w:t>
которому(-ым) поручено проведение контроля, Ф.И.О. специалистов</w:t>
      </w:r>
      <w:r>
        <w:br/>
      </w:r>
      <w:r>
        <w:rPr>
          <w:rFonts w:ascii="Times New Roman"/>
          <w:b w:val="false"/>
          <w:i w:val="false"/>
          <w:color w:val="000000"/>
          <w:sz w:val="28"/>
        </w:rPr>
        <w:t>
государственных органов, работников аудиторских организаций и (или)</w:t>
      </w:r>
      <w:r>
        <w:br/>
      </w:r>
      <w:r>
        <w:rPr>
          <w:rFonts w:ascii="Times New Roman"/>
          <w:b w:val="false"/>
          <w:i w:val="false"/>
          <w:color w:val="000000"/>
          <w:sz w:val="28"/>
        </w:rPr>
        <w:t>
экспертов, привлекаемых к проведению контроля)</w:t>
      </w:r>
      <w:r>
        <w:br/>
      </w:r>
      <w:r>
        <w:rPr>
          <w:rFonts w:ascii="Times New Roman"/>
          <w:b w:val="false"/>
          <w:i w:val="false"/>
          <w:color w:val="000000"/>
          <w:sz w:val="28"/>
        </w:rPr>
        <w:t>
провести контроль в__________________________________________________</w:t>
      </w:r>
      <w:r>
        <w:br/>
      </w:r>
      <w:r>
        <w:rPr>
          <w:rFonts w:ascii="Times New Roman"/>
          <w:b w:val="false"/>
          <w:i w:val="false"/>
          <w:color w:val="000000"/>
          <w:sz w:val="28"/>
        </w:rPr>
        <w:t xml:space="preserve">
(указать организационно-правовую форму объекта контроля, полное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его местонахождение, ИИН, БИН, Ф.И.О. руководителя)</w:t>
      </w:r>
      <w:r>
        <w:br/>
      </w:r>
      <w:r>
        <w:rPr>
          <w:rFonts w:ascii="Times New Roman"/>
          <w:b w:val="false"/>
          <w:i w:val="false"/>
          <w:color w:val="000000"/>
          <w:sz w:val="28"/>
        </w:rPr>
        <w:t>
по вопросу___________________________________________________________</w:t>
      </w:r>
      <w:r>
        <w:br/>
      </w:r>
      <w:r>
        <w:rPr>
          <w:rFonts w:ascii="Times New Roman"/>
          <w:b w:val="false"/>
          <w:i w:val="false"/>
          <w:color w:val="000000"/>
          <w:sz w:val="28"/>
        </w:rPr>
        <w:t>
                         (указать предмет контроля)</w:t>
      </w:r>
    </w:p>
    <w:p>
      <w:pPr>
        <w:spacing w:after="0"/>
        <w:ind w:left="0"/>
        <w:jc w:val="both"/>
      </w:pPr>
      <w:r>
        <w:rPr>
          <w:rFonts w:ascii="Times New Roman"/>
          <w:b w:val="false"/>
          <w:i w:val="false"/>
          <w:color w:val="000000"/>
          <w:sz w:val="28"/>
        </w:rPr>
        <w:t>      Цель контроля ________________________________</w:t>
      </w:r>
      <w:r>
        <w:br/>
      </w:r>
      <w:r>
        <w:rPr>
          <w:rFonts w:ascii="Times New Roman"/>
          <w:b w:val="false"/>
          <w:i w:val="false"/>
          <w:color w:val="000000"/>
          <w:sz w:val="28"/>
        </w:rPr>
        <w:t>
      Тип контроля ________________________________*</w:t>
      </w:r>
      <w:r>
        <w:br/>
      </w:r>
      <w:r>
        <w:rPr>
          <w:rFonts w:ascii="Times New Roman"/>
          <w:b w:val="false"/>
          <w:i w:val="false"/>
          <w:color w:val="000000"/>
          <w:sz w:val="28"/>
        </w:rPr>
        <w:t>
      Вид контроля _________________________________</w:t>
      </w:r>
      <w:r>
        <w:br/>
      </w:r>
      <w:r>
        <w:rPr>
          <w:rFonts w:ascii="Times New Roman"/>
          <w:b w:val="false"/>
          <w:i w:val="false"/>
          <w:color w:val="000000"/>
          <w:sz w:val="28"/>
        </w:rPr>
        <w:t>
      Период, охватываемый контролем _______________</w:t>
      </w:r>
      <w:r>
        <w:br/>
      </w:r>
      <w:r>
        <w:rPr>
          <w:rFonts w:ascii="Times New Roman"/>
          <w:b w:val="false"/>
          <w:i w:val="false"/>
          <w:color w:val="000000"/>
          <w:sz w:val="28"/>
        </w:rPr>
        <w:t>
      Сроки проведения контроля с_____________ по _______________</w:t>
      </w:r>
      <w:r>
        <w:br/>
      </w:r>
      <w:r>
        <w:rPr>
          <w:rFonts w:ascii="Times New Roman"/>
          <w:b w:val="false"/>
          <w:i w:val="false"/>
          <w:color w:val="000000"/>
          <w:sz w:val="28"/>
        </w:rPr>
        <w:t>
      Член Ревизионной комиссии _____________________</w:t>
      </w:r>
      <w:r>
        <w:br/>
      </w:r>
      <w:r>
        <w:rPr>
          <w:rFonts w:ascii="Times New Roman"/>
          <w:b w:val="false"/>
          <w:i w:val="false"/>
          <w:color w:val="000000"/>
          <w:sz w:val="28"/>
        </w:rPr>
        <w:t>
      (Председатель Ревизионной комиссии) (подпись, инициалы,</w:t>
      </w:r>
      <w:r>
        <w:br/>
      </w:r>
      <w:r>
        <w:rPr>
          <w:rFonts w:ascii="Times New Roman"/>
          <w:b w:val="false"/>
          <w:i w:val="false"/>
          <w:color w:val="000000"/>
          <w:sz w:val="28"/>
        </w:rPr>
        <w:t>
фамилия)</w:t>
      </w:r>
      <w:r>
        <w:br/>
      </w:r>
      <w:r>
        <w:rPr>
          <w:rFonts w:ascii="Times New Roman"/>
          <w:b w:val="false"/>
          <w:i w:val="false"/>
          <w:color w:val="000000"/>
          <w:sz w:val="28"/>
        </w:rPr>
        <w:t>
      Срок контроля продлен с «___»______ года по «____»_______ года*</w:t>
      </w:r>
      <w:r>
        <w:br/>
      </w:r>
      <w:r>
        <w:rPr>
          <w:rFonts w:ascii="Times New Roman"/>
          <w:b w:val="false"/>
          <w:i w:val="false"/>
          <w:color w:val="000000"/>
          <w:sz w:val="28"/>
        </w:rPr>
        <w:t>
      Председатель Ревизионной комиссии ____________________________*</w:t>
      </w:r>
      <w:r>
        <w:br/>
      </w:r>
      <w:r>
        <w:rPr>
          <w:rFonts w:ascii="Times New Roman"/>
          <w:b w:val="false"/>
          <w:i w:val="false"/>
          <w:color w:val="000000"/>
          <w:sz w:val="28"/>
        </w:rPr>
        <w:t>
                                       (подпись, инициалы и фамилия)</w:t>
      </w:r>
      <w:r>
        <w:br/>
      </w:r>
      <w:r>
        <w:rPr>
          <w:rFonts w:ascii="Times New Roman"/>
          <w:b w:val="false"/>
          <w:i w:val="false"/>
          <w:color w:val="000000"/>
          <w:sz w:val="28"/>
        </w:rPr>
        <w:t>
      *Не указывается при проведении встречного контроля.</w:t>
      </w:r>
    </w:p>
    <w:p>
      <w:pPr>
        <w:spacing w:after="0"/>
        <w:ind w:left="0"/>
        <w:jc w:val="both"/>
      </w:pPr>
      <w:r>
        <w:rPr>
          <w:rFonts w:ascii="Times New Roman"/>
          <w:b w:val="false"/>
          <w:i w:val="false"/>
          <w:color w:val="000000"/>
          <w:sz w:val="28"/>
        </w:rPr>
        <w:t>      Примечание: составление Поручения на проведение контроля (далее – Поручение).</w:t>
      </w:r>
      <w:r>
        <w:br/>
      </w:r>
      <w:r>
        <w:rPr>
          <w:rFonts w:ascii="Times New Roman"/>
          <w:b w:val="false"/>
          <w:i w:val="false"/>
          <w:color w:val="000000"/>
          <w:sz w:val="28"/>
        </w:rPr>
        <w:t>
      Поручение содержит следующие данные:</w:t>
      </w:r>
      <w:r>
        <w:br/>
      </w:r>
      <w:r>
        <w:rPr>
          <w:rFonts w:ascii="Times New Roman"/>
          <w:b w:val="false"/>
          <w:i w:val="false"/>
          <w:color w:val="000000"/>
          <w:sz w:val="28"/>
        </w:rPr>
        <w:t xml:space="preserve">
      1) номер и дата выдачи; </w:t>
      </w:r>
      <w:r>
        <w:br/>
      </w:r>
      <w:r>
        <w:rPr>
          <w:rFonts w:ascii="Times New Roman"/>
          <w:b w:val="false"/>
          <w:i w:val="false"/>
          <w:color w:val="000000"/>
          <w:sz w:val="28"/>
        </w:rPr>
        <w:t>
      2) правовые основания проведения контроля;</w:t>
      </w:r>
      <w:r>
        <w:br/>
      </w:r>
      <w:r>
        <w:rPr>
          <w:rFonts w:ascii="Times New Roman"/>
          <w:b w:val="false"/>
          <w:i w:val="false"/>
          <w:color w:val="000000"/>
          <w:sz w:val="28"/>
        </w:rPr>
        <w:t xml:space="preserve">
      3) фамилия, имя, отчество (при наличии) и должность работника(-ов) Ревизионной комиссии, которому(-ым) поручено проведение контроля (встречного контроля), фамилия, имя, отчество (при наличии) специалистов государственных органов, работников аудиторских организаций и (или) экспертов, привлекаемых к проведению контроля); </w:t>
      </w:r>
      <w:r>
        <w:br/>
      </w:r>
      <w:r>
        <w:rPr>
          <w:rFonts w:ascii="Times New Roman"/>
          <w:b w:val="false"/>
          <w:i w:val="false"/>
          <w:color w:val="000000"/>
          <w:sz w:val="28"/>
        </w:rPr>
        <w:t xml:space="preserve">
      4) организационно-правовая форма объекта контроля (включая его филиалы и представительства), полное наименование, местонахождение, бизнес идентификационный номер (БИН), индивидуальный идентификационный номер (ИИН), фамилия, имя, отчество (при наличии) руководителя; </w:t>
      </w:r>
      <w:r>
        <w:br/>
      </w:r>
      <w:r>
        <w:rPr>
          <w:rFonts w:ascii="Times New Roman"/>
          <w:b w:val="false"/>
          <w:i w:val="false"/>
          <w:color w:val="000000"/>
          <w:sz w:val="28"/>
        </w:rPr>
        <w:t xml:space="preserve">
      5) цель (соответствуют Плану и Программе контроля); </w:t>
      </w:r>
      <w:r>
        <w:br/>
      </w:r>
      <w:r>
        <w:rPr>
          <w:rFonts w:ascii="Times New Roman"/>
          <w:b w:val="false"/>
          <w:i w:val="false"/>
          <w:color w:val="000000"/>
          <w:sz w:val="28"/>
        </w:rPr>
        <w:t>
      6) тип и вид контроля (соответствуют Программе контроля);</w:t>
      </w:r>
      <w:r>
        <w:br/>
      </w:r>
      <w:r>
        <w:rPr>
          <w:rFonts w:ascii="Times New Roman"/>
          <w:b w:val="false"/>
          <w:i w:val="false"/>
          <w:color w:val="000000"/>
          <w:sz w:val="28"/>
        </w:rPr>
        <w:t>
      7) планируемые сроки проведения контроля на объекте контроля (соответствуют Программе контроля);</w:t>
      </w:r>
      <w:r>
        <w:br/>
      </w:r>
      <w:r>
        <w:rPr>
          <w:rFonts w:ascii="Times New Roman"/>
          <w:b w:val="false"/>
          <w:i w:val="false"/>
          <w:color w:val="000000"/>
          <w:sz w:val="28"/>
        </w:rPr>
        <w:t>
      8) период, охватываемый контролем (соответствует Программе контроля);</w:t>
      </w:r>
      <w:r>
        <w:br/>
      </w:r>
      <w:r>
        <w:rPr>
          <w:rFonts w:ascii="Times New Roman"/>
          <w:b w:val="false"/>
          <w:i w:val="false"/>
          <w:color w:val="000000"/>
          <w:sz w:val="28"/>
        </w:rPr>
        <w:t>
      9) фамилия и инициалы члена Ревизионной комиссии, ответственного за проведение контроля (Председателя Ревизионной комиссии), его подпись либо данные лица, исполняющего его обязанности, а также печать Ревизионной комиссии;</w:t>
      </w:r>
      <w:r>
        <w:br/>
      </w:r>
      <w:r>
        <w:rPr>
          <w:rFonts w:ascii="Times New Roman"/>
          <w:b w:val="false"/>
          <w:i w:val="false"/>
          <w:color w:val="000000"/>
          <w:sz w:val="28"/>
        </w:rPr>
        <w:t>
      10) сведения о продлении срока контроля с указанием даты в случае превышения первоначально установленного срока контроля.</w:t>
      </w:r>
    </w:p>
    <w:bookmarkStart w:name="z36" w:id="40"/>
    <w:p>
      <w:pPr>
        <w:spacing w:after="0"/>
        <w:ind w:left="0"/>
        <w:jc w:val="both"/>
      </w:pPr>
      <w:r>
        <w:rPr>
          <w:rFonts w:ascii="Times New Roman"/>
          <w:b w:val="false"/>
          <w:i w:val="false"/>
          <w:color w:val="000000"/>
          <w:sz w:val="28"/>
        </w:rPr>
        <w:t xml:space="preserve">
Приложение 36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от 3 июля 2015 года № 5-НҚ     </w:t>
      </w:r>
    </w:p>
    <w:bookmarkEnd w:id="40"/>
    <w:p>
      <w:pPr>
        <w:spacing w:after="0"/>
        <w:ind w:left="0"/>
        <w:jc w:val="both"/>
      </w:pPr>
      <w:r>
        <w:rPr>
          <w:rFonts w:ascii="Times New Roman"/>
          <w:b w:val="false"/>
          <w:i w:val="false"/>
          <w:color w:val="000000"/>
          <w:sz w:val="28"/>
        </w:rPr>
        <w:t xml:space="preserve">Приложение 11-1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ревизионными комиссиями областей,</w:t>
      </w:r>
      <w:r>
        <w:br/>
      </w:r>
      <w:r>
        <w:rPr>
          <w:rFonts w:ascii="Times New Roman"/>
          <w:b w:val="false"/>
          <w:i w:val="false"/>
          <w:color w:val="000000"/>
          <w:sz w:val="28"/>
        </w:rPr>
        <w:t xml:space="preserve">
города республиканского        </w:t>
      </w:r>
      <w:r>
        <w:br/>
      </w:r>
      <w:r>
        <w:rPr>
          <w:rFonts w:ascii="Times New Roman"/>
          <w:b w:val="false"/>
          <w:i w:val="false"/>
          <w:color w:val="000000"/>
          <w:sz w:val="28"/>
        </w:rPr>
        <w:t xml:space="preserve">
значения, столицы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Поручение</w:t>
      </w:r>
      <w:r>
        <w:br/>
      </w:r>
      <w:r>
        <w:rPr>
          <w:rFonts w:ascii="Times New Roman"/>
          <w:b w:val="false"/>
          <w:i w:val="false"/>
          <w:color w:val="000000"/>
          <w:sz w:val="28"/>
        </w:rPr>
        <w:t>
                     на предварительное изучение</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142</w:t>
      </w:r>
      <w:r>
        <w:rPr>
          <w:rFonts w:ascii="Times New Roman"/>
          <w:b w:val="false"/>
          <w:i w:val="false"/>
          <w:color w:val="000000"/>
          <w:sz w:val="28"/>
        </w:rPr>
        <w:t xml:space="preserve"> Бюджетного кодекса Республики</w:t>
      </w:r>
      <w:r>
        <w:br/>
      </w:r>
      <w:r>
        <w:rPr>
          <w:rFonts w:ascii="Times New Roman"/>
          <w:b w:val="false"/>
          <w:i w:val="false"/>
          <w:color w:val="000000"/>
          <w:sz w:val="28"/>
        </w:rPr>
        <w:t>
Казахстан и планом работы Ревизионной комиссии по ___________ области</w:t>
      </w:r>
      <w:r>
        <w:br/>
      </w:r>
      <w:r>
        <w:rPr>
          <w:rFonts w:ascii="Times New Roman"/>
          <w:b w:val="false"/>
          <w:i w:val="false"/>
          <w:color w:val="000000"/>
          <w:sz w:val="28"/>
        </w:rPr>
        <w:t>
(городу _______________) на ___ квартал 20__ года поручается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Ф.И.О. и должность работника(-ов) Ревизионной комиссии,</w:t>
      </w:r>
      <w:r>
        <w:br/>
      </w:r>
      <w:r>
        <w:rPr>
          <w:rFonts w:ascii="Times New Roman"/>
          <w:b w:val="false"/>
          <w:i w:val="false"/>
          <w:color w:val="000000"/>
          <w:sz w:val="28"/>
        </w:rPr>
        <w:t>
которому (-ым) поручено проведение предварительного изучения)</w:t>
      </w:r>
      <w:r>
        <w:br/>
      </w:r>
      <w:r>
        <w:rPr>
          <w:rFonts w:ascii="Times New Roman"/>
          <w:b w:val="false"/>
          <w:i w:val="false"/>
          <w:color w:val="000000"/>
          <w:sz w:val="28"/>
        </w:rPr>
        <w:t>
провести в___________________________________________________________</w:t>
      </w:r>
      <w:r>
        <w:br/>
      </w:r>
      <w:r>
        <w:rPr>
          <w:rFonts w:ascii="Times New Roman"/>
          <w:b w:val="false"/>
          <w:i w:val="false"/>
          <w:color w:val="000000"/>
          <w:sz w:val="28"/>
        </w:rPr>
        <w:t xml:space="preserve">
(указать организационно-правовую форму объекта контроля, полное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наименование, его местонахождение, ИИН, БИН, Ф.И.О. руководителя) </w:t>
      </w:r>
    </w:p>
    <w:p>
      <w:pPr>
        <w:spacing w:after="0"/>
        <w:ind w:left="0"/>
        <w:jc w:val="both"/>
      </w:pPr>
      <w:r>
        <w:rPr>
          <w:rFonts w:ascii="Times New Roman"/>
          <w:b w:val="false"/>
          <w:i w:val="false"/>
          <w:color w:val="000000"/>
          <w:sz w:val="28"/>
        </w:rPr>
        <w:t>      предварительное изучение _____________________________________.</w:t>
      </w:r>
      <w:r>
        <w:br/>
      </w:r>
      <w:r>
        <w:rPr>
          <w:rFonts w:ascii="Times New Roman"/>
          <w:b w:val="false"/>
          <w:i w:val="false"/>
          <w:color w:val="000000"/>
          <w:sz w:val="28"/>
        </w:rPr>
        <w:t>
                          (указать предмет предварительного изучения)</w:t>
      </w:r>
      <w:r>
        <w:br/>
      </w:r>
      <w:r>
        <w:rPr>
          <w:rFonts w:ascii="Times New Roman"/>
          <w:b w:val="false"/>
          <w:i w:val="false"/>
          <w:color w:val="000000"/>
          <w:sz w:val="28"/>
        </w:rPr>
        <w:t>
      Цель предварительного изучения ________________________________</w:t>
      </w:r>
      <w:r>
        <w:br/>
      </w:r>
      <w:r>
        <w:rPr>
          <w:rFonts w:ascii="Times New Roman"/>
          <w:b w:val="false"/>
          <w:i w:val="false"/>
          <w:color w:val="000000"/>
          <w:sz w:val="28"/>
        </w:rPr>
        <w:t>
      Период, предварительного изучения _____________________________</w:t>
      </w:r>
      <w:r>
        <w:br/>
      </w:r>
      <w:r>
        <w:rPr>
          <w:rFonts w:ascii="Times New Roman"/>
          <w:b w:val="false"/>
          <w:i w:val="false"/>
          <w:color w:val="000000"/>
          <w:sz w:val="28"/>
        </w:rPr>
        <w:t>
      Сроки предварительного изучения с_________ по _________________</w:t>
      </w:r>
      <w:r>
        <w:br/>
      </w:r>
      <w:r>
        <w:rPr>
          <w:rFonts w:ascii="Times New Roman"/>
          <w:b w:val="false"/>
          <w:i w:val="false"/>
          <w:color w:val="000000"/>
          <w:sz w:val="28"/>
        </w:rPr>
        <w:t>
      Член Ревизионной комиссии _____________________________________</w:t>
      </w:r>
      <w:r>
        <w:br/>
      </w:r>
      <w:r>
        <w:rPr>
          <w:rFonts w:ascii="Times New Roman"/>
          <w:b w:val="false"/>
          <w:i w:val="false"/>
          <w:color w:val="000000"/>
          <w:sz w:val="28"/>
        </w:rPr>
        <w:t>
      (Председатель Ревизионной комиссии) (подпись, инициалы,</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      Примечание: составление Поручения на проведение предварительного изучения (далее – Поручение).</w:t>
      </w:r>
      <w:r>
        <w:br/>
      </w:r>
      <w:r>
        <w:rPr>
          <w:rFonts w:ascii="Times New Roman"/>
          <w:b w:val="false"/>
          <w:i w:val="false"/>
          <w:color w:val="000000"/>
          <w:sz w:val="28"/>
        </w:rPr>
        <w:t>
      Поручение содержит следующие данные:</w:t>
      </w:r>
      <w:r>
        <w:br/>
      </w:r>
      <w:r>
        <w:rPr>
          <w:rFonts w:ascii="Times New Roman"/>
          <w:b w:val="false"/>
          <w:i w:val="false"/>
          <w:color w:val="000000"/>
          <w:sz w:val="28"/>
        </w:rPr>
        <w:t>
      1) номер и дата выдачи;</w:t>
      </w:r>
      <w:r>
        <w:br/>
      </w:r>
      <w:r>
        <w:rPr>
          <w:rFonts w:ascii="Times New Roman"/>
          <w:b w:val="false"/>
          <w:i w:val="false"/>
          <w:color w:val="000000"/>
          <w:sz w:val="28"/>
        </w:rPr>
        <w:t>
      2) правовые основания проведения предварительного изучения;</w:t>
      </w:r>
      <w:r>
        <w:br/>
      </w:r>
      <w:r>
        <w:rPr>
          <w:rFonts w:ascii="Times New Roman"/>
          <w:b w:val="false"/>
          <w:i w:val="false"/>
          <w:color w:val="000000"/>
          <w:sz w:val="28"/>
        </w:rPr>
        <w:t>
      3) фамилия, имя, отчество (при наличии) и должность работника(-ов) Ревизионной комиссии, которому(-ым) поручено проведение предварительного изучения;</w:t>
      </w:r>
      <w:r>
        <w:br/>
      </w:r>
      <w:r>
        <w:rPr>
          <w:rFonts w:ascii="Times New Roman"/>
          <w:b w:val="false"/>
          <w:i w:val="false"/>
          <w:color w:val="000000"/>
          <w:sz w:val="28"/>
        </w:rPr>
        <w:t>
      4) организационно-правовая форма объекта контроля (включая его филиалы и представительства), полное наименование, местонахождение, бизнес идентификационный номер (БИН), индивидуальный идентификационный номер (ИИН), фамилия, имя, отчество (при наличии) руководителя;</w:t>
      </w:r>
      <w:r>
        <w:br/>
      </w:r>
      <w:r>
        <w:rPr>
          <w:rFonts w:ascii="Times New Roman"/>
          <w:b w:val="false"/>
          <w:i w:val="false"/>
          <w:color w:val="000000"/>
          <w:sz w:val="28"/>
        </w:rPr>
        <w:t>
      5) цель предварительного изучения;</w:t>
      </w:r>
      <w:r>
        <w:br/>
      </w:r>
      <w:r>
        <w:rPr>
          <w:rFonts w:ascii="Times New Roman"/>
          <w:b w:val="false"/>
          <w:i w:val="false"/>
          <w:color w:val="000000"/>
          <w:sz w:val="28"/>
        </w:rPr>
        <w:t>
      6) период, охватываемый предварительным изучением;</w:t>
      </w:r>
      <w:r>
        <w:br/>
      </w:r>
      <w:r>
        <w:rPr>
          <w:rFonts w:ascii="Times New Roman"/>
          <w:b w:val="false"/>
          <w:i w:val="false"/>
          <w:color w:val="000000"/>
          <w:sz w:val="28"/>
        </w:rPr>
        <w:t xml:space="preserve">
      7) планируемые сроки проведения предварительного изучения на объекте контроля; </w:t>
      </w:r>
      <w:r>
        <w:br/>
      </w:r>
      <w:r>
        <w:rPr>
          <w:rFonts w:ascii="Times New Roman"/>
          <w:b w:val="false"/>
          <w:i w:val="false"/>
          <w:color w:val="000000"/>
          <w:sz w:val="28"/>
        </w:rPr>
        <w:t>
      8) фамилия и инициалы члена Ревизионной комиссии, ответственного за проведение предварительного изучения (Председателя Ревизионной комиссии), его подпись либо данные лица, исполняющего его обязанности, а также печать Ревизионной комиссии.</w:t>
      </w:r>
    </w:p>
    <w:bookmarkStart w:name="z37" w:id="41"/>
    <w:p>
      <w:pPr>
        <w:spacing w:after="0"/>
        <w:ind w:left="0"/>
        <w:jc w:val="both"/>
      </w:pPr>
      <w:r>
        <w:rPr>
          <w:rFonts w:ascii="Times New Roman"/>
          <w:b w:val="false"/>
          <w:i w:val="false"/>
          <w:color w:val="000000"/>
          <w:sz w:val="28"/>
        </w:rPr>
        <w:t xml:space="preserve">
Приложение 37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от 3 июля 2015 года № 5-НҚ     </w:t>
      </w:r>
    </w:p>
    <w:bookmarkEnd w:id="41"/>
    <w:p>
      <w:pPr>
        <w:spacing w:after="0"/>
        <w:ind w:left="0"/>
        <w:jc w:val="both"/>
      </w:pPr>
      <w:r>
        <w:rPr>
          <w:rFonts w:ascii="Times New Roman"/>
          <w:b w:val="false"/>
          <w:i w:val="false"/>
          <w:color w:val="000000"/>
          <w:sz w:val="28"/>
        </w:rPr>
        <w:t xml:space="preserve">Приложение 11-2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ревизионными комиссиями областей,</w:t>
      </w:r>
      <w:r>
        <w:br/>
      </w:r>
      <w:r>
        <w:rPr>
          <w:rFonts w:ascii="Times New Roman"/>
          <w:b w:val="false"/>
          <w:i w:val="false"/>
          <w:color w:val="000000"/>
          <w:sz w:val="28"/>
        </w:rPr>
        <w:t xml:space="preserve">
города республиканского        </w:t>
      </w:r>
      <w:r>
        <w:br/>
      </w:r>
      <w:r>
        <w:rPr>
          <w:rFonts w:ascii="Times New Roman"/>
          <w:b w:val="false"/>
          <w:i w:val="false"/>
          <w:color w:val="000000"/>
          <w:sz w:val="28"/>
        </w:rPr>
        <w:t xml:space="preserve">
значения, столицы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Поручение</w:t>
      </w:r>
      <w:r>
        <w:br/>
      </w:r>
      <w:r>
        <w:rPr>
          <w:rFonts w:ascii="Times New Roman"/>
          <w:b w:val="false"/>
          <w:i w:val="false"/>
          <w:color w:val="000000"/>
          <w:sz w:val="28"/>
        </w:rPr>
        <w:t>
                     на проведение перепроверки</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89</w:t>
      </w:r>
      <w:r>
        <w:rPr>
          <w:rFonts w:ascii="Times New Roman"/>
          <w:b w:val="false"/>
          <w:i w:val="false"/>
          <w:color w:val="000000"/>
          <w:sz w:val="28"/>
        </w:rPr>
        <w:t xml:space="preserve"> Стандартов государственного</w:t>
      </w:r>
      <w:r>
        <w:br/>
      </w:r>
      <w:r>
        <w:rPr>
          <w:rFonts w:ascii="Times New Roman"/>
          <w:b w:val="false"/>
          <w:i w:val="false"/>
          <w:color w:val="000000"/>
          <w:sz w:val="28"/>
        </w:rPr>
        <w:t>
финансового контроля, утвержденных Указом Президента Республики</w:t>
      </w:r>
      <w:r>
        <w:br/>
      </w:r>
      <w:r>
        <w:rPr>
          <w:rFonts w:ascii="Times New Roman"/>
          <w:b w:val="false"/>
          <w:i w:val="false"/>
          <w:color w:val="000000"/>
          <w:sz w:val="28"/>
        </w:rPr>
        <w:t>
Казахстан от 7 апреля 2009 года № 788, </w:t>
      </w:r>
      <w:r>
        <w:rPr>
          <w:rFonts w:ascii="Times New Roman"/>
          <w:b w:val="false"/>
          <w:i w:val="false"/>
          <w:color w:val="000000"/>
          <w:sz w:val="28"/>
        </w:rPr>
        <w:t>пунктом 157</w:t>
      </w:r>
      <w:r>
        <w:rPr>
          <w:rFonts w:ascii="Times New Roman"/>
          <w:b w:val="false"/>
          <w:i w:val="false"/>
          <w:color w:val="000000"/>
          <w:sz w:val="28"/>
        </w:rPr>
        <w:t xml:space="preserve"> Правил проведения</w:t>
      </w:r>
      <w:r>
        <w:br/>
      </w:r>
      <w:r>
        <w:rPr>
          <w:rFonts w:ascii="Times New Roman"/>
          <w:b w:val="false"/>
          <w:i w:val="false"/>
          <w:color w:val="000000"/>
          <w:sz w:val="28"/>
        </w:rPr>
        <w:t>
внешнего государственного финансового контроля ревизионными</w:t>
      </w:r>
      <w:r>
        <w:br/>
      </w:r>
      <w:r>
        <w:rPr>
          <w:rFonts w:ascii="Times New Roman"/>
          <w:b w:val="false"/>
          <w:i w:val="false"/>
          <w:color w:val="000000"/>
          <w:sz w:val="28"/>
        </w:rPr>
        <w:t>
комиссиями областей, города республиканского значения, столицы,</w:t>
      </w:r>
      <w:r>
        <w:br/>
      </w:r>
      <w:r>
        <w:rPr>
          <w:rFonts w:ascii="Times New Roman"/>
          <w:b w:val="false"/>
          <w:i w:val="false"/>
          <w:color w:val="000000"/>
          <w:sz w:val="28"/>
        </w:rPr>
        <w:t>
утвержденных нормативным постановлением Счетного комитета от 16</w:t>
      </w:r>
      <w:r>
        <w:br/>
      </w:r>
      <w:r>
        <w:rPr>
          <w:rFonts w:ascii="Times New Roman"/>
          <w:b w:val="false"/>
          <w:i w:val="false"/>
          <w:color w:val="000000"/>
          <w:sz w:val="28"/>
        </w:rPr>
        <w:t>
апреля 2013 года № 3-НП и решением Председателя Ревизионной комиссии</w:t>
      </w:r>
      <w:r>
        <w:br/>
      </w:r>
      <w:r>
        <w:rPr>
          <w:rFonts w:ascii="Times New Roman"/>
          <w:b w:val="false"/>
          <w:i w:val="false"/>
          <w:color w:val="000000"/>
          <w:sz w:val="28"/>
        </w:rPr>
        <w:t>
от «___» ___ ___ 20__ года №___ поручается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Ф.И.О. и должность работника(-ов) Ревизионной комиссии,</w:t>
      </w:r>
      <w:r>
        <w:br/>
      </w:r>
      <w:r>
        <w:rPr>
          <w:rFonts w:ascii="Times New Roman"/>
          <w:b w:val="false"/>
          <w:i w:val="false"/>
          <w:color w:val="000000"/>
          <w:sz w:val="28"/>
        </w:rPr>
        <w:t>
которому (-ым) поручено проведение перепроверки)</w:t>
      </w:r>
      <w:r>
        <w:br/>
      </w:r>
      <w:r>
        <w:rPr>
          <w:rFonts w:ascii="Times New Roman"/>
          <w:b w:val="false"/>
          <w:i w:val="false"/>
          <w:color w:val="000000"/>
          <w:sz w:val="28"/>
        </w:rPr>
        <w:t>
провести в___________________________________________________________</w:t>
      </w:r>
      <w:r>
        <w:br/>
      </w:r>
      <w:r>
        <w:rPr>
          <w:rFonts w:ascii="Times New Roman"/>
          <w:b w:val="false"/>
          <w:i w:val="false"/>
          <w:color w:val="000000"/>
          <w:sz w:val="28"/>
        </w:rPr>
        <w:t>
(указать организационно-правовую форму объекта контроля, полное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его местонахождение, ИИН, БИН, Ф.И.О. руководителя)</w:t>
      </w:r>
      <w:r>
        <w:br/>
      </w:r>
      <w:r>
        <w:rPr>
          <w:rFonts w:ascii="Times New Roman"/>
          <w:b w:val="false"/>
          <w:i w:val="false"/>
          <w:color w:val="000000"/>
          <w:sz w:val="28"/>
        </w:rPr>
        <w:t>
перепроверку по вопросу ____________________________________________.</w:t>
      </w:r>
      <w:r>
        <w:br/>
      </w:r>
      <w:r>
        <w:rPr>
          <w:rFonts w:ascii="Times New Roman"/>
          <w:b w:val="false"/>
          <w:i w:val="false"/>
          <w:color w:val="000000"/>
          <w:sz w:val="28"/>
        </w:rPr>
        <w:t>
                          (указать предмет перепроверки)</w:t>
      </w:r>
    </w:p>
    <w:p>
      <w:pPr>
        <w:spacing w:after="0"/>
        <w:ind w:left="0"/>
        <w:jc w:val="both"/>
      </w:pPr>
      <w:r>
        <w:rPr>
          <w:rFonts w:ascii="Times New Roman"/>
          <w:b w:val="false"/>
          <w:i w:val="false"/>
          <w:color w:val="000000"/>
          <w:sz w:val="28"/>
        </w:rPr>
        <w:t>      Цель проведения перепроверки____________________</w:t>
      </w:r>
      <w:r>
        <w:br/>
      </w:r>
      <w:r>
        <w:rPr>
          <w:rFonts w:ascii="Times New Roman"/>
          <w:b w:val="false"/>
          <w:i w:val="false"/>
          <w:color w:val="000000"/>
          <w:sz w:val="28"/>
        </w:rPr>
        <w:t>
      Период, охватываемый перепроверкой _____________</w:t>
      </w:r>
      <w:r>
        <w:br/>
      </w:r>
      <w:r>
        <w:rPr>
          <w:rFonts w:ascii="Times New Roman"/>
          <w:b w:val="false"/>
          <w:i w:val="false"/>
          <w:color w:val="000000"/>
          <w:sz w:val="28"/>
        </w:rPr>
        <w:t>
      Сроки проведения перепроверки с_____________ по _______________</w:t>
      </w:r>
      <w:r>
        <w:br/>
      </w:r>
      <w:r>
        <w:rPr>
          <w:rFonts w:ascii="Times New Roman"/>
          <w:b w:val="false"/>
          <w:i w:val="false"/>
          <w:color w:val="000000"/>
          <w:sz w:val="28"/>
        </w:rPr>
        <w:t>
      Член Ревизионной комиссии _____________________</w:t>
      </w:r>
      <w:r>
        <w:br/>
      </w:r>
      <w:r>
        <w:rPr>
          <w:rFonts w:ascii="Times New Roman"/>
          <w:b w:val="false"/>
          <w:i w:val="false"/>
          <w:color w:val="000000"/>
          <w:sz w:val="28"/>
        </w:rPr>
        <w:t>
      (Председатель Ревизионной комиссии) (подпись, инициалы и фамилия)</w:t>
      </w:r>
      <w:r>
        <w:br/>
      </w:r>
      <w:r>
        <w:rPr>
          <w:rFonts w:ascii="Times New Roman"/>
          <w:b w:val="false"/>
          <w:i w:val="false"/>
          <w:color w:val="000000"/>
          <w:sz w:val="28"/>
        </w:rPr>
        <w:t>
      Примечание: составление Поручения на проведение перепроверки (далее – Поручение).</w:t>
      </w:r>
      <w:r>
        <w:br/>
      </w:r>
      <w:r>
        <w:rPr>
          <w:rFonts w:ascii="Times New Roman"/>
          <w:b w:val="false"/>
          <w:i w:val="false"/>
          <w:color w:val="000000"/>
          <w:sz w:val="28"/>
        </w:rPr>
        <w:t xml:space="preserve">
      Поручение содержит следующие данные: </w:t>
      </w:r>
      <w:r>
        <w:br/>
      </w:r>
      <w:r>
        <w:rPr>
          <w:rFonts w:ascii="Times New Roman"/>
          <w:b w:val="false"/>
          <w:i w:val="false"/>
          <w:color w:val="000000"/>
          <w:sz w:val="28"/>
        </w:rPr>
        <w:t>
      1) номер и дата выдачи;</w:t>
      </w:r>
      <w:r>
        <w:br/>
      </w:r>
      <w:r>
        <w:rPr>
          <w:rFonts w:ascii="Times New Roman"/>
          <w:b w:val="false"/>
          <w:i w:val="false"/>
          <w:color w:val="000000"/>
          <w:sz w:val="28"/>
        </w:rPr>
        <w:t>
      2) правовые основания проведения перепроверки;</w:t>
      </w:r>
      <w:r>
        <w:br/>
      </w:r>
      <w:r>
        <w:rPr>
          <w:rFonts w:ascii="Times New Roman"/>
          <w:b w:val="false"/>
          <w:i w:val="false"/>
          <w:color w:val="000000"/>
          <w:sz w:val="28"/>
        </w:rPr>
        <w:t xml:space="preserve">
      3) фамилия, имя, отчество (при наличии) и должность работника(-ов) Ревизионной комиссии, которому(-ым) поручено проведение перепроверки; </w:t>
      </w:r>
      <w:r>
        <w:br/>
      </w:r>
      <w:r>
        <w:rPr>
          <w:rFonts w:ascii="Times New Roman"/>
          <w:b w:val="false"/>
          <w:i w:val="false"/>
          <w:color w:val="000000"/>
          <w:sz w:val="28"/>
        </w:rPr>
        <w:t xml:space="preserve">
      4) организационно-правовая форма объекта контроля (включая его филиалы и представительства), полное наименование, местонахождение, бизнес идентификационный номер (БИН), индивидуальный идентификационный номер (ИИН), фамилия, имя, отчество (при наличии) руководителя; </w:t>
      </w:r>
      <w:r>
        <w:br/>
      </w:r>
      <w:r>
        <w:rPr>
          <w:rFonts w:ascii="Times New Roman"/>
          <w:b w:val="false"/>
          <w:i w:val="false"/>
          <w:color w:val="000000"/>
          <w:sz w:val="28"/>
        </w:rPr>
        <w:t xml:space="preserve">
      5) цель и предмет перепроверки (соответствуют Плану и Программе проведения перепроверки); </w:t>
      </w:r>
      <w:r>
        <w:br/>
      </w:r>
      <w:r>
        <w:rPr>
          <w:rFonts w:ascii="Times New Roman"/>
          <w:b w:val="false"/>
          <w:i w:val="false"/>
          <w:color w:val="000000"/>
          <w:sz w:val="28"/>
        </w:rPr>
        <w:t xml:space="preserve">
      6) планируемые сроки проведения перепроверки на объекте контроля (соответствуют Программе проведения перепроверки); </w:t>
      </w:r>
      <w:r>
        <w:br/>
      </w:r>
      <w:r>
        <w:rPr>
          <w:rFonts w:ascii="Times New Roman"/>
          <w:b w:val="false"/>
          <w:i w:val="false"/>
          <w:color w:val="000000"/>
          <w:sz w:val="28"/>
        </w:rPr>
        <w:t>
      7) период, охватываемый перепроверкой (соответствует Программе проведения перепроверки);</w:t>
      </w:r>
      <w:r>
        <w:br/>
      </w:r>
      <w:r>
        <w:rPr>
          <w:rFonts w:ascii="Times New Roman"/>
          <w:b w:val="false"/>
          <w:i w:val="false"/>
          <w:color w:val="000000"/>
          <w:sz w:val="28"/>
        </w:rPr>
        <w:t>
      8) фамилия и инициалы члена Ревизионной комиссии, ответственного за проведение перепроверки (Председателя Ревизионной комиссии), его подпись, либо данные лица, исполняющего его обязанности, а также печать Ревизионной комиссии.</w:t>
      </w:r>
    </w:p>
    <w:bookmarkStart w:name="z38" w:id="42"/>
    <w:p>
      <w:pPr>
        <w:spacing w:after="0"/>
        <w:ind w:left="0"/>
        <w:jc w:val="both"/>
      </w:pPr>
      <w:r>
        <w:rPr>
          <w:rFonts w:ascii="Times New Roman"/>
          <w:b w:val="false"/>
          <w:i w:val="false"/>
          <w:color w:val="000000"/>
          <w:sz w:val="28"/>
        </w:rPr>
        <w:t xml:space="preserve">
Приложение 38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от 3 июля 2015 года № 5-НҚ     </w:t>
      </w:r>
    </w:p>
    <w:bookmarkEnd w:id="42"/>
    <w:p>
      <w:pPr>
        <w:spacing w:after="0"/>
        <w:ind w:left="0"/>
        <w:jc w:val="both"/>
      </w:pPr>
      <w:r>
        <w:rPr>
          <w:rFonts w:ascii="Times New Roman"/>
          <w:b w:val="false"/>
          <w:i w:val="false"/>
          <w:color w:val="000000"/>
          <w:sz w:val="28"/>
        </w:rPr>
        <w:t xml:space="preserve">Приложение 11-3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ревизионными комиссиями областей,</w:t>
      </w:r>
      <w:r>
        <w:br/>
      </w:r>
      <w:r>
        <w:rPr>
          <w:rFonts w:ascii="Times New Roman"/>
          <w:b w:val="false"/>
          <w:i w:val="false"/>
          <w:color w:val="000000"/>
          <w:sz w:val="28"/>
        </w:rPr>
        <w:t xml:space="preserve">
города республиканского        </w:t>
      </w:r>
      <w:r>
        <w:br/>
      </w:r>
      <w:r>
        <w:rPr>
          <w:rFonts w:ascii="Times New Roman"/>
          <w:b w:val="false"/>
          <w:i w:val="false"/>
          <w:color w:val="000000"/>
          <w:sz w:val="28"/>
        </w:rPr>
        <w:t xml:space="preserve">
значения, столицы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Поручение</w:t>
      </w:r>
      <w:r>
        <w:br/>
      </w:r>
      <w:r>
        <w:rPr>
          <w:rFonts w:ascii="Times New Roman"/>
          <w:b w:val="false"/>
          <w:i w:val="false"/>
          <w:color w:val="000000"/>
          <w:sz w:val="28"/>
        </w:rPr>
        <w:t>
                      на проведение постконтроля</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статьи 142 Бюджетного кодекса,</w:t>
      </w:r>
      <w:r>
        <w:br/>
      </w:r>
      <w:r>
        <w:rPr>
          <w:rFonts w:ascii="Times New Roman"/>
          <w:b w:val="false"/>
          <w:i w:val="false"/>
          <w:color w:val="000000"/>
          <w:sz w:val="28"/>
        </w:rPr>
        <w:t>
Республики Казахстан </w:t>
      </w:r>
      <w:r>
        <w:rPr>
          <w:rFonts w:ascii="Times New Roman"/>
          <w:b w:val="false"/>
          <w:i w:val="false"/>
          <w:color w:val="000000"/>
          <w:sz w:val="28"/>
        </w:rPr>
        <w:t>пунктом 181</w:t>
      </w:r>
      <w:r>
        <w:rPr>
          <w:rFonts w:ascii="Times New Roman"/>
          <w:b w:val="false"/>
          <w:i w:val="false"/>
          <w:color w:val="000000"/>
          <w:sz w:val="28"/>
        </w:rPr>
        <w:t xml:space="preserve"> Правил проведения внешнего</w:t>
      </w:r>
      <w:r>
        <w:br/>
      </w:r>
      <w:r>
        <w:rPr>
          <w:rFonts w:ascii="Times New Roman"/>
          <w:b w:val="false"/>
          <w:i w:val="false"/>
          <w:color w:val="000000"/>
          <w:sz w:val="28"/>
        </w:rPr>
        <w:t>
государственного финансового контроля Ревизионными комиссиями</w:t>
      </w:r>
      <w:r>
        <w:br/>
      </w:r>
      <w:r>
        <w:rPr>
          <w:rFonts w:ascii="Times New Roman"/>
          <w:b w:val="false"/>
          <w:i w:val="false"/>
          <w:color w:val="000000"/>
          <w:sz w:val="28"/>
        </w:rPr>
        <w:t>
областей, города республиканского значения, столицы от 16 апреля 2013</w:t>
      </w:r>
      <w:r>
        <w:br/>
      </w:r>
      <w:r>
        <w:rPr>
          <w:rFonts w:ascii="Times New Roman"/>
          <w:b w:val="false"/>
          <w:i w:val="false"/>
          <w:color w:val="000000"/>
          <w:sz w:val="28"/>
        </w:rPr>
        <w:t>
года № 3-НП и решением Председателя Ревизионной комиссии от ___ _____</w:t>
      </w:r>
      <w:r>
        <w:br/>
      </w:r>
      <w:r>
        <w:rPr>
          <w:rFonts w:ascii="Times New Roman"/>
          <w:b w:val="false"/>
          <w:i w:val="false"/>
          <w:color w:val="000000"/>
          <w:sz w:val="28"/>
        </w:rPr>
        <w:t>
20__ года №___ поручается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Ф.И.О. и должность работника(-ов) Ревизионной комиссии,</w:t>
      </w:r>
      <w:r>
        <w:br/>
      </w:r>
      <w:r>
        <w:rPr>
          <w:rFonts w:ascii="Times New Roman"/>
          <w:b w:val="false"/>
          <w:i w:val="false"/>
          <w:color w:val="000000"/>
          <w:sz w:val="28"/>
        </w:rPr>
        <w:t xml:space="preserve">
которому (-ым) поручено проведение постконтроля) </w:t>
      </w:r>
      <w:r>
        <w:br/>
      </w:r>
      <w:r>
        <w:rPr>
          <w:rFonts w:ascii="Times New Roman"/>
          <w:b w:val="false"/>
          <w:i w:val="false"/>
          <w:color w:val="000000"/>
          <w:sz w:val="28"/>
        </w:rPr>
        <w:t>
провести в___________________________________________________________</w:t>
      </w:r>
      <w:r>
        <w:br/>
      </w:r>
      <w:r>
        <w:rPr>
          <w:rFonts w:ascii="Times New Roman"/>
          <w:b w:val="false"/>
          <w:i w:val="false"/>
          <w:color w:val="000000"/>
          <w:sz w:val="28"/>
        </w:rPr>
        <w:t>
            (указать организационно-правовую форму объекта контроля,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полное наименование, его местонахождение, ИИН, БИН, Ф.И.О.</w:t>
      </w:r>
      <w:r>
        <w:br/>
      </w:r>
      <w:r>
        <w:rPr>
          <w:rFonts w:ascii="Times New Roman"/>
          <w:b w:val="false"/>
          <w:i w:val="false"/>
          <w:color w:val="000000"/>
          <w:sz w:val="28"/>
        </w:rPr>
        <w:t>
руководителя)</w:t>
      </w:r>
    </w:p>
    <w:p>
      <w:pPr>
        <w:spacing w:after="0"/>
        <w:ind w:left="0"/>
        <w:jc w:val="both"/>
      </w:pPr>
      <w:r>
        <w:rPr>
          <w:rFonts w:ascii="Times New Roman"/>
          <w:b w:val="false"/>
          <w:i w:val="false"/>
          <w:color w:val="000000"/>
          <w:sz w:val="28"/>
        </w:rPr>
        <w:t>      постконтроль по вопросу ______________________________.</w:t>
      </w:r>
      <w:r>
        <w:br/>
      </w:r>
      <w:r>
        <w:rPr>
          <w:rFonts w:ascii="Times New Roman"/>
          <w:b w:val="false"/>
          <w:i w:val="false"/>
          <w:color w:val="000000"/>
          <w:sz w:val="28"/>
        </w:rPr>
        <w:t>
                              (указать предмет постконтроля)</w:t>
      </w:r>
      <w:r>
        <w:br/>
      </w:r>
      <w:r>
        <w:rPr>
          <w:rFonts w:ascii="Times New Roman"/>
          <w:b w:val="false"/>
          <w:i w:val="false"/>
          <w:color w:val="000000"/>
          <w:sz w:val="28"/>
        </w:rPr>
        <w:t>
      Цель ____________________</w:t>
      </w:r>
      <w:r>
        <w:br/>
      </w:r>
      <w:r>
        <w:rPr>
          <w:rFonts w:ascii="Times New Roman"/>
          <w:b w:val="false"/>
          <w:i w:val="false"/>
          <w:color w:val="000000"/>
          <w:sz w:val="28"/>
        </w:rPr>
        <w:t>
      Период, охватываемый постконтролем ____________</w:t>
      </w:r>
      <w:r>
        <w:br/>
      </w:r>
      <w:r>
        <w:rPr>
          <w:rFonts w:ascii="Times New Roman"/>
          <w:b w:val="false"/>
          <w:i w:val="false"/>
          <w:color w:val="000000"/>
          <w:sz w:val="28"/>
        </w:rPr>
        <w:t>
      Сроки проведения постконтроля с_____________ по _______________</w:t>
      </w:r>
      <w:r>
        <w:br/>
      </w:r>
      <w:r>
        <w:rPr>
          <w:rFonts w:ascii="Times New Roman"/>
          <w:b w:val="false"/>
          <w:i w:val="false"/>
          <w:color w:val="000000"/>
          <w:sz w:val="28"/>
        </w:rPr>
        <w:t>
      Член Ревизионной комиссии _____________________</w:t>
      </w:r>
      <w:r>
        <w:br/>
      </w:r>
      <w:r>
        <w:rPr>
          <w:rFonts w:ascii="Times New Roman"/>
          <w:b w:val="false"/>
          <w:i w:val="false"/>
          <w:color w:val="000000"/>
          <w:sz w:val="28"/>
        </w:rPr>
        <w:t>
      (Председатель Ревизионной комиссии) (подпись, инициалы и</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      Примечание: составление Поручения на проведение постконтроля (далее – Поручение).</w:t>
      </w:r>
      <w:r>
        <w:br/>
      </w:r>
      <w:r>
        <w:rPr>
          <w:rFonts w:ascii="Times New Roman"/>
          <w:b w:val="false"/>
          <w:i w:val="false"/>
          <w:color w:val="000000"/>
          <w:sz w:val="28"/>
        </w:rPr>
        <w:t xml:space="preserve">
      Поручение содержит следующие данные: </w:t>
      </w:r>
      <w:r>
        <w:br/>
      </w:r>
      <w:r>
        <w:rPr>
          <w:rFonts w:ascii="Times New Roman"/>
          <w:b w:val="false"/>
          <w:i w:val="false"/>
          <w:color w:val="000000"/>
          <w:sz w:val="28"/>
        </w:rPr>
        <w:t>
      1) номер и дата выдачи;</w:t>
      </w:r>
      <w:r>
        <w:br/>
      </w:r>
      <w:r>
        <w:rPr>
          <w:rFonts w:ascii="Times New Roman"/>
          <w:b w:val="false"/>
          <w:i w:val="false"/>
          <w:color w:val="000000"/>
          <w:sz w:val="28"/>
        </w:rPr>
        <w:t>
      2) правовые основания проведения постконтроля;</w:t>
      </w:r>
      <w:r>
        <w:br/>
      </w:r>
      <w:r>
        <w:rPr>
          <w:rFonts w:ascii="Times New Roman"/>
          <w:b w:val="false"/>
          <w:i w:val="false"/>
          <w:color w:val="000000"/>
          <w:sz w:val="28"/>
        </w:rPr>
        <w:t>
      3) фамилия, имя, отчество (при наличии) и должность работника(-ов) Ревизионной комиссии, которому(-ым) поручено проведение постконтроля;</w:t>
      </w:r>
      <w:r>
        <w:br/>
      </w:r>
      <w:r>
        <w:rPr>
          <w:rFonts w:ascii="Times New Roman"/>
          <w:b w:val="false"/>
          <w:i w:val="false"/>
          <w:color w:val="000000"/>
          <w:sz w:val="28"/>
        </w:rPr>
        <w:t xml:space="preserve">
      4) организационно-правовая форма объекта постконтроля (включая его филиалы и представительства), полное наименование, местонахождение, бизнес идентификационный номер (БИН), индивидуальный идентификационный номер (ИИН), фамилия, имя, отчество (при наличии) руководителя; </w:t>
      </w:r>
      <w:r>
        <w:br/>
      </w:r>
      <w:r>
        <w:rPr>
          <w:rFonts w:ascii="Times New Roman"/>
          <w:b w:val="false"/>
          <w:i w:val="false"/>
          <w:color w:val="000000"/>
          <w:sz w:val="28"/>
        </w:rPr>
        <w:t xml:space="preserve">
      5) цель и предмет контроля (соответствуют Плану и Программе постконтроля); </w:t>
      </w:r>
      <w:r>
        <w:br/>
      </w:r>
      <w:r>
        <w:rPr>
          <w:rFonts w:ascii="Times New Roman"/>
          <w:b w:val="false"/>
          <w:i w:val="false"/>
          <w:color w:val="000000"/>
          <w:sz w:val="28"/>
        </w:rPr>
        <w:t>
      6) планируемые сроки проведения постконтроля на объекте контроля (соответствуют Программе постконтроля);</w:t>
      </w:r>
      <w:r>
        <w:br/>
      </w:r>
      <w:r>
        <w:rPr>
          <w:rFonts w:ascii="Times New Roman"/>
          <w:b w:val="false"/>
          <w:i w:val="false"/>
          <w:color w:val="000000"/>
          <w:sz w:val="28"/>
        </w:rPr>
        <w:t>
      7) период, охватываемый постконтролем (соответствует Программе постконтроля);</w:t>
      </w:r>
      <w:r>
        <w:br/>
      </w:r>
      <w:r>
        <w:rPr>
          <w:rFonts w:ascii="Times New Roman"/>
          <w:b w:val="false"/>
          <w:i w:val="false"/>
          <w:color w:val="000000"/>
          <w:sz w:val="28"/>
        </w:rPr>
        <w:t>
      8) фамилия и инициалы члена Ревизионной комиссии, ответственного за проведение постконтроля (Председателя Ревизионной комиссии), его подпись, либо данные лица, исполняющего его обязанности, а также печать Ревизионной комиссии.</w:t>
      </w:r>
    </w:p>
    <w:bookmarkStart w:name="z39" w:id="43"/>
    <w:p>
      <w:pPr>
        <w:spacing w:after="0"/>
        <w:ind w:left="0"/>
        <w:jc w:val="both"/>
      </w:pPr>
      <w:r>
        <w:rPr>
          <w:rFonts w:ascii="Times New Roman"/>
          <w:b w:val="false"/>
          <w:i w:val="false"/>
          <w:color w:val="000000"/>
          <w:sz w:val="28"/>
        </w:rPr>
        <w:t xml:space="preserve">
Приложение 39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от 3 июля 2015 года № 5-НҚ     </w:t>
      </w:r>
    </w:p>
    <w:bookmarkEnd w:id="43"/>
    <w:p>
      <w:pPr>
        <w:spacing w:after="0"/>
        <w:ind w:left="0"/>
        <w:jc w:val="both"/>
      </w:pPr>
      <w:r>
        <w:rPr>
          <w:rFonts w:ascii="Times New Roman"/>
          <w:b w:val="false"/>
          <w:i w:val="false"/>
          <w:color w:val="000000"/>
          <w:sz w:val="28"/>
        </w:rPr>
        <w:t xml:space="preserve">Приложение 12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ревизионными комиссиями областей,</w:t>
      </w:r>
      <w:r>
        <w:br/>
      </w:r>
      <w:r>
        <w:rPr>
          <w:rFonts w:ascii="Times New Roman"/>
          <w:b w:val="false"/>
          <w:i w:val="false"/>
          <w:color w:val="000000"/>
          <w:sz w:val="28"/>
        </w:rPr>
        <w:t xml:space="preserve">
города республиканского        </w:t>
      </w:r>
      <w:r>
        <w:br/>
      </w:r>
      <w:r>
        <w:rPr>
          <w:rFonts w:ascii="Times New Roman"/>
          <w:b w:val="false"/>
          <w:i w:val="false"/>
          <w:color w:val="000000"/>
          <w:sz w:val="28"/>
        </w:rPr>
        <w:t xml:space="preserve">
значения, столицы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число, месяц, год                       Руководителю объекта контроля</w:t>
      </w:r>
      <w:r>
        <w:br/>
      </w:r>
      <w:r>
        <w:rPr>
          <w:rFonts w:ascii="Times New Roman"/>
          <w:b w:val="false"/>
          <w:i w:val="false"/>
          <w:color w:val="000000"/>
          <w:sz w:val="28"/>
        </w:rPr>
        <w:t>
                                         ____________________________</w:t>
      </w:r>
      <w:r>
        <w:br/>
      </w: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Требование по исполнению обязанностей руководителя объекта контроля</w:t>
      </w:r>
      <w:r>
        <w:br/>
      </w:r>
      <w:r>
        <w:rPr>
          <w:rFonts w:ascii="Times New Roman"/>
          <w:b w:val="false"/>
          <w:i w:val="false"/>
          <w:color w:val="000000"/>
          <w:sz w:val="28"/>
        </w:rPr>
        <w:t>
   (должностного лица, с ведома которого осуществляется контроль)</w:t>
      </w:r>
    </w:p>
    <w:p>
      <w:pPr>
        <w:spacing w:after="0"/>
        <w:ind w:left="0"/>
        <w:jc w:val="both"/>
      </w:pPr>
      <w:r>
        <w:rPr>
          <w:rFonts w:ascii="Times New Roman"/>
          <w:b w:val="false"/>
          <w:i w:val="false"/>
          <w:color w:val="000000"/>
          <w:sz w:val="28"/>
        </w:rPr>
        <w:t>      1.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146 Бюджетного кодекса</w:t>
      </w:r>
      <w:r>
        <w:br/>
      </w:r>
      <w:r>
        <w:rPr>
          <w:rFonts w:ascii="Times New Roman"/>
          <w:b w:val="false"/>
          <w:i w:val="false"/>
          <w:color w:val="000000"/>
          <w:sz w:val="28"/>
        </w:rPr>
        <w:t>
Республики Казахстан (далее – Бюджетный кодекс) руководитель объекта</w:t>
      </w:r>
      <w:r>
        <w:br/>
      </w:r>
      <w:r>
        <w:rPr>
          <w:rFonts w:ascii="Times New Roman"/>
          <w:b w:val="false"/>
          <w:i w:val="false"/>
          <w:color w:val="000000"/>
          <w:sz w:val="28"/>
        </w:rPr>
        <w:t>
контроля обязан:</w:t>
      </w:r>
      <w:r>
        <w:br/>
      </w:r>
      <w:r>
        <w:rPr>
          <w:rFonts w:ascii="Times New Roman"/>
          <w:b w:val="false"/>
          <w:i w:val="false"/>
          <w:color w:val="000000"/>
          <w:sz w:val="28"/>
        </w:rPr>
        <w:t>
      1) обеспечить работников органа государственного финансового</w:t>
      </w:r>
      <w:r>
        <w:br/>
      </w:r>
      <w:r>
        <w:rPr>
          <w:rFonts w:ascii="Times New Roman"/>
          <w:b w:val="false"/>
          <w:i w:val="false"/>
          <w:color w:val="000000"/>
          <w:sz w:val="28"/>
        </w:rPr>
        <w:t>
контроля рабочими местами;</w:t>
      </w:r>
      <w:r>
        <w:br/>
      </w:r>
      <w:r>
        <w:rPr>
          <w:rFonts w:ascii="Times New Roman"/>
          <w:b w:val="false"/>
          <w:i w:val="false"/>
          <w:color w:val="000000"/>
          <w:sz w:val="28"/>
        </w:rPr>
        <w:t>
      2) обеспечить работников органа государственного финансового</w:t>
      </w:r>
      <w:r>
        <w:br/>
      </w:r>
      <w:r>
        <w:rPr>
          <w:rFonts w:ascii="Times New Roman"/>
          <w:b w:val="false"/>
          <w:i w:val="false"/>
          <w:color w:val="000000"/>
          <w:sz w:val="28"/>
        </w:rPr>
        <w:t>
контроля в срок до ______ всей запрашиваемой информацией, необходимой</w:t>
      </w:r>
      <w:r>
        <w:br/>
      </w:r>
      <w:r>
        <w:rPr>
          <w:rFonts w:ascii="Times New Roman"/>
          <w:b w:val="false"/>
          <w:i w:val="false"/>
          <w:color w:val="000000"/>
          <w:sz w:val="28"/>
        </w:rPr>
        <w:t>
               (указать дату)</w:t>
      </w:r>
      <w:r>
        <w:br/>
      </w:r>
      <w:r>
        <w:rPr>
          <w:rFonts w:ascii="Times New Roman"/>
          <w:b w:val="false"/>
          <w:i w:val="false"/>
          <w:color w:val="000000"/>
          <w:sz w:val="28"/>
        </w:rPr>
        <w:t>
для осуществления контроля:__________________________________________</w:t>
      </w:r>
      <w:r>
        <w:br/>
      </w:r>
      <w:r>
        <w:rPr>
          <w:rFonts w:ascii="Times New Roman"/>
          <w:b w:val="false"/>
          <w:i w:val="false"/>
          <w:color w:val="000000"/>
          <w:sz w:val="28"/>
        </w:rPr>
        <w:t>
               (указать перечень необходимых документов и информации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 подписью руководителя или главного бухгалтера);</w:t>
      </w:r>
      <w:r>
        <w:br/>
      </w:r>
      <w:r>
        <w:rPr>
          <w:rFonts w:ascii="Times New Roman"/>
          <w:b w:val="false"/>
          <w:i w:val="false"/>
          <w:color w:val="000000"/>
          <w:sz w:val="28"/>
        </w:rPr>
        <w:t>
      3) обеспечить доступ работников органа государственного</w:t>
      </w:r>
      <w:r>
        <w:br/>
      </w:r>
      <w:r>
        <w:rPr>
          <w:rFonts w:ascii="Times New Roman"/>
          <w:b w:val="false"/>
          <w:i w:val="false"/>
          <w:color w:val="000000"/>
          <w:sz w:val="28"/>
        </w:rPr>
        <w:t>
финансового контроля к информационным и учетным системам, в том числе</w:t>
      </w:r>
      <w:r>
        <w:br/>
      </w:r>
      <w:r>
        <w:rPr>
          <w:rFonts w:ascii="Times New Roman"/>
          <w:b w:val="false"/>
          <w:i w:val="false"/>
          <w:color w:val="000000"/>
          <w:sz w:val="28"/>
        </w:rPr>
        <w:t>
к ЕСЭДО;</w:t>
      </w:r>
      <w:r>
        <w:br/>
      </w:r>
      <w:r>
        <w:rPr>
          <w:rFonts w:ascii="Times New Roman"/>
          <w:b w:val="false"/>
          <w:i w:val="false"/>
          <w:color w:val="000000"/>
          <w:sz w:val="28"/>
        </w:rPr>
        <w:t>
      4) не вмешиваться в действия работников органа государственного</w:t>
      </w:r>
      <w:r>
        <w:br/>
      </w:r>
      <w:r>
        <w:rPr>
          <w:rFonts w:ascii="Times New Roman"/>
          <w:b w:val="false"/>
          <w:i w:val="false"/>
          <w:color w:val="000000"/>
          <w:sz w:val="28"/>
        </w:rPr>
        <w:t>
финансового контроля, не препятствовать проведению контроля и не</w:t>
      </w:r>
      <w:r>
        <w:br/>
      </w:r>
      <w:r>
        <w:rPr>
          <w:rFonts w:ascii="Times New Roman"/>
          <w:b w:val="false"/>
          <w:i w:val="false"/>
          <w:color w:val="000000"/>
          <w:sz w:val="28"/>
        </w:rPr>
        <w:t xml:space="preserve">
ограничивать его масштаб; </w:t>
      </w:r>
      <w:r>
        <w:br/>
      </w:r>
      <w:r>
        <w:rPr>
          <w:rFonts w:ascii="Times New Roman"/>
          <w:b w:val="false"/>
          <w:i w:val="false"/>
          <w:color w:val="000000"/>
          <w:sz w:val="28"/>
        </w:rPr>
        <w:t>
      5) в трехдневный срок со дня представления акта контроля на</w:t>
      </w:r>
      <w:r>
        <w:br/>
      </w:r>
      <w:r>
        <w:rPr>
          <w:rFonts w:ascii="Times New Roman"/>
          <w:b w:val="false"/>
          <w:i w:val="false"/>
          <w:color w:val="000000"/>
          <w:sz w:val="28"/>
        </w:rPr>
        <w:t>
ознакомление с результатами проведенного контроля в установленном</w:t>
      </w:r>
      <w:r>
        <w:br/>
      </w:r>
      <w:r>
        <w:rPr>
          <w:rFonts w:ascii="Times New Roman"/>
          <w:b w:val="false"/>
          <w:i w:val="false"/>
          <w:color w:val="000000"/>
          <w:sz w:val="28"/>
        </w:rPr>
        <w:t>
порядке подписать акт контроля. В случае несогласия с результатами,</w:t>
      </w:r>
      <w:r>
        <w:br/>
      </w:r>
      <w:r>
        <w:rPr>
          <w:rFonts w:ascii="Times New Roman"/>
          <w:b w:val="false"/>
          <w:i w:val="false"/>
          <w:color w:val="000000"/>
          <w:sz w:val="28"/>
        </w:rPr>
        <w:t>
акт контроля подписать с оговоркой о наличии возражений. Возражения</w:t>
      </w:r>
      <w:r>
        <w:br/>
      </w:r>
      <w:r>
        <w:rPr>
          <w:rFonts w:ascii="Times New Roman"/>
          <w:b w:val="false"/>
          <w:i w:val="false"/>
          <w:color w:val="000000"/>
          <w:sz w:val="28"/>
        </w:rPr>
        <w:t>
приложить к акту контроля или представить в течение десяти</w:t>
      </w:r>
      <w:r>
        <w:br/>
      </w:r>
      <w:r>
        <w:rPr>
          <w:rFonts w:ascii="Times New Roman"/>
          <w:b w:val="false"/>
          <w:i w:val="false"/>
          <w:color w:val="000000"/>
          <w:sz w:val="28"/>
        </w:rPr>
        <w:t>
календарных дней со дня получения акта контроля на ознакомление.</w:t>
      </w:r>
      <w:r>
        <w:br/>
      </w:r>
      <w:r>
        <w:rPr>
          <w:rFonts w:ascii="Times New Roman"/>
          <w:b w:val="false"/>
          <w:i w:val="false"/>
          <w:color w:val="000000"/>
          <w:sz w:val="28"/>
        </w:rPr>
        <w:t>
      2.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149 Бюджетного кодекса</w:t>
      </w:r>
      <w:r>
        <w:br/>
      </w:r>
      <w:r>
        <w:rPr>
          <w:rFonts w:ascii="Times New Roman"/>
          <w:b w:val="false"/>
          <w:i w:val="false"/>
          <w:color w:val="000000"/>
          <w:sz w:val="28"/>
        </w:rPr>
        <w:t>
воспрепятствование должностным лицам органов государственного</w:t>
      </w:r>
      <w:r>
        <w:br/>
      </w:r>
      <w:r>
        <w:rPr>
          <w:rFonts w:ascii="Times New Roman"/>
          <w:b w:val="false"/>
          <w:i w:val="false"/>
          <w:color w:val="000000"/>
          <w:sz w:val="28"/>
        </w:rPr>
        <w:t>
финансового контроля в выполнении ими служебных обязанностей в</w:t>
      </w:r>
      <w:r>
        <w:br/>
      </w:r>
      <w:r>
        <w:rPr>
          <w:rFonts w:ascii="Times New Roman"/>
          <w:b w:val="false"/>
          <w:i w:val="false"/>
          <w:color w:val="000000"/>
          <w:sz w:val="28"/>
        </w:rPr>
        <w:t>
соответствии с их компетенцией, выразившееся в отказе допуска для</w:t>
      </w:r>
      <w:r>
        <w:br/>
      </w:r>
      <w:r>
        <w:rPr>
          <w:rFonts w:ascii="Times New Roman"/>
          <w:b w:val="false"/>
          <w:i w:val="false"/>
          <w:color w:val="000000"/>
          <w:sz w:val="28"/>
        </w:rPr>
        <w:t>
проведения контроля, отказе от предоставления необходимых документов,</w:t>
      </w:r>
      <w:r>
        <w:br/>
      </w:r>
      <w:r>
        <w:rPr>
          <w:rFonts w:ascii="Times New Roman"/>
          <w:b w:val="false"/>
          <w:i w:val="false"/>
          <w:color w:val="000000"/>
          <w:sz w:val="28"/>
        </w:rPr>
        <w:t>
материалов, информации о деятельности и иных сведений, предоставлении</w:t>
      </w:r>
      <w:r>
        <w:br/>
      </w:r>
      <w:r>
        <w:rPr>
          <w:rFonts w:ascii="Times New Roman"/>
          <w:b w:val="false"/>
          <w:i w:val="false"/>
          <w:color w:val="000000"/>
          <w:sz w:val="28"/>
        </w:rPr>
        <w:t>
недостоверной информации, создании иного препятствования в</w:t>
      </w:r>
      <w:r>
        <w:br/>
      </w:r>
      <w:r>
        <w:rPr>
          <w:rFonts w:ascii="Times New Roman"/>
          <w:b w:val="false"/>
          <w:i w:val="false"/>
          <w:color w:val="000000"/>
          <w:sz w:val="28"/>
        </w:rPr>
        <w:t>
осуществлении контроля влечет административную ответственность.</w:t>
      </w:r>
    </w:p>
    <w:p>
      <w:pPr>
        <w:spacing w:after="0"/>
        <w:ind w:left="0"/>
        <w:jc w:val="both"/>
      </w:pPr>
      <w:r>
        <w:rPr>
          <w:rFonts w:ascii="Times New Roman"/>
          <w:b w:val="false"/>
          <w:i w:val="false"/>
          <w:color w:val="000000"/>
          <w:sz w:val="28"/>
        </w:rPr>
        <w:t>      Работник Ревизионной комиссии      ____________________________</w:t>
      </w:r>
      <w:r>
        <w:br/>
      </w:r>
      <w:r>
        <w:rPr>
          <w:rFonts w:ascii="Times New Roman"/>
          <w:b w:val="false"/>
          <w:i w:val="false"/>
          <w:color w:val="000000"/>
          <w:sz w:val="28"/>
        </w:rPr>
        <w:t>
                              (должность, фамилия, инициалы, подпись)</w:t>
      </w:r>
    </w:p>
    <w:p>
      <w:pPr>
        <w:spacing w:after="0"/>
        <w:ind w:left="0"/>
        <w:jc w:val="both"/>
      </w:pPr>
      <w:r>
        <w:rPr>
          <w:rFonts w:ascii="Times New Roman"/>
          <w:b w:val="false"/>
          <w:i w:val="false"/>
          <w:color w:val="000000"/>
          <w:sz w:val="28"/>
        </w:rPr>
        <w:t>      Примечание: первый экземпляр Требования оформляется на бланке</w:t>
      </w:r>
      <w:r>
        <w:br/>
      </w:r>
      <w:r>
        <w:rPr>
          <w:rFonts w:ascii="Times New Roman"/>
          <w:b w:val="false"/>
          <w:i w:val="false"/>
          <w:color w:val="000000"/>
          <w:sz w:val="28"/>
        </w:rPr>
        <w:t>
акта контроля.</w:t>
      </w:r>
    </w:p>
    <w:bookmarkStart w:name="z40" w:id="44"/>
    <w:p>
      <w:pPr>
        <w:spacing w:after="0"/>
        <w:ind w:left="0"/>
        <w:jc w:val="both"/>
      </w:pPr>
      <w:r>
        <w:rPr>
          <w:rFonts w:ascii="Times New Roman"/>
          <w:b w:val="false"/>
          <w:i w:val="false"/>
          <w:color w:val="000000"/>
          <w:sz w:val="28"/>
        </w:rPr>
        <w:t xml:space="preserve">
Приложение 40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от 3 июля 2015 года № 5-НҚ     </w:t>
      </w:r>
    </w:p>
    <w:bookmarkEnd w:id="44"/>
    <w:p>
      <w:pPr>
        <w:spacing w:after="0"/>
        <w:ind w:left="0"/>
        <w:jc w:val="both"/>
      </w:pPr>
      <w:r>
        <w:rPr>
          <w:rFonts w:ascii="Times New Roman"/>
          <w:b w:val="false"/>
          <w:i w:val="false"/>
          <w:color w:val="000000"/>
          <w:sz w:val="28"/>
        </w:rPr>
        <w:t xml:space="preserve">Приложение 14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ревизионными комиссиями областей,</w:t>
      </w:r>
      <w:r>
        <w:br/>
      </w:r>
      <w:r>
        <w:rPr>
          <w:rFonts w:ascii="Times New Roman"/>
          <w:b w:val="false"/>
          <w:i w:val="false"/>
          <w:color w:val="000000"/>
          <w:sz w:val="28"/>
        </w:rPr>
        <w:t xml:space="preserve">
города республиканского        </w:t>
      </w:r>
      <w:r>
        <w:br/>
      </w:r>
      <w:r>
        <w:rPr>
          <w:rFonts w:ascii="Times New Roman"/>
          <w:b w:val="false"/>
          <w:i w:val="false"/>
          <w:color w:val="000000"/>
          <w:sz w:val="28"/>
        </w:rPr>
        <w:t xml:space="preserve">
значения, столицы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xml:space="preserve">                          Еженедельный отчет </w:t>
      </w:r>
      <w:r>
        <w:br/>
      </w:r>
      <w:r>
        <w:rPr>
          <w:rFonts w:ascii="Times New Roman"/>
          <w:b w:val="false"/>
          <w:i w:val="false"/>
          <w:color w:val="000000"/>
          <w:sz w:val="28"/>
        </w:rPr>
        <w:t>
         о ходе исполнения Программы контроля (Рабочего плана)</w:t>
      </w:r>
    </w:p>
    <w:p>
      <w:pPr>
        <w:spacing w:after="0"/>
        <w:ind w:left="0"/>
        <w:jc w:val="both"/>
      </w:pPr>
      <w:r>
        <w:rPr>
          <w:rFonts w:ascii="Times New Roman"/>
          <w:b w:val="false"/>
          <w:i w:val="false"/>
          <w:color w:val="000000"/>
          <w:sz w:val="28"/>
        </w:rPr>
        <w:t>Контрольное мероприятие:____________________________________________»</w:t>
      </w:r>
      <w:r>
        <w:br/>
      </w:r>
      <w:r>
        <w:rPr>
          <w:rFonts w:ascii="Times New Roman"/>
          <w:b w:val="false"/>
          <w:i w:val="false"/>
          <w:color w:val="000000"/>
          <w:sz w:val="28"/>
        </w:rPr>
        <w:t>
Общий срок проведения: дата начала и окончания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0"/>
        <w:gridCol w:w="1183"/>
        <w:gridCol w:w="1263"/>
        <w:gridCol w:w="1545"/>
        <w:gridCol w:w="1664"/>
        <w:gridCol w:w="1537"/>
        <w:gridCol w:w="1650"/>
        <w:gridCol w:w="1891"/>
        <w:gridCol w:w="1757"/>
      </w:tblGrid>
      <w:tr>
        <w:trPr>
          <w:trHeight w:val="555" w:hRule="atLeast"/>
        </w:trPr>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контролера (зав. сектором)</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контроля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Установлено на отчетную дату</w:t>
            </w:r>
            <w:r>
              <w:br/>
            </w:r>
            <w:r>
              <w:rPr>
                <w:rFonts w:ascii="Times New Roman"/>
                <w:b w:val="false"/>
                <w:i w:val="false"/>
                <w:color w:val="000000"/>
                <w:sz w:val="20"/>
              </w:rPr>
              <w:t>
</w:t>
            </w:r>
            <w:r>
              <w:rPr>
                <w:rFonts w:ascii="Times New Roman"/>
                <w:b w:val="false"/>
                <w:i/>
                <w:color w:val="000000"/>
                <w:sz w:val="20"/>
              </w:rPr>
              <w:t>(накопительная, т.е. с начала контроля до ее завершения)</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начало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(окончание)</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проблемные вопросы и их краткое описание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нарушения (тыс. тенге)</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нарушения, в т.ч. процедурные</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 вида нарушения в разрезе сумм нарушения со ссылкой на нарушенные положения НПА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(в том числе указывается обоснование в случае исключения фактов нарушений и недостатков, отраженных в предыдущих отчетах)</w:t>
            </w:r>
          </w:p>
        </w:tc>
      </w:tr>
      <w:tr>
        <w:trPr>
          <w:trHeight w:val="555"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55"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Фамилия и инициалы руководителя группы контроля (контролера) ________</w:t>
      </w:r>
      <w:r>
        <w:br/>
      </w:r>
      <w:r>
        <w:rPr>
          <w:rFonts w:ascii="Times New Roman"/>
          <w:b w:val="false"/>
          <w:i w:val="false"/>
          <w:color w:val="000000"/>
          <w:sz w:val="28"/>
        </w:rPr>
        <w:t>
                                                            (подпись)</w:t>
      </w:r>
    </w:p>
    <w:bookmarkStart w:name="z41" w:id="45"/>
    <w:p>
      <w:pPr>
        <w:spacing w:after="0"/>
        <w:ind w:left="0"/>
        <w:jc w:val="both"/>
      </w:pPr>
      <w:r>
        <w:rPr>
          <w:rFonts w:ascii="Times New Roman"/>
          <w:b w:val="false"/>
          <w:i w:val="false"/>
          <w:color w:val="000000"/>
          <w:sz w:val="28"/>
        </w:rPr>
        <w:t xml:space="preserve">
Приложение 41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от 3 июля 2015 года № 5-НҚ     </w:t>
      </w:r>
    </w:p>
    <w:bookmarkEnd w:id="45"/>
    <w:p>
      <w:pPr>
        <w:spacing w:after="0"/>
        <w:ind w:left="0"/>
        <w:jc w:val="both"/>
      </w:pPr>
      <w:r>
        <w:rPr>
          <w:rFonts w:ascii="Times New Roman"/>
          <w:b w:val="false"/>
          <w:i w:val="false"/>
          <w:color w:val="000000"/>
          <w:sz w:val="28"/>
        </w:rPr>
        <w:t xml:space="preserve">Приложение 16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ревизионными комиссиями областей,</w:t>
      </w:r>
      <w:r>
        <w:br/>
      </w:r>
      <w:r>
        <w:rPr>
          <w:rFonts w:ascii="Times New Roman"/>
          <w:b w:val="false"/>
          <w:i w:val="false"/>
          <w:color w:val="000000"/>
          <w:sz w:val="28"/>
        </w:rPr>
        <w:t xml:space="preserve">
города республиканского        </w:t>
      </w:r>
      <w:r>
        <w:br/>
      </w:r>
      <w:r>
        <w:rPr>
          <w:rFonts w:ascii="Times New Roman"/>
          <w:b w:val="false"/>
          <w:i w:val="false"/>
          <w:color w:val="000000"/>
          <w:sz w:val="28"/>
        </w:rPr>
        <w:t xml:space="preserve">
значения, столицы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Акт контроля</w:t>
      </w:r>
      <w:r>
        <w:br/>
      </w:r>
      <w:r>
        <w:rPr>
          <w:rFonts w:ascii="Times New Roman"/>
          <w:b w:val="false"/>
          <w:i w:val="false"/>
          <w:color w:val="000000"/>
          <w:sz w:val="28"/>
        </w:rPr>
        <w:t>
___________________                       «____»____________20___года</w:t>
      </w:r>
      <w:r>
        <w:br/>
      </w:r>
      <w:r>
        <w:rPr>
          <w:rFonts w:ascii="Times New Roman"/>
          <w:b w:val="false"/>
          <w:i w:val="false"/>
          <w:color w:val="000000"/>
          <w:sz w:val="28"/>
        </w:rPr>
        <w:t>
(место составления)</w:t>
      </w:r>
      <w:r>
        <w:br/>
      </w:r>
      <w:r>
        <w:rPr>
          <w:rFonts w:ascii="Times New Roman"/>
          <w:b w:val="false"/>
          <w:i w:val="false"/>
          <w:color w:val="000000"/>
          <w:sz w:val="28"/>
        </w:rPr>
        <w:t xml:space="preserve">
                            №_______ </w:t>
      </w:r>
    </w:p>
    <w:p>
      <w:pPr>
        <w:spacing w:after="0"/>
        <w:ind w:left="0"/>
        <w:jc w:val="both"/>
      </w:pPr>
      <w:r>
        <w:rPr>
          <w:rFonts w:ascii="Times New Roman"/>
          <w:b w:val="false"/>
          <w:i w:val="false"/>
          <w:color w:val="000000"/>
          <w:sz w:val="28"/>
        </w:rPr>
        <w:t>      Наименование объекта контроля _________________________________</w:t>
      </w:r>
      <w:r>
        <w:br/>
      </w:r>
      <w:r>
        <w:rPr>
          <w:rFonts w:ascii="Times New Roman"/>
          <w:b w:val="false"/>
          <w:i w:val="false"/>
          <w:color w:val="000000"/>
          <w:sz w:val="28"/>
        </w:rPr>
        <w:t>
      Тип контроля __________________________________________________</w:t>
      </w:r>
      <w:r>
        <w:br/>
      </w:r>
      <w:r>
        <w:rPr>
          <w:rFonts w:ascii="Times New Roman"/>
          <w:b w:val="false"/>
          <w:i w:val="false"/>
          <w:color w:val="000000"/>
          <w:sz w:val="28"/>
        </w:rPr>
        <w:t>
      Вид контроля __________________________________________________</w:t>
      </w:r>
      <w:r>
        <w:br/>
      </w:r>
      <w:r>
        <w:rPr>
          <w:rFonts w:ascii="Times New Roman"/>
          <w:b w:val="false"/>
          <w:i w:val="false"/>
          <w:color w:val="000000"/>
          <w:sz w:val="28"/>
        </w:rPr>
        <w:t>
      Поручение на проведение контроля ______________________________</w:t>
      </w:r>
      <w:r>
        <w:br/>
      </w:r>
      <w:r>
        <w:rPr>
          <w:rFonts w:ascii="Times New Roman"/>
          <w:b w:val="false"/>
          <w:i w:val="false"/>
          <w:color w:val="000000"/>
          <w:sz w:val="28"/>
        </w:rPr>
        <w:t>
      Контроль проведен _____________________________________________</w:t>
      </w:r>
      <w:r>
        <w:br/>
      </w:r>
      <w:r>
        <w:rPr>
          <w:rFonts w:ascii="Times New Roman"/>
          <w:b w:val="false"/>
          <w:i w:val="false"/>
          <w:color w:val="000000"/>
          <w:sz w:val="28"/>
        </w:rPr>
        <w:t>
      Цель контроля _________________________________________________</w:t>
      </w:r>
      <w:r>
        <w:br/>
      </w:r>
      <w:r>
        <w:rPr>
          <w:rFonts w:ascii="Times New Roman"/>
          <w:b w:val="false"/>
          <w:i w:val="false"/>
          <w:color w:val="000000"/>
          <w:sz w:val="28"/>
        </w:rPr>
        <w:t>
      Предмет контроля ______________________________________________</w:t>
      </w:r>
      <w:r>
        <w:br/>
      </w:r>
      <w:r>
        <w:rPr>
          <w:rFonts w:ascii="Times New Roman"/>
          <w:b w:val="false"/>
          <w:i w:val="false"/>
          <w:color w:val="000000"/>
          <w:sz w:val="28"/>
        </w:rPr>
        <w:t>
      Период, охваченный контролем __________________________________</w:t>
      </w:r>
      <w:r>
        <w:br/>
      </w:r>
      <w:r>
        <w:rPr>
          <w:rFonts w:ascii="Times New Roman"/>
          <w:b w:val="false"/>
          <w:i w:val="false"/>
          <w:color w:val="000000"/>
          <w:sz w:val="28"/>
        </w:rPr>
        <w:t>
      Сроки проведения контроля с _____________по ___________________</w:t>
      </w:r>
      <w:r>
        <w:br/>
      </w:r>
      <w:r>
        <w:rPr>
          <w:rFonts w:ascii="Times New Roman"/>
          <w:b w:val="false"/>
          <w:i w:val="false"/>
          <w:color w:val="000000"/>
          <w:sz w:val="28"/>
        </w:rPr>
        <w:t>
      Должностные лица объекта контроля _____________________________</w:t>
      </w:r>
      <w:r>
        <w:br/>
      </w:r>
      <w:r>
        <w:rPr>
          <w:rFonts w:ascii="Times New Roman"/>
          <w:b w:val="false"/>
          <w:i w:val="false"/>
          <w:color w:val="000000"/>
          <w:sz w:val="28"/>
        </w:rPr>
        <w:t>
      Результаты предыдущего контроля ___________________</w:t>
      </w:r>
      <w:r>
        <w:br/>
      </w:r>
      <w:r>
        <w:rPr>
          <w:rFonts w:ascii="Times New Roman"/>
          <w:b w:val="false"/>
          <w:i w:val="false"/>
          <w:color w:val="000000"/>
          <w:sz w:val="28"/>
        </w:rPr>
        <w:t>
      Сведения о результатах проводимого контроля ___________________</w:t>
      </w:r>
      <w:r>
        <w:br/>
      </w:r>
      <w:r>
        <w:rPr>
          <w:rFonts w:ascii="Times New Roman"/>
          <w:b w:val="false"/>
          <w:i w:val="false"/>
          <w:color w:val="000000"/>
          <w:sz w:val="28"/>
        </w:rPr>
        <w:t>
      Препятствия в проведении контроля _____________________________</w:t>
      </w:r>
      <w:r>
        <w:br/>
      </w:r>
      <w:r>
        <w:rPr>
          <w:rFonts w:ascii="Times New Roman"/>
          <w:b w:val="false"/>
          <w:i w:val="false"/>
          <w:color w:val="000000"/>
          <w:sz w:val="28"/>
        </w:rPr>
        <w:t>
      Меры, принятые в ходе контроля ________________________________</w:t>
      </w:r>
    </w:p>
    <w:p>
      <w:pPr>
        <w:spacing w:after="0"/>
        <w:ind w:left="0"/>
        <w:jc w:val="both"/>
      </w:pPr>
      <w:r>
        <w:rPr>
          <w:rFonts w:ascii="Times New Roman"/>
          <w:b w:val="false"/>
          <w:i w:val="false"/>
          <w:color w:val="000000"/>
          <w:sz w:val="28"/>
        </w:rPr>
        <w:t>      Приложения:</w:t>
      </w:r>
      <w:r>
        <w:br/>
      </w:r>
      <w:r>
        <w:rPr>
          <w:rFonts w:ascii="Times New Roman"/>
          <w:b w:val="false"/>
          <w:i w:val="false"/>
          <w:color w:val="000000"/>
          <w:sz w:val="28"/>
        </w:rPr>
        <w:t xml:space="preserve">
      Работник (и) Ревизионной комиссии: </w:t>
      </w:r>
      <w:r>
        <w:br/>
      </w:r>
      <w:r>
        <w:rPr>
          <w:rFonts w:ascii="Times New Roman"/>
          <w:b w:val="false"/>
          <w:i w:val="false"/>
          <w:color w:val="000000"/>
          <w:sz w:val="28"/>
        </w:rPr>
        <w:t>
      _____________________ _____________________________</w:t>
      </w:r>
      <w:r>
        <w:br/>
      </w:r>
      <w:r>
        <w:rPr>
          <w:rFonts w:ascii="Times New Roman"/>
          <w:b w:val="false"/>
          <w:i w:val="false"/>
          <w:color w:val="000000"/>
          <w:sz w:val="28"/>
        </w:rPr>
        <w:t>
          (должность)         (подпись, фамилия, инициалы)</w:t>
      </w:r>
      <w:r>
        <w:br/>
      </w:r>
      <w:r>
        <w:rPr>
          <w:rFonts w:ascii="Times New Roman"/>
          <w:b w:val="false"/>
          <w:i w:val="false"/>
          <w:color w:val="000000"/>
          <w:sz w:val="28"/>
        </w:rPr>
        <w:t>
      Специалисты государственных органов, эксперты</w:t>
      </w:r>
      <w:r>
        <w:br/>
      </w:r>
      <w:r>
        <w:rPr>
          <w:rFonts w:ascii="Times New Roman"/>
          <w:b w:val="false"/>
          <w:i w:val="false"/>
          <w:color w:val="000000"/>
          <w:sz w:val="28"/>
        </w:rPr>
        <w:t>
      _____________________ _____________________________</w:t>
      </w:r>
      <w:r>
        <w:br/>
      </w:r>
      <w:r>
        <w:rPr>
          <w:rFonts w:ascii="Times New Roman"/>
          <w:b w:val="false"/>
          <w:i w:val="false"/>
          <w:color w:val="000000"/>
          <w:sz w:val="28"/>
        </w:rPr>
        <w:t>
          (должность)         (подпись, фамилия, инициалы)</w:t>
      </w:r>
      <w:r>
        <w:br/>
      </w:r>
      <w:r>
        <w:rPr>
          <w:rFonts w:ascii="Times New Roman"/>
          <w:b w:val="false"/>
          <w:i w:val="false"/>
          <w:color w:val="000000"/>
          <w:sz w:val="28"/>
        </w:rPr>
        <w:t>
      Должностные лица объекта контроля:</w:t>
      </w:r>
      <w:r>
        <w:br/>
      </w:r>
      <w:r>
        <w:rPr>
          <w:rFonts w:ascii="Times New Roman"/>
          <w:b w:val="false"/>
          <w:i w:val="false"/>
          <w:color w:val="000000"/>
          <w:sz w:val="28"/>
        </w:rPr>
        <w:t>
      _____________________ _____________________________</w:t>
      </w:r>
      <w:r>
        <w:br/>
      </w:r>
      <w:r>
        <w:rPr>
          <w:rFonts w:ascii="Times New Roman"/>
          <w:b w:val="false"/>
          <w:i w:val="false"/>
          <w:color w:val="000000"/>
          <w:sz w:val="28"/>
        </w:rPr>
        <w:t>
          (должность)         (подпись, фамилия, инициалы)</w:t>
      </w:r>
      <w:r>
        <w:br/>
      </w:r>
      <w:r>
        <w:rPr>
          <w:rFonts w:ascii="Times New Roman"/>
          <w:b w:val="false"/>
          <w:i w:val="false"/>
          <w:color w:val="000000"/>
          <w:sz w:val="28"/>
        </w:rPr>
        <w:t>
      _____________________ _____________________________</w:t>
      </w:r>
      <w:r>
        <w:br/>
      </w:r>
      <w:r>
        <w:rPr>
          <w:rFonts w:ascii="Times New Roman"/>
          <w:b w:val="false"/>
          <w:i w:val="false"/>
          <w:color w:val="000000"/>
          <w:sz w:val="28"/>
        </w:rPr>
        <w:t>
          (должность)          (подпись, фамилия, инициалы)</w:t>
      </w:r>
      <w:r>
        <w:br/>
      </w:r>
      <w:r>
        <w:rPr>
          <w:rFonts w:ascii="Times New Roman"/>
          <w:b w:val="false"/>
          <w:i w:val="false"/>
          <w:color w:val="000000"/>
          <w:sz w:val="28"/>
        </w:rPr>
        <w:t>
      Акт контроля составлен в двух (трех) экземплярах:</w:t>
      </w:r>
      <w:r>
        <w:br/>
      </w: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Примечание: составление акта контроля.</w:t>
      </w:r>
      <w:r>
        <w:br/>
      </w:r>
      <w:r>
        <w:rPr>
          <w:rFonts w:ascii="Times New Roman"/>
          <w:b w:val="false"/>
          <w:i w:val="false"/>
          <w:color w:val="000000"/>
          <w:sz w:val="28"/>
        </w:rPr>
        <w:t xml:space="preserve">
      В верхней части акта контроля указывается место его составления (название города, другого населенного пункта (село, поселок и т.д.)), дата составления акта контроля, номер экземпляра акта контроля (экземпляр № 1 составляется для Ревизионной комиссии, экземпляр № 2 – объекту контроля. При совместном контроле экземпляр № 1 – Ревизионной комиссии, экземпляр № 2 – государственному органу – участнику совместного контроля, экземпляр № 3 – объекту контроля). </w:t>
      </w:r>
      <w:r>
        <w:br/>
      </w:r>
      <w:r>
        <w:rPr>
          <w:rFonts w:ascii="Times New Roman"/>
          <w:b w:val="false"/>
          <w:i w:val="false"/>
          <w:color w:val="000000"/>
          <w:sz w:val="28"/>
        </w:rPr>
        <w:t>
      В акте контроля указываются следующие данные:</w:t>
      </w:r>
      <w:r>
        <w:br/>
      </w:r>
      <w:r>
        <w:rPr>
          <w:rFonts w:ascii="Times New Roman"/>
          <w:b w:val="false"/>
          <w:i w:val="false"/>
          <w:color w:val="000000"/>
          <w:sz w:val="28"/>
        </w:rPr>
        <w:t xml:space="preserve">
      1. Объект контроля. </w:t>
      </w:r>
      <w:r>
        <w:br/>
      </w:r>
      <w:r>
        <w:rPr>
          <w:rFonts w:ascii="Times New Roman"/>
          <w:b w:val="false"/>
          <w:i w:val="false"/>
          <w:color w:val="000000"/>
          <w:sz w:val="28"/>
        </w:rPr>
        <w:t>
      Указывается полное наименование объекта контроля, данные о государственной регистрации, банковские и налоговые реквизиты, БИН (ИИН).</w:t>
      </w:r>
      <w:r>
        <w:br/>
      </w:r>
      <w:r>
        <w:rPr>
          <w:rFonts w:ascii="Times New Roman"/>
          <w:b w:val="false"/>
          <w:i w:val="false"/>
          <w:color w:val="000000"/>
          <w:sz w:val="28"/>
        </w:rPr>
        <w:t>
      2. Тип контроля.</w:t>
      </w:r>
      <w:r>
        <w:br/>
      </w:r>
      <w:r>
        <w:rPr>
          <w:rFonts w:ascii="Times New Roman"/>
          <w:b w:val="false"/>
          <w:i w:val="false"/>
          <w:color w:val="000000"/>
          <w:sz w:val="28"/>
        </w:rPr>
        <w:t>
      Указывается тип контроля (на соответствие, финансовой отчетности, эффективности), соответствующий Программе контроля.</w:t>
      </w:r>
      <w:r>
        <w:br/>
      </w:r>
      <w:r>
        <w:rPr>
          <w:rFonts w:ascii="Times New Roman"/>
          <w:b w:val="false"/>
          <w:i w:val="false"/>
          <w:color w:val="000000"/>
          <w:sz w:val="28"/>
        </w:rPr>
        <w:t xml:space="preserve">
      3. Вид контроля. </w:t>
      </w:r>
      <w:r>
        <w:br/>
      </w:r>
      <w:r>
        <w:rPr>
          <w:rFonts w:ascii="Times New Roman"/>
          <w:b w:val="false"/>
          <w:i w:val="false"/>
          <w:color w:val="000000"/>
          <w:sz w:val="28"/>
        </w:rPr>
        <w:t>
      Указывается вид контроля (комплексный, тематический, встречный, совместный, параллельный), соответствующий Программе контроля.</w:t>
      </w:r>
      <w:r>
        <w:br/>
      </w:r>
      <w:r>
        <w:rPr>
          <w:rFonts w:ascii="Times New Roman"/>
          <w:b w:val="false"/>
          <w:i w:val="false"/>
          <w:color w:val="000000"/>
          <w:sz w:val="28"/>
        </w:rPr>
        <w:t>
      4. Поручение на проведение контроля.</w:t>
      </w:r>
      <w:r>
        <w:br/>
      </w:r>
      <w:r>
        <w:rPr>
          <w:rFonts w:ascii="Times New Roman"/>
          <w:b w:val="false"/>
          <w:i w:val="false"/>
          <w:color w:val="000000"/>
          <w:sz w:val="28"/>
        </w:rPr>
        <w:t>
      Указываются дата и номер Поручения, фамилия, инициалы, должность должностного лица, подписавшего Поручение.</w:t>
      </w:r>
      <w:r>
        <w:br/>
      </w:r>
      <w:r>
        <w:rPr>
          <w:rFonts w:ascii="Times New Roman"/>
          <w:b w:val="false"/>
          <w:i w:val="false"/>
          <w:color w:val="000000"/>
          <w:sz w:val="28"/>
        </w:rPr>
        <w:t>
      5. Контроль проведен.</w:t>
      </w:r>
      <w:r>
        <w:br/>
      </w:r>
      <w:r>
        <w:rPr>
          <w:rFonts w:ascii="Times New Roman"/>
          <w:b w:val="false"/>
          <w:i w:val="false"/>
          <w:color w:val="000000"/>
          <w:sz w:val="28"/>
        </w:rPr>
        <w:t>
      Указываются фамилия, инициалы, должность работника Ревизионной комиссии, проводившего контроль, специалистов государственных органов, аудиторских организаций и экспертов, привлеченных к проведению контроля.</w:t>
      </w:r>
      <w:r>
        <w:br/>
      </w:r>
      <w:r>
        <w:rPr>
          <w:rFonts w:ascii="Times New Roman"/>
          <w:b w:val="false"/>
          <w:i w:val="false"/>
          <w:color w:val="000000"/>
          <w:sz w:val="28"/>
        </w:rPr>
        <w:t>
      6. Цель контроля.</w:t>
      </w:r>
      <w:r>
        <w:br/>
      </w:r>
      <w:r>
        <w:rPr>
          <w:rFonts w:ascii="Times New Roman"/>
          <w:b w:val="false"/>
          <w:i w:val="false"/>
          <w:color w:val="000000"/>
          <w:sz w:val="28"/>
        </w:rPr>
        <w:t xml:space="preserve">
      Указывается цель контроля, соответствующая Программе контроля. </w:t>
      </w:r>
      <w:r>
        <w:br/>
      </w:r>
      <w:r>
        <w:rPr>
          <w:rFonts w:ascii="Times New Roman"/>
          <w:b w:val="false"/>
          <w:i w:val="false"/>
          <w:color w:val="000000"/>
          <w:sz w:val="28"/>
        </w:rPr>
        <w:t xml:space="preserve">
      7. Предмет контроля. </w:t>
      </w:r>
      <w:r>
        <w:br/>
      </w:r>
      <w:r>
        <w:rPr>
          <w:rFonts w:ascii="Times New Roman"/>
          <w:b w:val="false"/>
          <w:i w:val="false"/>
          <w:color w:val="000000"/>
          <w:sz w:val="28"/>
        </w:rPr>
        <w:t>
      Указывается предмет контроля, соответствующий Программе контроля.</w:t>
      </w:r>
      <w:r>
        <w:br/>
      </w:r>
      <w:r>
        <w:rPr>
          <w:rFonts w:ascii="Times New Roman"/>
          <w:b w:val="false"/>
          <w:i w:val="false"/>
          <w:color w:val="000000"/>
          <w:sz w:val="28"/>
        </w:rPr>
        <w:t>
      8. Период, охваченный контролем.</w:t>
      </w:r>
      <w:r>
        <w:br/>
      </w:r>
      <w:r>
        <w:rPr>
          <w:rFonts w:ascii="Times New Roman"/>
          <w:b w:val="false"/>
          <w:i w:val="false"/>
          <w:color w:val="000000"/>
          <w:sz w:val="28"/>
        </w:rPr>
        <w:t>
      Указывается проверенный период деятельности объекта контроля (соответствует Программе контроля).</w:t>
      </w:r>
      <w:r>
        <w:br/>
      </w:r>
      <w:r>
        <w:rPr>
          <w:rFonts w:ascii="Times New Roman"/>
          <w:b w:val="false"/>
          <w:i w:val="false"/>
          <w:color w:val="000000"/>
          <w:sz w:val="28"/>
        </w:rPr>
        <w:t>
      9. Сроки проведения контроля.</w:t>
      </w:r>
      <w:r>
        <w:br/>
      </w:r>
      <w:r>
        <w:rPr>
          <w:rFonts w:ascii="Times New Roman"/>
          <w:b w:val="false"/>
          <w:i w:val="false"/>
          <w:color w:val="000000"/>
          <w:sz w:val="28"/>
        </w:rPr>
        <w:t>
      Указываются даты начала и окончания проведения контроля на данном объекте контроля (соответствует Программе контроля).</w:t>
      </w:r>
      <w:r>
        <w:br/>
      </w:r>
      <w:r>
        <w:rPr>
          <w:rFonts w:ascii="Times New Roman"/>
          <w:b w:val="false"/>
          <w:i w:val="false"/>
          <w:color w:val="000000"/>
          <w:sz w:val="28"/>
        </w:rPr>
        <w:t>
      10. Должностные лица объекта контроля.</w:t>
      </w:r>
      <w:r>
        <w:br/>
      </w:r>
      <w:r>
        <w:rPr>
          <w:rFonts w:ascii="Times New Roman"/>
          <w:b w:val="false"/>
          <w:i w:val="false"/>
          <w:color w:val="000000"/>
          <w:sz w:val="28"/>
        </w:rPr>
        <w:t>
      Полностью указываются фамилии, имя, отчество должностных лиц объекта контроля, с ведома которых осуществлялся контроль, а также должностных лиц объекта контроля, работавших в период, охваченный контролем, и имевших право подписи документов.</w:t>
      </w:r>
      <w:r>
        <w:br/>
      </w:r>
      <w:r>
        <w:rPr>
          <w:rFonts w:ascii="Times New Roman"/>
          <w:b w:val="false"/>
          <w:i w:val="false"/>
          <w:color w:val="000000"/>
          <w:sz w:val="28"/>
        </w:rPr>
        <w:t xml:space="preserve">
      11. Результаты предыдущего контроля. </w:t>
      </w:r>
      <w:r>
        <w:br/>
      </w:r>
      <w:r>
        <w:rPr>
          <w:rFonts w:ascii="Times New Roman"/>
          <w:b w:val="false"/>
          <w:i w:val="false"/>
          <w:color w:val="000000"/>
          <w:sz w:val="28"/>
        </w:rPr>
        <w:t>
      Указываются краткие сведения только по вопросам, охваченным ранее другими органами государственного финансового контроля и правоохранительными органами, предмет проверки которых совпадает с предметом контроля, проводимого Ревизионной комиссией, меры по устранению выявленных нарушений, принятые объектом контроля. По находящимся на контроле Постановлениям (Представлениям) Ревизионной комиссии указываются меры по порученческим пунктам с истекшими сроками исполнения.</w:t>
      </w:r>
      <w:r>
        <w:br/>
      </w:r>
      <w:r>
        <w:rPr>
          <w:rFonts w:ascii="Times New Roman"/>
          <w:b w:val="false"/>
          <w:i w:val="false"/>
          <w:color w:val="000000"/>
          <w:sz w:val="28"/>
        </w:rPr>
        <w:t>
      12. Сведения о результатах проводимого контроля.</w:t>
      </w:r>
      <w:r>
        <w:br/>
      </w:r>
      <w:r>
        <w:rPr>
          <w:rFonts w:ascii="Times New Roman"/>
          <w:b w:val="false"/>
          <w:i w:val="false"/>
          <w:color w:val="000000"/>
          <w:sz w:val="28"/>
        </w:rPr>
        <w:t xml:space="preserve">
      В данном разделе акта контроля указываются сведения о результатах проведенного контроля, достаточные для подтверждения того, что цель контроля достигнута. Фиксируются ответы на вопросы Программы контроля, при этом указывается наименование каждого вопроса Программы контроля. </w:t>
      </w:r>
      <w:r>
        <w:br/>
      </w:r>
      <w:r>
        <w:rPr>
          <w:rFonts w:ascii="Times New Roman"/>
          <w:b w:val="false"/>
          <w:i w:val="false"/>
          <w:color w:val="000000"/>
          <w:sz w:val="28"/>
        </w:rPr>
        <w:t xml:space="preserve">
      Ответы на вопросы Программы контроля излагаются полно, точно, объективно и лаконично. </w:t>
      </w:r>
      <w:r>
        <w:br/>
      </w:r>
      <w:r>
        <w:rPr>
          <w:rFonts w:ascii="Times New Roman"/>
          <w:b w:val="false"/>
          <w:i w:val="false"/>
          <w:color w:val="000000"/>
          <w:sz w:val="28"/>
        </w:rPr>
        <w:t xml:space="preserve">
      Результаты деятельности объекта контроля по проверяемым вопросам в акте контроля фиксируются в обобщенном виде с указанием детальной информации в приложениях к акту контроля. </w:t>
      </w:r>
      <w:r>
        <w:br/>
      </w:r>
      <w:r>
        <w:rPr>
          <w:rFonts w:ascii="Times New Roman"/>
          <w:b w:val="false"/>
          <w:i w:val="false"/>
          <w:color w:val="000000"/>
          <w:sz w:val="28"/>
        </w:rPr>
        <w:t>
      В акте контроля отражаются результаты проведенного встречного контроля, контрольных обмеров (осмотров), а также излагаются факты нарушений, в том числе совершенных при использовании средств распределяемой бюджетной программы другими государственными органами, не являющимися объектом контроля.</w:t>
      </w:r>
      <w:r>
        <w:br/>
      </w:r>
      <w:r>
        <w:rPr>
          <w:rFonts w:ascii="Times New Roman"/>
          <w:b w:val="false"/>
          <w:i w:val="false"/>
          <w:color w:val="000000"/>
          <w:sz w:val="28"/>
        </w:rPr>
        <w:t>
      В случае выявления нарушений по вопросам контроля каждый факт нарушения нумеруется в сквозном порядке и фиксируется отдельным пунктом (пункт 1., пункт 2. и так далее) с описанием характера и вида нарушения со ссылкой на статьи, пункты и подпункты нормативных правовых актов и правовых актов, положения которых нарушены, и указываются документы, которые служат доказательством соответствующего нарушения.</w:t>
      </w:r>
      <w:r>
        <w:br/>
      </w:r>
      <w:r>
        <w:rPr>
          <w:rFonts w:ascii="Times New Roman"/>
          <w:b w:val="false"/>
          <w:i w:val="false"/>
          <w:color w:val="000000"/>
          <w:sz w:val="28"/>
        </w:rPr>
        <w:t>
      Если по вопросу Программы контроля, за исключением вопросов аналитического характера, нарушений не выявлено, то приводится краткая информация и делается запись: «Вопрос программы (наименование) проверен. Нарушения не установлены.». К акту контроля прилагается перечень подвергнутых проверке документов с указанием их реквизитов.</w:t>
      </w:r>
      <w:r>
        <w:br/>
      </w:r>
      <w:r>
        <w:rPr>
          <w:rFonts w:ascii="Times New Roman"/>
          <w:b w:val="false"/>
          <w:i w:val="false"/>
          <w:color w:val="000000"/>
          <w:sz w:val="28"/>
        </w:rPr>
        <w:t xml:space="preserve">
      В зависимости от предмета проводимого контроля работниками, осуществляющими контроль, заполняются следующие таблицы, которые оформляются как приложения к акту контроля: </w:t>
      </w:r>
      <w:r>
        <w:br/>
      </w:r>
      <w:r>
        <w:rPr>
          <w:rFonts w:ascii="Times New Roman"/>
          <w:b w:val="false"/>
          <w:i w:val="false"/>
          <w:color w:val="000000"/>
          <w:sz w:val="28"/>
        </w:rPr>
        <w:t xml:space="preserve">
      1) таблица 1. Информация об исполнении администраторами бюджетных программ (подпрограмм), охваченных контролем; </w:t>
      </w:r>
      <w:r>
        <w:br/>
      </w:r>
      <w:r>
        <w:rPr>
          <w:rFonts w:ascii="Times New Roman"/>
          <w:b w:val="false"/>
          <w:i w:val="false"/>
          <w:color w:val="000000"/>
          <w:sz w:val="28"/>
        </w:rPr>
        <w:t xml:space="preserve">
      2) таблица 2. Информация о выполненных (принятых) объемах строительных работ и своевременности сдачи в эксплуатацию объектов строительства; </w:t>
      </w:r>
      <w:r>
        <w:br/>
      </w:r>
      <w:r>
        <w:rPr>
          <w:rFonts w:ascii="Times New Roman"/>
          <w:b w:val="false"/>
          <w:i w:val="false"/>
          <w:color w:val="000000"/>
          <w:sz w:val="28"/>
        </w:rPr>
        <w:t>
      3) таблица 3. Сведения об удорожании стоимости объектов строительства и реконструкции за ____ год (при наличии удорожания).</w:t>
      </w:r>
      <w:r>
        <w:br/>
      </w:r>
      <w:r>
        <w:rPr>
          <w:rFonts w:ascii="Times New Roman"/>
          <w:b w:val="false"/>
          <w:i w:val="false"/>
          <w:color w:val="000000"/>
          <w:sz w:val="28"/>
        </w:rPr>
        <w:t>
      Работниками, осуществляющими контроль, могут быть составлены и иные необходимые таблицы к акту контроля, являющиеся приложениями к нему. Ссылки на указанные приложения в акте контроля обязательны.</w:t>
      </w:r>
      <w:r>
        <w:br/>
      </w:r>
      <w:r>
        <w:rPr>
          <w:rFonts w:ascii="Times New Roman"/>
          <w:b w:val="false"/>
          <w:i w:val="false"/>
          <w:color w:val="000000"/>
          <w:sz w:val="28"/>
        </w:rPr>
        <w:t>
      13. Препятствия в проведении контроля.</w:t>
      </w:r>
      <w:r>
        <w:br/>
      </w:r>
      <w:r>
        <w:rPr>
          <w:rFonts w:ascii="Times New Roman"/>
          <w:b w:val="false"/>
          <w:i w:val="false"/>
          <w:color w:val="000000"/>
          <w:sz w:val="28"/>
        </w:rPr>
        <w:t>
      Указываются сведения о фактах препятствования должностными лицами объекта контроля в проведении контроля работниками Ревизионной комиссии.</w:t>
      </w:r>
      <w:r>
        <w:br/>
      </w:r>
      <w:r>
        <w:rPr>
          <w:rFonts w:ascii="Times New Roman"/>
          <w:b w:val="false"/>
          <w:i w:val="false"/>
          <w:color w:val="000000"/>
          <w:sz w:val="28"/>
        </w:rPr>
        <w:t>
      В случае составления работником Ревизионной комиссии протокола о совершении административного правонарушения указывается его номер и дата (протокол составляется при отказе должностными лицами объекта контроля в допуске на объект контроля, при непредставлении необходимых документов или предоставление недостоверной, необъективной и (или) неполной информации, материалов и иных сведений для проведения контроля, при отказе от подписания акта контроля или непредставление подписанного акта контроля).</w:t>
      </w:r>
      <w:r>
        <w:br/>
      </w:r>
      <w:r>
        <w:rPr>
          <w:rFonts w:ascii="Times New Roman"/>
          <w:b w:val="false"/>
          <w:i w:val="false"/>
          <w:color w:val="000000"/>
          <w:sz w:val="28"/>
        </w:rPr>
        <w:t xml:space="preserve">
      14. Меры, принятые в ходе контроля. </w:t>
      </w:r>
      <w:r>
        <w:br/>
      </w:r>
      <w:r>
        <w:rPr>
          <w:rFonts w:ascii="Times New Roman"/>
          <w:b w:val="false"/>
          <w:i w:val="false"/>
          <w:color w:val="000000"/>
          <w:sz w:val="28"/>
        </w:rPr>
        <w:t xml:space="preserve">
      Указываются сведения о мерах, принятых объектом контроля по устранению нарушений, выявленных в ходе контроля (доначисление налогов, штрафов, пени, возмещение необоснованно использованных средств в бюджет, восстановление средств по бухгалтерскому учету и финансовой отчетности, выполнение поставщиками товаров, работ и услуг договорных обязательств, мерах дисциплинарного взыскания, принятых к должностным лицам объекта контроля, и другие). </w:t>
      </w:r>
      <w:r>
        <w:br/>
      </w:r>
      <w:r>
        <w:rPr>
          <w:rFonts w:ascii="Times New Roman"/>
          <w:b w:val="false"/>
          <w:i w:val="false"/>
          <w:color w:val="000000"/>
          <w:sz w:val="28"/>
        </w:rPr>
        <w:t>
      15. Приложения:</w:t>
      </w:r>
      <w:r>
        <w:br/>
      </w:r>
      <w:r>
        <w:rPr>
          <w:rFonts w:ascii="Times New Roman"/>
          <w:b w:val="false"/>
          <w:i w:val="false"/>
          <w:color w:val="000000"/>
          <w:sz w:val="28"/>
        </w:rPr>
        <w:t>
      1) требование по исполнению обязанностей руководителя объекта контроля;</w:t>
      </w:r>
      <w:r>
        <w:br/>
      </w:r>
      <w:r>
        <w:rPr>
          <w:rFonts w:ascii="Times New Roman"/>
          <w:b w:val="false"/>
          <w:i w:val="false"/>
          <w:color w:val="000000"/>
          <w:sz w:val="28"/>
        </w:rPr>
        <w:t>
      2) реестр выявленных нарушений и недостатков по результатам контроля (в обязательном порядке);</w:t>
      </w:r>
      <w:r>
        <w:br/>
      </w:r>
      <w:r>
        <w:rPr>
          <w:rFonts w:ascii="Times New Roman"/>
          <w:b w:val="false"/>
          <w:i w:val="false"/>
          <w:color w:val="000000"/>
          <w:sz w:val="28"/>
        </w:rPr>
        <w:t>
      3) подлинники или заверенные соответствующим образом копии документов, справки, таблицы, фотографии, иллюстрирующие факты нарушений;</w:t>
      </w:r>
      <w:r>
        <w:br/>
      </w:r>
      <w:r>
        <w:rPr>
          <w:rFonts w:ascii="Times New Roman"/>
          <w:b w:val="false"/>
          <w:i w:val="false"/>
          <w:color w:val="000000"/>
          <w:sz w:val="28"/>
        </w:rPr>
        <w:t>
      4) письменные объяснения лиц, имеющих отношение к допущенным нарушениям, исходя из функциональных и должностных обязанностей (при необходимости);</w:t>
      </w:r>
      <w:r>
        <w:br/>
      </w:r>
      <w:r>
        <w:rPr>
          <w:rFonts w:ascii="Times New Roman"/>
          <w:b w:val="false"/>
          <w:i w:val="false"/>
          <w:color w:val="000000"/>
          <w:sz w:val="28"/>
        </w:rPr>
        <w:t>
      5) акты контрольных обмеров и осмотров (в случае их составления);</w:t>
      </w:r>
      <w:r>
        <w:br/>
      </w:r>
      <w:r>
        <w:rPr>
          <w:rFonts w:ascii="Times New Roman"/>
          <w:b w:val="false"/>
          <w:i w:val="false"/>
          <w:color w:val="000000"/>
          <w:sz w:val="28"/>
        </w:rPr>
        <w:t>
      6) заключения исследований (испытаний и так далее), экспертиз, копии протоколов, другие документы или их копии, связанные с результатами контроля (в случае их составления);</w:t>
      </w:r>
      <w:r>
        <w:br/>
      </w:r>
      <w:r>
        <w:rPr>
          <w:rFonts w:ascii="Times New Roman"/>
          <w:b w:val="false"/>
          <w:i w:val="false"/>
          <w:color w:val="000000"/>
          <w:sz w:val="28"/>
        </w:rPr>
        <w:t>
      7) экспертные заключения специалистов государственных органов, экспертов (в случае привлечения);</w:t>
      </w:r>
      <w:r>
        <w:br/>
      </w:r>
      <w:r>
        <w:rPr>
          <w:rFonts w:ascii="Times New Roman"/>
          <w:b w:val="false"/>
          <w:i w:val="false"/>
          <w:color w:val="000000"/>
          <w:sz w:val="28"/>
        </w:rPr>
        <w:t>
      8) результаты анкетирования населения с точки зрения удовлетворенности получателей государственных услуг (в случае его проведения);</w:t>
      </w:r>
      <w:r>
        <w:br/>
      </w:r>
      <w:r>
        <w:rPr>
          <w:rFonts w:ascii="Times New Roman"/>
          <w:b w:val="false"/>
          <w:i w:val="false"/>
          <w:color w:val="000000"/>
          <w:sz w:val="28"/>
        </w:rPr>
        <w:t>
      9) документы, подтверждающие факт оплаты (в случае возмещения (восстановления) средств в ходе контроля):</w:t>
      </w:r>
      <w:r>
        <w:br/>
      </w:r>
      <w:r>
        <w:rPr>
          <w:rFonts w:ascii="Times New Roman"/>
          <w:b w:val="false"/>
          <w:i w:val="false"/>
          <w:color w:val="000000"/>
          <w:sz w:val="28"/>
        </w:rPr>
        <w:t>
      платежные поручения (счета к оплате, квитанции, чеки и (или) другие);</w:t>
      </w:r>
      <w:r>
        <w:br/>
      </w:r>
      <w:r>
        <w:rPr>
          <w:rFonts w:ascii="Times New Roman"/>
          <w:b w:val="false"/>
          <w:i w:val="false"/>
          <w:color w:val="000000"/>
          <w:sz w:val="28"/>
        </w:rPr>
        <w:t>
      ведомости, ордера, наряды;</w:t>
      </w:r>
      <w:r>
        <w:br/>
      </w:r>
      <w:r>
        <w:rPr>
          <w:rFonts w:ascii="Times New Roman"/>
          <w:b w:val="false"/>
          <w:i w:val="false"/>
          <w:color w:val="000000"/>
          <w:sz w:val="28"/>
        </w:rPr>
        <w:t xml:space="preserve">
      10) документ (копия), подтверждающий дату направления акта контроля на ознакомление и подписание (в случае отсутствия штампа объекта контроля о принятии акта на ознакомление и подписание). </w:t>
      </w:r>
      <w:r>
        <w:br/>
      </w:r>
      <w:r>
        <w:rPr>
          <w:rFonts w:ascii="Times New Roman"/>
          <w:b w:val="false"/>
          <w:i w:val="false"/>
          <w:color w:val="000000"/>
          <w:sz w:val="28"/>
        </w:rPr>
        <w:t>
      16. Подписи работников Ревизионной комиссии, проводивших контроль (специалистов государственных органов, экспертов, привлеченных к проведению контроля), и должностных лиц объекта контроля.</w:t>
      </w:r>
      <w:r>
        <w:br/>
      </w:r>
      <w:r>
        <w:rPr>
          <w:rFonts w:ascii="Times New Roman"/>
          <w:b w:val="false"/>
          <w:i w:val="false"/>
          <w:color w:val="000000"/>
          <w:sz w:val="28"/>
        </w:rPr>
        <w:t>
      На последней странице Акта контроля делается запись о том, что акт контроля составлен в двух (трех) экземплярах с указанием адресата и номера бланка (экземпляр № 1 акта контроля – Ревизионной комиссии, № ___ бланка акта контроля; экземпляр № 2 – объекту контроля, № __ бланка).</w:t>
      </w:r>
      <w:r>
        <w:br/>
      </w:r>
      <w:r>
        <w:rPr>
          <w:rFonts w:ascii="Times New Roman"/>
          <w:b w:val="false"/>
          <w:i w:val="false"/>
          <w:color w:val="000000"/>
          <w:sz w:val="28"/>
        </w:rPr>
        <w:t>
      Все страницы акта контроля, начиная со второго листа, парафируются контролерами, проводившими контроль и должностным лицом объекта контроля.</w:t>
      </w:r>
    </w:p>
    <w:p>
      <w:pPr>
        <w:spacing w:after="0"/>
        <w:ind w:left="0"/>
        <w:jc w:val="both"/>
      </w:pPr>
      <w:r>
        <w:rPr>
          <w:rFonts w:ascii="Times New Roman"/>
          <w:b w:val="false"/>
          <w:i w:val="false"/>
          <w:color w:val="000000"/>
          <w:sz w:val="28"/>
        </w:rPr>
        <w:t>Приложение №__</w:t>
      </w:r>
      <w:r>
        <w:br/>
      </w:r>
      <w:r>
        <w:rPr>
          <w:rFonts w:ascii="Times New Roman"/>
          <w:b w:val="false"/>
          <w:i w:val="false"/>
          <w:color w:val="000000"/>
          <w:sz w:val="28"/>
        </w:rPr>
        <w:t xml:space="preserve">
к Акту контроля от «__» _____ 20_года </w:t>
      </w:r>
    </w:p>
    <w:p>
      <w:pPr>
        <w:spacing w:after="0"/>
        <w:ind w:left="0"/>
        <w:jc w:val="both"/>
      </w:pPr>
      <w:r>
        <w:rPr>
          <w:rFonts w:ascii="Times New Roman"/>
          <w:b w:val="false"/>
          <w:i w:val="false"/>
          <w:color w:val="000000"/>
          <w:sz w:val="28"/>
        </w:rPr>
        <w:t>       </w:t>
      </w:r>
      <w:r>
        <w:rPr>
          <w:rFonts w:ascii="Times New Roman"/>
          <w:b/>
          <w:i w:val="false"/>
          <w:color w:val="000000"/>
          <w:sz w:val="28"/>
        </w:rPr>
        <w:t xml:space="preserve">Таблица 1. Информация об исполнении администраторами </w:t>
      </w:r>
      <w:r>
        <w:br/>
      </w:r>
      <w:r>
        <w:rPr>
          <w:rFonts w:ascii="Times New Roman"/>
          <w:b w:val="false"/>
          <w:i w:val="false"/>
          <w:color w:val="000000"/>
          <w:sz w:val="28"/>
        </w:rPr>
        <w:t>
</w:t>
      </w:r>
      <w:r>
        <w:rPr>
          <w:rFonts w:ascii="Times New Roman"/>
          <w:b/>
          <w:i w:val="false"/>
          <w:color w:val="000000"/>
          <w:sz w:val="28"/>
        </w:rPr>
        <w:t xml:space="preserve">     бюджетных программ (подпрограмм), охваченных контролем </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2160"/>
        <w:gridCol w:w="2277"/>
        <w:gridCol w:w="2033"/>
        <w:gridCol w:w="1749"/>
        <w:gridCol w:w="1890"/>
        <w:gridCol w:w="1735"/>
        <w:gridCol w:w="1607"/>
      </w:tblGrid>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бюджетных программ (подпрограмм)</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Утвержденная сумма плана финансирования на начало года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Скорректированная (уточненная) сумма плана финансирования на конец года</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Оплаченные обязательства (кассовые расходы) по итогам года</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 между скорректированной (уточненной) суммой и оплаченными обязательствами, указать причины неосвоения средств</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Фактические расходы по итогам года</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отклонения оплаченных обязательств (кассовых расходов) от фактически произведенных расходов по итогам года</w:t>
            </w:r>
          </w:p>
        </w:tc>
      </w:tr>
      <w:tr>
        <w:trPr>
          <w:trHeight w:val="1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подпрограмма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гр.3 – предусмотренные средства плана финансирования в разрезе бюджетных программ (подпрограмм) на начало года;</w:t>
      </w:r>
      <w:r>
        <w:br/>
      </w:r>
      <w:r>
        <w:rPr>
          <w:rFonts w:ascii="Times New Roman"/>
          <w:b w:val="false"/>
          <w:i w:val="false"/>
          <w:color w:val="000000"/>
          <w:sz w:val="28"/>
        </w:rPr>
        <w:t>
      гр.5 – предусмотренные средства плана финансирования в разрезе бюджетных программ (подпрограмм) на конец года;</w:t>
      </w:r>
      <w:r>
        <w:br/>
      </w:r>
      <w:r>
        <w:rPr>
          <w:rFonts w:ascii="Times New Roman"/>
          <w:b w:val="false"/>
          <w:i w:val="false"/>
          <w:color w:val="000000"/>
          <w:sz w:val="28"/>
        </w:rPr>
        <w:t>
      гр.6 – данные баланса (форма № 2);</w:t>
      </w:r>
      <w:r>
        <w:br/>
      </w:r>
      <w:r>
        <w:rPr>
          <w:rFonts w:ascii="Times New Roman"/>
          <w:b w:val="false"/>
          <w:i w:val="false"/>
          <w:color w:val="000000"/>
          <w:sz w:val="28"/>
        </w:rPr>
        <w:t>
      гр.7 – данные баланса (форма № 2).</w:t>
      </w:r>
    </w:p>
    <w:p>
      <w:pPr>
        <w:spacing w:after="0"/>
        <w:ind w:left="0"/>
        <w:jc w:val="both"/>
      </w:pPr>
      <w:r>
        <w:rPr>
          <w:rFonts w:ascii="Times New Roman"/>
          <w:b w:val="false"/>
          <w:i w:val="false"/>
          <w:color w:val="000000"/>
          <w:sz w:val="28"/>
        </w:rPr>
        <w:t>Приложение №__</w:t>
      </w:r>
      <w:r>
        <w:br/>
      </w:r>
      <w:r>
        <w:rPr>
          <w:rFonts w:ascii="Times New Roman"/>
          <w:b w:val="false"/>
          <w:i w:val="false"/>
          <w:color w:val="000000"/>
          <w:sz w:val="28"/>
        </w:rPr>
        <w:t xml:space="preserve">
к Акту контроля от «__» _____ 20_года </w:t>
      </w:r>
    </w:p>
    <w:p>
      <w:pPr>
        <w:spacing w:after="0"/>
        <w:ind w:left="0"/>
        <w:jc w:val="both"/>
      </w:pPr>
      <w:r>
        <w:rPr>
          <w:rFonts w:ascii="Times New Roman"/>
          <w:b w:val="false"/>
          <w:i w:val="false"/>
          <w:color w:val="000000"/>
          <w:sz w:val="28"/>
        </w:rPr>
        <w:t> </w:t>
      </w:r>
      <w:r>
        <w:rPr>
          <w:rFonts w:ascii="Times New Roman"/>
          <w:b/>
          <w:i w:val="false"/>
          <w:color w:val="000000"/>
          <w:sz w:val="28"/>
        </w:rPr>
        <w:t>Таблица 2. Информация о выполнении объема строительных работ и</w:t>
      </w:r>
      <w:r>
        <w:br/>
      </w:r>
      <w:r>
        <w:rPr>
          <w:rFonts w:ascii="Times New Roman"/>
          <w:b w:val="false"/>
          <w:i w:val="false"/>
          <w:color w:val="000000"/>
          <w:sz w:val="28"/>
        </w:rPr>
        <w:t>
</w:t>
      </w:r>
      <w:r>
        <w:rPr>
          <w:rFonts w:ascii="Times New Roman"/>
          <w:b/>
          <w:i w:val="false"/>
          <w:color w:val="000000"/>
          <w:sz w:val="28"/>
        </w:rPr>
        <w:t>  своевременности сдачи в эксплуатацию объектов строительства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1778"/>
        <w:gridCol w:w="1508"/>
        <w:gridCol w:w="1765"/>
        <w:gridCol w:w="920"/>
        <w:gridCol w:w="1553"/>
        <w:gridCol w:w="1369"/>
        <w:gridCol w:w="1503"/>
        <w:gridCol w:w="1357"/>
        <w:gridCol w:w="1539"/>
      </w:tblGrid>
      <w:tr>
        <w:trPr>
          <w:trHeight w:val="6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бюджетной программы/объекта</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Сметная стоимость строительства по Заключению госэкспертизы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Договорная стоимость строительства (тыс. тенге)</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Выполненный (принятый) объем работ с начала строительства, (тыс. тенге)</w:t>
            </w: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Запланированный срок сдачи объекта в эксплуатацию согласно договору</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Фактический срок сдачи объекта в эксплуатацию</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несвоевременной сдачи объектов в эксплуатацию</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нормативная продолжительность строительства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договору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гр.1 – порядковый номер;</w:t>
      </w:r>
      <w:r>
        <w:br/>
      </w:r>
      <w:r>
        <w:rPr>
          <w:rFonts w:ascii="Times New Roman"/>
          <w:b w:val="false"/>
          <w:i w:val="false"/>
          <w:color w:val="000000"/>
          <w:sz w:val="28"/>
        </w:rPr>
        <w:t>
      гр.2 – наименование бюджетной программы, в пределах которой производится финансирование строительства объекта;</w:t>
      </w:r>
      <w:r>
        <w:br/>
      </w:r>
      <w:r>
        <w:rPr>
          <w:rFonts w:ascii="Times New Roman"/>
          <w:b w:val="false"/>
          <w:i w:val="false"/>
          <w:color w:val="000000"/>
          <w:sz w:val="28"/>
        </w:rPr>
        <w:t>
      гр.3 – сметная стоимость строительства по Заключению госэкспертизы;</w:t>
      </w:r>
      <w:r>
        <w:br/>
      </w:r>
      <w:r>
        <w:rPr>
          <w:rFonts w:ascii="Times New Roman"/>
          <w:b w:val="false"/>
          <w:i w:val="false"/>
          <w:color w:val="000000"/>
          <w:sz w:val="28"/>
        </w:rPr>
        <w:t>
      гр.4 – нормативный срок реализации строительства по Заключению госэкспертизы;</w:t>
      </w:r>
      <w:r>
        <w:br/>
      </w:r>
      <w:r>
        <w:rPr>
          <w:rFonts w:ascii="Times New Roman"/>
          <w:b w:val="false"/>
          <w:i w:val="false"/>
          <w:color w:val="000000"/>
          <w:sz w:val="28"/>
        </w:rPr>
        <w:t>
      гр.5 – предусмотренный период строительства по условиям заключенного договора;</w:t>
      </w:r>
      <w:r>
        <w:br/>
      </w:r>
      <w:r>
        <w:rPr>
          <w:rFonts w:ascii="Times New Roman"/>
          <w:b w:val="false"/>
          <w:i w:val="false"/>
          <w:color w:val="000000"/>
          <w:sz w:val="28"/>
        </w:rPr>
        <w:t>
      гр.6 – предусмотренная стоимость строительства объекта по условиям договора;</w:t>
      </w:r>
      <w:r>
        <w:br/>
      </w:r>
      <w:r>
        <w:rPr>
          <w:rFonts w:ascii="Times New Roman"/>
          <w:b w:val="false"/>
          <w:i w:val="false"/>
          <w:color w:val="000000"/>
          <w:sz w:val="28"/>
        </w:rPr>
        <w:t>
      гр.7 – стоимость фактически выполненных строительных работ согласно принятым актам с начала строительства;</w:t>
      </w:r>
      <w:r>
        <w:br/>
      </w:r>
      <w:r>
        <w:rPr>
          <w:rFonts w:ascii="Times New Roman"/>
          <w:b w:val="false"/>
          <w:i w:val="false"/>
          <w:color w:val="000000"/>
          <w:sz w:val="28"/>
        </w:rPr>
        <w:t>
      гр.8 – предусмотренный срок завершения сдачи объекта по условиям принятых обязательств подрядчика;</w:t>
      </w:r>
      <w:r>
        <w:br/>
      </w:r>
      <w:r>
        <w:rPr>
          <w:rFonts w:ascii="Times New Roman"/>
          <w:b w:val="false"/>
          <w:i w:val="false"/>
          <w:color w:val="000000"/>
          <w:sz w:val="28"/>
        </w:rPr>
        <w:t>
      гр.9 – срок принятия объекта в эксплуатацию, согласно Акту государственной приемочной комиссии;</w:t>
      </w:r>
      <w:r>
        <w:br/>
      </w:r>
      <w:r>
        <w:rPr>
          <w:rFonts w:ascii="Times New Roman"/>
          <w:b w:val="false"/>
          <w:i w:val="false"/>
          <w:color w:val="000000"/>
          <w:sz w:val="28"/>
        </w:rPr>
        <w:t>
      гр.10 – в случае, если объект строительства сдан в эксплуатацию несвоевременно, указать причины.</w:t>
      </w:r>
    </w:p>
    <w:p>
      <w:pPr>
        <w:spacing w:after="0"/>
        <w:ind w:left="0"/>
        <w:jc w:val="both"/>
      </w:pPr>
      <w:r>
        <w:rPr>
          <w:rFonts w:ascii="Times New Roman"/>
          <w:b w:val="false"/>
          <w:i w:val="false"/>
          <w:color w:val="000000"/>
          <w:sz w:val="28"/>
        </w:rPr>
        <w:t>Приложение №__</w:t>
      </w:r>
      <w:r>
        <w:br/>
      </w:r>
      <w:r>
        <w:rPr>
          <w:rFonts w:ascii="Times New Roman"/>
          <w:b w:val="false"/>
          <w:i w:val="false"/>
          <w:color w:val="000000"/>
          <w:sz w:val="28"/>
        </w:rPr>
        <w:t xml:space="preserve">
к Акту контроля от «__» _____ 20_года </w:t>
      </w:r>
    </w:p>
    <w:p>
      <w:pPr>
        <w:spacing w:after="0"/>
        <w:ind w:left="0"/>
        <w:jc w:val="both"/>
      </w:pPr>
      <w:r>
        <w:rPr>
          <w:rFonts w:ascii="Times New Roman"/>
          <w:b/>
          <w:i w:val="false"/>
          <w:color w:val="000000"/>
          <w:sz w:val="28"/>
        </w:rPr>
        <w:t>    Таблица 3. Сведения об удорожании стоимости объектов</w:t>
      </w:r>
      <w:r>
        <w:br/>
      </w:r>
      <w:r>
        <w:rPr>
          <w:rFonts w:ascii="Times New Roman"/>
          <w:b w:val="false"/>
          <w:i w:val="false"/>
          <w:color w:val="000000"/>
          <w:sz w:val="28"/>
        </w:rPr>
        <w:t>
</w:t>
      </w:r>
      <w:r>
        <w:rPr>
          <w:rFonts w:ascii="Times New Roman"/>
          <w:b/>
          <w:i w:val="false"/>
          <w:color w:val="000000"/>
          <w:sz w:val="28"/>
        </w:rPr>
        <w:t>         строительства и реконструкции за ____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3035"/>
        <w:gridCol w:w="3174"/>
        <w:gridCol w:w="1840"/>
        <w:gridCol w:w="2256"/>
        <w:gridCol w:w="1579"/>
        <w:gridCol w:w="1436"/>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бюджетной программы</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номера и даты решений бюджетных комиссий, одобривших удорожание</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Первоначальная стоимость объекта по Заключению госэкспертизы (тыс. тенге)</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строительства после корректировки (тыс. тенге)</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Удорожание (тыс. тенге)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гр.1 – порядковый номер;</w:t>
      </w:r>
      <w:r>
        <w:br/>
      </w:r>
      <w:r>
        <w:rPr>
          <w:rFonts w:ascii="Times New Roman"/>
          <w:b w:val="false"/>
          <w:i w:val="false"/>
          <w:color w:val="000000"/>
          <w:sz w:val="28"/>
        </w:rPr>
        <w:t>
      гр.2 – наименование бюджетной программы, в пределах которой производится финансирование удорожания стоимости строительства или реконструкции объекта;</w:t>
      </w:r>
      <w:r>
        <w:br/>
      </w:r>
      <w:r>
        <w:rPr>
          <w:rFonts w:ascii="Times New Roman"/>
          <w:b w:val="false"/>
          <w:i w:val="false"/>
          <w:color w:val="000000"/>
          <w:sz w:val="28"/>
        </w:rPr>
        <w:t>
      гр.4 – первоначальная стоимость объекта строительства либо реконструкции по Заключению госэкспертизы;</w:t>
      </w:r>
      <w:r>
        <w:br/>
      </w:r>
      <w:r>
        <w:rPr>
          <w:rFonts w:ascii="Times New Roman"/>
          <w:b w:val="false"/>
          <w:i w:val="false"/>
          <w:color w:val="000000"/>
          <w:sz w:val="28"/>
        </w:rPr>
        <w:t>
      гр.5 – стоимость строительства либо реконструкции объекта после корректировка (удорожания) проекта;</w:t>
      </w:r>
      <w:r>
        <w:br/>
      </w:r>
      <w:r>
        <w:rPr>
          <w:rFonts w:ascii="Times New Roman"/>
          <w:b w:val="false"/>
          <w:i w:val="false"/>
          <w:color w:val="000000"/>
          <w:sz w:val="28"/>
        </w:rPr>
        <w:t>
      гр.6 – указывается стоимость удорожания (корректировки);</w:t>
      </w:r>
      <w:r>
        <w:br/>
      </w:r>
      <w:r>
        <w:rPr>
          <w:rFonts w:ascii="Times New Roman"/>
          <w:b w:val="false"/>
          <w:i w:val="false"/>
          <w:color w:val="000000"/>
          <w:sz w:val="28"/>
        </w:rPr>
        <w:t xml:space="preserve">
      гр.7 – причины, повлиявшие на удорожание строительства и реконструкции объекта. </w:t>
      </w:r>
    </w:p>
    <w:bookmarkStart w:name="z42" w:id="46"/>
    <w:p>
      <w:pPr>
        <w:spacing w:after="0"/>
        <w:ind w:left="0"/>
        <w:jc w:val="both"/>
      </w:pPr>
      <w:r>
        <w:rPr>
          <w:rFonts w:ascii="Times New Roman"/>
          <w:b w:val="false"/>
          <w:i w:val="false"/>
          <w:color w:val="000000"/>
          <w:sz w:val="28"/>
        </w:rPr>
        <w:t xml:space="preserve">
Приложение 42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от 3 июля 2015 года № 5-НҚ     </w:t>
      </w:r>
    </w:p>
    <w:bookmarkEnd w:id="46"/>
    <w:p>
      <w:pPr>
        <w:spacing w:after="0"/>
        <w:ind w:left="0"/>
        <w:jc w:val="both"/>
      </w:pPr>
      <w:r>
        <w:rPr>
          <w:rFonts w:ascii="Times New Roman"/>
          <w:b w:val="false"/>
          <w:i w:val="false"/>
          <w:color w:val="000000"/>
          <w:sz w:val="28"/>
        </w:rPr>
        <w:t xml:space="preserve">Приложение 17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ревизионными комиссиями областей,</w:t>
      </w:r>
      <w:r>
        <w:br/>
      </w:r>
      <w:r>
        <w:rPr>
          <w:rFonts w:ascii="Times New Roman"/>
          <w:b w:val="false"/>
          <w:i w:val="false"/>
          <w:color w:val="000000"/>
          <w:sz w:val="28"/>
        </w:rPr>
        <w:t xml:space="preserve">
города республиканского        </w:t>
      </w:r>
      <w:r>
        <w:br/>
      </w:r>
      <w:r>
        <w:rPr>
          <w:rFonts w:ascii="Times New Roman"/>
          <w:b w:val="false"/>
          <w:i w:val="false"/>
          <w:color w:val="000000"/>
          <w:sz w:val="28"/>
        </w:rPr>
        <w:t xml:space="preserve">
значения, столицы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Реестр</w:t>
      </w:r>
      <w:r>
        <w:br/>
      </w:r>
      <w:r>
        <w:rPr>
          <w:rFonts w:ascii="Times New Roman"/>
          <w:b w:val="false"/>
          <w:i w:val="false"/>
          <w:color w:val="000000"/>
          <w:sz w:val="28"/>
        </w:rPr>
        <w:t>
</w:t>
      </w:r>
      <w:r>
        <w:rPr>
          <w:rFonts w:ascii="Times New Roman"/>
          <w:b/>
          <w:i w:val="false"/>
          <w:color w:val="000000"/>
          <w:sz w:val="28"/>
        </w:rPr>
        <w:t>   выявленных нарушений и недостатков по результатам контроля</w:t>
      </w:r>
    </w:p>
    <w:p>
      <w:pPr>
        <w:spacing w:after="0"/>
        <w:ind w:left="0"/>
        <w:jc w:val="both"/>
      </w:pPr>
      <w:r>
        <w:rPr>
          <w:rFonts w:ascii="Times New Roman"/>
          <w:b w:val="false"/>
          <w:i w:val="false"/>
          <w:color w:val="000000"/>
          <w:sz w:val="28"/>
        </w:rPr>
        <w:t>1) при поступлении средств в бюджет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685"/>
        <w:gridCol w:w="1473"/>
        <w:gridCol w:w="1206"/>
        <w:gridCol w:w="995"/>
        <w:gridCol w:w="1487"/>
        <w:gridCol w:w="1152"/>
        <w:gridCol w:w="1480"/>
        <w:gridCol w:w="1446"/>
        <w:gridCol w:w="866"/>
        <w:gridCol w:w="1499"/>
        <w:gridCol w:w="1288"/>
      </w:tblGrid>
      <w:tr>
        <w:trPr>
          <w:trHeight w:val="270" w:hRule="atLeast"/>
        </w:trPr>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контроля</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объекта контроля</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региона</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поступлений бюджета по ЕБК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 выявленных финансовых нарушений по поступлениям в бюджет (гр.10+гр.13+гр.16+гр.19+гр.22)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неполное зачисление средств, поступающих в бюджет</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r>
      <w:tr>
        <w:trPr>
          <w:trHeight w:val="28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 т.ч. разрезе лиц, участвовавших в контроле):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1079"/>
        <w:gridCol w:w="1079"/>
        <w:gridCol w:w="943"/>
        <w:gridCol w:w="1242"/>
        <w:gridCol w:w="1012"/>
        <w:gridCol w:w="849"/>
        <w:gridCol w:w="1080"/>
        <w:gridCol w:w="822"/>
        <w:gridCol w:w="944"/>
        <w:gridCol w:w="822"/>
        <w:gridCol w:w="822"/>
        <w:gridCol w:w="1026"/>
        <w:gridCol w:w="1338"/>
      </w:tblGrid>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нарушения законодательства при поступлении средств в бюджет</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факта нарушения, ссылка на нарушенные положения НПА</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Классификатора нарушений (при наличии)</w:t>
            </w:r>
          </w:p>
        </w:tc>
      </w:tr>
      <w:tr>
        <w:trPr>
          <w:trHeight w:val="29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возврата из бюджета и (или) зачет излишне (ошибочно) уплаченных сумм поступлений с нарушением законодательства 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Необеспечение полноты и своевременности поступления налогов, административных штрафов, таможенных и др. обязательных платежей в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Неполное взимание и несвоевременное перечисление иными уполномоченными органами, осуществляющими контроль за поступлениями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80" w:hRule="atLeast"/>
        </w:trPr>
        <w:tc>
          <w:tcPr>
            <w:tcW w:w="0" w:type="auto"/>
            <w:vMerge/>
            <w:tcBorders>
              <w:top w:val="nil"/>
              <w:left w:val="single" w:color="cfcfcf" w:sz="5"/>
              <w:bottom w:val="single" w:color="cfcfcf" w:sz="5"/>
              <w:right w:val="single" w:color="cfcfcf" w:sz="5"/>
            </w:tcBorders>
          </w:tc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8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при использовании бюджетных средств и активов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518"/>
        <w:gridCol w:w="981"/>
        <w:gridCol w:w="1831"/>
        <w:gridCol w:w="1265"/>
        <w:gridCol w:w="1131"/>
        <w:gridCol w:w="847"/>
        <w:gridCol w:w="982"/>
        <w:gridCol w:w="1265"/>
        <w:gridCol w:w="1016"/>
        <w:gridCol w:w="1687"/>
        <w:gridCol w:w="1195"/>
        <w:gridCol w:w="911"/>
      </w:tblGrid>
      <w:tr>
        <w:trPr>
          <w:trHeight w:val="300" w:hRule="atLeast"/>
        </w:trPr>
        <w:tc>
          <w:tcPr>
            <w:tcW w:w="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администратора бюджетной программы</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администратора бюджетной программы, разработчика/соисполнителя программы развития территории</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контроля</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объекта контроля</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региона</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бюджетной программы</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средств, охваченных контролем</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25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бюджетных средств</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при использовании трансфертов</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w:t>
            </w:r>
          </w:p>
        </w:tc>
      </w:tr>
      <w:tr>
        <w:trPr>
          <w:trHeight w:val="43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3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 т.ч. разрезе лиц, участвовавших в контроле):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1291"/>
        <w:gridCol w:w="624"/>
        <w:gridCol w:w="1375"/>
        <w:gridCol w:w="1042"/>
        <w:gridCol w:w="1125"/>
        <w:gridCol w:w="875"/>
        <w:gridCol w:w="1042"/>
        <w:gridCol w:w="1126"/>
        <w:gridCol w:w="624"/>
        <w:gridCol w:w="959"/>
        <w:gridCol w:w="1293"/>
        <w:gridCol w:w="1042"/>
        <w:gridCol w:w="959"/>
      </w:tblGrid>
      <w:tr>
        <w:trPr>
          <w:trHeight w:val="30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сумма установленных финансовых нарушений (гр.23+гр.28+гр.33)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720" w:hRule="atLeast"/>
        </w:trPr>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Нарушения бюджетного законодательства и иного законодательства при использовании бюджетных средств</w:t>
            </w:r>
          </w:p>
        </w:tc>
      </w:tr>
      <w:tr>
        <w:trPr>
          <w:trHeight w:val="405"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при использовании трансфертов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подлежит восстановлению (возмещению) (гр.24+гр.26+гр.29+гр.31+гр.34)</w:t>
            </w:r>
          </w:p>
        </w:tc>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подлежит</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трансфертов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восстановлено (возмещено) в ходе контроля</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1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восстановлению</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возмещению </w:t>
            </w:r>
          </w:p>
        </w:tc>
        <w:tc>
          <w:tcPr>
            <w:tcW w:w="0" w:type="auto"/>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восстановлено в ходе контроля</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возмещено) в ходе контроля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трансфертов</w:t>
            </w:r>
          </w:p>
        </w:tc>
        <w:tc>
          <w:tcPr>
            <w:tcW w:w="0" w:type="auto"/>
            <w:vMerge/>
            <w:tcBorders>
              <w:top w:val="nil"/>
              <w:left w:val="single" w:color="cfcfcf" w:sz="5"/>
              <w:bottom w:val="single" w:color="cfcfcf" w:sz="5"/>
              <w:right w:val="single" w:color="cfcfcf" w:sz="5"/>
            </w:tcBorders>
          </w:tcP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восстановлению</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восстановлено в ходе контроля</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возмещению</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возмещено в ходе контроля</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1343"/>
        <w:gridCol w:w="1196"/>
        <w:gridCol w:w="991"/>
        <w:gridCol w:w="991"/>
        <w:gridCol w:w="991"/>
        <w:gridCol w:w="1403"/>
        <w:gridCol w:w="1417"/>
        <w:gridCol w:w="1564"/>
        <w:gridCol w:w="1638"/>
        <w:gridCol w:w="1476"/>
      </w:tblGrid>
      <w:tr>
        <w:trPr>
          <w:trHeight w:val="43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Нарушения порядка выполнения процедур </w:t>
            </w:r>
          </w:p>
        </w:tc>
      </w:tr>
      <w:tr>
        <w:trPr>
          <w:trHeight w:val="14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Нарушения бюджетного и иного законодательства при использовании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Нарушения законодательства при ведении бухгалтерского учета и составления финансовой отчетности</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тыс.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1440" w:hRule="atLeast"/>
        </w:trPr>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2040" w:hRule="atLeast"/>
        </w:trPr>
        <w:tc>
          <w:tcPr>
            <w:tcW w:w="0" w:type="auto"/>
            <w:vMerge/>
            <w:tcBorders>
              <w:top w:val="nil"/>
              <w:left w:val="single" w:color="cfcfcf" w:sz="5"/>
              <w:bottom w:val="single" w:color="cfcfcf" w:sz="5"/>
              <w:right w:val="single" w:color="cfcfcf" w:sz="5"/>
            </w:tcBorders>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восстановлению</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восстановлено в ходе контроля</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возмещению</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возмещено в ходе контроля</w:t>
            </w:r>
          </w:p>
        </w:tc>
        <w:tc>
          <w:tcPr>
            <w:tcW w:w="0" w:type="auto"/>
            <w:vMerge/>
            <w:tcBorders>
              <w:top w:val="nil"/>
              <w:left w:val="single" w:color="cfcfcf" w:sz="5"/>
              <w:bottom w:val="single" w:color="cfcfcf" w:sz="5"/>
              <w:right w:val="single" w:color="cfcfcf" w:sz="5"/>
            </w:tcBorders>
          </w:tc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подлежит восстановлению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восстановлено в ходе контроля</w:t>
            </w:r>
          </w:p>
        </w:tc>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восстановлению (возмещению), тыс. тенге</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восстановлено (возмещено) в ходе контроля, тыс. тенге</w:t>
            </w:r>
          </w:p>
        </w:tc>
      </w:tr>
      <w:tr>
        <w:trPr>
          <w:trHeight w:val="43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43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3"/>
        <w:gridCol w:w="1480"/>
        <w:gridCol w:w="1317"/>
        <w:gridCol w:w="2006"/>
        <w:gridCol w:w="1462"/>
        <w:gridCol w:w="1644"/>
        <w:gridCol w:w="1880"/>
        <w:gridCol w:w="2388"/>
      </w:tblGrid>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Нарушения порядка выполнения процедур</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факта нарушения, ссылка на нарушенные положения НПА</w:t>
            </w:r>
          </w:p>
        </w:tc>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Классификатора нарушений (при наличии)</w:t>
            </w:r>
          </w:p>
        </w:tc>
      </w:tr>
      <w:tr>
        <w:trPr>
          <w:trHeight w:val="14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бюджетных средств, предоставления бюджетных кредитов, государственных гарантий, поручительств, займов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законодательства о государственных закупках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кол-во</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кол-во</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кол-во</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3) иные нарушения законодательства в деятельности объекта контроля, а также связанные с реализацией его задач и функций, недостатки и пробелы законодательства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805"/>
        <w:gridCol w:w="1405"/>
        <w:gridCol w:w="1556"/>
        <w:gridCol w:w="1271"/>
        <w:gridCol w:w="1136"/>
        <w:gridCol w:w="971"/>
        <w:gridCol w:w="1046"/>
        <w:gridCol w:w="1286"/>
        <w:gridCol w:w="1439"/>
        <w:gridCol w:w="1049"/>
        <w:gridCol w:w="1545"/>
      </w:tblGrid>
      <w:tr>
        <w:trPr>
          <w:trHeight w:val="29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администратора бюджетной программы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администратора бюджетной программы, разработчика/соисполнителя программы развития территорий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контроля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объекта контроля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региона</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бюджетной программы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бюджетной программы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неэффективно использованных бюджетных средств (активов) (тыс. тенге)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нарушения (тыс. тенге)</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факта недостатка, нарушения иного отраслевого законодательства со ссылкой на соответствующие нормативные и правовые акты, системной проблемы, связанной с несовершенством законодательства (противоречия между НПА, пробелы в правовом регулировании, коллизии) и /или организацией работ (отсутствие или недостаточная компетенция, дублирование полномочий, отсутствие механизма взаимодействия с другими организациями и т.д.)</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(в т.ч. разрезе лиц, участвовавших в контроле):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Работники Ревизионной комиссии, проводившие контроль ________________</w:t>
      </w:r>
      <w:r>
        <w:br/>
      </w:r>
      <w:r>
        <w:rPr>
          <w:rFonts w:ascii="Times New Roman"/>
          <w:b w:val="false"/>
          <w:i w:val="false"/>
          <w:color w:val="000000"/>
          <w:sz w:val="28"/>
        </w:rPr>
        <w:t>
                                         (подпись, фамилия, инициалы)</w:t>
      </w:r>
    </w:p>
    <w:bookmarkStart w:name="z43" w:id="47"/>
    <w:p>
      <w:pPr>
        <w:spacing w:after="0"/>
        <w:ind w:left="0"/>
        <w:jc w:val="both"/>
      </w:pPr>
      <w:r>
        <w:rPr>
          <w:rFonts w:ascii="Times New Roman"/>
          <w:b w:val="false"/>
          <w:i w:val="false"/>
          <w:color w:val="000000"/>
          <w:sz w:val="28"/>
        </w:rPr>
        <w:t xml:space="preserve">
Приложение 43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от 3 июля 2015 года № 5-НҚ     </w:t>
      </w:r>
    </w:p>
    <w:bookmarkEnd w:id="47"/>
    <w:p>
      <w:pPr>
        <w:spacing w:after="0"/>
        <w:ind w:left="0"/>
        <w:jc w:val="both"/>
      </w:pPr>
      <w:r>
        <w:rPr>
          <w:rFonts w:ascii="Times New Roman"/>
          <w:b w:val="false"/>
          <w:i w:val="false"/>
          <w:color w:val="000000"/>
          <w:sz w:val="28"/>
        </w:rPr>
        <w:t xml:space="preserve">Приложение 20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ревизионными комиссиями областей,</w:t>
      </w:r>
      <w:r>
        <w:br/>
      </w:r>
      <w:r>
        <w:rPr>
          <w:rFonts w:ascii="Times New Roman"/>
          <w:b w:val="false"/>
          <w:i w:val="false"/>
          <w:color w:val="000000"/>
          <w:sz w:val="28"/>
        </w:rPr>
        <w:t xml:space="preserve">
города республиканского        </w:t>
      </w:r>
      <w:r>
        <w:br/>
      </w:r>
      <w:r>
        <w:rPr>
          <w:rFonts w:ascii="Times New Roman"/>
          <w:b w:val="false"/>
          <w:i w:val="false"/>
          <w:color w:val="000000"/>
          <w:sz w:val="28"/>
        </w:rPr>
        <w:t xml:space="preserve">
значения, столицы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Председателю</w:t>
      </w:r>
      <w:r>
        <w:br/>
      </w:r>
      <w:r>
        <w:rPr>
          <w:rFonts w:ascii="Times New Roman"/>
          <w:b w:val="false"/>
          <w:i w:val="false"/>
          <w:color w:val="000000"/>
          <w:sz w:val="28"/>
        </w:rPr>
        <w:t>
Ревизионной комиссии</w:t>
      </w:r>
      <w:r>
        <w:br/>
      </w:r>
      <w:r>
        <w:rPr>
          <w:rFonts w:ascii="Times New Roman"/>
          <w:b w:val="false"/>
          <w:i w:val="false"/>
          <w:color w:val="000000"/>
          <w:sz w:val="28"/>
        </w:rPr>
        <w:t>
по ______________ области</w:t>
      </w:r>
      <w:r>
        <w:br/>
      </w:r>
      <w:r>
        <w:rPr>
          <w:rFonts w:ascii="Times New Roman"/>
          <w:b w:val="false"/>
          <w:i w:val="false"/>
          <w:color w:val="000000"/>
          <w:sz w:val="28"/>
        </w:rPr>
        <w:t>
(городу _______________)</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(фамилия, инициалы) </w:t>
      </w:r>
    </w:p>
    <w:p>
      <w:pPr>
        <w:spacing w:after="0"/>
        <w:ind w:left="0"/>
        <w:jc w:val="both"/>
      </w:pPr>
      <w:r>
        <w:rPr>
          <w:rFonts w:ascii="Times New Roman"/>
          <w:b w:val="false"/>
          <w:i w:val="false"/>
          <w:color w:val="000000"/>
          <w:sz w:val="28"/>
        </w:rPr>
        <w:t>                          Заключение</w:t>
      </w:r>
      <w:r>
        <w:br/>
      </w:r>
      <w:r>
        <w:rPr>
          <w:rFonts w:ascii="Times New Roman"/>
          <w:b w:val="false"/>
          <w:i w:val="false"/>
          <w:color w:val="000000"/>
          <w:sz w:val="28"/>
        </w:rPr>
        <w:t>
                      по итогам контроля</w:t>
      </w:r>
    </w:p>
    <w:p>
      <w:pPr>
        <w:spacing w:after="0"/>
        <w:ind w:left="0"/>
        <w:jc w:val="both"/>
      </w:pPr>
      <w:r>
        <w:rPr>
          <w:rFonts w:ascii="Times New Roman"/>
          <w:b w:val="false"/>
          <w:i w:val="false"/>
          <w:color w:val="000000"/>
          <w:sz w:val="28"/>
        </w:rPr>
        <w:t>      Цель контроля ________________________________________________</w:t>
      </w:r>
      <w:r>
        <w:br/>
      </w:r>
      <w:r>
        <w:rPr>
          <w:rFonts w:ascii="Times New Roman"/>
          <w:b w:val="false"/>
          <w:i w:val="false"/>
          <w:color w:val="000000"/>
          <w:sz w:val="28"/>
        </w:rPr>
        <w:t>
      Объекты контроля _____________________________________________</w:t>
      </w:r>
      <w:r>
        <w:br/>
      </w:r>
      <w:r>
        <w:rPr>
          <w:rFonts w:ascii="Times New Roman"/>
          <w:b w:val="false"/>
          <w:i w:val="false"/>
          <w:color w:val="000000"/>
          <w:sz w:val="28"/>
        </w:rPr>
        <w:t>
      Предмет контроля _____________________________________________</w:t>
      </w:r>
      <w:r>
        <w:br/>
      </w:r>
      <w:r>
        <w:rPr>
          <w:rFonts w:ascii="Times New Roman"/>
          <w:b w:val="false"/>
          <w:i w:val="false"/>
          <w:color w:val="000000"/>
          <w:sz w:val="28"/>
        </w:rPr>
        <w:t>
      Контроль проведен_____________________________________________</w:t>
      </w:r>
      <w:r>
        <w:br/>
      </w:r>
      <w:r>
        <w:rPr>
          <w:rFonts w:ascii="Times New Roman"/>
          <w:b w:val="false"/>
          <w:i w:val="false"/>
          <w:color w:val="000000"/>
          <w:sz w:val="28"/>
        </w:rPr>
        <w:t>
      Период, охваченный контролем__________________________________</w:t>
      </w:r>
      <w:r>
        <w:br/>
      </w:r>
      <w:r>
        <w:rPr>
          <w:rFonts w:ascii="Times New Roman"/>
          <w:b w:val="false"/>
          <w:i w:val="false"/>
          <w:color w:val="000000"/>
          <w:sz w:val="28"/>
        </w:rPr>
        <w:t>
      Основная (аналитическая) часть ________________________________</w:t>
      </w:r>
      <w:r>
        <w:br/>
      </w:r>
      <w:r>
        <w:rPr>
          <w:rFonts w:ascii="Times New Roman"/>
          <w:b w:val="false"/>
          <w:i w:val="false"/>
          <w:color w:val="000000"/>
          <w:sz w:val="28"/>
        </w:rPr>
        <w:t>
      Принятые меры ________________________________________________</w:t>
      </w:r>
      <w:r>
        <w:br/>
      </w:r>
      <w:r>
        <w:rPr>
          <w:rFonts w:ascii="Times New Roman"/>
          <w:b w:val="false"/>
          <w:i w:val="false"/>
          <w:color w:val="000000"/>
          <w:sz w:val="28"/>
        </w:rPr>
        <w:t>
      Выводы по итогам контроля _____________________________________</w:t>
      </w:r>
      <w:r>
        <w:br/>
      </w:r>
      <w:r>
        <w:rPr>
          <w:rFonts w:ascii="Times New Roman"/>
          <w:b w:val="false"/>
          <w:i w:val="false"/>
          <w:color w:val="000000"/>
          <w:sz w:val="28"/>
        </w:rPr>
        <w:t>
      Предложения по итогам контроля ________________________________</w:t>
      </w:r>
      <w:r>
        <w:br/>
      </w:r>
      <w:r>
        <w:rPr>
          <w:rFonts w:ascii="Times New Roman"/>
          <w:b w:val="false"/>
          <w:i w:val="false"/>
          <w:color w:val="000000"/>
          <w:sz w:val="28"/>
        </w:rPr>
        <w:t>
      Приложение: (на __ листах)_____________________________________</w:t>
      </w:r>
      <w:r>
        <w:br/>
      </w:r>
      <w:r>
        <w:rPr>
          <w:rFonts w:ascii="Times New Roman"/>
          <w:b w:val="false"/>
          <w:i w:val="false"/>
          <w:color w:val="000000"/>
          <w:sz w:val="28"/>
        </w:rPr>
        <w:t>
      Член Ревизионной комиссии _____________________________________</w:t>
      </w:r>
      <w:r>
        <w:br/>
      </w:r>
      <w:r>
        <w:rPr>
          <w:rFonts w:ascii="Times New Roman"/>
          <w:b w:val="false"/>
          <w:i w:val="false"/>
          <w:color w:val="000000"/>
          <w:sz w:val="28"/>
        </w:rPr>
        <w:t>
                                     (подпись, фамилия, инициалы)</w:t>
      </w:r>
      <w:r>
        <w:br/>
      </w:r>
      <w:r>
        <w:rPr>
          <w:rFonts w:ascii="Times New Roman"/>
          <w:b w:val="false"/>
          <w:i w:val="false"/>
          <w:color w:val="000000"/>
          <w:sz w:val="28"/>
        </w:rPr>
        <w:t>
      Примечание: составление заключения по итогам контроля (далее Заключение).</w:t>
      </w:r>
      <w:r>
        <w:br/>
      </w:r>
      <w:r>
        <w:rPr>
          <w:rFonts w:ascii="Times New Roman"/>
          <w:b w:val="false"/>
          <w:i w:val="false"/>
          <w:color w:val="000000"/>
          <w:sz w:val="28"/>
        </w:rPr>
        <w:t>
      Вводная часть Заключения содержит цель, предмет и объекты контроля.</w:t>
      </w:r>
      <w:r>
        <w:br/>
      </w:r>
      <w:r>
        <w:rPr>
          <w:rFonts w:ascii="Times New Roman"/>
          <w:b w:val="false"/>
          <w:i w:val="false"/>
          <w:color w:val="000000"/>
          <w:sz w:val="28"/>
        </w:rPr>
        <w:t>
      В вводной части Заключения указываются следующие данные:</w:t>
      </w:r>
      <w:r>
        <w:br/>
      </w:r>
      <w:r>
        <w:rPr>
          <w:rFonts w:ascii="Times New Roman"/>
          <w:b w:val="false"/>
          <w:i w:val="false"/>
          <w:color w:val="000000"/>
          <w:sz w:val="28"/>
        </w:rPr>
        <w:t>
      1. Цель контроля.</w:t>
      </w:r>
      <w:r>
        <w:br/>
      </w:r>
      <w:r>
        <w:rPr>
          <w:rFonts w:ascii="Times New Roman"/>
          <w:b w:val="false"/>
          <w:i w:val="false"/>
          <w:color w:val="000000"/>
          <w:sz w:val="28"/>
        </w:rPr>
        <w:t>
      Указывается цель контроля в соответствии с утвержденным Планом контроля.</w:t>
      </w:r>
      <w:r>
        <w:br/>
      </w:r>
      <w:r>
        <w:rPr>
          <w:rFonts w:ascii="Times New Roman"/>
          <w:b w:val="false"/>
          <w:i w:val="false"/>
          <w:color w:val="000000"/>
          <w:sz w:val="28"/>
        </w:rPr>
        <w:t>
      2. Объекты контроля.</w:t>
      </w:r>
      <w:r>
        <w:br/>
      </w:r>
      <w:r>
        <w:rPr>
          <w:rFonts w:ascii="Times New Roman"/>
          <w:b w:val="false"/>
          <w:i w:val="false"/>
          <w:color w:val="000000"/>
          <w:sz w:val="28"/>
        </w:rPr>
        <w:t>
      Указывается наименование объектов контроля, в том числе объекты встречного контроля.</w:t>
      </w:r>
      <w:r>
        <w:br/>
      </w:r>
      <w:r>
        <w:rPr>
          <w:rFonts w:ascii="Times New Roman"/>
          <w:b w:val="false"/>
          <w:i w:val="false"/>
          <w:color w:val="000000"/>
          <w:sz w:val="28"/>
        </w:rPr>
        <w:t>
      3. Предмет контроля.</w:t>
      </w:r>
      <w:r>
        <w:br/>
      </w:r>
      <w:r>
        <w:rPr>
          <w:rFonts w:ascii="Times New Roman"/>
          <w:b w:val="false"/>
          <w:i w:val="false"/>
          <w:color w:val="000000"/>
          <w:sz w:val="28"/>
        </w:rPr>
        <w:t>
      Указываются направления деятельности объектов контроля, подвергнутые контролю в соответствии с утвержденной Программой контроля.</w:t>
      </w:r>
      <w:r>
        <w:br/>
      </w:r>
      <w:r>
        <w:rPr>
          <w:rFonts w:ascii="Times New Roman"/>
          <w:b w:val="false"/>
          <w:i w:val="false"/>
          <w:color w:val="000000"/>
          <w:sz w:val="28"/>
        </w:rPr>
        <w:t>
      4. Основная (аналитическая) часть Заключения содержит конкретные результаты контрольных мероприятий в обобщенном виде, в том числе:</w:t>
      </w:r>
      <w:r>
        <w:br/>
      </w:r>
      <w:r>
        <w:rPr>
          <w:rFonts w:ascii="Times New Roman"/>
          <w:b w:val="false"/>
          <w:i w:val="false"/>
          <w:color w:val="000000"/>
          <w:sz w:val="28"/>
        </w:rPr>
        <w:t xml:space="preserve">
      1) общая сумма охвата контролем, из них установленных нарушений, в том числе по доходам и расходам бюджета, при использовании активов государства; </w:t>
      </w:r>
      <w:r>
        <w:br/>
      </w:r>
      <w:r>
        <w:rPr>
          <w:rFonts w:ascii="Times New Roman"/>
          <w:b w:val="false"/>
          <w:i w:val="false"/>
          <w:color w:val="000000"/>
          <w:sz w:val="28"/>
        </w:rPr>
        <w:t xml:space="preserve">
      2) сумма неэффективно использованных средств; </w:t>
      </w:r>
      <w:r>
        <w:br/>
      </w:r>
      <w:r>
        <w:rPr>
          <w:rFonts w:ascii="Times New Roman"/>
          <w:b w:val="false"/>
          <w:i w:val="false"/>
          <w:color w:val="000000"/>
          <w:sz w:val="28"/>
        </w:rPr>
        <w:t>
      3) сумма нарушений процедурного характера;</w:t>
      </w:r>
      <w:r>
        <w:br/>
      </w:r>
      <w:r>
        <w:rPr>
          <w:rFonts w:ascii="Times New Roman"/>
          <w:b w:val="false"/>
          <w:i w:val="false"/>
          <w:color w:val="000000"/>
          <w:sz w:val="28"/>
        </w:rPr>
        <w:t>
      4) сумма восстановленная (возмещенная) в ходе контроля.</w:t>
      </w:r>
      <w:r>
        <w:br/>
      </w:r>
      <w:r>
        <w:rPr>
          <w:rFonts w:ascii="Times New Roman"/>
          <w:b w:val="false"/>
          <w:i w:val="false"/>
          <w:color w:val="000000"/>
          <w:sz w:val="28"/>
        </w:rPr>
        <w:t>
      При этом членом Ревизионной комиссии обеспечивается соответствие указанных в Заключении данных материалам контроля с учетом проведенного заседания по итогам контроля.</w:t>
      </w:r>
      <w:r>
        <w:br/>
      </w:r>
      <w:r>
        <w:rPr>
          <w:rFonts w:ascii="Times New Roman"/>
          <w:b w:val="false"/>
          <w:i w:val="false"/>
          <w:color w:val="000000"/>
          <w:sz w:val="28"/>
        </w:rPr>
        <w:t xml:space="preserve">
      В данном разделе также приводятся результаты заключений уполномоченного органа и организаций (при наличии), итоги анализа деятельности объекта контроля в пределах поставленной цели и определенного вида и типа контроля. При контроле эффективности указываются критерии, на основе которых осуществлялась оценка. </w:t>
      </w:r>
      <w:r>
        <w:br/>
      </w:r>
      <w:r>
        <w:rPr>
          <w:rFonts w:ascii="Times New Roman"/>
          <w:b w:val="false"/>
          <w:i w:val="false"/>
          <w:color w:val="000000"/>
          <w:sz w:val="28"/>
        </w:rPr>
        <w:t>
      Итоговая часть Заключения содержит следующие разделы:</w:t>
      </w:r>
      <w:r>
        <w:br/>
      </w:r>
      <w:r>
        <w:rPr>
          <w:rFonts w:ascii="Times New Roman"/>
          <w:b w:val="false"/>
          <w:i w:val="false"/>
          <w:color w:val="000000"/>
          <w:sz w:val="28"/>
        </w:rPr>
        <w:t>
      5. Принятые меры в ходе контроля.</w:t>
      </w:r>
      <w:r>
        <w:br/>
      </w:r>
      <w:r>
        <w:rPr>
          <w:rFonts w:ascii="Times New Roman"/>
          <w:b w:val="false"/>
          <w:i w:val="false"/>
          <w:color w:val="000000"/>
          <w:sz w:val="28"/>
        </w:rPr>
        <w:t>
      В данном разделе указывается информация о начислении (доначислении) налогов, штрафов, пени, об обеспечении внесения поступлений и возмещении необоснованно использованных средств в бюджет, выполнении поставщиками товаров, работ и услуг договорных обязательств, мерах дисциплинарного взыскания, принятых к должностным лицам объекта контроля, допустивших нарушения, и другую информацию относительно устранения объектом контроля нарушений в процессе осуществления контроля и до проведения заседания по итогам контроля, а также сведения о передаче материалов контроля в органы, уполномоченные рассматривать дела об административных правонарушениях и результатов их рассмотрения (при наличии).</w:t>
      </w:r>
      <w:r>
        <w:br/>
      </w:r>
      <w:r>
        <w:rPr>
          <w:rFonts w:ascii="Times New Roman"/>
          <w:b w:val="false"/>
          <w:i w:val="false"/>
          <w:color w:val="000000"/>
          <w:sz w:val="28"/>
        </w:rPr>
        <w:t>
      6. Выводы по результатам контроля.</w:t>
      </w:r>
      <w:r>
        <w:br/>
      </w:r>
      <w:r>
        <w:rPr>
          <w:rFonts w:ascii="Times New Roman"/>
          <w:b w:val="false"/>
          <w:i w:val="false"/>
          <w:color w:val="000000"/>
          <w:sz w:val="28"/>
        </w:rPr>
        <w:t>
      Указывается общая оценка результатов деятельности объектов контроля по вопросам проведенного контроля и общая сумма установленных нарушений. В зависимости от типа, вида и объекта контроля, с учетом особенностей направления контроля, отражается оценка исполнения бюджета, реализации программ развития территорий, бюджетных программ, деятельности государственных органов (администраторов бюджетных программ), полноты и своевременности поступлений в местный бюджет, возврата и (или) зачета излишне (ошибочно) уплаченных сумм поступлений в бюджет, обеспечения эффективного использования средств бюджета и активов государства, связанных грантов, займов местных исполнительных органов, а также причины выявленных нарушений, недостатков и последствия, которые могут повлечь за собой.</w:t>
      </w:r>
      <w:r>
        <w:br/>
      </w:r>
      <w:r>
        <w:rPr>
          <w:rFonts w:ascii="Times New Roman"/>
          <w:b w:val="false"/>
          <w:i w:val="false"/>
          <w:color w:val="000000"/>
          <w:sz w:val="28"/>
        </w:rPr>
        <w:t>
      7. Предложения по итогам контроля.</w:t>
      </w:r>
      <w:r>
        <w:br/>
      </w:r>
      <w:r>
        <w:rPr>
          <w:rFonts w:ascii="Times New Roman"/>
          <w:b w:val="false"/>
          <w:i w:val="false"/>
          <w:color w:val="000000"/>
          <w:sz w:val="28"/>
        </w:rPr>
        <w:t>
      Указываются предложения члена Ревизионной комиссии, ответственного за проведение контроля, основанные на выводах и направленные на устранение причин выявленных нарушений и недостатков, а также его мнение о рассмотрении итогов контрольного мероприятия на заседании Ревизионной комиссии.</w:t>
      </w:r>
      <w:r>
        <w:br/>
      </w:r>
      <w:r>
        <w:rPr>
          <w:rFonts w:ascii="Times New Roman"/>
          <w:b w:val="false"/>
          <w:i w:val="false"/>
          <w:color w:val="000000"/>
          <w:sz w:val="28"/>
        </w:rPr>
        <w:t>
      В разделе отражаются:</w:t>
      </w:r>
      <w:r>
        <w:br/>
      </w:r>
      <w:r>
        <w:rPr>
          <w:rFonts w:ascii="Times New Roman"/>
          <w:b w:val="false"/>
          <w:i w:val="false"/>
          <w:color w:val="000000"/>
          <w:sz w:val="28"/>
        </w:rPr>
        <w:t>
      1) рекомендации местным исполнительным и другим государственным органам по совершенствованию нормативных правовых актов;</w:t>
      </w:r>
      <w:r>
        <w:br/>
      </w:r>
      <w:r>
        <w:rPr>
          <w:rFonts w:ascii="Times New Roman"/>
          <w:b w:val="false"/>
          <w:i w:val="false"/>
          <w:color w:val="000000"/>
          <w:sz w:val="28"/>
        </w:rPr>
        <w:t>
      2) обязательные для исполнения объектами контроля решения Ревизионной комиссии по совершенствованию нормативных правовых актов, обеспечению соблюдения требований законодательства Республики Казахстан, устранению выявленных нарушений, восстановлению необоснованно использованных бюджетных средств либо восстановлению их по учету, возврату использованных с нарушением принципа адресности и целевого характера бюджетных средств, в том числе целевых трансфертов и бюджетных кредитов, выполнению поставщиками договорных обязательств, а также привлечению к ответственности должностных лиц, допустивших нарушения требований бюджетного и иного законодательства;</w:t>
      </w:r>
      <w:r>
        <w:br/>
      </w:r>
      <w:r>
        <w:rPr>
          <w:rFonts w:ascii="Times New Roman"/>
          <w:b w:val="false"/>
          <w:i w:val="false"/>
          <w:color w:val="000000"/>
          <w:sz w:val="28"/>
        </w:rPr>
        <w:t>
      3) решения о передаче материалов контроля в правоохранительные органы для принятия процессуальных мер по выявленным фактам, содержащим признаки преступлений в действиях должностных и иных лиц объектов контроля;</w:t>
      </w:r>
      <w:r>
        <w:br/>
      </w:r>
      <w:r>
        <w:rPr>
          <w:rFonts w:ascii="Times New Roman"/>
          <w:b w:val="false"/>
          <w:i w:val="false"/>
          <w:color w:val="000000"/>
          <w:sz w:val="28"/>
        </w:rPr>
        <w:t>
      4) решения о передаче материалов контроля в органы, уполномоченные рассматривать дела об административных правонарушениях, по выявленным фактам, содержащим признаки административных правонарушений в действиях должностных и иных лиц объектов контроля, в случае, если материалы контроля, не передавались до подготовки Заключения;</w:t>
      </w:r>
      <w:r>
        <w:br/>
      </w:r>
      <w:r>
        <w:rPr>
          <w:rFonts w:ascii="Times New Roman"/>
          <w:b w:val="false"/>
          <w:i w:val="false"/>
          <w:color w:val="000000"/>
          <w:sz w:val="28"/>
        </w:rPr>
        <w:t>
      5) предложения о принятии к сведению действий руководства объекта контроля, совершенных в ходе контрольного мероприятия и до проведения заседания, направленные на минимизацию последствий допущенных ранее нарушений требований бюджетного и иного законодательства.</w:t>
      </w:r>
      <w:r>
        <w:br/>
      </w:r>
      <w:r>
        <w:rPr>
          <w:rFonts w:ascii="Times New Roman"/>
          <w:b w:val="false"/>
          <w:i w:val="false"/>
          <w:color w:val="000000"/>
          <w:sz w:val="28"/>
        </w:rPr>
        <w:t>
      Предложения должны быть конкретными, выполнимыми в разумный срок и в рамках действующего законодательства Республики Казахстан, направлены на принятие конкретных мер по устранению выявленных недостатков и нарушений;</w:t>
      </w:r>
      <w:r>
        <w:br/>
      </w:r>
      <w:r>
        <w:rPr>
          <w:rFonts w:ascii="Times New Roman"/>
          <w:b w:val="false"/>
          <w:i w:val="false"/>
          <w:color w:val="000000"/>
          <w:sz w:val="28"/>
        </w:rPr>
        <w:t>
      6) в случае, если объекту контроля поручается обеспечить возврат средств в бюджет, в Заключение указывается код поступлений в бюджет согласно Единой бюджетной классификации Республики Казахстан,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18 сентября 2014 года № 403 (предварительно проработанный с органами казначейства).</w:t>
      </w:r>
      <w:r>
        <w:br/>
      </w:r>
      <w:r>
        <w:rPr>
          <w:rFonts w:ascii="Times New Roman"/>
          <w:b w:val="false"/>
          <w:i w:val="false"/>
          <w:color w:val="000000"/>
          <w:sz w:val="28"/>
        </w:rPr>
        <w:t xml:space="preserve">
      8. Приложения. </w:t>
      </w:r>
      <w:r>
        <w:br/>
      </w:r>
      <w:r>
        <w:rPr>
          <w:rFonts w:ascii="Times New Roman"/>
          <w:b w:val="false"/>
          <w:i w:val="false"/>
          <w:color w:val="000000"/>
          <w:sz w:val="28"/>
        </w:rPr>
        <w:t>
      К Заключению в обязательном порядке прилагается сводный реестр выявленных нарушений и недостатков по результатам контроля, а также информация по восстановленным и возмещенным объектами контроля средствам (работы, товары, услуги).</w:t>
      </w:r>
      <w:r>
        <w:br/>
      </w:r>
      <w:r>
        <w:rPr>
          <w:rFonts w:ascii="Times New Roman"/>
          <w:b w:val="false"/>
          <w:i w:val="false"/>
          <w:color w:val="000000"/>
          <w:sz w:val="28"/>
        </w:rPr>
        <w:t>
      Для более полного раскрытия отдельных нарушений основная (аналитическая) часть дополняется приложениями (таблицы, расчеты, расшифровки). Приложения вместе с основным текстом Заключения составляют единое целое.</w:t>
      </w:r>
    </w:p>
    <w:bookmarkStart w:name="z44" w:id="48"/>
    <w:p>
      <w:pPr>
        <w:spacing w:after="0"/>
        <w:ind w:left="0"/>
        <w:jc w:val="both"/>
      </w:pPr>
      <w:r>
        <w:rPr>
          <w:rFonts w:ascii="Times New Roman"/>
          <w:b w:val="false"/>
          <w:i w:val="false"/>
          <w:color w:val="000000"/>
          <w:sz w:val="28"/>
        </w:rPr>
        <w:t xml:space="preserve">
Приложение 44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от 3 июля 2015 года № 5-НҚ     </w:t>
      </w:r>
    </w:p>
    <w:bookmarkEnd w:id="48"/>
    <w:p>
      <w:pPr>
        <w:spacing w:after="0"/>
        <w:ind w:left="0"/>
        <w:jc w:val="both"/>
      </w:pPr>
      <w:r>
        <w:rPr>
          <w:rFonts w:ascii="Times New Roman"/>
          <w:b w:val="false"/>
          <w:i w:val="false"/>
          <w:color w:val="000000"/>
          <w:sz w:val="28"/>
        </w:rPr>
        <w:t xml:space="preserve">Приложение 21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ревизионными комиссиями областей,</w:t>
      </w:r>
      <w:r>
        <w:br/>
      </w:r>
      <w:r>
        <w:rPr>
          <w:rFonts w:ascii="Times New Roman"/>
          <w:b w:val="false"/>
          <w:i w:val="false"/>
          <w:color w:val="000000"/>
          <w:sz w:val="28"/>
        </w:rPr>
        <w:t xml:space="preserve">
города республиканского        </w:t>
      </w:r>
      <w:r>
        <w:br/>
      </w:r>
      <w:r>
        <w:rPr>
          <w:rFonts w:ascii="Times New Roman"/>
          <w:b w:val="false"/>
          <w:i w:val="false"/>
          <w:color w:val="000000"/>
          <w:sz w:val="28"/>
        </w:rPr>
        <w:t xml:space="preserve">
значения, столицы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Сводный реестр</w:t>
      </w:r>
      <w:r>
        <w:br/>
      </w:r>
      <w:r>
        <w:rPr>
          <w:rFonts w:ascii="Times New Roman"/>
          <w:b w:val="false"/>
          <w:i w:val="false"/>
          <w:color w:val="000000"/>
          <w:sz w:val="28"/>
        </w:rPr>
        <w:t>
</w:t>
      </w:r>
      <w:r>
        <w:rPr>
          <w:rFonts w:ascii="Times New Roman"/>
          <w:b/>
          <w:i w:val="false"/>
          <w:color w:val="000000"/>
          <w:sz w:val="28"/>
        </w:rPr>
        <w:t>  выявленных нарушений и недостатков по результатам контроля</w:t>
      </w:r>
    </w:p>
    <w:p>
      <w:pPr>
        <w:spacing w:after="0"/>
        <w:ind w:left="0"/>
        <w:jc w:val="both"/>
      </w:pPr>
      <w:r>
        <w:rPr>
          <w:rFonts w:ascii="Times New Roman"/>
          <w:b w:val="false"/>
          <w:i w:val="false"/>
          <w:color w:val="000000"/>
          <w:sz w:val="28"/>
        </w:rPr>
        <w:t>1) при поступлении средств в бюджет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692"/>
        <w:gridCol w:w="1549"/>
        <w:gridCol w:w="1121"/>
        <w:gridCol w:w="993"/>
        <w:gridCol w:w="1350"/>
        <w:gridCol w:w="997"/>
        <w:gridCol w:w="1792"/>
        <w:gridCol w:w="1429"/>
        <w:gridCol w:w="774"/>
        <w:gridCol w:w="1589"/>
        <w:gridCol w:w="1289"/>
      </w:tblGrid>
      <w:tr>
        <w:trPr>
          <w:trHeight w:val="270" w:hRule="atLeast"/>
        </w:trPr>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контроля</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объекта контроля</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региона</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поступлений бюджета по ЕБК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 выявленных финансовых нарушений по поступлениям в бюджет (гр.10+гр.13+гр.16+гр.19+гр.22)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неполное зачисление средств, поступающих в бюджет</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c>
          <w:tcPr>
            <w:tcW w:w="0" w:type="auto"/>
            <w:vMerge/>
            <w:tcBorders>
              <w:top w:val="nil"/>
              <w:left w:val="single" w:color="cfcfcf" w:sz="5"/>
              <w:bottom w:val="single" w:color="cfcfcf" w:sz="5"/>
              <w:right w:val="single" w:color="cfcfcf" w:sz="5"/>
            </w:tcBorders>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r>
      <w:tr>
        <w:trPr>
          <w:trHeight w:val="28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 т.ч. разрезе лиц, участвовавших в контроле):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1245"/>
        <w:gridCol w:w="904"/>
        <w:gridCol w:w="945"/>
        <w:gridCol w:w="1245"/>
        <w:gridCol w:w="1014"/>
        <w:gridCol w:w="850"/>
        <w:gridCol w:w="946"/>
        <w:gridCol w:w="946"/>
        <w:gridCol w:w="946"/>
        <w:gridCol w:w="823"/>
        <w:gridCol w:w="823"/>
        <w:gridCol w:w="1028"/>
        <w:gridCol w:w="1341"/>
      </w:tblGrid>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нарушения законодательства при поступлении средств в бюджет</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факта нарушения, ссылка на нарушенные положения НПА</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Классификатора нарушений (при наличии)</w:t>
            </w:r>
          </w:p>
        </w:tc>
      </w:tr>
      <w:tr>
        <w:trPr>
          <w:trHeight w:val="29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возврата из бюджета и (или) зачет излишне (ошибочно) уплаченных сумм поступлений с нарушением законодательства 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Необеспечение полноты и своевременности поступления налогов, административных штрафов, таможенных и др. обязательных плат ежей в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Неполное взимание и несвоевременное перечисление иными уполномоченными органами, осуществляющими контроль за поступлениями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80" w:hRule="atLeast"/>
        </w:trPr>
        <w:tc>
          <w:tcPr>
            <w:tcW w:w="0" w:type="auto"/>
            <w:vMerge/>
            <w:tcBorders>
              <w:top w:val="nil"/>
              <w:left w:val="single" w:color="cfcfcf" w:sz="5"/>
              <w:bottom w:val="single" w:color="cfcfcf" w:sz="5"/>
              <w:right w:val="single" w:color="cfcfcf" w:sz="5"/>
            </w:tcBorders>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c>
          <w:tcPr>
            <w:tcW w:w="0" w:type="auto"/>
            <w:vMerge/>
            <w:tcBorders>
              <w:top w:val="nil"/>
              <w:left w:val="single" w:color="cfcfcf" w:sz="5"/>
              <w:bottom w:val="single" w:color="cfcfcf" w:sz="5"/>
              <w:right w:val="single" w:color="cfcfcf" w:sz="5"/>
            </w:tcBorders>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8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при использовании бюджетных средств и активов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776"/>
        <w:gridCol w:w="856"/>
        <w:gridCol w:w="1494"/>
        <w:gridCol w:w="1192"/>
        <w:gridCol w:w="1192"/>
        <w:gridCol w:w="1032"/>
        <w:gridCol w:w="1032"/>
        <w:gridCol w:w="1335"/>
        <w:gridCol w:w="1059"/>
        <w:gridCol w:w="1299"/>
        <w:gridCol w:w="1426"/>
        <w:gridCol w:w="804"/>
      </w:tblGrid>
      <w:tr>
        <w:trPr>
          <w:trHeight w:val="30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администратора бюджетной программы</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администратора бюджетной программы, разработчика/соисполнителя программы </w:t>
            </w:r>
          </w:p>
          <w:p>
            <w:pPr>
              <w:spacing w:after="20"/>
              <w:ind w:left="20"/>
              <w:jc w:val="both"/>
            </w:pPr>
            <w:r>
              <w:rPr>
                <w:rFonts w:ascii="Times New Roman"/>
                <w:b w:val="false"/>
                <w:i w:val="false"/>
                <w:color w:val="000000"/>
                <w:sz w:val="20"/>
              </w:rPr>
              <w:t>развития территории</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контроля</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объекта контроля</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региона</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бюджет ной программы</w:t>
            </w: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средств, охваченных контролем</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25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бюджетных средств</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при использовании трансфертов</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w:t>
            </w:r>
          </w:p>
        </w:tc>
      </w:tr>
      <w:tr>
        <w:trPr>
          <w:trHeight w:val="43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3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 т.ч. разрезе лиц, участвовавших в контроле):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972"/>
        <w:gridCol w:w="845"/>
        <w:gridCol w:w="973"/>
        <w:gridCol w:w="845"/>
        <w:gridCol w:w="845"/>
        <w:gridCol w:w="574"/>
        <w:gridCol w:w="574"/>
        <w:gridCol w:w="1074"/>
        <w:gridCol w:w="745"/>
        <w:gridCol w:w="1588"/>
        <w:gridCol w:w="1488"/>
        <w:gridCol w:w="1331"/>
        <w:gridCol w:w="1174"/>
      </w:tblGrid>
      <w:tr>
        <w:trPr>
          <w:trHeight w:val="30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сумма установленных финансовых нарушений (гр.23+гр.28+гр.33)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720" w:hRule="atLeast"/>
        </w:trPr>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Нарушения бюджетного законодательства и иного законодательства при использовании бюджетных средств</w:t>
            </w:r>
          </w:p>
        </w:tc>
      </w:tr>
      <w:tr>
        <w:trPr>
          <w:trHeight w:val="405"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при использовании трансфертов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подлежит восстановлению (возмещению) (гр.24+гр.26+гр.29+гр.31+гр.34)</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подлежит</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трансфертов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восстановлено (возмещено) в ходе контроля</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восстановлению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возмещению </w:t>
            </w:r>
          </w:p>
        </w:tc>
        <w:tc>
          <w:tcPr>
            <w:tcW w:w="0" w:type="auto"/>
            <w:vMerge/>
            <w:tcBorders>
              <w:top w:val="nil"/>
              <w:left w:val="single" w:color="cfcfcf" w:sz="5"/>
              <w:bottom w:val="single" w:color="cfcfcf" w:sz="5"/>
              <w:right w:val="single" w:color="cfcfcf" w:sz="5"/>
            </w:tcBorders>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восстановлено в ходе контроля</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возмещено в ходе контроля</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трансфертов</w:t>
            </w:r>
          </w:p>
        </w:tc>
        <w:tc>
          <w:tcPr>
            <w:tcW w:w="0" w:type="auto"/>
            <w:vMerge/>
            <w:tcBorders>
              <w:top w:val="nil"/>
              <w:left w:val="single" w:color="cfcfcf" w:sz="5"/>
              <w:bottom w:val="single" w:color="cfcfcf" w:sz="5"/>
              <w:right w:val="single" w:color="cfcfcf" w:sz="5"/>
            </w:tcBorders>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восстановлению</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восстановлено в ходе контроля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возмещению</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возмещено в ходе контроля</w:t>
            </w:r>
          </w:p>
        </w:tc>
      </w:tr>
      <w:tr>
        <w:trPr>
          <w:trHeight w:val="43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43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1475"/>
        <w:gridCol w:w="1475"/>
        <w:gridCol w:w="1138"/>
        <w:gridCol w:w="1138"/>
        <w:gridCol w:w="932"/>
        <w:gridCol w:w="1638"/>
        <w:gridCol w:w="1476"/>
        <w:gridCol w:w="771"/>
        <w:gridCol w:w="1638"/>
        <w:gridCol w:w="1476"/>
      </w:tblGrid>
      <w:tr>
        <w:trPr>
          <w:trHeight w:val="43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Нарушения порядка выполнения процедур </w:t>
            </w:r>
          </w:p>
        </w:tc>
      </w:tr>
      <w:tr>
        <w:trPr>
          <w:trHeight w:val="14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Нарушения бюджетного и иного законодательства при использовании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Нарушения законодательства при ведении бухгалтерского учета и составления финансовой отчетности</w:t>
            </w:r>
          </w:p>
        </w:tc>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тыс.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144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2040" w:hRule="atLeast"/>
        </w:trPr>
        <w:tc>
          <w:tcPr>
            <w:tcW w:w="0" w:type="auto"/>
            <w:vMerge/>
            <w:tcBorders>
              <w:top w:val="nil"/>
              <w:left w:val="single" w:color="cfcfcf" w:sz="5"/>
              <w:bottom w:val="single" w:color="cfcfcf" w:sz="5"/>
              <w:right w:val="single" w:color="cfcfcf" w:sz="5"/>
            </w:tcBorders>
          </w:tcP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восстановлению</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восстановлено в ходе контроля</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возмещению</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возмещено в ходе контроля</w:t>
            </w:r>
          </w:p>
        </w:tc>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подлежит восстановлению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восстановлено в ходе контроля</w:t>
            </w:r>
          </w:p>
        </w:tc>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восстановлению (возмещению), тыс. тенге</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восстановлено (возмещено) в ходе контроля, тыс. тенге</w:t>
            </w:r>
          </w:p>
        </w:tc>
      </w:tr>
      <w:tr>
        <w:trPr>
          <w:trHeight w:val="43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43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3"/>
        <w:gridCol w:w="1480"/>
        <w:gridCol w:w="1317"/>
        <w:gridCol w:w="2006"/>
        <w:gridCol w:w="1462"/>
        <w:gridCol w:w="1644"/>
        <w:gridCol w:w="1880"/>
        <w:gridCol w:w="2388"/>
      </w:tblGrid>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Нарушения порядка выполнения процедур</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факта нарушения, ссылка на нарушенные положения НПА</w:t>
            </w:r>
          </w:p>
        </w:tc>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Классификатора нарушений (при наличии)</w:t>
            </w:r>
          </w:p>
        </w:tc>
      </w:tr>
      <w:tr>
        <w:trPr>
          <w:trHeight w:val="14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бюджетных средств, предоставления бюджетных кредитов, государственных гарантий, поручительств, займов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законодательства о государственных закупках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кол-во</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кол-во</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кол-во</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3) иные нарушения законодательства в деятельности объекта контроля, а также связанные с реализацией его задач и функций недостатки и пробелы законодательства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804"/>
        <w:gridCol w:w="1554"/>
        <w:gridCol w:w="1838"/>
        <w:gridCol w:w="1284"/>
        <w:gridCol w:w="880"/>
        <w:gridCol w:w="790"/>
        <w:gridCol w:w="1045"/>
        <w:gridCol w:w="1285"/>
        <w:gridCol w:w="1438"/>
        <w:gridCol w:w="1048"/>
        <w:gridCol w:w="1543"/>
      </w:tblGrid>
      <w:tr>
        <w:trPr>
          <w:trHeight w:val="29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администратора бюджетной программы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администратора бюджетной программы, разработчика/соисполнителя программы развития территорий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контроля</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объекта контроля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региона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бюджетной программы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бюджетной программы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неэффективно использованных бюджетных средств (активов) (тыс. тенге)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нарушения (тыс. тенге)</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факта недостатка, нарушения иного отраслевого законодательства со ссылкой на соответствующие нормативные и правовые акты, системной проблемы, связанной с несовершенством законодательства (противоречия между НПА, пробелы в правовом регулировании, коллизии) и /или организацией работ (отсутствие или недостаточная компетенция, дублирование полномочий, отсутствие механизма взаимодействия с другими организациями и т.д.)</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(в т.ч. в разрезе лиц, участвовавших в контроле):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Работники Ревизионной комиссии, проводившие контроль _________ </w:t>
      </w:r>
      <w:r>
        <w:br/>
      </w:r>
      <w:r>
        <w:rPr>
          <w:rFonts w:ascii="Times New Roman"/>
          <w:b w:val="false"/>
          <w:i w:val="false"/>
          <w:color w:val="000000"/>
          <w:sz w:val="28"/>
        </w:rPr>
        <w:t>
                                         (подпись, фамилия, инициалы)</w:t>
      </w:r>
      <w:r>
        <w:br/>
      </w:r>
      <w:r>
        <w:rPr>
          <w:rFonts w:ascii="Times New Roman"/>
          <w:b w:val="false"/>
          <w:i w:val="false"/>
          <w:color w:val="000000"/>
          <w:sz w:val="28"/>
        </w:rPr>
        <w:t>
      Согласовано: Член Ревизионной комиссии, ответственный за</w:t>
      </w:r>
      <w:r>
        <w:br/>
      </w:r>
      <w:r>
        <w:rPr>
          <w:rFonts w:ascii="Times New Roman"/>
          <w:b w:val="false"/>
          <w:i w:val="false"/>
          <w:color w:val="000000"/>
          <w:sz w:val="28"/>
        </w:rPr>
        <w:t>
проведение контроля                        __________________________</w:t>
      </w:r>
      <w:r>
        <w:br/>
      </w: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Руководитель и участники группы контроля, проводившие контроль, подписывают Сводный реестр выявленных нарушений, прилагаемый к Заключению, который согласовывается с членом Ревизионной комиссии, ответственным за проведение контроля.</w:t>
      </w:r>
      <w:r>
        <w:br/>
      </w:r>
      <w:r>
        <w:rPr>
          <w:rFonts w:ascii="Times New Roman"/>
          <w:b w:val="false"/>
          <w:i w:val="false"/>
          <w:color w:val="000000"/>
          <w:sz w:val="28"/>
        </w:rPr>
        <w:t>
      Примечание: заполнение Реестра (Сводного реестра) выявленных нарушений и недостатков по результатам контроля.</w:t>
      </w:r>
      <w:r>
        <w:br/>
      </w:r>
      <w:r>
        <w:rPr>
          <w:rFonts w:ascii="Times New Roman"/>
          <w:b w:val="false"/>
          <w:i w:val="false"/>
          <w:color w:val="000000"/>
          <w:sz w:val="28"/>
        </w:rPr>
        <w:t>
      Реестр выявленных нарушений и недостатков заполняется на каждом объекте контроля и прилагается к акту контроля.</w:t>
      </w:r>
      <w:r>
        <w:br/>
      </w:r>
      <w:r>
        <w:rPr>
          <w:rFonts w:ascii="Times New Roman"/>
          <w:b w:val="false"/>
          <w:i w:val="false"/>
          <w:color w:val="000000"/>
          <w:sz w:val="28"/>
        </w:rPr>
        <w:t>
      Сводный реестр выявленных нарушений и недостатков прилагается к Заключению после рассмотрения возражений объектов контроля и с учетом заключения контроля качества.</w:t>
      </w:r>
      <w:r>
        <w:br/>
      </w:r>
      <w:r>
        <w:rPr>
          <w:rFonts w:ascii="Times New Roman"/>
          <w:b w:val="false"/>
          <w:i w:val="false"/>
          <w:color w:val="000000"/>
          <w:sz w:val="28"/>
        </w:rPr>
        <w:t>
      Реестр (Сводный реестр) выявленных нарушений и недостатков составляется в соответствии с </w:t>
      </w:r>
      <w:r>
        <w:rPr>
          <w:rFonts w:ascii="Times New Roman"/>
          <w:b w:val="false"/>
          <w:i w:val="false"/>
          <w:color w:val="000000"/>
          <w:sz w:val="28"/>
        </w:rPr>
        <w:t>Классификатором нарушений</w:t>
      </w:r>
      <w:r>
        <w:rPr>
          <w:rFonts w:ascii="Times New Roman"/>
          <w:b w:val="false"/>
          <w:i w:val="false"/>
          <w:color w:val="000000"/>
          <w:sz w:val="28"/>
        </w:rPr>
        <w:t xml:space="preserve">, выявляемых на объектах государственного финансового контроля, утвержденным приказом Министра финансов Республики Казахстан от 30.03.2012 года № 180 (далее – Классификатор). </w:t>
      </w:r>
      <w:r>
        <w:br/>
      </w:r>
      <w:r>
        <w:rPr>
          <w:rFonts w:ascii="Times New Roman"/>
          <w:b w:val="false"/>
          <w:i w:val="false"/>
          <w:color w:val="000000"/>
          <w:sz w:val="28"/>
        </w:rPr>
        <w:t>
      Раздел 1. При поступлении средств в бюджет:</w:t>
      </w:r>
      <w:r>
        <w:br/>
      </w:r>
      <w:r>
        <w:rPr>
          <w:rFonts w:ascii="Times New Roman"/>
          <w:b w:val="false"/>
          <w:i w:val="false"/>
          <w:color w:val="000000"/>
          <w:sz w:val="28"/>
        </w:rPr>
        <w:t xml:space="preserve">
      в графе 1 «№ п/п» – указываются порядковые номера объектов контроля (1, 2, 3 и т.д.); </w:t>
      </w:r>
      <w:r>
        <w:br/>
      </w:r>
      <w:r>
        <w:rPr>
          <w:rFonts w:ascii="Times New Roman"/>
          <w:b w:val="false"/>
          <w:i w:val="false"/>
          <w:color w:val="000000"/>
          <w:sz w:val="28"/>
        </w:rPr>
        <w:t>
      в графе 2 «Год» – указывается период охвата контролем с указанием отчетных периодов;</w:t>
      </w:r>
      <w:r>
        <w:br/>
      </w:r>
      <w:r>
        <w:rPr>
          <w:rFonts w:ascii="Times New Roman"/>
          <w:b w:val="false"/>
          <w:i w:val="false"/>
          <w:color w:val="000000"/>
          <w:sz w:val="28"/>
        </w:rPr>
        <w:t>
      в графе 3 «Наименование объекта контроля» – указываются органы государственных доходов, субъекты квазигосударственного сектора, а также уполномоченные органы по неналоговым платежам;</w:t>
      </w:r>
      <w:r>
        <w:br/>
      </w:r>
      <w:r>
        <w:rPr>
          <w:rFonts w:ascii="Times New Roman"/>
          <w:b w:val="false"/>
          <w:i w:val="false"/>
          <w:color w:val="000000"/>
          <w:sz w:val="28"/>
        </w:rPr>
        <w:t>
      в графе 4 «БИН объекта контроля» указывается бизнес-идентификационный номер объекта контроля (при наличии);</w:t>
      </w:r>
      <w:r>
        <w:br/>
      </w:r>
      <w:r>
        <w:rPr>
          <w:rFonts w:ascii="Times New Roman"/>
          <w:b w:val="false"/>
          <w:i w:val="false"/>
          <w:color w:val="000000"/>
          <w:sz w:val="28"/>
        </w:rPr>
        <w:t>
      в графе 5 «Код региона» указывается код территории, на которой зарегистрирован объект контроля;</w:t>
      </w:r>
      <w:r>
        <w:br/>
      </w:r>
      <w:r>
        <w:rPr>
          <w:rFonts w:ascii="Times New Roman"/>
          <w:b w:val="false"/>
          <w:i w:val="false"/>
          <w:color w:val="000000"/>
          <w:sz w:val="28"/>
        </w:rPr>
        <w:t>
      в графе 6 «Код поступлений бюджета по ЕБК» указывает код поступлений согласно Единой бюджетной классификации Республики Казахстан,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18 сентября 2014 года № 403 (далее – ЕБК);</w:t>
      </w:r>
      <w:r>
        <w:br/>
      </w:r>
      <w:r>
        <w:rPr>
          <w:rFonts w:ascii="Times New Roman"/>
          <w:b w:val="false"/>
          <w:i w:val="false"/>
          <w:color w:val="000000"/>
          <w:sz w:val="28"/>
        </w:rPr>
        <w:t xml:space="preserve">
      в графе 7 «Общая сумма выявленных финансовых нарушений по поступлениям в бюджет» – общая сумма выявленных финансовых нарушений по поступлениям, из них в графе 8 указывается сумма нарушения, подлежащая поступлению в бюджет, в графе 9 – сумма нарушения, поступившая в ходе контроля; </w:t>
      </w:r>
      <w:r>
        <w:br/>
      </w:r>
      <w:r>
        <w:rPr>
          <w:rFonts w:ascii="Times New Roman"/>
          <w:b w:val="false"/>
          <w:i w:val="false"/>
          <w:color w:val="000000"/>
          <w:sz w:val="28"/>
        </w:rPr>
        <w:t xml:space="preserve">
      графа 10 «Несвоевременное, неполное зачисление средств, поступающих в бюджет» – общая сумма несвоевременного и неполного зачисления поступлений в бюджет органами казначейства, из них в графе 11 указывается сумма, подлежащая поступлению в бюджет несвоевременного, неполного зачисления средств, в графе 12 – сумма, поступившая в ходе проводимого контроля несвоевременного, неполного зачисления средств, поступивших в бюджет; </w:t>
      </w:r>
      <w:r>
        <w:br/>
      </w:r>
      <w:r>
        <w:rPr>
          <w:rFonts w:ascii="Times New Roman"/>
          <w:b w:val="false"/>
          <w:i w:val="false"/>
          <w:color w:val="000000"/>
          <w:sz w:val="28"/>
        </w:rPr>
        <w:t xml:space="preserve">
      графа 13 «Осуществление возврата из бюджета и (или) зачет излишне (ошибочно) уплаченных сумм поступлений с нарушением законодательства Республики Казахстан» – указывается сумма поступлений в бюджет, возврат из бюджета которых осуществлен с нарушением законодательства Республики Казахстан, из них в графе 14 указываются подлежащие поступлению суммы возврата в бюджет и (или) зачет излишне (ошибочно) уплаченных сумм поступлений с нарушением законодательства Республики Казахстан, в графе 15 – поступления в ходе контроля сумм возврата в бюджет и (или) зачет излишне (ошибочно) уплаченных сумм поступлений с нарушением законодательства Республики Казахстан; </w:t>
      </w:r>
      <w:r>
        <w:br/>
      </w:r>
      <w:r>
        <w:rPr>
          <w:rFonts w:ascii="Times New Roman"/>
          <w:b w:val="false"/>
          <w:i w:val="false"/>
          <w:color w:val="000000"/>
          <w:sz w:val="28"/>
        </w:rPr>
        <w:t xml:space="preserve">
      графа 16 «Не обеспечение полноты и своевременности поступления налогов, административных штрафов, таможенных и других обязательных платежей в бюджет» – указываются суммы налогов, административных штрафов, таможенных платежей, не поступивших в бюджет из-за не обеспечения мер налогового и таможенного администрирования, из них в графе 17 – указывается подлежащие поступлению в бюджет суммы, не обеспеченных органами государственных доходов полноты и своевременности поступления налогов, административных штрафов, таможенных и других обязательных платежей в бюджет, в графе 18 – поступление сумм в бюджет в ходе контрольного мероприятия, не обеспеченных органами государственных доходов полноты и своевременности поступления налогов, административных штрафов, таможенных и других обязательных платежей в бюджет; </w:t>
      </w:r>
      <w:r>
        <w:br/>
      </w:r>
      <w:r>
        <w:rPr>
          <w:rFonts w:ascii="Times New Roman"/>
          <w:b w:val="false"/>
          <w:i w:val="false"/>
          <w:color w:val="000000"/>
          <w:sz w:val="28"/>
        </w:rPr>
        <w:t>
      графа 19 «Неполное взимание и несвоевременное перечисление иными уполномоченными органами, осуществляющими контроль за поступлениями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 указывается сумма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не поступивших в бюджет (несвоевременно поступивших в бюджет) из-за их неполного взимания и несвоевременного перечисления уполномоченными органами, из них в графе 20 – указывается подлежащие поступлению в бюджет неналоговые поступления, поступления от продажи основного капитала, трансфертов, сумм погашения бюджетных кредитов, от продажи финансовых активов государства, займов, не поступивших в бюджет (несвоевременно поступивших в бюджет) из-за их неполного взимания и несвоевременного перечисления уполномоченными органами, в графе 21 – поступление в бюджет в ходе контроля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не поступивших в бюджет (несвоевременно поступивших в бюджет) из-за их неполного взимания и несвоевременного перечисления уполномоченными органами;</w:t>
      </w:r>
      <w:r>
        <w:br/>
      </w:r>
      <w:r>
        <w:rPr>
          <w:rFonts w:ascii="Times New Roman"/>
          <w:b w:val="false"/>
          <w:i w:val="false"/>
          <w:color w:val="000000"/>
          <w:sz w:val="28"/>
        </w:rPr>
        <w:t>
      графе 22 «Прочие нарушения законодательства при поступлении средств в бюджет» – указывается всего прочие нарушения, из них в графе 23 – сумма подлежащая поступлению, в графе 24 – сумма поступлений в ходе контроля;</w:t>
      </w:r>
      <w:r>
        <w:br/>
      </w:r>
      <w:r>
        <w:rPr>
          <w:rFonts w:ascii="Times New Roman"/>
          <w:b w:val="false"/>
          <w:i w:val="false"/>
          <w:color w:val="000000"/>
          <w:sz w:val="28"/>
        </w:rPr>
        <w:t>
      графа 25 «Описание факта нарушения, ссылка на нарушенные положения нормативных правовых актов» – в краткой форме описывается факт нарушения со ссылкой на пункт нарушенных норм права. В случае поступления сумм выявленных финансовых нарушений в ходе проводимого контроля, указываются принятые меры со ссылкой на подтверждающие документы, которые прилагаются к материалам контроля;</w:t>
      </w:r>
      <w:r>
        <w:br/>
      </w:r>
      <w:r>
        <w:rPr>
          <w:rFonts w:ascii="Times New Roman"/>
          <w:b w:val="false"/>
          <w:i w:val="false"/>
          <w:color w:val="000000"/>
          <w:sz w:val="28"/>
        </w:rPr>
        <w:t>
      графа 26 «Пункт Классификатора нарушений (при наличии)» – указывается пункт Классификатора;</w:t>
      </w:r>
      <w:r>
        <w:br/>
      </w:r>
      <w:r>
        <w:rPr>
          <w:rFonts w:ascii="Times New Roman"/>
          <w:b w:val="false"/>
          <w:i w:val="false"/>
          <w:color w:val="000000"/>
          <w:sz w:val="28"/>
        </w:rPr>
        <w:t>
      строка «Итого» – указываются данные реестра (сводного реестра) в разрезе объектов контроля (строка 1+строка 2+строка 3+…).</w:t>
      </w:r>
      <w:r>
        <w:br/>
      </w:r>
      <w:r>
        <w:rPr>
          <w:rFonts w:ascii="Times New Roman"/>
          <w:b w:val="false"/>
          <w:i w:val="false"/>
          <w:color w:val="000000"/>
          <w:sz w:val="28"/>
        </w:rPr>
        <w:t>
      Раздел 2. При использовании бюджетных средств и активов:</w:t>
      </w:r>
      <w:r>
        <w:br/>
      </w:r>
      <w:r>
        <w:rPr>
          <w:rFonts w:ascii="Times New Roman"/>
          <w:b w:val="false"/>
          <w:i w:val="false"/>
          <w:color w:val="000000"/>
          <w:sz w:val="28"/>
        </w:rPr>
        <w:t xml:space="preserve">
      графа 1 «№ п/п» – указываются порядковые номера объектов контроля (1, 2, 3 и т.д.); </w:t>
      </w:r>
      <w:r>
        <w:br/>
      </w:r>
      <w:r>
        <w:rPr>
          <w:rFonts w:ascii="Times New Roman"/>
          <w:b w:val="false"/>
          <w:i w:val="false"/>
          <w:color w:val="000000"/>
          <w:sz w:val="28"/>
        </w:rPr>
        <w:t>
      графа 2 «Год» – указывается период охвата контролем с указанием отчетных периодов;</w:t>
      </w:r>
      <w:r>
        <w:br/>
      </w:r>
      <w:r>
        <w:rPr>
          <w:rFonts w:ascii="Times New Roman"/>
          <w:b w:val="false"/>
          <w:i w:val="false"/>
          <w:color w:val="000000"/>
          <w:sz w:val="28"/>
        </w:rPr>
        <w:t>
      графа 3 «Код администратора бюджетной программы» – указывается код администратора бюджетной программы согласно ЕБК;</w:t>
      </w:r>
      <w:r>
        <w:br/>
      </w:r>
      <w:r>
        <w:rPr>
          <w:rFonts w:ascii="Times New Roman"/>
          <w:b w:val="false"/>
          <w:i w:val="false"/>
          <w:color w:val="000000"/>
          <w:sz w:val="28"/>
        </w:rPr>
        <w:t>
      графа 4 «Наименование администратора бюджетной программы, разработчика/соисполнителя государственной (отраслевой) программы» – указывается государственный орган, разработчик/соисполнитель, ответственный за планирование, обоснование и реализацию бюджетных программ, программы развития территории;</w:t>
      </w:r>
      <w:r>
        <w:br/>
      </w:r>
      <w:r>
        <w:rPr>
          <w:rFonts w:ascii="Times New Roman"/>
          <w:b w:val="false"/>
          <w:i w:val="false"/>
          <w:color w:val="000000"/>
          <w:sz w:val="28"/>
        </w:rPr>
        <w:t>
      графа 5 «Наименование объекта контроля» – указывается полное наименование объекта контроля, предусмотренного в Плане, Программе и рабочем плане контроля;</w:t>
      </w:r>
      <w:r>
        <w:br/>
      </w:r>
      <w:r>
        <w:rPr>
          <w:rFonts w:ascii="Times New Roman"/>
          <w:b w:val="false"/>
          <w:i w:val="false"/>
          <w:color w:val="000000"/>
          <w:sz w:val="28"/>
        </w:rPr>
        <w:t>
      графа 6 «БИН объекта контроля» – указывается бизнес-идентификационный номер объекта контроля (при наличии);</w:t>
      </w:r>
      <w:r>
        <w:br/>
      </w:r>
      <w:r>
        <w:rPr>
          <w:rFonts w:ascii="Times New Roman"/>
          <w:b w:val="false"/>
          <w:i w:val="false"/>
          <w:color w:val="000000"/>
          <w:sz w:val="28"/>
        </w:rPr>
        <w:t>
      в графе 7 «Код региона» указывается код территории, на которой зарегистрирован объект контроля;</w:t>
      </w:r>
      <w:r>
        <w:br/>
      </w:r>
      <w:r>
        <w:rPr>
          <w:rFonts w:ascii="Times New Roman"/>
          <w:b w:val="false"/>
          <w:i w:val="false"/>
          <w:color w:val="000000"/>
          <w:sz w:val="28"/>
        </w:rPr>
        <w:t>
      графа 8 « Код бюджетной программы» – указывается код бюджетной программы согласно ЕБК; при этом, в случае охвата трансфертов, кредитов и других средств, выделенных из республиканского бюджета местному бюджету, указывается код местной бюджетной программы. В таком случае, код республиканской бюджетной программы указывается информативно в графе 45;</w:t>
      </w:r>
      <w:r>
        <w:br/>
      </w:r>
      <w:r>
        <w:rPr>
          <w:rFonts w:ascii="Times New Roman"/>
          <w:b w:val="false"/>
          <w:i w:val="false"/>
          <w:color w:val="000000"/>
          <w:sz w:val="28"/>
        </w:rPr>
        <w:t>
      графа 9 «Наименование бюджетной программы» – указывается наименование бюджетной программы согласно ЕБК; при этом, в случае охвата трансфертов, кредитов и других средств выделенных из республиканского бюджета местному бюджету, указывается код местной бюджетной программы. В таком случае, наименование республиканской бюджетной программы указывается информативно в графе 45;</w:t>
      </w:r>
      <w:r>
        <w:br/>
      </w:r>
      <w:r>
        <w:rPr>
          <w:rFonts w:ascii="Times New Roman"/>
          <w:b w:val="false"/>
          <w:i w:val="false"/>
          <w:color w:val="000000"/>
          <w:sz w:val="28"/>
        </w:rPr>
        <w:t>
      графа 10 «Объем средств, охваченных контролем, всего» – указывается объем средств, охватываемых контролем, при этом, по бюджетным программам с учетом внесенных корректировок и уточнений на отчетный период охваченный контролем, из них в графе 11 указываются объем охвата бюджетных средств, в графе 12 – сумма охвата контролем трансфертов, в графе 13 – сумма охвата активов государства и квазигосударственного сектора;</w:t>
      </w:r>
      <w:r>
        <w:br/>
      </w:r>
      <w:r>
        <w:rPr>
          <w:rFonts w:ascii="Times New Roman"/>
          <w:b w:val="false"/>
          <w:i w:val="false"/>
          <w:color w:val="000000"/>
          <w:sz w:val="28"/>
        </w:rPr>
        <w:t>
      графа 14 «Общая сумма установленных финансовых нарушений всего (гр.23+гр.28+гр.33)» – указывается общая сумма выявленных нарушений бюджетного законодательства и иного законодательства при использовании бюджетных средств (гр.23), нарушения бюджетного и иного законодательства при использовании активов (гр.28), нарушения законодательства при ведении бухгалтерского учета и составления финансовой отчетности (гр.33), из них в графе 15 указываются сумма нарушений, выявленных при использовании трансфертов;</w:t>
      </w:r>
      <w:r>
        <w:br/>
      </w:r>
      <w:r>
        <w:rPr>
          <w:rFonts w:ascii="Times New Roman"/>
          <w:b w:val="false"/>
          <w:i w:val="false"/>
          <w:color w:val="000000"/>
          <w:sz w:val="28"/>
        </w:rPr>
        <w:t>
      графа 16 «в том числе подлежит восстановлению (возмещению) (гр.24+гр.26+гр.29+гр.31+гр.34)» – указывается сумма, подлежащая к восстановлению и возмещению по итогам контроля соблюдения бюджетного законодательства и иного законодательства при использовании бюджетных средств (гр.24 и гр.26), нарушения бюджетного и иного законодательства при использовании активов (гр.29 и гр.31), нарушения законодательства при ведении бухгалтерского учета и составления финансовой отчетности (гр.34), из них в графе 19 указываются сумма выявленных нарушений при использовании трансфертов, подлежащая восстановлению (возмещению);</w:t>
      </w:r>
      <w:r>
        <w:br/>
      </w:r>
      <w:r>
        <w:rPr>
          <w:rFonts w:ascii="Times New Roman"/>
          <w:b w:val="false"/>
          <w:i w:val="false"/>
          <w:color w:val="000000"/>
          <w:sz w:val="28"/>
        </w:rPr>
        <w:t>
      графа 17 «Из них подлежит восстановлению (гр.24+гр.29+гр.34)» – указывается сумма, подлежащая восстановлению по итогам контроля соблюдения бюджетного законодательства и иного законодательства при использовании бюджетных средств (гр.24), нарушения бюджетного и иного законодательства при использовании активов (гр.29), нарушения законодательства при ведении бухгалтерского учета и составления финансовой отчетности (гр.34);</w:t>
      </w:r>
      <w:r>
        <w:br/>
      </w:r>
      <w:r>
        <w:rPr>
          <w:rFonts w:ascii="Times New Roman"/>
          <w:b w:val="false"/>
          <w:i w:val="false"/>
          <w:color w:val="000000"/>
          <w:sz w:val="28"/>
        </w:rPr>
        <w:t>
      графа 18 «Из них подлежит возмещению (гр.26 + гр.31)» – указывается сумма, подлежащая возмещению по итогам контроля соблюдения бюджетного законодательства и иного законодательства при использовании бюджетных средств (гр.26), нарушения бюджетного и иного законодательства при использовании активов (гр.31);</w:t>
      </w:r>
      <w:r>
        <w:br/>
      </w:r>
      <w:r>
        <w:rPr>
          <w:rFonts w:ascii="Times New Roman"/>
          <w:b w:val="false"/>
          <w:i w:val="false"/>
          <w:color w:val="000000"/>
          <w:sz w:val="28"/>
        </w:rPr>
        <w:t>
      графа 20 «Из них восстановлено в ходе контроля (гр.25+гр.30 +гр.35)» – указывается восстановленная сумма финансовых нарушений в ходе контроля по выявленным фактам нарушений бюджетного законодательства и иного законодательства при использовании бюджетных средств (гр.25), нарушения бюджетного и иного законодательства при использовании активов (гр.30), нарушения законодательства при ведении бухгалтерского учета и составления финансовой отчетности (гр.35);</w:t>
      </w:r>
      <w:r>
        <w:br/>
      </w:r>
      <w:r>
        <w:rPr>
          <w:rFonts w:ascii="Times New Roman"/>
          <w:b w:val="false"/>
          <w:i w:val="false"/>
          <w:color w:val="000000"/>
          <w:sz w:val="28"/>
        </w:rPr>
        <w:t>
      графа 21 «Из них возмещено в ходе контроля» (гр.27+гр.32)» – указывается возмещенная сумма финансовых нарушений в ходе контроля по выявленным фактам нарушений бюджетного законодательства и иного законодательства при использовании бюджетных средств (гр.27), нарушения бюджетного и иного законодательства при использовании активов (гр.32);</w:t>
      </w:r>
      <w:r>
        <w:br/>
      </w:r>
      <w:r>
        <w:rPr>
          <w:rFonts w:ascii="Times New Roman"/>
          <w:b w:val="false"/>
          <w:i w:val="false"/>
          <w:color w:val="000000"/>
          <w:sz w:val="28"/>
        </w:rPr>
        <w:t>
      графа 22 «Из них восстановлено (возмещено), в т.ч. трансфертов» – указываются восстановленная и возмещенная сумма при использовании трансфертов;</w:t>
      </w:r>
      <w:r>
        <w:br/>
      </w:r>
      <w:r>
        <w:rPr>
          <w:rFonts w:ascii="Times New Roman"/>
          <w:b w:val="false"/>
          <w:i w:val="false"/>
          <w:color w:val="000000"/>
          <w:sz w:val="28"/>
        </w:rPr>
        <w:t>
      графа 23 «Всего нарушений бюджетного законодательства и иного законодательства при использовании бюджетных средств» – указывается сумма выявленных нарушений при использовании средств республиканского бюджета, в том числе целевых трансфертов и кредитов, выделенных из вышестоящего в нижестоящий бюджет, связанных грантов, государственных и гарантированных государством займов, софинансирования из бюджета концессионных проектов, а также поручительств;</w:t>
      </w:r>
      <w:r>
        <w:br/>
      </w:r>
      <w:r>
        <w:rPr>
          <w:rFonts w:ascii="Times New Roman"/>
          <w:b w:val="false"/>
          <w:i w:val="false"/>
          <w:color w:val="000000"/>
          <w:sz w:val="28"/>
        </w:rPr>
        <w:t>
      графа 28 «Всего нарушений бюджетного и иного законодательства при использовании активов» – указывается выявленная сумма нарушений при использовании активов государства и квазигосударственного сектора, средств бюджета, выделенных субъектам квазигосударственного сектора на цели и мероприятия, предусмотренные государственными и бюджетными программами;</w:t>
      </w:r>
      <w:r>
        <w:br/>
      </w:r>
      <w:r>
        <w:rPr>
          <w:rFonts w:ascii="Times New Roman"/>
          <w:b w:val="false"/>
          <w:i w:val="false"/>
          <w:color w:val="000000"/>
          <w:sz w:val="28"/>
        </w:rPr>
        <w:t>
      графа 33 «Всего нарушений законодательства при ведении бухгалтерского учета и составления финансовой отчетности» – указывается сумма выявленных нарушений, в частности нарушение ведения бухгалтерского учета, нарушение правил ведения бюджетного учета, составления и представления отчетности, необоснованное списание активов, материалов, малоценных быстроизнашивающихся предметов, непринятие мер по взысканию, а равно сокрытию или необоснованному списанию дебиторской задолженности, неисполнение и (или) ненадлежащее исполнение должностными лицами субъектов квазигосударственного сектора обязанностей, предусмотренных законодательством Республики Казахстан о бухгалтерском учете и финансовой отчетности, в результате действий которых возникла необходимость возмещения или восстановления средств;</w:t>
      </w:r>
      <w:r>
        <w:br/>
      </w:r>
      <w:r>
        <w:rPr>
          <w:rFonts w:ascii="Times New Roman"/>
          <w:b w:val="false"/>
          <w:i w:val="false"/>
          <w:color w:val="000000"/>
          <w:sz w:val="28"/>
        </w:rPr>
        <w:t>
      в графе 39 – указывается количество нарушений, выявленных в ходе проводимого контроля процедур при использовании средств республиканского бюджета, предоставления бюджетных кредитов, государственных гарантий, поручительств, займов, в графе 41 – количество нарушений по процедурам использования активов государства и квазигосударственного сектора в соответствии с законодательством Республики Казахстан, в графе 43 – количество нарушений процедур государственных закупок, допущенных при приобретении заказчиками на платной основе товаров, работ, услуг, необходимых для обеспечения функционирования, а также выполнения государственной функций либо уставной деятельности заказчика. В случае выявления нарушений процедур, предусмотренных в гр.41 и 43, при наличии сумм, подлежащих восстановлению (возмещению) и/или восстановленных (возмещенных) в бюджет в ходе контрольного мероприятия заполняются графы 36–38, 40, 42, 44 в суммарном выражении соответственно;</w:t>
      </w:r>
      <w:r>
        <w:br/>
      </w:r>
      <w:r>
        <w:rPr>
          <w:rFonts w:ascii="Times New Roman"/>
          <w:b w:val="false"/>
          <w:i w:val="false"/>
          <w:color w:val="000000"/>
          <w:sz w:val="28"/>
        </w:rPr>
        <w:t>
      графа 45 «Описание факта нарушения, ссылка на нарушенные положения НПА» – в краткой форме описывается факт нарушения со ссылкой на пункт нарушенных норм права. В случае восстановления (возмещения) сумм выявленных финансовых нарушений в ходе проводимого контроля, указываются принятые меры со ссылкой на подтверждающие документы, которые прилагаются к материалам контроля;</w:t>
      </w:r>
      <w:r>
        <w:br/>
      </w:r>
      <w:r>
        <w:rPr>
          <w:rFonts w:ascii="Times New Roman"/>
          <w:b w:val="false"/>
          <w:i w:val="false"/>
          <w:color w:val="000000"/>
          <w:sz w:val="28"/>
        </w:rPr>
        <w:t>
      графа 46 «Пункт Классификатора нарушений (при наличии)» – указывается пункт Классификатора;</w:t>
      </w:r>
      <w:r>
        <w:br/>
      </w:r>
      <w:r>
        <w:rPr>
          <w:rFonts w:ascii="Times New Roman"/>
          <w:b w:val="false"/>
          <w:i w:val="false"/>
          <w:color w:val="000000"/>
          <w:sz w:val="28"/>
        </w:rPr>
        <w:t>
      строка «Итого» – указываются данные сводного реестра в разрезе объектов (строка 1+строка 2+строка 3+…).</w:t>
      </w:r>
      <w:r>
        <w:br/>
      </w:r>
      <w:r>
        <w:rPr>
          <w:rFonts w:ascii="Times New Roman"/>
          <w:b w:val="false"/>
          <w:i w:val="false"/>
          <w:color w:val="000000"/>
          <w:sz w:val="28"/>
        </w:rPr>
        <w:t>
      Раздел 3. Иные нарушения законодательства в деятельности объекта контроля, а также связанные с реализацией его задач и функций недостатки и пробелы законодательства:</w:t>
      </w:r>
      <w:r>
        <w:br/>
      </w:r>
      <w:r>
        <w:rPr>
          <w:rFonts w:ascii="Times New Roman"/>
          <w:b w:val="false"/>
          <w:i w:val="false"/>
          <w:color w:val="000000"/>
          <w:sz w:val="28"/>
        </w:rPr>
        <w:t xml:space="preserve">
      графа 1 «№ п/п» – указываются порядковые номера объектов контроля (1, 2, 3 и т.д.); </w:t>
      </w:r>
      <w:r>
        <w:br/>
      </w:r>
      <w:r>
        <w:rPr>
          <w:rFonts w:ascii="Times New Roman"/>
          <w:b w:val="false"/>
          <w:i w:val="false"/>
          <w:color w:val="000000"/>
          <w:sz w:val="28"/>
        </w:rPr>
        <w:t>
      графа 2 «Год» – указывается период охвата контролем с указанием отчетных периодов;</w:t>
      </w:r>
      <w:r>
        <w:br/>
      </w:r>
      <w:r>
        <w:rPr>
          <w:rFonts w:ascii="Times New Roman"/>
          <w:b w:val="false"/>
          <w:i w:val="false"/>
          <w:color w:val="000000"/>
          <w:sz w:val="28"/>
        </w:rPr>
        <w:t>
      графа 3 «Код администратора бюджетной программы» – указывается код администратора бюджетной программы согласно ЕБК;</w:t>
      </w:r>
      <w:r>
        <w:br/>
      </w:r>
      <w:r>
        <w:rPr>
          <w:rFonts w:ascii="Times New Roman"/>
          <w:b w:val="false"/>
          <w:i w:val="false"/>
          <w:color w:val="000000"/>
          <w:sz w:val="28"/>
        </w:rPr>
        <w:t>
      графа 4 «Наименование администратора бюджетной программы, разработчика/соисполнителя программы развития территории» – указывается государственный орган, разработчик/соисполнитель ответственный за планирование, обоснование и реализацию бюджетных программ, государственной (отраслевой) программы;</w:t>
      </w:r>
      <w:r>
        <w:br/>
      </w:r>
      <w:r>
        <w:rPr>
          <w:rFonts w:ascii="Times New Roman"/>
          <w:b w:val="false"/>
          <w:i w:val="false"/>
          <w:color w:val="000000"/>
          <w:sz w:val="28"/>
        </w:rPr>
        <w:t>
      графа 5 «Наименование объекта контроля» – указывается полное наименование объекта контроля, предусмотренного в Плане, Программе и рабочем плане контроля;</w:t>
      </w:r>
      <w:r>
        <w:br/>
      </w:r>
      <w:r>
        <w:rPr>
          <w:rFonts w:ascii="Times New Roman"/>
          <w:b w:val="false"/>
          <w:i w:val="false"/>
          <w:color w:val="000000"/>
          <w:sz w:val="28"/>
        </w:rPr>
        <w:t>
      графа 6 «БИН объекта контроля» – указывается бизнес-идентификационный номер объекта контроля (при наличии);</w:t>
      </w:r>
      <w:r>
        <w:br/>
      </w:r>
      <w:r>
        <w:rPr>
          <w:rFonts w:ascii="Times New Roman"/>
          <w:b w:val="false"/>
          <w:i w:val="false"/>
          <w:color w:val="000000"/>
          <w:sz w:val="28"/>
        </w:rPr>
        <w:t>
      в графе 7 «Код региона» указывается код территории, на которой зарегистрирован объект контроля;</w:t>
      </w:r>
      <w:r>
        <w:br/>
      </w:r>
      <w:r>
        <w:rPr>
          <w:rFonts w:ascii="Times New Roman"/>
          <w:b w:val="false"/>
          <w:i w:val="false"/>
          <w:color w:val="000000"/>
          <w:sz w:val="28"/>
        </w:rPr>
        <w:t>
      графа 8 « Код бюджетной программы» – указывается код бюджетной программы согласно ЕБК; при этом, в случае охвата трансфертов, кредитов и других средств, выделенных из республиканского бюджета местному бюджету, указывается код местной бюджетной программы. В таком случае, код республиканской бюджетной программы указывается информативно в графе 12;</w:t>
      </w:r>
      <w:r>
        <w:br/>
      </w:r>
      <w:r>
        <w:rPr>
          <w:rFonts w:ascii="Times New Roman"/>
          <w:b w:val="false"/>
          <w:i w:val="false"/>
          <w:color w:val="000000"/>
          <w:sz w:val="28"/>
        </w:rPr>
        <w:t>
      графа 9 «Наименование бюджетной программы» – указывается наименование бюджетной программы согласно ЕБК; при этом, в случае охвата трансфертов, кредитов и других средств, выделенных из республиканского бюджета местному бюджету, указывается код местной бюджетной программы. В таком случае, наименование республиканской бюджетной программы указывается информативно в графе 12;</w:t>
      </w:r>
      <w:r>
        <w:br/>
      </w:r>
      <w:r>
        <w:rPr>
          <w:rFonts w:ascii="Times New Roman"/>
          <w:b w:val="false"/>
          <w:i w:val="false"/>
          <w:color w:val="000000"/>
          <w:sz w:val="28"/>
        </w:rPr>
        <w:t>
      графа 10 «Сумма неэффективно использованных бюджетных средств (активов) (тыс. тенге)» – указывается сумма выявленных неэффективно использованных бюджетных средств, активов государства и квазигосударственного сектора;</w:t>
      </w:r>
      <w:r>
        <w:br/>
      </w:r>
      <w:r>
        <w:rPr>
          <w:rFonts w:ascii="Times New Roman"/>
          <w:b w:val="false"/>
          <w:i w:val="false"/>
          <w:color w:val="000000"/>
          <w:sz w:val="28"/>
        </w:rPr>
        <w:t xml:space="preserve">
      графа 11 «Прочие нарушения» – указываются суммы нарушений, выявленные в ходе проводимого контроля, которые не учтены в Классификаторе, а также нарушения/недостатки в деятельности юридических лиц, не являющихся объектом контроля». </w:t>
      </w:r>
      <w:r>
        <w:br/>
      </w:r>
      <w:r>
        <w:rPr>
          <w:rFonts w:ascii="Times New Roman"/>
          <w:b w:val="false"/>
          <w:i w:val="false"/>
          <w:color w:val="000000"/>
          <w:sz w:val="28"/>
        </w:rPr>
        <w:t>
      графа 12 «Описание факта недостатка, нарушения иного отраслевого законодательства со ссылкой на соответствующие нормативные и правовые акты, системной проблемы, связанной с несовершенством законодательства (противоречия между НПА, пробелы в правовом регулировании, коллизии) и/или организации работ (отсутствие или недостаточная компетенция, дублирование полномочий, отсутствие механизма взаимодействия с другими организациями и т.д.)» – в краткой форме отражаются установленные контролем недостатки, пробелы законодательства при поступлении и использовании бюджетных средств, активов, факты неурегулированности нормативными правовыми актами и методологическими документами процесса формирования и использования бюджетных средств, выполнения функций и задач, возложенных на государственный орган.</w:t>
      </w:r>
    </w:p>
    <w:bookmarkStart w:name="z45" w:id="49"/>
    <w:p>
      <w:pPr>
        <w:spacing w:after="0"/>
        <w:ind w:left="0"/>
        <w:jc w:val="both"/>
      </w:pPr>
      <w:r>
        <w:rPr>
          <w:rFonts w:ascii="Times New Roman"/>
          <w:b w:val="false"/>
          <w:i w:val="false"/>
          <w:color w:val="000000"/>
          <w:sz w:val="28"/>
        </w:rPr>
        <w:t xml:space="preserve">
Приложение 45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от 3 июля 2015 года № 5-НҚ     </w:t>
      </w:r>
    </w:p>
    <w:bookmarkEnd w:id="49"/>
    <w:p>
      <w:pPr>
        <w:spacing w:after="0"/>
        <w:ind w:left="0"/>
        <w:jc w:val="both"/>
      </w:pPr>
      <w:r>
        <w:rPr>
          <w:rFonts w:ascii="Times New Roman"/>
          <w:b w:val="false"/>
          <w:i w:val="false"/>
          <w:color w:val="000000"/>
          <w:sz w:val="28"/>
        </w:rPr>
        <w:t xml:space="preserve">Приложение 21-1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ревизионными комиссиями областей,</w:t>
      </w:r>
      <w:r>
        <w:br/>
      </w:r>
      <w:r>
        <w:rPr>
          <w:rFonts w:ascii="Times New Roman"/>
          <w:b w:val="false"/>
          <w:i w:val="false"/>
          <w:color w:val="000000"/>
          <w:sz w:val="28"/>
        </w:rPr>
        <w:t xml:space="preserve">
города республиканского        </w:t>
      </w:r>
      <w:r>
        <w:br/>
      </w:r>
      <w:r>
        <w:rPr>
          <w:rFonts w:ascii="Times New Roman"/>
          <w:b w:val="false"/>
          <w:i w:val="false"/>
          <w:color w:val="000000"/>
          <w:sz w:val="28"/>
        </w:rPr>
        <w:t xml:space="preserve">
значения, столицы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Информация по восстановленным и возмещенным объектами контроля</w:t>
      </w:r>
      <w:r>
        <w:br/>
      </w:r>
      <w:r>
        <w:rPr>
          <w:rFonts w:ascii="Times New Roman"/>
          <w:b w:val="false"/>
          <w:i w:val="false"/>
          <w:color w:val="000000"/>
          <w:sz w:val="28"/>
        </w:rPr>
        <w:t>
средствам (работы, товары, услуги)</w:t>
      </w:r>
      <w:r>
        <w:br/>
      </w:r>
      <w:r>
        <w:rPr>
          <w:rFonts w:ascii="Times New Roman"/>
          <w:b w:val="false"/>
          <w:i w:val="false"/>
          <w:color w:val="000000"/>
          <w:sz w:val="28"/>
        </w:rPr>
        <w:t>
Наименование контрольного мероприятия: ________________________</w:t>
      </w:r>
      <w:r>
        <w:br/>
      </w:r>
      <w:r>
        <w:rPr>
          <w:rFonts w:ascii="Times New Roman"/>
          <w:b w:val="false"/>
          <w:i w:val="false"/>
          <w:color w:val="000000"/>
          <w:sz w:val="28"/>
        </w:rPr>
        <w:t>
Член Ревизионной комиссии (курирующий контрольное мероприятие):</w:t>
      </w:r>
      <w:r>
        <w:br/>
      </w:r>
      <w:r>
        <w:rPr>
          <w:rFonts w:ascii="Times New Roman"/>
          <w:b w:val="false"/>
          <w:i w:val="false"/>
          <w:color w:val="000000"/>
          <w:sz w:val="28"/>
        </w:rPr>
        <w:t>
_________________________</w:t>
      </w:r>
      <w:r>
        <w:br/>
      </w:r>
      <w:r>
        <w:rPr>
          <w:rFonts w:ascii="Times New Roman"/>
          <w:b w:val="false"/>
          <w:i w:val="false"/>
          <w:color w:val="000000"/>
          <w:sz w:val="28"/>
        </w:rPr>
        <w:t>
Ответственное лицо, проводившее контрольное мероприятие:</w:t>
      </w:r>
      <w:r>
        <w:br/>
      </w:r>
      <w:r>
        <w:rPr>
          <w:rFonts w:ascii="Times New Roman"/>
          <w:b w:val="false"/>
          <w:i w:val="false"/>
          <w:color w:val="000000"/>
          <w:sz w:val="28"/>
        </w:rPr>
        <w:t>
_________________________</w:t>
      </w:r>
      <w:r>
        <w:br/>
      </w: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976"/>
        <w:gridCol w:w="1146"/>
        <w:gridCol w:w="683"/>
        <w:gridCol w:w="683"/>
        <w:gridCol w:w="1578"/>
        <w:gridCol w:w="1440"/>
        <w:gridCol w:w="1429"/>
        <w:gridCol w:w="899"/>
        <w:gridCol w:w="744"/>
        <w:gridCol w:w="1192"/>
        <w:gridCol w:w="1192"/>
        <w:gridCol w:w="1038"/>
      </w:tblGrid>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контроля (АБП)</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объекта контроля</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установлено нарушений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подлежит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восстановлено и возмещено в ходе КМ (выявленное к факту), в тг., %</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Подтверждающие устранение нарушения документы (наименование, №, дата и др. реквизиты)</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невозмещенных и не восстановленных  средств (разница)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выполнением работ, оказанием услуг, поставкой товаров</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восстановлением по учету (приведением документов в соответствие)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возмещением средств,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возмещению</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бюджет организации (ГККП, ГКП на ПВХ, АО, ТОО, др.)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государственный бюджет</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Национальный фонд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50"/>
    <w:p>
      <w:pPr>
        <w:spacing w:after="0"/>
        <w:ind w:left="0"/>
        <w:jc w:val="both"/>
      </w:pPr>
      <w:r>
        <w:rPr>
          <w:rFonts w:ascii="Times New Roman"/>
          <w:b w:val="false"/>
          <w:i w:val="false"/>
          <w:color w:val="000000"/>
          <w:sz w:val="28"/>
        </w:rPr>
        <w:t xml:space="preserve">
Приложение 46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от 3 июля 2015 года № 5-НҚ     </w:t>
      </w:r>
    </w:p>
    <w:bookmarkEnd w:id="50"/>
    <w:p>
      <w:pPr>
        <w:spacing w:after="0"/>
        <w:ind w:left="0"/>
        <w:jc w:val="both"/>
      </w:pPr>
      <w:r>
        <w:rPr>
          <w:rFonts w:ascii="Times New Roman"/>
          <w:b w:val="false"/>
          <w:i w:val="false"/>
          <w:color w:val="000000"/>
          <w:sz w:val="28"/>
        </w:rPr>
        <w:t xml:space="preserve">Приложение 22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ревизионными комиссиями областей,</w:t>
      </w:r>
      <w:r>
        <w:br/>
      </w:r>
      <w:r>
        <w:rPr>
          <w:rFonts w:ascii="Times New Roman"/>
          <w:b w:val="false"/>
          <w:i w:val="false"/>
          <w:color w:val="000000"/>
          <w:sz w:val="28"/>
        </w:rPr>
        <w:t xml:space="preserve">
города республиканского     </w:t>
      </w:r>
      <w:r>
        <w:br/>
      </w:r>
      <w:r>
        <w:rPr>
          <w:rFonts w:ascii="Times New Roman"/>
          <w:b w:val="false"/>
          <w:i w:val="false"/>
          <w:color w:val="000000"/>
          <w:sz w:val="28"/>
        </w:rPr>
        <w:t xml:space="preserve">
значения, столицы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Постановление</w:t>
      </w:r>
      <w:r>
        <w:br/>
      </w:r>
      <w:r>
        <w:rPr>
          <w:rFonts w:ascii="Times New Roman"/>
          <w:b w:val="false"/>
          <w:i w:val="false"/>
          <w:color w:val="000000"/>
          <w:sz w:val="28"/>
        </w:rPr>
        <w:t xml:space="preserve">
         Ревизионной комиссии по _______________ области </w:t>
      </w:r>
      <w:r>
        <w:br/>
      </w:r>
      <w:r>
        <w:rPr>
          <w:rFonts w:ascii="Times New Roman"/>
          <w:b w:val="false"/>
          <w:i w:val="false"/>
          <w:color w:val="000000"/>
          <w:sz w:val="28"/>
        </w:rPr>
        <w:t>
                  (городу ____________________)</w:t>
      </w:r>
    </w:p>
    <w:p>
      <w:pPr>
        <w:spacing w:after="0"/>
        <w:ind w:left="0"/>
        <w:jc w:val="both"/>
      </w:pPr>
      <w:r>
        <w:rPr>
          <w:rFonts w:ascii="Times New Roman"/>
          <w:b w:val="false"/>
          <w:i w:val="false"/>
          <w:color w:val="000000"/>
          <w:sz w:val="28"/>
        </w:rPr>
        <w:t>_______________________                       «___»________ 20__ года  (местонахождение органа)</w:t>
      </w:r>
    </w:p>
    <w:p>
      <w:pPr>
        <w:spacing w:after="0"/>
        <w:ind w:left="0"/>
        <w:jc w:val="both"/>
      </w:pPr>
      <w:r>
        <w:rPr>
          <w:rFonts w:ascii="Times New Roman"/>
          <w:b w:val="false"/>
          <w:i w:val="false"/>
          <w:color w:val="000000"/>
          <w:sz w:val="28"/>
        </w:rPr>
        <w:t>                       Заголовок постановления</w:t>
      </w:r>
      <w:r>
        <w:br/>
      </w:r>
      <w:r>
        <w:rPr>
          <w:rFonts w:ascii="Times New Roman"/>
          <w:b w:val="false"/>
          <w:i w:val="false"/>
          <w:color w:val="000000"/>
          <w:sz w:val="28"/>
        </w:rPr>
        <w:t>
      Констатирующая часть __________________________________________</w:t>
      </w:r>
      <w:r>
        <w:br/>
      </w:r>
      <w:r>
        <w:rPr>
          <w:rFonts w:ascii="Times New Roman"/>
          <w:b w:val="false"/>
          <w:i w:val="false"/>
          <w:color w:val="000000"/>
          <w:sz w:val="28"/>
        </w:rPr>
        <w:t>
      Постановляющая часть __________________________________________</w:t>
      </w:r>
    </w:p>
    <w:p>
      <w:pPr>
        <w:spacing w:after="0"/>
        <w:ind w:left="0"/>
        <w:jc w:val="both"/>
      </w:pPr>
      <w:r>
        <w:rPr>
          <w:rFonts w:ascii="Times New Roman"/>
          <w:b w:val="false"/>
          <w:i w:val="false"/>
          <w:color w:val="000000"/>
          <w:sz w:val="28"/>
        </w:rPr>
        <w:t>      Председатель Ревизионной комиссии  ____________________________</w:t>
      </w:r>
      <w:r>
        <w:br/>
      </w:r>
      <w:r>
        <w:rPr>
          <w:rFonts w:ascii="Times New Roman"/>
          <w:b w:val="false"/>
          <w:i w:val="false"/>
          <w:color w:val="000000"/>
          <w:sz w:val="28"/>
        </w:rPr>
        <w:t>
                                         (подпись, фамилия, инициалы)</w:t>
      </w:r>
    </w:p>
    <w:p>
      <w:pPr>
        <w:spacing w:after="0"/>
        <w:ind w:left="0"/>
        <w:jc w:val="both"/>
      </w:pPr>
      <w:r>
        <w:rPr>
          <w:rFonts w:ascii="Times New Roman"/>
          <w:b w:val="false"/>
          <w:i w:val="false"/>
          <w:color w:val="000000"/>
          <w:sz w:val="28"/>
        </w:rPr>
        <w:t>      Примечание: составление постановления Ревизионной комиссии (далее – Постановление).</w:t>
      </w:r>
      <w:r>
        <w:br/>
      </w:r>
      <w:r>
        <w:rPr>
          <w:rFonts w:ascii="Times New Roman"/>
          <w:b w:val="false"/>
          <w:i w:val="false"/>
          <w:color w:val="000000"/>
          <w:sz w:val="28"/>
        </w:rPr>
        <w:t>
      В заголовке постановления указывается «Об итогах контроля …».</w:t>
      </w:r>
      <w:r>
        <w:br/>
      </w:r>
      <w:r>
        <w:rPr>
          <w:rFonts w:ascii="Times New Roman"/>
          <w:b w:val="false"/>
          <w:i w:val="false"/>
          <w:color w:val="000000"/>
          <w:sz w:val="28"/>
        </w:rPr>
        <w:t>
      Постановление состоит из констатирующей и постановляющей части:</w:t>
      </w:r>
      <w:r>
        <w:br/>
      </w:r>
      <w:r>
        <w:rPr>
          <w:rFonts w:ascii="Times New Roman"/>
          <w:b w:val="false"/>
          <w:i w:val="false"/>
          <w:color w:val="000000"/>
          <w:sz w:val="28"/>
        </w:rPr>
        <w:t>
      1. В констатирующей части указывается информация о рассмотрении итогов контроля на заседании Ревизионной комиссии, общий вывод о состоянии вопроса, охваченного контролем, в том числе:</w:t>
      </w:r>
      <w:r>
        <w:br/>
      </w:r>
      <w:r>
        <w:rPr>
          <w:rFonts w:ascii="Times New Roman"/>
          <w:b w:val="false"/>
          <w:i w:val="false"/>
          <w:color w:val="000000"/>
          <w:sz w:val="28"/>
        </w:rPr>
        <w:t xml:space="preserve">
      1) общая сумма охвата контролем, из них установленных нарушений, в том числе по доходам и расходам бюджета, при использовании активов государства; </w:t>
      </w:r>
      <w:r>
        <w:br/>
      </w:r>
      <w:r>
        <w:rPr>
          <w:rFonts w:ascii="Times New Roman"/>
          <w:b w:val="false"/>
          <w:i w:val="false"/>
          <w:color w:val="000000"/>
          <w:sz w:val="28"/>
        </w:rPr>
        <w:t xml:space="preserve">
      2) сумма неэффективно использованных средств; </w:t>
      </w:r>
      <w:r>
        <w:br/>
      </w:r>
      <w:r>
        <w:rPr>
          <w:rFonts w:ascii="Times New Roman"/>
          <w:b w:val="false"/>
          <w:i w:val="false"/>
          <w:color w:val="000000"/>
          <w:sz w:val="28"/>
        </w:rPr>
        <w:t>
      3) сумма нарушений процедурного характера;</w:t>
      </w:r>
      <w:r>
        <w:br/>
      </w:r>
      <w:r>
        <w:rPr>
          <w:rFonts w:ascii="Times New Roman"/>
          <w:b w:val="false"/>
          <w:i w:val="false"/>
          <w:color w:val="000000"/>
          <w:sz w:val="28"/>
        </w:rPr>
        <w:t>
      4) сумма восстановленная (возмещенная) в ходе контроля.</w:t>
      </w:r>
      <w:r>
        <w:br/>
      </w:r>
      <w:r>
        <w:rPr>
          <w:rFonts w:ascii="Times New Roman"/>
          <w:b w:val="false"/>
          <w:i w:val="false"/>
          <w:color w:val="000000"/>
          <w:sz w:val="28"/>
        </w:rPr>
        <w:t>
      При этом членом Ревизионной комиссии обеспечивается соответствие указанных в Постановлении данных материалам контроля с учетом проведенного заседания по итогам контроля.</w:t>
      </w:r>
      <w:r>
        <w:br/>
      </w:r>
      <w:r>
        <w:rPr>
          <w:rFonts w:ascii="Times New Roman"/>
          <w:b w:val="false"/>
          <w:i w:val="false"/>
          <w:color w:val="000000"/>
          <w:sz w:val="28"/>
        </w:rPr>
        <w:t>
      2. Постановляющая часть содержит:</w:t>
      </w:r>
      <w:r>
        <w:br/>
      </w:r>
      <w:r>
        <w:rPr>
          <w:rFonts w:ascii="Times New Roman"/>
          <w:b w:val="false"/>
          <w:i w:val="false"/>
          <w:color w:val="000000"/>
          <w:sz w:val="28"/>
        </w:rPr>
        <w:t>
      1) решение об утверждении Заключения, подготовленного по итогам проведенного контрольного мероприятия (об одобрении отчета по итогам совместных, параллельных контрольно-аналитических мероприятий с органами государственного финансового контроля зарубежных стран);</w:t>
      </w:r>
      <w:r>
        <w:br/>
      </w:r>
      <w:r>
        <w:rPr>
          <w:rFonts w:ascii="Times New Roman"/>
          <w:b w:val="false"/>
          <w:i w:val="false"/>
          <w:color w:val="000000"/>
          <w:sz w:val="28"/>
        </w:rPr>
        <w:t>
      2) при необходимости решение об обращении внимания местного исполнительного органа, других государственных органов на системные недостатки в сфере государственного управления, подвергнутой контролю;</w:t>
      </w:r>
      <w:r>
        <w:br/>
      </w:r>
      <w:r>
        <w:rPr>
          <w:rFonts w:ascii="Times New Roman"/>
          <w:b w:val="false"/>
          <w:i w:val="false"/>
          <w:color w:val="000000"/>
          <w:sz w:val="28"/>
        </w:rPr>
        <w:t>
      3) рекомендации местным исполнительным органам, другим государственным органам по совершенствованию нормативных правовых актов с указанием сроков;</w:t>
      </w:r>
      <w:r>
        <w:br/>
      </w:r>
      <w:r>
        <w:rPr>
          <w:rFonts w:ascii="Times New Roman"/>
          <w:b w:val="false"/>
          <w:i w:val="false"/>
          <w:color w:val="000000"/>
          <w:sz w:val="28"/>
        </w:rPr>
        <w:t>
      4) обязательные для исполнения объектами контроля решения Ревизионной комиссии с указанием сроков по совершенствованию нормативных правовых актов, обеспечению соблюдения требований законодательства Республики Казахстан, устранению выявленных нарушений и недостатков в работе, восстановлению необоснованно использованных бюджетных средств либо восстановлению их по учету, возврату использованных с нарушением принципа адресности и целевого характера бюджетных средств, в том числе целевых трансфертов и бюджетных кредитов, выполнению поставщиками договорных обязательств, а также привлечению к ответственности должностных лиц, допустивших нарушения требований бюджетного и иного законодательства;</w:t>
      </w:r>
      <w:r>
        <w:br/>
      </w:r>
      <w:r>
        <w:rPr>
          <w:rFonts w:ascii="Times New Roman"/>
          <w:b w:val="false"/>
          <w:i w:val="false"/>
          <w:color w:val="000000"/>
          <w:sz w:val="28"/>
        </w:rPr>
        <w:t>
      5) решения о передаче материалов контроля в правоохранительные органы для принятия процессуальных мер по выявленным фактам, содержащим признаки преступлений в действиях должностных и иных лиц объектов контроля;</w:t>
      </w:r>
      <w:r>
        <w:br/>
      </w:r>
      <w:r>
        <w:rPr>
          <w:rFonts w:ascii="Times New Roman"/>
          <w:b w:val="false"/>
          <w:i w:val="false"/>
          <w:color w:val="000000"/>
          <w:sz w:val="28"/>
        </w:rPr>
        <w:t>
      6) решения о передаче материалов контроля в органы, уполномоченные рассматривать дела об административных правонарушениях, по выявленным фактам, содержащим признаки административных правонарушений в действиях должностных и иных лиц объектов контроля, в случае, если материалы контроля, не передавались до принятия Постановления;</w:t>
      </w:r>
      <w:r>
        <w:br/>
      </w:r>
      <w:r>
        <w:rPr>
          <w:rFonts w:ascii="Times New Roman"/>
          <w:b w:val="false"/>
          <w:i w:val="false"/>
          <w:color w:val="000000"/>
          <w:sz w:val="28"/>
        </w:rPr>
        <w:t>
      7) при необходимости поручения другим уполномоченным государственным органам о проведении налоговых и других проверок;</w:t>
      </w:r>
      <w:r>
        <w:br/>
      </w:r>
      <w:r>
        <w:rPr>
          <w:rFonts w:ascii="Times New Roman"/>
          <w:b w:val="false"/>
          <w:i w:val="false"/>
          <w:color w:val="000000"/>
          <w:sz w:val="28"/>
        </w:rPr>
        <w:t xml:space="preserve">
      8) при необходимости поручение о подготовке и направлении ответственным членом Ревизионной комиссии в адрес объекта контроля и другим заинтересованным лицам представления (в том числе маслихату по выявленным фактам несоблюдения должностными лицами нормативных правовых актов Республики Казахстан, а также по результатам контроля эффективности); </w:t>
      </w:r>
      <w:r>
        <w:br/>
      </w:r>
      <w:r>
        <w:rPr>
          <w:rFonts w:ascii="Times New Roman"/>
          <w:b w:val="false"/>
          <w:i w:val="false"/>
          <w:color w:val="000000"/>
          <w:sz w:val="28"/>
        </w:rPr>
        <w:t xml:space="preserve">
      9) требование о предоставлении в установленные сроки или, если срок не указан, в течение двадцати рабочих дней со дня их получения в орган контроля информации об исполнении Постановления (представления); </w:t>
      </w:r>
      <w:r>
        <w:br/>
      </w:r>
      <w:r>
        <w:rPr>
          <w:rFonts w:ascii="Times New Roman"/>
          <w:b w:val="false"/>
          <w:i w:val="false"/>
          <w:color w:val="000000"/>
          <w:sz w:val="28"/>
        </w:rPr>
        <w:t xml:space="preserve">
      10) требование об обязательности исполнения Постановления; </w:t>
      </w:r>
      <w:r>
        <w:br/>
      </w:r>
      <w:r>
        <w:rPr>
          <w:rFonts w:ascii="Times New Roman"/>
          <w:b w:val="false"/>
          <w:i w:val="false"/>
          <w:color w:val="000000"/>
          <w:sz w:val="28"/>
        </w:rPr>
        <w:t>
      11) должность, фамилию и инициалы должностного лица Ревизионной комиссии, на которое возлагается контроль за исполнением Постановления.</w:t>
      </w:r>
      <w:r>
        <w:br/>
      </w:r>
      <w:r>
        <w:rPr>
          <w:rFonts w:ascii="Times New Roman"/>
          <w:b w:val="false"/>
          <w:i w:val="false"/>
          <w:color w:val="000000"/>
          <w:sz w:val="28"/>
        </w:rPr>
        <w:t>
      Постановление оформляется на бланке Постановления Ревизионной комиссии.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