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276db" w14:textId="59276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товаров, не относящихся к лекарственным средствам и медицинским изделиям, разрешенных к оптовой и розничной реализации субъектами в сфере обращения лекарственных средств, медицинских изделий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и социального развития Республики Казахстан от 25 июня 2015 года № 516. Зарегистрирован в Министерстве юстиции Республики Казахстан 31 июля 2015 года № 11806. Утратил силу приказом Министра здравоохранения Республики Казахстан от 25 ноября 2022 года № ҚР ДСМ-141.</w:t>
      </w:r>
    </w:p>
    <w:p>
      <w:pPr>
        <w:spacing w:after="0"/>
        <w:ind w:left="0"/>
        <w:jc w:val="both"/>
      </w:pPr>
      <w:bookmarkStart w:name="z1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25.11.2022 </w:t>
      </w:r>
      <w:r>
        <w:rPr>
          <w:rFonts w:ascii="Times New Roman"/>
          <w:b w:val="false"/>
          <w:i w:val="false"/>
          <w:color w:val="ff0000"/>
          <w:sz w:val="28"/>
        </w:rPr>
        <w:t>№ ҚР ДСМ-141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Сноска. Заголовок в редакции приказа Министра здравоохранения РК от 22.04.2019 </w:t>
      </w:r>
      <w:r>
        <w:rPr>
          <w:rFonts w:ascii="Times New Roman"/>
          <w:b w:val="false"/>
          <w:i w:val="false"/>
          <w:color w:val="000000"/>
          <w:sz w:val="28"/>
        </w:rPr>
        <w:t>№ ҚР ДСМ-44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Кодекса Республики Казахстан от 18 сентября 2009 года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товаров, не относящихся к лекарственным средствам и медицинским изделиям разрешенных к оптовой и розничной реализации субъектами в сфере обращения лекарственных средств, медицинских изделий.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здравоохранения РК от 22.04.2019 </w:t>
      </w:r>
      <w:r>
        <w:rPr>
          <w:rFonts w:ascii="Times New Roman"/>
          <w:b w:val="false"/>
          <w:i w:val="false"/>
          <w:color w:val="000000"/>
          <w:sz w:val="28"/>
        </w:rPr>
        <w:t>№ ҚР ДСМ-44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Комитету контроля медицинской и фармацевтической деятельности Министерства здравоохранения и социального развития Республики Казахстан в установленном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здравоохранения и социального развития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и социального развития Республики Казахстан сведений об исполнении мероприятий, предусмотренных подпунктами 1), 2), и 3) настоящего пункта.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и социального развития Республики Казахстан Цой А.В.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здравоохранения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развития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Дуйсенова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июня 2015 года № 516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товаров, не относящихся к лекарственным средствам, изделиям медицинского назначения и медицинской технике, разрешенных к оптовой и розничной реализации субъектами в сфере обращения лекарственных средств, медицинских изделий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приказа Министра здравоохранения РК от 22.04.2019 </w:t>
      </w:r>
      <w:r>
        <w:rPr>
          <w:rFonts w:ascii="Times New Roman"/>
          <w:b w:val="false"/>
          <w:i w:val="false"/>
          <w:color w:val="ff0000"/>
          <w:sz w:val="28"/>
        </w:rPr>
        <w:t>№ ҚР ДСМ-44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Перечень в редакции приказа Министра здравоохранения и социального развития РК от 12.10.2016 </w:t>
      </w:r>
      <w:r>
        <w:rPr>
          <w:rFonts w:ascii="Times New Roman"/>
          <w:b w:val="false"/>
          <w:i w:val="false"/>
          <w:color w:val="000000"/>
          <w:sz w:val="28"/>
        </w:rPr>
        <w:t>№ 862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1. Предметы санитарно-гигиенического назначения.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Предметы ухода за полостью 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Предметы ухода за больными.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Средства для реабилитации или восстановления нарушенных и (или) утраченных функций организма больных и инвалидов.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Средства и предметы ухода за детьми, в том числе новорожденными.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Продукты детского, диетического, лечебно-профилактического питания и биологические активные добавки.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Косметические средства для ухода за кожей и волосами, помада гигиеническая.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Вода минеральная, лечебная, столовая, лечебно-столовая, питьевая.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Дезинфицирующие средства и инсектициды (расфасованные для розничной реализации).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Предметы оптики, за исключением оптики, используемой для коррекции зрения.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