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b7ed" w14:textId="4d7b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учета, кадастра и мониторинга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июня 2015 года № 18-03/577. Зарегистрирован в Министерстве юстиции Республики Казахстан 31 июля 2015 года № 11800.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23.07.2024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учета, кадастра и мониторинга животного мира.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18-03/577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учета, кадастра и мониторинга</w:t>
      </w:r>
      <w:r>
        <w:br/>
      </w:r>
      <w:r>
        <w:rPr>
          <w:rFonts w:ascii="Times New Roman"/>
          <w:b/>
          <w:i w:val="false"/>
          <w:color w:val="000000"/>
        </w:rPr>
        <w:t>животного мира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учета, кадастра и мониторинга животного мира (далее – Правила) разработаны в соответствии с подпунктом 63)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 и определяют порядок организации ведения государственного учета, кадастра и мониторинга животного мира.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учет, кадастр и мониторинг животного мира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учет, кадастр и мониторинг) ведутся для целей государственного управления охраной, воспроизводством и устойчивым использованием животного мира, а также сохранения биологического разнообразия и среды обитания животных. Для обеспечения охраны, воспроизводства и использования животного мира ведутся государственные учет, кадастр и мониторинг животного мира, содержащие совокупность сведений о состоянии и географическом распространении видов животных, об их численности, результатах регулярных наблюдений, объемах их хозяйственного использования и другие необходимые данные.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Учет, кадастр и мониторинг ведется ведомством уполномоченного органа в области охраны, воспроизводства и использования животного мира (далее – уполномоченный орган) в электронной форме на всей территории Республики Казахстан" в соответствии с настоящими Правилами.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сведений для ведения учета, кадастра и мониторинга осуществляются уполномоченным органом и его территориальными подразделениями.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животным миром проводят учет численности объектов животного мира и представляют сведения в территориальное подразделение уполномоченного органа.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 и природных ресурсов РК от 23.07.2024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Учет, кадастр и мониторинг ведутся по группам животных: млекопитающие, птицы, пресмыкающиеся, земноводные, беспозвоночные.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экологии и природных ресурсов РК от 11.09.2025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учета, кадастра и мониторинга животного мира ведется по животным, отнесенным к объектам охоты и используемым в иных хозяйственных целях.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экологии и природных ресурсов РК от 11.09.2025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государственного учета, кадастра и</w:t>
      </w:r>
      <w:r>
        <w:br/>
      </w:r>
      <w:r>
        <w:rPr>
          <w:rFonts w:ascii="Times New Roman"/>
          <w:b/>
          <w:i w:val="false"/>
          <w:color w:val="000000"/>
        </w:rPr>
        <w:t>мониторинга животного мира</w:t>
      </w:r>
      <w:r>
        <w:br/>
      </w:r>
      <w:r>
        <w:rPr>
          <w:rFonts w:ascii="Times New Roman"/>
          <w:b/>
          <w:i w:val="false"/>
          <w:color w:val="000000"/>
        </w:rPr>
        <w:t>Параграф 1. Ведение учета животного мира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учета видов животных осуществляется субъектами охотничьего хозяйства, территориальными подразделениями, особо охраняемыми природными территориями и государственными учреждениями за которыми в закреплены территории и акватории, являющиеся средой обитания объектов животного мира.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резервном фонде охотничьих угодий учеты видов животных проводятся территориальными подразделениями ведомства уполномоченного органа.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учета видов животных обеспечивает получение данных об их распространении по территории республики (местах и площади обитания), их численности и возможных объемах использования.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учета животного мира являются основой для ведения кадастра и мониторинга животного мира Республики Казахстан.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Ведение кадастра животного мира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Кадастр животного мира Республики Казахстан содержит в электронной форме необходимые сведения и документы о распространении, биологическом состоянии, численности, характере и интенсивности хозяйственного использования видов диких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экологии и природных ресурсов РК от 23.07.2024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Кадастр животного мира ведется по видам животных, являющихся объектами охоты.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Документация кадастра животного мира ведется в форме кадастровой книги по видам животных, являющихся объектами охоты и передача данных осуществляется в электронном виде по средствам интеграции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7 сентября 2021 года №359 в Реестре государственной регистрации нормативных правовых актов за № 24277) "Об утверждении Правил ведения Единой системы государственных кадастров природных ресурсов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экологии и природных ресурсов РК от 23.07.2024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учреждения по охране животного мира и особо охраняемые природные территории ежегодно по состоянию на 1 января, следующего за отчетным годом вносят в кадастровую документацию сведения о текущих изменениях.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января, следующего за отчетным годом пользователи животным миром представляют, территориальным подразделениям уполномоченного органа кадастровую документацию.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ежегодной документации, необходимой для ведения кадастра животного мира,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Кадастровая книга видов животных, являющихся объектами охоты, осуществляется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экологии и природных ресурсов РК от 11.09.2025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Ведение мониторинга животного мира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животного мира представляет собой систему регулярных наблюдений за распространением, численностью, физическим состоянием объектов животного мира, структурой, качеством и площадью среды их обитания. Мониторинг проводится в целях выявления и оценки происходящих изменений, предупреждения и устранения последствий негативных процессов и явлений для сохранения экологических систем и биологического разнообразия, обеспечения сбалансированного и устойчивого использования животного мира.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кадастра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ежегодной документации, необходимой для ведения кадастра животного мира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 и природных ресурсов РК от 23.07.2024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 www.gov.kz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1-ОХ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20____ год.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пользователи животного мира, особо охраняемые природные территории и территориальные подразделения уполномоченного органа.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пользователями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формы административных данных: до 20 января, следующего за отчетным годом.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учетов численности диких животных и птиц (особь)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(охотничьи пользователи, охотничьи хозяйства, особо охраняемые природные территории)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охваченная учетом (тысячи гектар)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животного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диких животных на площади учета (особей)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численность животных (после экстраполяции особей)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(особь)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(особь)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(особь)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(особь)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(особь)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(особь)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(особь)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(особь)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учетов численности водоплавающей дичи на водоемах (особь)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охотпользователей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Кряква, серая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речные 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Лысухи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4"/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учета численности охотничьих видов животных на свободных охотничьих угодьях (особь)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животного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угодий, всего (тысячи гектар)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Ареал вида (тысячи гектар)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учета от площади ареала (тысячи гектар)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учета от площади ареала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экстропаляции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Плотность на 1000 гектар (особь)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(особь)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6"/>
    <w:bookmarkStart w:name="z2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миграций охотничьих видов птиц на водоемах (особь)</w:t>
      </w:r>
    </w:p>
    <w:bookmarkEnd w:id="37"/>
    <w:bookmarkStart w:name="z2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весенний пролет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птиц</w:t>
            </w:r>
          </w:p>
          <w:bookmarkEnd w:id="3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появления на пролете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массовых пролетов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окончания пролета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Учетная численность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стационарных наблюдений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осенний пролет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Группы видов птиц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появления на осеннем пролете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волн пролета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Окончание пролета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птиц по волнам пролета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44"/>
    <w:bookmarkStart w:name="z2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Расселение диких животных, затрачено средств (особь)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охотничьих пользователей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(охотничьи хозяйства, особо охраняемых природных территории)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(тысячи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(тысячи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48"/>
    <w:bookmarkStart w:name="z3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добычи диких животных (особь)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охотничьего пользователя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половозрастным группам)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Утвержденный лимит (квота)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Поступило платежей за пользование животным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Направлено в республиканский бюджет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(тысячи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Участвовало охотников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видам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 интур охоты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(тысячи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 интур охоты (тысячи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Типтік мекенжай бөлігі Типовая адресная часть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bookmarkStart w:name="z3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57"/>
    <w:bookmarkStart w:name="z3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58"/>
    <w:bookmarkStart w:name="z3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мекенжайыАдрес электронной почты</w:t>
      </w:r>
    </w:p>
    <w:bookmarkEnd w:id="59"/>
    <w:bookmarkStart w:name="z3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60"/>
    <w:bookmarkStart w:name="z3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61"/>
    <w:bookmarkStart w:name="z3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</w:t>
      </w:r>
    </w:p>
    <w:bookmarkEnd w:id="62"/>
    <w:bookmarkStart w:name="z3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____________________</w:t>
      </w:r>
    </w:p>
    <w:bookmarkEnd w:id="63"/>
    <w:bookmarkStart w:name="z3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тегі, аты және әкесінің аты (бар болған жағдайда)       қолы, телефон</w:t>
      </w:r>
    </w:p>
    <w:bookmarkEnd w:id="64"/>
    <w:bookmarkStart w:name="z3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      подпись, телефон</w:t>
      </w:r>
    </w:p>
    <w:bookmarkEnd w:id="65"/>
    <w:bookmarkStart w:name="z3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66"/>
    <w:bookmarkStart w:name="z3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67"/>
    <w:bookmarkStart w:name="z4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_______________</w:t>
      </w:r>
    </w:p>
    <w:bookmarkEnd w:id="68"/>
    <w:bookmarkStart w:name="z4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тегі, аты және әкесінің аты (бар болған жағдайда)                   қолы</w:t>
      </w:r>
    </w:p>
    <w:bookmarkEnd w:id="69"/>
    <w:bookmarkStart w:name="z4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 и отчество (при его наличии)                         подпись</w:t>
      </w:r>
    </w:p>
    <w:bookmarkEnd w:id="70"/>
    <w:bookmarkStart w:name="z4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</w:t>
      </w:r>
    </w:p>
    <w:bookmarkEnd w:id="71"/>
    <w:bookmarkStart w:name="z4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тұлғалардан қоспағанда)</w:t>
      </w:r>
    </w:p>
    <w:bookmarkEnd w:id="72"/>
    <w:bookmarkStart w:name="z4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</w:t>
      </w:r>
    </w:p>
    <w:bookmarkEnd w:id="73"/>
    <w:bookmarkStart w:name="z4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частного предпринимательства)</w:t>
      </w:r>
    </w:p>
    <w:bookmarkEnd w:id="74"/>
    <w:bookmarkStart w:name="z4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0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76"/>
    <w:bookmarkStart w:name="z41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ежегодной документации, необходимой для ведения кадастра животного мира</w:t>
      </w:r>
    </w:p>
    <w:bookmarkEnd w:id="77"/>
    <w:bookmarkStart w:name="z41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"/>
    <w:bookmarkStart w:name="z4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задачей ведения формы является предоставление ежегодной документации, необходимой для ведения кадастра животного мира.</w:t>
      </w:r>
    </w:p>
    <w:bookmarkEnd w:id="79"/>
    <w:bookmarkStart w:name="z4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животного мира Республики Казахстан содержит систему необходимых сведений и документов о распространении, биологическом состоянии, численности, характере и интенсивности хозяйственного использования видов диких животных.</w:t>
      </w:r>
    </w:p>
    <w:bookmarkEnd w:id="80"/>
    <w:bookmarkStart w:name="z4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животного мира ведется по видам животных, являющихся объектами охоты.</w:t>
      </w:r>
    </w:p>
    <w:bookmarkEnd w:id="81"/>
    <w:bookmarkStart w:name="z4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кадастра животного мира ведется в форме кадастровой книги по видам животных, являющихся объектами охоты.</w:t>
      </w:r>
    </w:p>
    <w:bookmarkEnd w:id="82"/>
    <w:bookmarkStart w:name="z4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учреждения по охране животного мира и особо охраняемые природные территории ежегодно по состоянию на 1 января, следующего за отчетным годом вносят в кадастровую документацию сведения о текущих изменениях.</w:t>
      </w:r>
    </w:p>
    <w:bookmarkEnd w:id="83"/>
    <w:bookmarkStart w:name="z4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января, следующего за отчетным годом пользователи животным миром представляют территориальным подразделениям уполномоченного органа кадастровую документацию.</w:t>
      </w:r>
    </w:p>
    <w:bookmarkEnd w:id="84"/>
    <w:bookmarkStart w:name="z41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5"/>
    <w:bookmarkStart w:name="z4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таблицы 1 формы указывается наименование охотничьих пользователей, охотничьих хозяйств, особо охраняемых природных территории.</w:t>
      </w:r>
    </w:p>
    <w:bookmarkEnd w:id="86"/>
    <w:bookmarkStart w:name="z4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таблицы 1 формы указывается наименование площади охваченной учетом (тысячи гектар).</w:t>
      </w:r>
    </w:p>
    <w:bookmarkEnd w:id="87"/>
    <w:bookmarkStart w:name="z4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таблицы 1 формы указывается вид животного.</w:t>
      </w:r>
    </w:p>
    <w:bookmarkEnd w:id="88"/>
    <w:bookmarkStart w:name="z4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4, 5, 6, 7 таблицы 1 формы указывается общая численность диких копытных животных по полу и возрасту в особях на площади учета.</w:t>
      </w:r>
    </w:p>
    <w:bookmarkEnd w:id="89"/>
    <w:bookmarkStart w:name="z4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8, 9, 10, 11 таблицы 1 формы указывается общая численность диких копытных животных по полу и возрасту в особях (после экстраполяции животных).</w:t>
      </w:r>
    </w:p>
    <w:bookmarkEnd w:id="90"/>
    <w:bookmarkStart w:name="z4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2 формы указывается наименование охотничьих пользователей.</w:t>
      </w:r>
    </w:p>
    <w:bookmarkEnd w:id="91"/>
    <w:bookmarkStart w:name="z4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таблицы 2 формы указывается количество учтенных серых крякв в особях.</w:t>
      </w:r>
    </w:p>
    <w:bookmarkEnd w:id="92"/>
    <w:bookmarkStart w:name="z4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2 формы указывается количество учтенных чирок в особях.</w:t>
      </w:r>
    </w:p>
    <w:bookmarkEnd w:id="93"/>
    <w:bookmarkStart w:name="z4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таблицы 2 формы указывается количество учтенных нырок в особях.</w:t>
      </w:r>
    </w:p>
    <w:bookmarkEnd w:id="94"/>
    <w:bookmarkStart w:name="z4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таблицы 2 формы указывается количество учтенных прочих речных уток в особях.</w:t>
      </w:r>
    </w:p>
    <w:bookmarkEnd w:id="95"/>
    <w:bookmarkStart w:name="z4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таблицы 2 формы указывается общее количество учтенных уток в особях, равное сумме граф 2, 3, 4, 5.</w:t>
      </w:r>
    </w:p>
    <w:bookmarkEnd w:id="96"/>
    <w:bookmarkStart w:name="z4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таблицы 2 формы указывается количество учтенной лысухи в особях.</w:t>
      </w:r>
    </w:p>
    <w:bookmarkEnd w:id="97"/>
    <w:bookmarkStart w:name="z4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таблицы 2 формы указывается количество учтенных гусей в особях.</w:t>
      </w:r>
    </w:p>
    <w:bookmarkEnd w:id="98"/>
    <w:bookmarkStart w:name="z4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3 формы указывается наименование вида животного.</w:t>
      </w:r>
    </w:p>
    <w:bookmarkEnd w:id="99"/>
    <w:bookmarkStart w:name="z4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3 формы указывается наименование площади охваченной учетом (тысячи гектар).</w:t>
      </w:r>
    </w:p>
    <w:bookmarkEnd w:id="100"/>
    <w:bookmarkStart w:name="z4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3 формы указывается площадь ареала в тысячах гектарах.</w:t>
      </w:r>
    </w:p>
    <w:bookmarkEnd w:id="101"/>
    <w:bookmarkStart w:name="z4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3 формы указывается площадь учета от площади ареала (тысячи гектар)</w:t>
      </w:r>
    </w:p>
    <w:bookmarkEnd w:id="102"/>
    <w:bookmarkStart w:name="z4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3 формы указывается площадь в процентах, на которой произведен учет, от общей площади ареала.</w:t>
      </w:r>
    </w:p>
    <w:bookmarkEnd w:id="103"/>
    <w:bookmarkStart w:name="z4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6, 7 и 8 таблицы 3 формы указывается показатели учета диких копытных животных по полу и возрасту в особях.</w:t>
      </w:r>
    </w:p>
    <w:bookmarkEnd w:id="104"/>
    <w:bookmarkStart w:name="z4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10, 11, 12 и 13 таблицы 3 формы указывается показатели экстраполяции диких копытных животных по полу и возрасту в особях.</w:t>
      </w:r>
    </w:p>
    <w:bookmarkEnd w:id="105"/>
    <w:bookmarkStart w:name="z4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14 таблицы 3 формы указывается плотность популяции на 1000 гектар.</w:t>
      </w:r>
    </w:p>
    <w:bookmarkEnd w:id="106"/>
    <w:bookmarkStart w:name="z4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 таблицы 4 1) формы указывается охотничьих вид птиц на водоемах, учтенных в период миграции на весеннем пролете.</w:t>
      </w:r>
    </w:p>
    <w:bookmarkEnd w:id="107"/>
    <w:bookmarkStart w:name="z4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 таблицы 4 1) формы указывается дата первого появления учитываемых птиц в период миграции на весеннем пролете.</w:t>
      </w:r>
    </w:p>
    <w:bookmarkEnd w:id="108"/>
    <w:bookmarkStart w:name="z4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3 таблицы 4 1) формы указывается дата массовых пролетов учитываемых птиц в период миграции на весеннем пролете.</w:t>
      </w:r>
    </w:p>
    <w:bookmarkEnd w:id="109"/>
    <w:bookmarkStart w:name="z4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4 таблицы 4 1) формы указывается дата окончания пролетов учитываемых птиц в период миграции на весеннем пролете.</w:t>
      </w:r>
    </w:p>
    <w:bookmarkEnd w:id="110"/>
    <w:bookmarkStart w:name="z4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5 таблицы 4 1) формы указывается учтенная численность птиц на весеннем пролете в утреннее время из постоянных наблюдательных пунктов.</w:t>
      </w:r>
    </w:p>
    <w:bookmarkEnd w:id="111"/>
    <w:bookmarkStart w:name="z4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6 таблицы 4 1) формы указывается учтенная численность птиц на весеннем пролете в вечернее время из постоянных наблюдательных пунктов.</w:t>
      </w:r>
    </w:p>
    <w:bookmarkEnd w:id="112"/>
    <w:bookmarkStart w:name="z4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7 таблицы 4 1) формы указывается общая численность птиц на весеннем пролете равная сумме численности птиц указанной в графах 5 и 6.</w:t>
      </w:r>
    </w:p>
    <w:bookmarkEnd w:id="113"/>
    <w:bookmarkStart w:name="z4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 таблицы 4 2) формы указывается вид птиц учтенных в период миграции на осеннем пролете.</w:t>
      </w:r>
    </w:p>
    <w:bookmarkEnd w:id="114"/>
    <w:bookmarkStart w:name="z4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 таблицы 4 2) формы указывается дата первого появления учитываемых птиц в период миграции на осеннем пролете.</w:t>
      </w:r>
    </w:p>
    <w:bookmarkEnd w:id="115"/>
    <w:bookmarkStart w:name="z4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4 таблицы 4 2) формы указывается дата массовых пролетов учитываемых птиц в период миграции на осеннем пролете.</w:t>
      </w:r>
    </w:p>
    <w:bookmarkEnd w:id="116"/>
    <w:bookmarkStart w:name="z4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5 таблицы 4 2) формы указывается дата окончания пролетов учитываемых птиц в период миграции на осеннем пролете.</w:t>
      </w:r>
    </w:p>
    <w:bookmarkEnd w:id="117"/>
    <w:bookmarkStart w:name="z4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6 таблицы 4 2) формы указывается учтенная численность птиц на пролете из постоянных наблюдательных пунктов.</w:t>
      </w:r>
    </w:p>
    <w:bookmarkEnd w:id="118"/>
    <w:bookmarkStart w:name="z4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 таблицы 5 формы указывается наименование охотничьих пользователей.</w:t>
      </w:r>
    </w:p>
    <w:bookmarkEnd w:id="119"/>
    <w:bookmarkStart w:name="z4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 таблицы 5 формы указывается наименование охотничьих пользователей, охотничьих хозяйств, особо охраняемых природных территории.</w:t>
      </w:r>
    </w:p>
    <w:bookmarkEnd w:id="120"/>
    <w:bookmarkStart w:name="z4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графах 4, 5, 6, 7 таблицы 5 формы указывается показатели расселения диких животных и птиц, затраченных средств.</w:t>
      </w:r>
    </w:p>
    <w:bookmarkEnd w:id="121"/>
    <w:bookmarkStart w:name="z4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2 таблицы 6 формы указывается наименование охотничьих пользователей.</w:t>
      </w:r>
    </w:p>
    <w:bookmarkEnd w:id="122"/>
    <w:bookmarkStart w:name="z4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 таблицы 6 формы указываются виды животных по полу и возрасту в особях.</w:t>
      </w:r>
    </w:p>
    <w:bookmarkEnd w:id="123"/>
    <w:bookmarkStart w:name="z4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4 таблицы 6 формы указывается утвержденный лимит (квота).</w:t>
      </w:r>
    </w:p>
    <w:bookmarkEnd w:id="124"/>
    <w:bookmarkStart w:name="z4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5 таблицы 6 формы указывается количество добытых диких животных по видам.</w:t>
      </w:r>
    </w:p>
    <w:bookmarkEnd w:id="125"/>
    <w:bookmarkStart w:name="z4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6 таблицы 6 формы указывается количество добытых диких животных от интурохоты.</w:t>
      </w:r>
    </w:p>
    <w:bookmarkEnd w:id="126"/>
    <w:bookmarkStart w:name="z4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8 таблицы 6 формы указываются поступившие платежи (тысячи тенге) за пользование животным миром.</w:t>
      </w:r>
    </w:p>
    <w:bookmarkEnd w:id="127"/>
    <w:bookmarkStart w:name="z4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9 таблицы 6 формы указывается поступившие платежи (тысячи тенге) за пользование животным миром от интурохоты.</w:t>
      </w:r>
    </w:p>
    <w:bookmarkEnd w:id="128"/>
    <w:bookmarkStart w:name="z4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10 таблицы 6 формы указываются направленные в республиканский бюджет (тысячи тенге).</w:t>
      </w:r>
    </w:p>
    <w:bookmarkEnd w:id="129"/>
    <w:bookmarkStart w:name="z4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11 таблицы 6 формы указывается количество участвующих охотников (граждан).</w:t>
      </w:r>
    </w:p>
    <w:bookmarkEnd w:id="130"/>
    <w:bookmarkStart w:name="z4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12 таблицы 6 формы указывается количество участвующих охотников (иностранных граждан).</w:t>
      </w:r>
    </w:p>
    <w:bookmarkEnd w:id="131"/>
    <w:bookmarkStart w:name="z4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отчета указывается дата его заполнения, фамилия, имя и отчество (при наличии) и ставиться подписи исполнителя и руководителя учреждения по охране животного мира и особо охраняемые природные территории или территориального подразделения уполномоченного органа.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кадастра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46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Кадастровая книга видов животных, являющихся объектами охоты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экологии и природных ресурсов РК от 23.07.2024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 www.gov.kz</w:t>
      </w:r>
    </w:p>
    <w:bookmarkEnd w:id="134"/>
    <w:bookmarkStart w:name="z4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2-ОХ</w:t>
      </w:r>
    </w:p>
    <w:bookmarkEnd w:id="135"/>
    <w:bookmarkStart w:name="z4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136"/>
    <w:bookmarkStart w:name="z4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20____ год.</w:t>
      </w:r>
    </w:p>
    <w:bookmarkEnd w:id="137"/>
    <w:bookmarkStart w:name="z4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пользователи животного мира, особо охраняемые природные территории и территориальные подразделения уполномоченного органа.</w:t>
      </w:r>
    </w:p>
    <w:bookmarkEnd w:id="138"/>
    <w:bookmarkStart w:name="z4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пользователями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Казахстан.</w:t>
      </w:r>
    </w:p>
    <w:bookmarkEnd w:id="139"/>
    <w:bookmarkStart w:name="z4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формы административных данных: ежегодно по состоянию на 1 января, следующего за отчетным годом.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Министерство, ведомство _______________________________________</w:t>
      </w:r>
    </w:p>
    <w:bookmarkEnd w:id="141"/>
    <w:bookmarkStart w:name="z4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территориальная инспекция____________________________</w:t>
      </w:r>
    </w:p>
    <w:bookmarkEnd w:id="142"/>
    <w:bookmarkStart w:name="z4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Охотничье хозяйство____________________________________________</w:t>
      </w:r>
    </w:p>
    <w:bookmarkEnd w:id="143"/>
    <w:bookmarkStart w:name="z4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Пользователь___________________________________________________</w:t>
      </w:r>
    </w:p>
    <w:bookmarkEnd w:id="144"/>
    <w:bookmarkStart w:name="z4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 ________________________________________________</w:t>
      </w:r>
    </w:p>
    <w:bookmarkEnd w:id="145"/>
    <w:bookmarkStart w:name="z4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(ИИН) _____________________________________________________</w:t>
      </w:r>
    </w:p>
    <w:bookmarkEnd w:id="146"/>
    <w:bookmarkStart w:name="z4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Кадастровая книга видов животных, являющихся объектами охоты</w:t>
      </w:r>
    </w:p>
    <w:bookmarkEnd w:id="147"/>
    <w:bookmarkStart w:name="z4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По состоянию на "    " 20___года</w:t>
      </w:r>
    </w:p>
    <w:bookmarkEnd w:id="148"/>
    <w:bookmarkStart w:name="z4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Окончена: По состоянию на "     " 20___года</w:t>
      </w:r>
    </w:p>
    <w:bookmarkEnd w:id="149"/>
    <w:bookmarkStart w:name="z4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 листах</w:t>
      </w:r>
    </w:p>
    <w:bookmarkEnd w:id="150"/>
    <w:bookmarkStart w:name="z4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постоянно</w:t>
      </w:r>
    </w:p>
    <w:bookmarkEnd w:id="151"/>
    <w:bookmarkStart w:name="z4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</w:t>
      </w:r>
    </w:p>
    <w:bookmarkEnd w:id="152"/>
    <w:bookmarkStart w:name="z4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ведения охотничьего хозяйства</w:t>
      </w:r>
    </w:p>
    <w:bookmarkEnd w:id="153"/>
    <w:bookmarkStart w:name="z4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отражаются наименование охотничьего хозяйства, наименование пользователя, договор на ведение охотничьего хозяйства, паспорт охотничьего хозяйства.</w:t>
      </w:r>
    </w:p>
    <w:bookmarkEnd w:id="154"/>
    <w:bookmarkStart w:name="z4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</w:t>
      </w:r>
    </w:p>
    <w:bookmarkEnd w:id="155"/>
    <w:bookmarkStart w:name="z4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и оценка видов животных, являющихся объектами охоты (особь)</w:t>
      </w:r>
    </w:p>
    <w:bookmarkEnd w:id="156"/>
    <w:bookmarkStart w:name="z4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животного _________________________________________________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  <w:bookmarkEnd w:id="15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(особь)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(особь)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(особь)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62"/>
    <w:bookmarkStart w:name="z54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63"/>
    <w:bookmarkStart w:name="z54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вид животного заполняется отдельная таблица.</w:t>
      </w:r>
    </w:p>
    <w:bookmarkEnd w:id="164"/>
    <w:bookmarkStart w:name="z54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</w:t>
      </w:r>
    </w:p>
    <w:bookmarkEnd w:id="165"/>
    <w:bookmarkStart w:name="z5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и оценка видов птиц, являющихся объектами охоты (особь)</w:t>
      </w:r>
    </w:p>
    <w:bookmarkEnd w:id="166"/>
    <w:bookmarkStart w:name="z54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Водоплавающая дичь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  <w:bookmarkEnd w:id="168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пользователя животным миром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пеганка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6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7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7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72"/>
    <w:bookmarkStart w:name="z6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73"/>
    <w:bookmarkStart w:name="z6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Боровая и лесная дичь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  <w:bookmarkEnd w:id="175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пользователя животным миром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вальдшнеп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7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7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7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79"/>
    <w:bookmarkStart w:name="z6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80"/>
    <w:bookmarkStart w:name="z6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Полевая и степная дичь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изменений</w:t>
            </w:r>
          </w:p>
          <w:bookmarkEnd w:id="182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пользователя животным миром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куропатка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8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8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8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86"/>
    <w:bookmarkStart w:name="z7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87"/>
    <w:bookmarkStart w:name="z76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Болотная и луговая дичь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  <w:bookmarkEnd w:id="189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пользователя животным миром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9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9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9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93"/>
    <w:bookmarkStart w:name="z8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94"/>
    <w:bookmarkStart w:name="z8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птицы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  <w:bookmarkEnd w:id="196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пользователя животным миром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баклан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выпь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9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9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20__года</w:t>
            </w:r>
          </w:p>
          <w:bookmarkEnd w:id="19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200"/>
    <w:bookmarkStart w:name="z9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201"/>
    <w:bookmarkStart w:name="z9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Типтік мекенжай бөлігі Типовая адресная часть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</w:tbl>
    <w:bookmarkStart w:name="z9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205"/>
    <w:bookmarkStart w:name="z9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06"/>
    <w:bookmarkStart w:name="z9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мекенжайыАдрес электронной почты</w:t>
      </w:r>
    </w:p>
    <w:bookmarkEnd w:id="207"/>
    <w:bookmarkStart w:name="z9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</w:t>
      </w:r>
    </w:p>
    <w:bookmarkEnd w:id="208"/>
    <w:bookmarkStart w:name="z9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209"/>
    <w:bookmarkStart w:name="z9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 _______________</w:t>
      </w:r>
    </w:p>
    <w:bookmarkEnd w:id="210"/>
    <w:bookmarkStart w:name="z9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тегі, аты және әкесінің аты (бар болған жағдайда)       қолы, телефон</w:t>
      </w:r>
    </w:p>
    <w:bookmarkEnd w:id="211"/>
    <w:bookmarkStart w:name="z9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подпись, телефон</w:t>
      </w:r>
    </w:p>
    <w:bookmarkEnd w:id="212"/>
    <w:bookmarkStart w:name="z9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213"/>
    <w:bookmarkStart w:name="z9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14"/>
    <w:bookmarkStart w:name="z9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_______________</w:t>
      </w:r>
    </w:p>
    <w:bookmarkEnd w:id="215"/>
    <w:bookmarkStart w:name="z9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тегі, аты және әкесінің аты (бар болған жағдайда)             қолы</w:t>
      </w:r>
    </w:p>
    <w:bookmarkEnd w:id="216"/>
    <w:bookmarkStart w:name="z9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            подпись</w:t>
      </w:r>
    </w:p>
    <w:bookmarkEnd w:id="217"/>
    <w:bookmarkStart w:name="z9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</w:t>
      </w:r>
    </w:p>
    <w:bookmarkEnd w:id="218"/>
    <w:bookmarkStart w:name="z9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тұлғалардан қоспағанда)</w:t>
      </w:r>
    </w:p>
    <w:bookmarkEnd w:id="219"/>
    <w:bookmarkStart w:name="z9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</w:t>
      </w:r>
    </w:p>
    <w:bookmarkEnd w:id="220"/>
    <w:bookmarkStart w:name="z9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частного предпринимательства)</w:t>
      </w:r>
    </w:p>
    <w:bookmarkEnd w:id="221"/>
    <w:bookmarkStart w:name="z9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4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223"/>
    <w:bookmarkStart w:name="z94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Кадастровая книга видов животных, являющихся объектами охоты</w:t>
      </w:r>
    </w:p>
    <w:bookmarkEnd w:id="224"/>
    <w:bookmarkStart w:name="z94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"/>
    <w:bookmarkStart w:name="z9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Кадастровая книга видов животных, являющихся объектам охоты, осуществляется по форме, согласно приложению 2 к настоящим Правилам.</w:t>
      </w:r>
    </w:p>
    <w:bookmarkEnd w:id="226"/>
    <w:bookmarkStart w:name="z94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7"/>
    <w:bookmarkStart w:name="z9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раздела 2 формы указывается дата внесения изменений.</w:t>
      </w:r>
    </w:p>
    <w:bookmarkEnd w:id="228"/>
    <w:bookmarkStart w:name="z9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2, 3 раздела 2 формы указывается количество, оценочная стоимость и общая численность видов животных, являющихся объектами охоты.</w:t>
      </w:r>
    </w:p>
    <w:bookmarkEnd w:id="229"/>
    <w:bookmarkStart w:name="z9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4, 5 раздела 2 формы указывается количество, оценочная стоимость и общая численность видов животных, являющихся объектами охоты.</w:t>
      </w:r>
    </w:p>
    <w:bookmarkEnd w:id="230"/>
    <w:bookmarkStart w:name="z9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4, 5, 6, 7,8,9 раздела 2 формы указывается количество, оценочная стоимость и общая численность видов животных, являющихся объектами охоты по полу и возрасту в особях.</w:t>
      </w:r>
    </w:p>
    <w:bookmarkEnd w:id="231"/>
    <w:bookmarkStart w:name="z9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8, 9, 10, 11 таблицы 1 формы указывается общая численность диких копытных животных по полу и возрасту в особях (после экстраполяции животных).</w:t>
      </w:r>
    </w:p>
    <w:bookmarkEnd w:id="232"/>
    <w:bookmarkStart w:name="z9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раздела 3 формы указывается дата внесения изменений.</w:t>
      </w:r>
    </w:p>
    <w:bookmarkEnd w:id="233"/>
    <w:bookmarkStart w:name="z9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раздела 3 формы указывается наименование пользователей животным миром.</w:t>
      </w:r>
    </w:p>
    <w:bookmarkEnd w:id="234"/>
    <w:bookmarkStart w:name="z9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3, 4 раздела 3 формы указывается количество, оценочная стоимость и общая численность видов птиц, являющихся объектами охоты указанной в графах 5, 6, 7, 8, 9,10, 11, 12,13.</w:t>
      </w:r>
    </w:p>
    <w:bookmarkEnd w:id="235"/>
    <w:bookmarkStart w:name="z9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5, 6 раздела 3 формы указывается количество и оценочная стоимость учтенных крякв в особях.</w:t>
      </w:r>
    </w:p>
    <w:bookmarkEnd w:id="236"/>
    <w:bookmarkStart w:name="z9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7, 8 раздела 3 формы указывается количество и оценочная стоимость учтенных гусей в особях.</w:t>
      </w:r>
    </w:p>
    <w:bookmarkEnd w:id="237"/>
    <w:bookmarkStart w:name="z9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9, 10 раздела 3 формы указывается количество и оценочная стоимость учтенных уток в особях.</w:t>
      </w:r>
    </w:p>
    <w:bookmarkEnd w:id="238"/>
    <w:bookmarkStart w:name="z9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11, 12 раздела 3 формы указывается количество и оценочная стоимость учтенных пеганок в особях.</w:t>
      </w:r>
    </w:p>
    <w:bookmarkEnd w:id="239"/>
    <w:bookmarkStart w:name="z9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раздела 3 формы указывается оценочная стоимость и общая численность других видов птиц.</w:t>
      </w:r>
    </w:p>
    <w:bookmarkEnd w:id="240"/>
    <w:bookmarkStart w:name="z9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5, 6 раздела 3 формы указывается количество и оценочная стоимость учтенных глухарей в особях.</w:t>
      </w:r>
    </w:p>
    <w:bookmarkEnd w:id="241"/>
    <w:bookmarkStart w:name="z9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7, 8 раздела 3 формы указывается количество и оценочная стоимость учтенных тетерева в особях.</w:t>
      </w:r>
    </w:p>
    <w:bookmarkEnd w:id="242"/>
    <w:bookmarkStart w:name="z9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9, 10 раздела 3 формы указывается количество и оценочная стоимость учтенных рябчиков в особях.</w:t>
      </w:r>
    </w:p>
    <w:bookmarkEnd w:id="243"/>
    <w:bookmarkStart w:name="z9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11, 12 раздела 3 формы указывается количество и оценочная стоимость учтенных вальшнеп в особях.</w:t>
      </w:r>
    </w:p>
    <w:bookmarkEnd w:id="244"/>
    <w:bookmarkStart w:name="z9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5, 6 раздела 3 формы указывается количество и оценочная стоимость учтенных фазанов в особях.</w:t>
      </w:r>
    </w:p>
    <w:bookmarkEnd w:id="245"/>
    <w:bookmarkStart w:name="z9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7, 8 раздела 3 формы указывается количество и оценочная стоимость учтенных серой куропатки в особях.</w:t>
      </w:r>
    </w:p>
    <w:bookmarkEnd w:id="246"/>
    <w:bookmarkStart w:name="z9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9, 10 раздела 3 формы указывается количество и оценочная стоимость учтенных перепела в особях.</w:t>
      </w:r>
    </w:p>
    <w:bookmarkEnd w:id="247"/>
    <w:bookmarkStart w:name="z9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графах 11, 12 раздела 3 формы указывается количество и оценочная стоимость учтенных горлиц в особях.</w:t>
      </w:r>
    </w:p>
    <w:bookmarkEnd w:id="248"/>
    <w:bookmarkStart w:name="z9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графах 5, 6 раздела 3 формы указывается количество и оценочная стоимость учтенных куликов в особях.</w:t>
      </w:r>
    </w:p>
    <w:bookmarkEnd w:id="249"/>
    <w:bookmarkStart w:name="z9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графах 7, 8 раздела 3 формы указывается количество и оценочная стоимость учтенных погонышей в особях.</w:t>
      </w:r>
    </w:p>
    <w:bookmarkEnd w:id="250"/>
    <w:bookmarkStart w:name="z9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графах 9, 10 раздела 3 формы указывается количество и оценочная стоимость учтенных коростелей в особях.</w:t>
      </w:r>
    </w:p>
    <w:bookmarkEnd w:id="251"/>
    <w:bookmarkStart w:name="z9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графах 11, 12 раздела 3 формы указывается количество и оценочная стоимость учтенных камышниц в особях.</w:t>
      </w:r>
    </w:p>
    <w:bookmarkEnd w:id="252"/>
    <w:bookmarkStart w:name="z9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графах 5, 6 раздела 3 формы указывается количество и оценочная стоимость учтенных поганок в особях.</w:t>
      </w:r>
    </w:p>
    <w:bookmarkEnd w:id="253"/>
    <w:bookmarkStart w:name="z9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графах 7, 8 раздела 3 формы указывается количество и оценочная стоимость учтенных больших бакланов в особях.</w:t>
      </w:r>
    </w:p>
    <w:bookmarkEnd w:id="254"/>
    <w:bookmarkStart w:name="z9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графах 9, 10 раздела 3 формы указывается количество и оценочная стоимость учтенных цаплей в особях.</w:t>
      </w:r>
    </w:p>
    <w:bookmarkEnd w:id="255"/>
    <w:bookmarkStart w:name="z9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графах 11, 12 раздела 3 формы указывается количество и оценочная стоимость учтенных больших выпей в особях.</w:t>
      </w:r>
    </w:p>
    <w:bookmarkEnd w:id="256"/>
    <w:bookmarkStart w:name="z9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отчета указывается дата его заполнения, фамилия, имя и отчество (при наличии) и ставиться подписи исполнителя и руководителя учреждения по охране животного мира и особо охраняемые природные территории или территориального подразделения уполномоченного органа.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