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364f" w14:textId="86236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154. Зарегистрирован в Министерстве юстиции Республики Казахстан 24 июля 2015 года № 11763.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26-29)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Министерства по инвестициям и развитию Республики Казахстан (Асавбаев А.А.)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за счет бюджетных средств убытков перевозчиков,</w:t>
      </w:r>
      <w:r>
        <w:br/>
      </w:r>
      <w:r>
        <w:rPr>
          <w:rFonts w:ascii="Times New Roman"/>
          <w:b/>
          <w:i w:val="false"/>
          <w:color w:val="000000"/>
        </w:rPr>
        <w:t>связанных с осуществлением социально значимых</w:t>
      </w:r>
      <w:r>
        <w:br/>
      </w:r>
      <w:r>
        <w:rPr>
          <w:rFonts w:ascii="Times New Roman"/>
          <w:b/>
          <w:i w:val="false"/>
          <w:color w:val="000000"/>
        </w:rPr>
        <w:t>перевозок пассажиров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 счет бюджетных средств убытков перевозчиков, связанных с осуществлением социально значимых перевозок пассажиров (далее – Правила) разработаны в соответствии с подпунктом 26-29)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и определяют порядок субсидирования убытков перевозчика, связанных с осуществлением пассажирских перевозок внутренним водным транспортом по социально значимым маршрутам в межрайонном (междугородном внутриобластном), городском и пригородном, а также внутрирайонном сообщениях.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Социально значимыми перевозками признаются </w:t>
      </w:r>
      <w:r>
        <w:rPr>
          <w:rFonts w:ascii="Times New Roman"/>
          <w:b w:val="false"/>
          <w:i w:val="false"/>
          <w:color w:val="000000"/>
          <w:sz w:val="28"/>
        </w:rPr>
        <w:t>перевозки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пассажиров внутренним водным транспортом в регулярном сообщении, удовлетворяющие потребность населения в перевозках и определяемые местными исполнительными органами.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образовавшихся по результатам выполнения перевозок по регулярным социально значимым маршрутам.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Убытки от выполнения перевозок определяются как разница между доходом от перевозок и суммой эксплуатационных расходов.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убытков перевозчиков, выполняющих перевозки по социально значимым маршрутам в межрайонном (междугородном внутриобластном), городском и пригородном, а также внутрирайонном сообщениях, производится из местного бюджета.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размеров субсидий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объема сумм, направляемых на субсидирование убыточных маршрутов, производится на основе следующих показателей: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выполненные перевозки по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перевозок по маршруту.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Перевозчиком, осуществляющим перевозки пассажиров по убыточному маршруту, устанавливаются объемы ежемесячных доходов и определяются объемы расходов по субсидируемому маршруту.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расходы на перевозки по маршруту входят: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экипажа судна, в том числе персонала, обслуживающего пассажиров (с социальными начислениями на заработную плату и страхование работников);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проведение технического обслуживания и ремонта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амортизационные отчисления.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Перевозчиком направляются в местный исполнительный орган суммы планируемых доходов и расходов по социально значимым убыточным маршрутам за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правильности представления перевозчиком объемов доходов и расходов производится местным исполнительным органом путем обследования пассажиропотока по маршруту и анализа документов, подтверждающих расходы перевозчика.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между перевозчиком и местным исполнительным органом по определению расходов на осуществление перевозок по убыточному маршруту местным исполнительным органом назначается аудит расходов перевозчика за счет перевозчика.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ежегодно утверждает перечень социально-значимых убыточных маршрутов, подлежащих субсидированию, на основании рекомендаций комиссии по субсидированию убыточных социально-значимых маршрутов (далее - Комиссия).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создается местным исполнительным органом и является консультативно-совещательным органом, в состав которой входят представители местных представительных и исполнительных органов, территориальных органов Комитета государственных доходов Министерства финансов Республики Казахстан и Комитета по регулированию естественных монополий и защите конкуренции Министерства национальной экономики Республики Казахстан, а также представители отраслевого общественного и профсоюзного объединения, обществ защиты прав потребителей.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организации выплаты субсидий из местного бюджета местный исполнительный орган разрабатывает бюджетную заявку по соответствующей местной бюджетной программе. Основанием для бюджетной заявки являются данные по доходам и расходам перевозчика по маршруту, планируемого к субсидированию.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месячный срок после утверждения местным представительным органом местного бюджета утверждает годовые суммы субсидирования по убыточным маршрутам.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 условия выплаты субсидий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Перевозчик в срок до 15 числа месяца, следующего за отчетным, направляет в местный исполнительный орган ежемесячный Отчет о фактических доходах и расходах по социально значимым убыточным маршрутам,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предоставляет подтверждающие документы (акты выполненных работ и счета – фактуры) о расходах по каждой статье затрат.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Выплаты субсидий из местного бюджета по социально значимым убыточным маршрутам производятся местным исполнительным органом ежемесячно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по обязательствам и платежам.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Выплаты субсидий производятся на основании: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ежемесячного Отчета о фактических доходах и расходах по социально значимым убыточным маршрутам, заверенных руководителем, главным бухгалтером и печатью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выполненных работ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реестр прямых расходов перевозчика по организации перевозок внутренним водным транспортом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субсидий производятся в пределах сумм, предусмотренных соответствующими бюджетными программами.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Перевозчики, осуществляющие пассажирские перевозки внутренним водным транспортом по социально значимым сообщениям, ведут раздельный учет доходов, затрат и задействованных активов в разрезе маршрутов.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Перевозчикам, не выполнившим в процессе эксплуатации маршрута условий договора, а также при аннулировании права на эксплуатацию маршрута выплата субсидий не производится.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планируемых доходов и расходов по социально</w:t>
      </w:r>
      <w:r>
        <w:br/>
      </w:r>
      <w:r>
        <w:rPr>
          <w:rFonts w:ascii="Times New Roman"/>
          <w:b/>
          <w:i w:val="false"/>
          <w:color w:val="000000"/>
        </w:rPr>
        <w:t>значимым убыточным маршрутам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 обл. (городу, району)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201____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маршрута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Смазочные 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и 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пассажирских перевозок (ежемесячно)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пасс. км.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1 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выполнении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за ______________ 20__ года</w:t>
      </w:r>
      <w:r>
        <w:br/>
      </w:r>
      <w:r>
        <w:rPr>
          <w:rFonts w:ascii="Times New Roman"/>
          <w:b/>
          <w:i w:val="false"/>
          <w:color w:val="000000"/>
        </w:rPr>
        <w:t>(с начала года)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 пасс.км.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Перевезено пассажиров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маршрут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не покрываемые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доходами, тыс. тг.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 субсидий 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субсидиированию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руководителя, ответственного за прием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руководителя,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настоящий акт выполненных работ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месяц 20__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Пассажирооборот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маршрута (тыс. тг.)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на ______________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Перевозчик:                             Исполнительный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ИИН/БИН                                 ИИН/БИН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Банковские реквизиты                    Банковские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руководителя)   (подпись,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гл.бухгалтера) (подпись, Ф.И.О.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ответственного за прием актов)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                            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убытков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прямых расходов перевозчика по организации</w:t>
      </w:r>
      <w:r>
        <w:br/>
      </w:r>
      <w:r>
        <w:rPr>
          <w:rFonts w:ascii="Times New Roman"/>
          <w:b/>
          <w:i w:val="false"/>
          <w:color w:val="000000"/>
        </w:rPr>
        <w:t>перевозок пассажиров внутренним водным транспортом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за _______ месяц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перевозчика)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Ф.И.О.   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                      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