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364f" w14:textId="8623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февраля 2015 года № 154. Зарегистрирован в Министерстве юстиции Республики Казахстан 24 июля 2015 года № 11763.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26-29)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июля 2004 года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 счет бюджетных средств убытков перевозчиков, связанных с осуществлением социально значимых перевозок пассажиров.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транспорта Министерства по инвестициям и развитию Республики Казахстан (Асавбаев А.А.)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апреля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июня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154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за счет бюджетных средств убытков перевозчиков,</w:t>
      </w:r>
      <w:r>
        <w:br/>
      </w:r>
      <w:r>
        <w:rPr>
          <w:rFonts w:ascii="Times New Roman"/>
          <w:b/>
          <w:i w:val="false"/>
          <w:color w:val="000000"/>
        </w:rPr>
        <w:t>связанных с осуществлением социально значимых</w:t>
      </w:r>
      <w:r>
        <w:br/>
      </w:r>
      <w:r>
        <w:rPr>
          <w:rFonts w:ascii="Times New Roman"/>
          <w:b/>
          <w:i w:val="false"/>
          <w:color w:val="000000"/>
        </w:rPr>
        <w:t>перевозок пассажиров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за счет бюджетных средств убытков перевозчиков, связанных с осуществлением социально значимых перевозок пассажиров (далее – Правила) разработаны в соответствии с подпунктом 26-29)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июля 2004 года "О внутреннем водном транспорте" и определяют порядок субсидирования убытков перевозчика, связанных с осуществлением пассажирских перевозок внутренним водным транспортом по социально значимым маршрутам в межрайонном (междугородном внутриобластном), городском и пригородном, а также внутрирайонном сообщениях.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Социально значимыми перевозками признаются </w:t>
      </w:r>
      <w:r>
        <w:rPr>
          <w:rFonts w:ascii="Times New Roman"/>
          <w:b w:val="false"/>
          <w:i w:val="false"/>
          <w:color w:val="000000"/>
          <w:sz w:val="28"/>
        </w:rPr>
        <w:t>перевозки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пассажиров внутренним водным транспортом в регулярном сообщении, удовлетворяющие потребность населения в перевозках и определяемые местными исполнительными органами.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Субсидированию подлежат убытки перевозчика, образовавшихся по результатам выполнения перевозок по регулярным социально значимым маршрутам.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Убытки от выполнения перевозок определяются как разница между доходом от перевозок и суммой эксплуатационных расходов.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убытков перевозчиков, выполняющих перевозки по социально значимым маршрутам в межрайонном (междугородном внутриобластном), городском и пригородном, а также внутрирайонном сообщениях, производится из местного бюджета.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размеров субсидий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объема сумм, направляемых на субсидирование убыточных маршрутов, производится на основе следующих показателей: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за выполненные перевозки по маршруту;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расходов на выполнение перевозок по маршруту.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Перевозчиком, осуществляющим перевозки пассажиров по убыточному маршруту, устанавливаются объемы ежемесячных доходов и определяются объемы расходов по субсидируемому маршруту.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расходы на перевозки по маршруту входят: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заработной платы экипажа судна, в том числе персонала, обслуживающего пассажиров (с социальными начислениями на заработную плату и страхование работников);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на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смазочные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на проведение технического обслуживания и ремонта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амортизационные отчисления.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Перевозчиком направляются в местный исполнительный орган суммы планируемых доходов и расходов по социально значимым убыточным маршрутам за год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Анализ правильности представления перевозчиком объемов доходов и расходов производится местным исполнительным органом путем обследования пассажиропотока по маршруту и анализа документов, подтверждающих расходы перевозчика.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между перевозчиком и местным исполнительным органом по определению расходов на осуществление перевозок по убыточному маршруту местным исполнительным органом назначается аудит расходов перевозчика за счет перевозчика.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 ежегодно утверждает перечень социально-значимых убыточных маршрутов, подлежащих субсидированию, на основании рекомендаций комиссии по субсидированию убыточных социально-значимых маршрутов (далее - Комиссия).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создается местным исполнительным органом и является консультативно-совещательным органом, в состав которой входят представители местных представительных и исполнительных органов, территориальных органов Комитета государственных доходов Министерства финансов Республики Казахстан и Комитета по регулированию естественных монополий и защите конкуренции Министерства национальной экономики Республики Казахстан, а также представители отраслевого общественного и профсоюзного объединения, обществ защиты прав потребителей.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организации выплаты субсидий из местного бюджета местный исполнительный орган разрабатывает бюджетную заявку по соответствующей местной бюджетной программе. Основанием для бюджетной заявки являются данные по доходам и расходам перевозчика по маршруту, планируемого к субсидированию.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месячный срок после утверждения местным представительным органом местного бюджета утверждает годовые суммы субсидирования по убыточным маршрутам.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 условия выплаты субсидий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Перевозчик в срок до 15 числа месяца, следующего за отчетным, направляет в местный исполнительный орган ежемесячный Отчет о фактических доходах и расходах по социально значимым убыточным маршрутам,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 предоставляет подтверждающие документы (акты выполненных работ и счета – фактуры) о расходах по каждой статье затрат.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Выплаты субсидий из местного бюджета по социально значимым убыточным маршрутам производятся местным исполнительным органом ежемесячно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по обязательствам и платежам.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Выплаты субсидий производятся на основании: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ежемесячного Отчета о фактических доходах и расходах по социально значимым убыточным маршрутам, заверенных руководителем, главным бухгалтером и печатью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Акта выполненных работ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реестр прямых расходов перевозчика по организации перевозок внутренним водным транспортом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субсидий производятся в пределах сумм, предусмотренных соответствующими бюджетными программами.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Перевозчики, осуществляющие пассажирские перевозки внутренним водным транспортом по социально значимым сообщениям, ведут раздельный учет доходов, затрат и задействованных активов в разрезе маршрутов.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Перевозчикам, не выполнившим в процессе эксплуатации маршрута условий договора, а также при аннулировании права на эксплуатацию маршрута выплата субсидий не производится.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</w:t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Суммы планируемых доходов и расходов по социально</w:t>
      </w:r>
      <w:r>
        <w:br/>
      </w:r>
      <w:r>
        <w:rPr>
          <w:rFonts w:ascii="Times New Roman"/>
          <w:b/>
          <w:i w:val="false"/>
          <w:color w:val="000000"/>
        </w:rPr>
        <w:t>значимым убыточным маршрутам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 обл. (городу, району)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201____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маршрута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и 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</w:t>
            </w:r>
          </w:p>
        </w:tc>
      </w:tr>
    </w:tbl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пассажирских перевозок (ежемесячно)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Пассажирооборот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пасс. км.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1 пасс.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Перевезено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тг.</w:t>
            </w:r>
          </w:p>
        </w:tc>
      </w:tr>
    </w:tbl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пассажирских перевозок</w:t>
      </w:r>
      <w:r>
        <w:br/>
      </w:r>
      <w:r>
        <w:rPr>
          <w:rFonts w:ascii="Times New Roman"/>
          <w:b/>
          <w:i w:val="false"/>
          <w:color w:val="000000"/>
        </w:rPr>
        <w:t>за ______________ 20__ года</w:t>
      </w:r>
      <w:r>
        <w:br/>
      </w:r>
      <w:r>
        <w:rPr>
          <w:rFonts w:ascii="Times New Roman"/>
          <w:b/>
          <w:i w:val="false"/>
          <w:color w:val="000000"/>
        </w:rPr>
        <w:t>(с начала года)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Пассажирооборот пасс.км.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Перевезено пассажиров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маршрут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не покрываемые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доходами, тыс. тг.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субсидий 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субсидиированию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выполненных работ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руководителя, ответственного за прием актов)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руководителя,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другой стороны, составили настоящий акт выполненных работ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месяц 20__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Пассажирооборот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маршрута (тыс. тг.)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флота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флота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флота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флота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субсидирования на ______________ месяц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цифрами и прописью 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адреса сторон: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Перевозчик:                             Исполнительный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ИИН/БИН                                 ИИН/БИН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Банковские реквизиты                    Банковские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руководителя)   (подпись, 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гл.бухгалтера) (подпись, Ф.И.О. руководителя,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ответственного за прием актов)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                      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прямых расходов перевозчика по организации</w:t>
      </w:r>
      <w:r>
        <w:br/>
      </w:r>
      <w:r>
        <w:rPr>
          <w:rFonts w:ascii="Times New Roman"/>
          <w:b/>
          <w:i w:val="false"/>
          <w:color w:val="000000"/>
        </w:rPr>
        <w:t>перевозок пассажиров внутренним водным транспортом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за _______ месяц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перевозчика)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    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Ф.И.О.             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                       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