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6347" w14:textId="c526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мая 2015 года № 95. Зарегистрировано в Министерстве юстиции Республики Казахстан 24 июля 2015 года № 11751. Утратило силу постановлением Правления Национального Банка Республики Казахстан от 31 января 2019 года № 14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31.01.2019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w:t>
      </w:r>
    </w:p>
    <w:bookmarkEnd w:id="1"/>
    <w:bookmarkStart w:name="z3" w:id="2"/>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 Смаилов _________________   </w:t>
      </w:r>
    </w:p>
    <w:p>
      <w:pPr>
        <w:spacing w:after="0"/>
        <w:ind w:left="0"/>
        <w:jc w:val="both"/>
      </w:pPr>
      <w:r>
        <w:rPr>
          <w:rFonts w:ascii="Times New Roman"/>
          <w:b w:val="false"/>
          <w:i w:val="false"/>
          <w:color w:val="000000"/>
          <w:sz w:val="28"/>
        </w:rPr>
        <w:t>
      30 июня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95</w:t>
            </w:r>
          </w:p>
        </w:tc>
      </w:tr>
    </w:tbl>
    <w:bookmarkStart w:name="z8" w:id="6"/>
    <w:p>
      <w:pPr>
        <w:spacing w:after="0"/>
        <w:ind w:left="0"/>
        <w:jc w:val="left"/>
      </w:pPr>
      <w:r>
        <w:rPr>
          <w:rFonts w:ascii="Times New Roman"/>
          <w:b/>
          <w:i w:val="false"/>
          <w:color w:val="000000"/>
        </w:rPr>
        <w:t xml:space="preserve"> Инструкция</w:t>
      </w:r>
      <w:r>
        <w:br/>
      </w:r>
      <w:r>
        <w:rPr>
          <w:rFonts w:ascii="Times New Roman"/>
          <w:b/>
          <w:i w:val="false"/>
          <w:color w:val="000000"/>
        </w:rPr>
        <w:t>об установлении нормативных значений и методики расчетов</w:t>
      </w:r>
      <w:r>
        <w:br/>
      </w:r>
      <w:r>
        <w:rPr>
          <w:rFonts w:ascii="Times New Roman"/>
          <w:b/>
          <w:i w:val="false"/>
          <w:color w:val="000000"/>
        </w:rPr>
        <w:t>пруденциальных нормативов исламской страховой</w:t>
      </w:r>
      <w:r>
        <w:br/>
      </w:r>
      <w:r>
        <w:rPr>
          <w:rFonts w:ascii="Times New Roman"/>
          <w:b/>
          <w:i w:val="false"/>
          <w:color w:val="000000"/>
        </w:rPr>
        <w:t>(перестраховочной) организации и иных обязательных к соблюдению</w:t>
      </w:r>
      <w:r>
        <w:br/>
      </w:r>
      <w:r>
        <w:rPr>
          <w:rFonts w:ascii="Times New Roman"/>
          <w:b/>
          <w:i w:val="false"/>
          <w:color w:val="000000"/>
        </w:rPr>
        <w:t>норм и лимитов</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Инструкция об установлении нормативных значений и методики расчетов пруденциальных нормативов исламской страховой (перестраховочной) организации и иных обязательных к соблюдению норм и лимитов (далее - Инструкция) разработана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18 декабря 2000 года "О страховой деятельности" (далее - Закон) и устанавливает нормативные значения и методику расчетов пруденциальных нормативов исламской страховой (перестраховочной) организации и иных обязательных к соблюдению норм и лимитов.</w:t>
      </w:r>
    </w:p>
    <w:bookmarkEnd w:id="7"/>
    <w:p>
      <w:pPr>
        <w:spacing w:after="0"/>
        <w:ind w:left="0"/>
        <w:jc w:val="both"/>
      </w:pPr>
      <w:r>
        <w:rPr>
          <w:rFonts w:ascii="Times New Roman"/>
          <w:b w:val="false"/>
          <w:i w:val="false"/>
          <w:color w:val="000000"/>
          <w:sz w:val="28"/>
        </w:rPr>
        <w:t>
      Для целей Инструкции:</w:t>
      </w:r>
    </w:p>
    <w:p>
      <w:pPr>
        <w:spacing w:after="0"/>
        <w:ind w:left="0"/>
        <w:jc w:val="both"/>
      </w:pPr>
      <w:r>
        <w:rPr>
          <w:rFonts w:ascii="Times New Roman"/>
          <w:b w:val="false"/>
          <w:i w:val="false"/>
          <w:color w:val="000000"/>
          <w:sz w:val="28"/>
        </w:rPr>
        <w:t>
      страховой премией признается страховая премия в исламском страховом фонде;</w:t>
      </w:r>
    </w:p>
    <w:p>
      <w:pPr>
        <w:spacing w:after="0"/>
        <w:ind w:left="0"/>
        <w:jc w:val="both"/>
      </w:pPr>
      <w:r>
        <w:rPr>
          <w:rFonts w:ascii="Times New Roman"/>
          <w:b w:val="false"/>
          <w:i w:val="false"/>
          <w:color w:val="000000"/>
          <w:sz w:val="28"/>
        </w:rPr>
        <w:t>
      страховым резервом признается страховой резерв, сформированный в исламском страховом фонде;</w:t>
      </w:r>
    </w:p>
    <w:p>
      <w:pPr>
        <w:spacing w:after="0"/>
        <w:ind w:left="0"/>
        <w:jc w:val="both"/>
      </w:pPr>
      <w:r>
        <w:rPr>
          <w:rFonts w:ascii="Times New Roman"/>
          <w:b w:val="false"/>
          <w:i w:val="false"/>
          <w:color w:val="000000"/>
          <w:sz w:val="28"/>
        </w:rPr>
        <w:t>
      страховой выплатой признается страховая выплата, осуществляемая из исламского страхового фонда;</w:t>
      </w:r>
    </w:p>
    <w:p>
      <w:pPr>
        <w:spacing w:after="0"/>
        <w:ind w:left="0"/>
        <w:jc w:val="both"/>
      </w:pPr>
      <w:r>
        <w:rPr>
          <w:rFonts w:ascii="Times New Roman"/>
          <w:b w:val="false"/>
          <w:i w:val="false"/>
          <w:color w:val="000000"/>
          <w:sz w:val="28"/>
        </w:rPr>
        <w:t>
      активом признается актив исламской (перестраховочной) организации и исламского страхового фонда;</w:t>
      </w:r>
    </w:p>
    <w:p>
      <w:pPr>
        <w:spacing w:after="0"/>
        <w:ind w:left="0"/>
        <w:jc w:val="both"/>
      </w:pPr>
      <w:r>
        <w:rPr>
          <w:rFonts w:ascii="Times New Roman"/>
          <w:b w:val="false"/>
          <w:i w:val="false"/>
          <w:color w:val="000000"/>
          <w:sz w:val="28"/>
        </w:rPr>
        <w:t>
      суммой к получению от перестраховщиков признается сумма к получению от перестраховщиков, формируемая в исламском страховом фонде;</w:t>
      </w:r>
    </w:p>
    <w:p>
      <w:pPr>
        <w:spacing w:after="0"/>
        <w:ind w:left="0"/>
        <w:jc w:val="both"/>
      </w:pPr>
      <w:r>
        <w:rPr>
          <w:rFonts w:ascii="Times New Roman"/>
          <w:b w:val="false"/>
          <w:i w:val="false"/>
          <w:color w:val="000000"/>
          <w:sz w:val="28"/>
        </w:rPr>
        <w:t>
      активом перестрахования признается актив перестрахования в исламском страховом фонде.</w:t>
      </w:r>
    </w:p>
    <w:bookmarkStart w:name="z11" w:id="8"/>
    <w:p>
      <w:pPr>
        <w:spacing w:after="0"/>
        <w:ind w:left="0"/>
        <w:jc w:val="left"/>
      </w:pPr>
      <w:r>
        <w:rPr>
          <w:rFonts w:ascii="Times New Roman"/>
          <w:b/>
          <w:i w:val="false"/>
          <w:color w:val="000000"/>
        </w:rPr>
        <w:t xml:space="preserve"> 2. Минимальный размер уставного капитала исламской страховой</w:t>
      </w:r>
      <w:r>
        <w:br/>
      </w:r>
      <w:r>
        <w:rPr>
          <w:rFonts w:ascii="Times New Roman"/>
          <w:b/>
          <w:i w:val="false"/>
          <w:color w:val="000000"/>
        </w:rPr>
        <w:t>(перестраховочной) организации</w:t>
      </w:r>
    </w:p>
    <w:bookmarkEnd w:id="8"/>
    <w:bookmarkStart w:name="z12" w:id="9"/>
    <w:p>
      <w:pPr>
        <w:spacing w:after="0"/>
        <w:ind w:left="0"/>
        <w:jc w:val="both"/>
      </w:pPr>
      <w:r>
        <w:rPr>
          <w:rFonts w:ascii="Times New Roman"/>
          <w:b w:val="false"/>
          <w:i w:val="false"/>
          <w:color w:val="000000"/>
          <w:sz w:val="28"/>
        </w:rPr>
        <w:t>
      2. Минимальный размер уставного капитала для вновь создаваемой исламской страховой (перестраховочной) организации составляет:</w:t>
      </w:r>
    </w:p>
    <w:bookmarkEnd w:id="9"/>
    <w:p>
      <w:pPr>
        <w:spacing w:after="0"/>
        <w:ind w:left="0"/>
        <w:jc w:val="both"/>
      </w:pPr>
      <w:r>
        <w:rPr>
          <w:rFonts w:ascii="Times New Roman"/>
          <w:b w:val="false"/>
          <w:i w:val="false"/>
          <w:color w:val="000000"/>
          <w:sz w:val="28"/>
        </w:rPr>
        <w:t>
      при получении лицензии по отрасли "общее страхование" - 1 100 000 000 (один миллиард сто миллионов) тенге;</w:t>
      </w:r>
    </w:p>
    <w:p>
      <w:pPr>
        <w:spacing w:after="0"/>
        <w:ind w:left="0"/>
        <w:jc w:val="both"/>
      </w:pPr>
      <w:r>
        <w:rPr>
          <w:rFonts w:ascii="Times New Roman"/>
          <w:b w:val="false"/>
          <w:i w:val="false"/>
          <w:color w:val="000000"/>
          <w:sz w:val="28"/>
        </w:rPr>
        <w:t>
      при получении лицензии по отрасли "страхование жизни" - 1 200 000 000 (один миллиард двести миллионов) тенге;</w:t>
      </w:r>
    </w:p>
    <w:p>
      <w:pPr>
        <w:spacing w:after="0"/>
        <w:ind w:left="0"/>
        <w:jc w:val="both"/>
      </w:pPr>
      <w:r>
        <w:rPr>
          <w:rFonts w:ascii="Times New Roman"/>
          <w:b w:val="false"/>
          <w:i w:val="false"/>
          <w:color w:val="000000"/>
          <w:sz w:val="28"/>
        </w:rPr>
        <w:t>
      при получении лицензии по отрасли "общее страхование" и лицензии по исламскому перестрахованию - 1 200 000 000 (один миллиард двести миллионов) тенге;</w:t>
      </w:r>
    </w:p>
    <w:p>
      <w:pPr>
        <w:spacing w:after="0"/>
        <w:ind w:left="0"/>
        <w:jc w:val="both"/>
      </w:pPr>
      <w:r>
        <w:rPr>
          <w:rFonts w:ascii="Times New Roman"/>
          <w:b w:val="false"/>
          <w:i w:val="false"/>
          <w:color w:val="000000"/>
          <w:sz w:val="28"/>
        </w:rPr>
        <w:t>
      при получении лицензии по отрасли "страхование жизни" и лицензии по исламскому перестрахованию - 1 300 000 000 (один миллиард триста миллионов) тенге;</w:t>
      </w:r>
    </w:p>
    <w:p>
      <w:pPr>
        <w:spacing w:after="0"/>
        <w:ind w:left="0"/>
        <w:jc w:val="both"/>
      </w:pPr>
      <w:r>
        <w:rPr>
          <w:rFonts w:ascii="Times New Roman"/>
          <w:b w:val="false"/>
          <w:i w:val="false"/>
          <w:color w:val="000000"/>
          <w:sz w:val="28"/>
        </w:rPr>
        <w:t>
      при получении лицензии по исламскому перестрахованию с осуществлением перестрахования, как исключительного вида деятельности - 1 000 000 000 (один миллиард) тенге.</w:t>
      </w:r>
    </w:p>
    <w:bookmarkStart w:name="z13" w:id="10"/>
    <w:p>
      <w:pPr>
        <w:spacing w:after="0"/>
        <w:ind w:left="0"/>
        <w:jc w:val="both"/>
      </w:pPr>
      <w:r>
        <w:rPr>
          <w:rFonts w:ascii="Times New Roman"/>
          <w:b w:val="false"/>
          <w:i w:val="false"/>
          <w:color w:val="000000"/>
          <w:sz w:val="28"/>
        </w:rPr>
        <w:t>
      3. Для вновь создаваемой исламской страховой организации, получающей лицензию в отрасли "общее страхование" по классу "ипотечное страхование", минимальный размер уставного капитала составляет 1 600 000 000 (один миллиард шестьсот миллионов) тенге.</w:t>
      </w:r>
    </w:p>
    <w:bookmarkEnd w:id="10"/>
    <w:bookmarkStart w:name="z14" w:id="11"/>
    <w:p>
      <w:pPr>
        <w:spacing w:after="0"/>
        <w:ind w:left="0"/>
        <w:jc w:val="left"/>
      </w:pPr>
      <w:r>
        <w:rPr>
          <w:rFonts w:ascii="Times New Roman"/>
          <w:b/>
          <w:i w:val="false"/>
          <w:color w:val="000000"/>
        </w:rPr>
        <w:t xml:space="preserve"> 3. Минимальный размер маржи платежеспособности для исламской</w:t>
      </w:r>
      <w:r>
        <w:br/>
      </w:r>
      <w:r>
        <w:rPr>
          <w:rFonts w:ascii="Times New Roman"/>
          <w:b/>
          <w:i w:val="false"/>
          <w:color w:val="000000"/>
        </w:rPr>
        <w:t>страховой организации, осуществляющей страховую деятельность по</w:t>
      </w:r>
      <w:r>
        <w:br/>
      </w:r>
      <w:r>
        <w:rPr>
          <w:rFonts w:ascii="Times New Roman"/>
          <w:b/>
          <w:i w:val="false"/>
          <w:color w:val="000000"/>
        </w:rPr>
        <w:t>отрасли "общее страхование", и исламской перестраховочной</w:t>
      </w:r>
      <w:r>
        <w:br/>
      </w:r>
      <w:r>
        <w:rPr>
          <w:rFonts w:ascii="Times New Roman"/>
          <w:b/>
          <w:i w:val="false"/>
          <w:color w:val="000000"/>
        </w:rPr>
        <w:t>организации</w:t>
      </w:r>
    </w:p>
    <w:bookmarkEnd w:id="11"/>
    <w:bookmarkStart w:name="z15" w:id="12"/>
    <w:p>
      <w:pPr>
        <w:spacing w:after="0"/>
        <w:ind w:left="0"/>
        <w:jc w:val="both"/>
      </w:pPr>
      <w:r>
        <w:rPr>
          <w:rFonts w:ascii="Times New Roman"/>
          <w:b w:val="false"/>
          <w:i w:val="false"/>
          <w:color w:val="000000"/>
          <w:sz w:val="28"/>
        </w:rPr>
        <w:t xml:space="preserve">
      4. Минимальный размер маржи платежеспособности для исламской страховой организации, осуществляющей страховую деятельность по отрасли "общее страхование", и исламской перестраховочной организации представляет собой величину, равную максимальному значению одной из величин, рассчитанных методами, предусмотренными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Инструкции.</w:t>
      </w:r>
    </w:p>
    <w:bookmarkEnd w:id="12"/>
    <w:bookmarkStart w:name="z16" w:id="13"/>
    <w:p>
      <w:pPr>
        <w:spacing w:after="0"/>
        <w:ind w:left="0"/>
        <w:jc w:val="both"/>
      </w:pPr>
      <w:r>
        <w:rPr>
          <w:rFonts w:ascii="Times New Roman"/>
          <w:b w:val="false"/>
          <w:i w:val="false"/>
          <w:color w:val="000000"/>
          <w:sz w:val="28"/>
        </w:rPr>
        <w:t>
      5. Порядок расчета минимального размера маржи платежеспособности с использованием "метода премий":</w:t>
      </w:r>
    </w:p>
    <w:bookmarkEnd w:id="13"/>
    <w:p>
      <w:pPr>
        <w:spacing w:after="0"/>
        <w:ind w:left="0"/>
        <w:jc w:val="both"/>
      </w:pPr>
      <w:r>
        <w:rPr>
          <w:rFonts w:ascii="Times New Roman"/>
          <w:b w:val="false"/>
          <w:i w:val="false"/>
          <w:color w:val="000000"/>
          <w:sz w:val="28"/>
        </w:rPr>
        <w:t>
      1) расчет осуществляется исходя из суммы совокупных страховых премий, принятых по договорам исламского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w:t>
      </w:r>
    </w:p>
    <w:p>
      <w:pPr>
        <w:spacing w:after="0"/>
        <w:ind w:left="0"/>
        <w:jc w:val="both"/>
      </w:pPr>
      <w:r>
        <w:rPr>
          <w:rFonts w:ascii="Times New Roman"/>
          <w:b w:val="false"/>
          <w:i w:val="false"/>
          <w:color w:val="000000"/>
          <w:sz w:val="28"/>
        </w:rPr>
        <w:t>
      2) сумма совокупных страховых премий, принятых исламской страховой (перестраховочной) организацией по классу обязательного страхования гражданско-правовой ответственности владельцев транспортных средств, увеличивается на 50 (пятьдесят) процентов;</w:t>
      </w:r>
    </w:p>
    <w:p>
      <w:pPr>
        <w:spacing w:after="0"/>
        <w:ind w:left="0"/>
        <w:jc w:val="both"/>
      </w:pPr>
      <w:r>
        <w:rPr>
          <w:rFonts w:ascii="Times New Roman"/>
          <w:b w:val="false"/>
          <w:i w:val="false"/>
          <w:color w:val="000000"/>
          <w:sz w:val="28"/>
        </w:rPr>
        <w:t>
      3) сумма совокупных страховых премий (совокупных заработанных премий), принятых по договорам исламского страхования (перестрахования) за предыдущий финансовый год, уменьшается на сумму расходов по выплате вознаграждения по исламской страховой деятельности, а также на сумму корпоративного подоходного налога от основной деятельности;</w:t>
      </w:r>
    </w:p>
    <w:p>
      <w:pPr>
        <w:spacing w:after="0"/>
        <w:ind w:left="0"/>
        <w:jc w:val="both"/>
      </w:pPr>
      <w:r>
        <w:rPr>
          <w:rFonts w:ascii="Times New Roman"/>
          <w:b w:val="false"/>
          <w:i w:val="false"/>
          <w:color w:val="000000"/>
          <w:sz w:val="28"/>
        </w:rPr>
        <w:t>
      4) сумма страховых премий, рассчитанных в соответствии с подпунктами 1), 2) и 3) настоящего пункта, в размере, не превышающем 1 500 000 000 (один миллиард пятьсот миллионов) тенге, умножается на 18 (восемнадцать) процентов, оставшаяся сумма превышения умножается на 16 (шестнадцать) процентов. Полученные результаты суммируются и корректируются на поправочный коэффициент, рассчитанный в соответствии с подпунктом 5) настоящего пункта;</w:t>
      </w:r>
    </w:p>
    <w:p>
      <w:pPr>
        <w:spacing w:after="0"/>
        <w:ind w:left="0"/>
        <w:jc w:val="both"/>
      </w:pPr>
      <w:r>
        <w:rPr>
          <w:rFonts w:ascii="Times New Roman"/>
          <w:b w:val="false"/>
          <w:i w:val="false"/>
          <w:color w:val="000000"/>
          <w:sz w:val="28"/>
        </w:rPr>
        <w:t>
      5)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три финансовых года, к сумме совокупных страховых выплат, начисленных за предыдущие три финансовых года. Данное отношение не может быть менее 0,5. Если величина полученного в результате расчета поправочного коэффициента меньше 0,5, то для расчета принимается 0,5.</w:t>
      </w:r>
    </w:p>
    <w:p>
      <w:pPr>
        <w:spacing w:after="0"/>
        <w:ind w:left="0"/>
        <w:jc w:val="both"/>
      </w:pPr>
      <w:r>
        <w:rPr>
          <w:rFonts w:ascii="Times New Roman"/>
          <w:b w:val="false"/>
          <w:i w:val="false"/>
          <w:color w:val="000000"/>
          <w:sz w:val="28"/>
        </w:rPr>
        <w:t>
      Поправочный коэффициент не применяется при расчете минимального размера маржи платежеспособности исламской страховой (перестраховочной) организации, если за предыдущие три финансовых года исламской страховой (перестраховочной) организацией не осуществлялись страховые выплаты.</w:t>
      </w:r>
    </w:p>
    <w:bookmarkStart w:name="z17" w:id="14"/>
    <w:p>
      <w:pPr>
        <w:spacing w:after="0"/>
        <w:ind w:left="0"/>
        <w:jc w:val="both"/>
      </w:pPr>
      <w:r>
        <w:rPr>
          <w:rFonts w:ascii="Times New Roman"/>
          <w:b w:val="false"/>
          <w:i w:val="false"/>
          <w:color w:val="000000"/>
          <w:sz w:val="28"/>
        </w:rPr>
        <w:t>
      6. Порядок расчета минимального размера маржи платежеспособности с использованием "метода выплат":</w:t>
      </w:r>
    </w:p>
    <w:bookmarkEnd w:id="14"/>
    <w:p>
      <w:pPr>
        <w:spacing w:after="0"/>
        <w:ind w:left="0"/>
        <w:jc w:val="both"/>
      </w:pPr>
      <w:r>
        <w:rPr>
          <w:rFonts w:ascii="Times New Roman"/>
          <w:b w:val="false"/>
          <w:i w:val="false"/>
          <w:color w:val="000000"/>
          <w:sz w:val="28"/>
        </w:rPr>
        <w:t>
      1) для расчета используется сумма совокупных страховых выплат, начисленных за предыдущие три финансовых года;</w:t>
      </w:r>
    </w:p>
    <w:p>
      <w:pPr>
        <w:spacing w:after="0"/>
        <w:ind w:left="0"/>
        <w:jc w:val="both"/>
      </w:pPr>
      <w:r>
        <w:rPr>
          <w:rFonts w:ascii="Times New Roman"/>
          <w:b w:val="false"/>
          <w:i w:val="false"/>
          <w:color w:val="000000"/>
          <w:sz w:val="28"/>
        </w:rPr>
        <w:t xml:space="preserve">
      для исламской страховой (перестраховочной) организации, занимающейся исключительно страхованием рисков, указанных в подпунктах 13) и 14) </w:t>
      </w:r>
      <w:r>
        <w:rPr>
          <w:rFonts w:ascii="Times New Roman"/>
          <w:b w:val="false"/>
          <w:i w:val="false"/>
          <w:color w:val="000000"/>
          <w:sz w:val="28"/>
        </w:rPr>
        <w:t>пункта 3</w:t>
      </w:r>
      <w:r>
        <w:rPr>
          <w:rFonts w:ascii="Times New Roman"/>
          <w:b w:val="false"/>
          <w:i w:val="false"/>
          <w:color w:val="000000"/>
          <w:sz w:val="28"/>
        </w:rPr>
        <w:t xml:space="preserve"> статьи 6 Закона, для расчета используется сумма совокупных страховых выплат за предыдущие семь финансовых лет;</w:t>
      </w:r>
    </w:p>
    <w:p>
      <w:pPr>
        <w:spacing w:after="0"/>
        <w:ind w:left="0"/>
        <w:jc w:val="both"/>
      </w:pPr>
      <w:r>
        <w:rPr>
          <w:rFonts w:ascii="Times New Roman"/>
          <w:b w:val="false"/>
          <w:i w:val="false"/>
          <w:color w:val="000000"/>
          <w:sz w:val="28"/>
        </w:rPr>
        <w:t>
      2) сумма совокупных страховых выплат, осуществленных исламской страховой (перестраховочной) организацией по классу обязательного страхования гражданско-правовой ответственности владельцев транспортных средств, увеличивается на 50 (пятьдесят) процентов;</w:t>
      </w:r>
    </w:p>
    <w:p>
      <w:pPr>
        <w:spacing w:after="0"/>
        <w:ind w:left="0"/>
        <w:jc w:val="both"/>
      </w:pPr>
      <w:r>
        <w:rPr>
          <w:rFonts w:ascii="Times New Roman"/>
          <w:b w:val="false"/>
          <w:i w:val="false"/>
          <w:color w:val="000000"/>
          <w:sz w:val="28"/>
        </w:rPr>
        <w:t>
      3) сумма совокупных страховых выплат увеличивается на сумму резерва заявленных, но неурегулированных убытков на конец предыдущего финансового года, и уменьшается:</w:t>
      </w:r>
    </w:p>
    <w:p>
      <w:pPr>
        <w:spacing w:after="0"/>
        <w:ind w:left="0"/>
        <w:jc w:val="both"/>
      </w:pPr>
      <w:r>
        <w:rPr>
          <w:rFonts w:ascii="Times New Roman"/>
          <w:b w:val="false"/>
          <w:i w:val="false"/>
          <w:color w:val="000000"/>
          <w:sz w:val="28"/>
        </w:rPr>
        <w:t>
      на сумму резерва заявленных, но неурегулированных убытков на конец финансового года, за три года, предшествующих отчетному финансовому году;</w:t>
      </w:r>
    </w:p>
    <w:p>
      <w:pPr>
        <w:spacing w:after="0"/>
        <w:ind w:left="0"/>
        <w:jc w:val="both"/>
      </w:pPr>
      <w:r>
        <w:rPr>
          <w:rFonts w:ascii="Times New Roman"/>
          <w:b w:val="false"/>
          <w:i w:val="false"/>
          <w:color w:val="000000"/>
          <w:sz w:val="28"/>
        </w:rPr>
        <w:t>
      для исламских страховых (перестраховочных) организаций, указанных в абзаце втором подпункта 1) настоящего пункта, - на сумму резерва заявленных, но неурегулированных убытков на конец финансового года, за семь лет, предшествующих отчетному финансовому году;</w:t>
      </w:r>
    </w:p>
    <w:p>
      <w:pPr>
        <w:spacing w:after="0"/>
        <w:ind w:left="0"/>
        <w:jc w:val="both"/>
      </w:pPr>
      <w:r>
        <w:rPr>
          <w:rFonts w:ascii="Times New Roman"/>
          <w:b w:val="false"/>
          <w:i w:val="false"/>
          <w:color w:val="000000"/>
          <w:sz w:val="28"/>
        </w:rPr>
        <w:t>
      4) для расчета минимального размера маржи платежеспособности исламской страховой (перестраховочной) организации используется:</w:t>
      </w:r>
    </w:p>
    <w:p>
      <w:pPr>
        <w:spacing w:after="0"/>
        <w:ind w:left="0"/>
        <w:jc w:val="both"/>
      </w:pPr>
      <w:r>
        <w:rPr>
          <w:rFonts w:ascii="Times New Roman"/>
          <w:b w:val="false"/>
          <w:i w:val="false"/>
          <w:color w:val="000000"/>
          <w:sz w:val="28"/>
        </w:rPr>
        <w:t>
      одна третья часть суммы, указанной в абзаце втором подпункта 3) настоящего пункта;</w:t>
      </w:r>
    </w:p>
    <w:p>
      <w:pPr>
        <w:spacing w:after="0"/>
        <w:ind w:left="0"/>
        <w:jc w:val="both"/>
      </w:pPr>
      <w:r>
        <w:rPr>
          <w:rFonts w:ascii="Times New Roman"/>
          <w:b w:val="false"/>
          <w:i w:val="false"/>
          <w:color w:val="000000"/>
          <w:sz w:val="28"/>
        </w:rPr>
        <w:t>
      для исламских страховых (перестраховочных) организаций, указанных в абзаце втором подпункта 1) настоящего пункта, - одна седьмая часть суммы, указанной в абзаце третьем подпункта 3) настоящего пункта;</w:t>
      </w:r>
    </w:p>
    <w:p>
      <w:pPr>
        <w:spacing w:after="0"/>
        <w:ind w:left="0"/>
        <w:jc w:val="both"/>
      </w:pPr>
      <w:r>
        <w:rPr>
          <w:rFonts w:ascii="Times New Roman"/>
          <w:b w:val="false"/>
          <w:i w:val="false"/>
          <w:color w:val="000000"/>
          <w:sz w:val="28"/>
        </w:rPr>
        <w:t xml:space="preserve">
      5) сумма страховых выплат, рассчитанная в соответствии с подпунктами 1), 2), 3) и 4) настоящего пункта, в размере, не превышающем 1 000 000 000 (один миллиард) тенге, умножается на 26 (двадцать шесть) процентов, оставшаяся сумма превышения умножается на 23 (двадцать три) процента. Полученные результаты суммируются и корректируются на поправочный коэффициент, рассчитанный в соответствии с подпунктом 5) </w:t>
      </w:r>
      <w:r>
        <w:rPr>
          <w:rFonts w:ascii="Times New Roman"/>
          <w:b w:val="false"/>
          <w:i w:val="false"/>
          <w:color w:val="000000"/>
          <w:sz w:val="28"/>
        </w:rPr>
        <w:t>пункта 5</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Если исламская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w:t>
      </w:r>
    </w:p>
    <w:bookmarkStart w:name="z18" w:id="15"/>
    <w:p>
      <w:pPr>
        <w:spacing w:after="0"/>
        <w:ind w:left="0"/>
        <w:jc w:val="both"/>
      </w:pPr>
      <w:r>
        <w:rPr>
          <w:rFonts w:ascii="Times New Roman"/>
          <w:b w:val="false"/>
          <w:i w:val="false"/>
          <w:color w:val="000000"/>
          <w:sz w:val="28"/>
        </w:rPr>
        <w:t>
      7. Для исламских страховых (перестраховочных) организаций, принимающих страховые премии по договорам страхования (перестрахования) по классу "ипотечное страхование", минимальный размер маржи платежеспособности увеличивается на пять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w:t>
      </w:r>
    </w:p>
    <w:bookmarkEnd w:id="15"/>
    <w:p>
      <w:pPr>
        <w:spacing w:after="0"/>
        <w:ind w:left="0"/>
        <w:jc w:val="both"/>
      </w:pPr>
      <w:r>
        <w:rPr>
          <w:rFonts w:ascii="Times New Roman"/>
          <w:b w:val="false"/>
          <w:i w:val="false"/>
          <w:color w:val="000000"/>
          <w:sz w:val="28"/>
        </w:rPr>
        <w:t xml:space="preserve">
      По договорам страхования (перестрахования) по классу "ипотечное страхование", заключенным исламской страховой (перестраховочной) организацией с лицами, которые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являются крупными участниками исламской страховой (перестраховочной) организации, а также лицами, в которых исламская страховая (перестраховочная) имеет значительное участие либо являющимися дочерними организациями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минимальный размер маржи платежеспособности увеличивается на 10 (десять)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w:t>
      </w:r>
    </w:p>
    <w:bookmarkStart w:name="z19" w:id="16"/>
    <w:p>
      <w:pPr>
        <w:spacing w:after="0"/>
        <w:ind w:left="0"/>
        <w:jc w:val="both"/>
      </w:pPr>
      <w:r>
        <w:rPr>
          <w:rFonts w:ascii="Times New Roman"/>
          <w:b w:val="false"/>
          <w:i w:val="false"/>
          <w:color w:val="000000"/>
          <w:sz w:val="28"/>
        </w:rPr>
        <w:t xml:space="preserve">
      8. Если минимальный размер маржи платежеспособности исламской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аналогичный период прошлого года, скорректированному на коэффициент резерва, рассчитываемого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Инструкции.</w:t>
      </w:r>
    </w:p>
    <w:bookmarkEnd w:id="16"/>
    <w:p>
      <w:pPr>
        <w:spacing w:after="0"/>
        <w:ind w:left="0"/>
        <w:jc w:val="both"/>
      </w:pPr>
      <w:r>
        <w:rPr>
          <w:rFonts w:ascii="Times New Roman"/>
          <w:b w:val="false"/>
          <w:i w:val="false"/>
          <w:color w:val="000000"/>
          <w:sz w:val="28"/>
        </w:rPr>
        <w:t>
      Если минимальный размер маржи платежеспособности за аналогичный период прошлого года,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w:t>
      </w:r>
    </w:p>
    <w:bookmarkStart w:name="z20" w:id="17"/>
    <w:p>
      <w:pPr>
        <w:spacing w:after="0"/>
        <w:ind w:left="0"/>
        <w:jc w:val="both"/>
      </w:pPr>
      <w:r>
        <w:rPr>
          <w:rFonts w:ascii="Times New Roman"/>
          <w:b w:val="false"/>
          <w:i w:val="false"/>
          <w:color w:val="000000"/>
          <w:sz w:val="28"/>
        </w:rPr>
        <w:t>
      9.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Данное отношение не может быть более 1. Если величина полученного в результате расчета коэффициента резерва более 1, то для расчета принимается 1.</w:t>
      </w:r>
    </w:p>
    <w:bookmarkEnd w:id="17"/>
    <w:bookmarkStart w:name="z21" w:id="18"/>
    <w:p>
      <w:pPr>
        <w:spacing w:after="0"/>
        <w:ind w:left="0"/>
        <w:jc w:val="left"/>
      </w:pPr>
      <w:r>
        <w:rPr>
          <w:rFonts w:ascii="Times New Roman"/>
          <w:b/>
          <w:i w:val="false"/>
          <w:color w:val="000000"/>
        </w:rPr>
        <w:t xml:space="preserve"> 4. Минимальный размер маржи платежеспособности для исламской</w:t>
      </w:r>
      <w:r>
        <w:br/>
      </w:r>
      <w:r>
        <w:rPr>
          <w:rFonts w:ascii="Times New Roman"/>
          <w:b/>
          <w:i w:val="false"/>
          <w:color w:val="000000"/>
        </w:rPr>
        <w:t>страховой организации, осуществляющей страховую деятельность по</w:t>
      </w:r>
      <w:r>
        <w:br/>
      </w:r>
      <w:r>
        <w:rPr>
          <w:rFonts w:ascii="Times New Roman"/>
          <w:b/>
          <w:i w:val="false"/>
          <w:color w:val="000000"/>
        </w:rPr>
        <w:t>отрасли "страхование жизни"</w:t>
      </w:r>
    </w:p>
    <w:bookmarkEnd w:id="18"/>
    <w:bookmarkStart w:name="z22" w:id="19"/>
    <w:p>
      <w:pPr>
        <w:spacing w:after="0"/>
        <w:ind w:left="0"/>
        <w:jc w:val="both"/>
      </w:pPr>
      <w:r>
        <w:rPr>
          <w:rFonts w:ascii="Times New Roman"/>
          <w:b w:val="false"/>
          <w:i w:val="false"/>
          <w:color w:val="000000"/>
          <w:sz w:val="28"/>
        </w:rPr>
        <w:t>
      10. Расчет минимального размера маржи платежеспособности для исламской страховой организации, осуществляющей деятельность в отрасли "страхование жизни", производится раздельно по классам и видам страхования:</w:t>
      </w:r>
    </w:p>
    <w:bookmarkEnd w:id="19"/>
    <w:p>
      <w:pPr>
        <w:spacing w:after="0"/>
        <w:ind w:left="0"/>
        <w:jc w:val="both"/>
      </w:pPr>
      <w:r>
        <w:rPr>
          <w:rFonts w:ascii="Times New Roman"/>
          <w:b w:val="false"/>
          <w:i w:val="false"/>
          <w:color w:val="000000"/>
          <w:sz w:val="28"/>
        </w:rPr>
        <w:t>
      1) по классу страхования жизни и аннуитетного страхования;</w:t>
      </w:r>
    </w:p>
    <w:p>
      <w:pPr>
        <w:spacing w:after="0"/>
        <w:ind w:left="0"/>
        <w:jc w:val="both"/>
      </w:pPr>
      <w:r>
        <w:rPr>
          <w:rFonts w:ascii="Times New Roman"/>
          <w:b w:val="false"/>
          <w:i w:val="false"/>
          <w:color w:val="000000"/>
          <w:sz w:val="28"/>
        </w:rPr>
        <w:t>
      2) по виду страхования, предусматривающему страхование жизни с участием страхователя в инвестициях исламской страховой организации;</w:t>
      </w:r>
    </w:p>
    <w:p>
      <w:pPr>
        <w:spacing w:after="0"/>
        <w:ind w:left="0"/>
        <w:jc w:val="both"/>
      </w:pPr>
      <w:r>
        <w:rPr>
          <w:rFonts w:ascii="Times New Roman"/>
          <w:b w:val="false"/>
          <w:i w:val="false"/>
          <w:color w:val="000000"/>
          <w:sz w:val="28"/>
        </w:rPr>
        <w:t>
      3) по классу страхования от несчастных случаев и страхования на случай болезни.</w:t>
      </w:r>
    </w:p>
    <w:p>
      <w:pPr>
        <w:spacing w:after="0"/>
        <w:ind w:left="0"/>
        <w:jc w:val="both"/>
      </w:pPr>
      <w:r>
        <w:rPr>
          <w:rFonts w:ascii="Times New Roman"/>
          <w:b w:val="false"/>
          <w:i w:val="false"/>
          <w:color w:val="000000"/>
          <w:sz w:val="28"/>
        </w:rPr>
        <w:t xml:space="preserve">
      Для расчета минимального размера маржи платежеспособности исламской страховой организации принимаются суммы, полученные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Инструкции.</w:t>
      </w:r>
    </w:p>
    <w:bookmarkStart w:name="z23" w:id="20"/>
    <w:p>
      <w:pPr>
        <w:spacing w:after="0"/>
        <w:ind w:left="0"/>
        <w:jc w:val="both"/>
      </w:pPr>
      <w:r>
        <w:rPr>
          <w:rFonts w:ascii="Times New Roman"/>
          <w:b w:val="false"/>
          <w:i w:val="false"/>
          <w:color w:val="000000"/>
          <w:sz w:val="28"/>
        </w:rPr>
        <w:t xml:space="preserve">
      11. Расчет минимального размера маржи платежеспособности исламской страховой организации по классам страхования, указанным в подпункте 1) </w:t>
      </w:r>
      <w:r>
        <w:rPr>
          <w:rFonts w:ascii="Times New Roman"/>
          <w:b w:val="false"/>
          <w:i w:val="false"/>
          <w:color w:val="000000"/>
          <w:sz w:val="28"/>
        </w:rPr>
        <w:t>пункта 10</w:t>
      </w:r>
      <w:r>
        <w:rPr>
          <w:rFonts w:ascii="Times New Roman"/>
          <w:b w:val="false"/>
          <w:i w:val="false"/>
          <w:color w:val="000000"/>
          <w:sz w:val="28"/>
        </w:rPr>
        <w:t xml:space="preserve"> Инструкции, представляет собой величину, равную сумме значений, рассчитанных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 xml:space="preserve">14 </w:t>
      </w:r>
      <w:r>
        <w:rPr>
          <w:rFonts w:ascii="Times New Roman"/>
          <w:b w:val="false"/>
          <w:i w:val="false"/>
          <w:color w:val="000000"/>
          <w:sz w:val="28"/>
        </w:rPr>
        <w:t>Инструкции.</w:t>
      </w:r>
    </w:p>
    <w:bookmarkEnd w:id="20"/>
    <w:bookmarkStart w:name="z24" w:id="21"/>
    <w:p>
      <w:pPr>
        <w:spacing w:after="0"/>
        <w:ind w:left="0"/>
        <w:jc w:val="both"/>
      </w:pPr>
      <w:r>
        <w:rPr>
          <w:rFonts w:ascii="Times New Roman"/>
          <w:b w:val="false"/>
          <w:i w:val="false"/>
          <w:color w:val="000000"/>
          <w:sz w:val="28"/>
        </w:rPr>
        <w:t>
      12.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w:t>
      </w:r>
    </w:p>
    <w:bookmarkEnd w:id="21"/>
    <w:p>
      <w:pPr>
        <w:spacing w:after="0"/>
        <w:ind w:left="0"/>
        <w:jc w:val="both"/>
      </w:pPr>
      <w:r>
        <w:rPr>
          <w:rFonts w:ascii="Times New Roman"/>
          <w:b w:val="false"/>
          <w:i w:val="false"/>
          <w:color w:val="000000"/>
          <w:sz w:val="28"/>
        </w:rPr>
        <w:t xml:space="preserve">
      1) по договорам страхования жизни на случай смерти (сроком до 3 лет) - 0,1% от суммы капитала под риском умножается на поправочный коэффициент, рассчитанный в соответствии с частью второй </w:t>
      </w:r>
      <w:r>
        <w:rPr>
          <w:rFonts w:ascii="Times New Roman"/>
          <w:b w:val="false"/>
          <w:i w:val="false"/>
          <w:color w:val="000000"/>
          <w:sz w:val="28"/>
        </w:rPr>
        <w:t>пункта 13</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xml:space="preserve">
      2) по договорам страхования жизни на случай смерти (сроком от 3 (трех) до 5 (пяти) лет) - 0,15% от суммы капитала под риском умножается на поправочный коэффициент, рассчитанный в соответствии с частью второй </w:t>
      </w:r>
      <w:r>
        <w:rPr>
          <w:rFonts w:ascii="Times New Roman"/>
          <w:b w:val="false"/>
          <w:i w:val="false"/>
          <w:color w:val="000000"/>
          <w:sz w:val="28"/>
        </w:rPr>
        <w:t>пункта 13</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xml:space="preserve">
      3) по остальным договорам страхования жизни на случай смерти - 0,3% от суммы капитала под риском умножается на поправочный коэффициент, рассчитанный в соответствии с частью второй </w:t>
      </w:r>
      <w:r>
        <w:rPr>
          <w:rFonts w:ascii="Times New Roman"/>
          <w:b w:val="false"/>
          <w:i w:val="false"/>
          <w:color w:val="000000"/>
          <w:sz w:val="28"/>
        </w:rPr>
        <w:t>пункта 13</w:t>
      </w:r>
      <w:r>
        <w:rPr>
          <w:rFonts w:ascii="Times New Roman"/>
          <w:b w:val="false"/>
          <w:i w:val="false"/>
          <w:color w:val="000000"/>
          <w:sz w:val="28"/>
        </w:rPr>
        <w:t xml:space="preserve"> Инструкции.</w:t>
      </w:r>
    </w:p>
    <w:bookmarkStart w:name="z25" w:id="22"/>
    <w:p>
      <w:pPr>
        <w:spacing w:after="0"/>
        <w:ind w:left="0"/>
        <w:jc w:val="both"/>
      </w:pPr>
      <w:r>
        <w:rPr>
          <w:rFonts w:ascii="Times New Roman"/>
          <w:b w:val="false"/>
          <w:i w:val="false"/>
          <w:color w:val="000000"/>
          <w:sz w:val="28"/>
        </w:rPr>
        <w:t>
      13.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созданных страховых резервов по ним.</w:t>
      </w:r>
    </w:p>
    <w:bookmarkEnd w:id="22"/>
    <w:p>
      <w:pPr>
        <w:spacing w:after="0"/>
        <w:ind w:left="0"/>
        <w:jc w:val="both"/>
      </w:pPr>
      <w:r>
        <w:rPr>
          <w:rFonts w:ascii="Times New Roman"/>
          <w:b w:val="false"/>
          <w:i w:val="false"/>
          <w:color w:val="000000"/>
          <w:sz w:val="28"/>
        </w:rPr>
        <w:t>
      Поправочный коэффициент рассчитывается как отношение капитала под риском по договорам страхования жизни на случай смерти за минусом доли перестраховщика к капиталу под риском. Данное отношение не может быть менее 0,5. Если величина полученного в результате расчета поправочного коэффициента меньше 0,5, то для расчета принимается 0,5.</w:t>
      </w:r>
    </w:p>
    <w:bookmarkStart w:name="z26" w:id="23"/>
    <w:p>
      <w:pPr>
        <w:spacing w:after="0"/>
        <w:ind w:left="0"/>
        <w:jc w:val="both"/>
      </w:pPr>
      <w:r>
        <w:rPr>
          <w:rFonts w:ascii="Times New Roman"/>
          <w:b w:val="false"/>
          <w:i w:val="false"/>
          <w:color w:val="000000"/>
          <w:sz w:val="28"/>
        </w:rPr>
        <w:t xml:space="preserve">
      14. Минимальный размер маржи платежеспособности по остальным договорам страхования по классам, указанным в подпункте 1) </w:t>
      </w:r>
      <w:r>
        <w:rPr>
          <w:rFonts w:ascii="Times New Roman"/>
          <w:b w:val="false"/>
          <w:i w:val="false"/>
          <w:color w:val="000000"/>
          <w:sz w:val="28"/>
        </w:rPr>
        <w:t>пункта 10</w:t>
      </w:r>
      <w:r>
        <w:rPr>
          <w:rFonts w:ascii="Times New Roman"/>
          <w:b w:val="false"/>
          <w:i w:val="false"/>
          <w:color w:val="000000"/>
          <w:sz w:val="28"/>
        </w:rPr>
        <w:t xml:space="preserve"> Инструкции, равен произведению 4 (четырех) процентов от суммы сформированных страховых резервов и поправочного коэффициента, рассчитанного в соответствии с частью второй настоящего пункта.</w:t>
      </w:r>
    </w:p>
    <w:bookmarkEnd w:id="23"/>
    <w:p>
      <w:pPr>
        <w:spacing w:after="0"/>
        <w:ind w:left="0"/>
        <w:jc w:val="both"/>
      </w:pPr>
      <w:r>
        <w:rPr>
          <w:rFonts w:ascii="Times New Roman"/>
          <w:b w:val="false"/>
          <w:i w:val="false"/>
          <w:color w:val="000000"/>
          <w:sz w:val="28"/>
        </w:rPr>
        <w:t>
      Поправочный коэффициент рассчитывается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Данное отношение не может быть менее 0,85. Если величина полученного в результате расчета поправочного коэффициента меньше 0,85, то для расчета принимается 0,85.</w:t>
      </w:r>
    </w:p>
    <w:bookmarkStart w:name="z27" w:id="24"/>
    <w:p>
      <w:pPr>
        <w:spacing w:after="0"/>
        <w:ind w:left="0"/>
        <w:jc w:val="both"/>
      </w:pPr>
      <w:r>
        <w:rPr>
          <w:rFonts w:ascii="Times New Roman"/>
          <w:b w:val="false"/>
          <w:i w:val="false"/>
          <w:color w:val="000000"/>
          <w:sz w:val="28"/>
        </w:rPr>
        <w:t>
      15. Минимальный размер маржи платежеспособности для исламской страховой организации по виду страхования "Страхование жизни с участием страхователя в инвестициях исламской страховой организации" представляет собой значение, равное сумме следующих величин:</w:t>
      </w:r>
    </w:p>
    <w:bookmarkEnd w:id="24"/>
    <w:p>
      <w:pPr>
        <w:spacing w:after="0"/>
        <w:ind w:left="0"/>
        <w:jc w:val="both"/>
      </w:pPr>
      <w:r>
        <w:rPr>
          <w:rFonts w:ascii="Times New Roman"/>
          <w:b w:val="false"/>
          <w:i w:val="false"/>
          <w:color w:val="000000"/>
          <w:sz w:val="28"/>
        </w:rPr>
        <w:t xml:space="preserve">
      1) 4 (четыре) процента от суммы внутреннего резервного фонда, рассчитанного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134 "Об утверждении Правил участия страхователя в инвестициях или прибыли страховой организации", зарегистрированным в Реестре государственной регистрации нормативных правовых актов под № 6540 (далее - постановление № 134) по договорам, по которым исламская страховая организация несет инвестиционный риск;</w:t>
      </w:r>
    </w:p>
    <w:p>
      <w:pPr>
        <w:spacing w:after="0"/>
        <w:ind w:left="0"/>
        <w:jc w:val="both"/>
      </w:pPr>
      <w:r>
        <w:rPr>
          <w:rFonts w:ascii="Times New Roman"/>
          <w:b w:val="false"/>
          <w:i w:val="false"/>
          <w:color w:val="000000"/>
          <w:sz w:val="28"/>
        </w:rPr>
        <w:t xml:space="preserve">
      2) 1 (один) процент от суммы внутреннего резервного фонда, рассчитанного в соответствии с </w:t>
      </w:r>
      <w:r>
        <w:rPr>
          <w:rFonts w:ascii="Times New Roman"/>
          <w:b w:val="false"/>
          <w:i w:val="false"/>
          <w:color w:val="000000"/>
          <w:sz w:val="28"/>
        </w:rPr>
        <w:t>постановлением № 134</w:t>
      </w:r>
      <w:r>
        <w:rPr>
          <w:rFonts w:ascii="Times New Roman"/>
          <w:b w:val="false"/>
          <w:i w:val="false"/>
          <w:color w:val="000000"/>
          <w:sz w:val="28"/>
        </w:rPr>
        <w:t xml:space="preserve"> по договорам, по которым исламская страховая организация не несет инвестиционный риск и по которым сумма средств, выделяемая для покрытия административных расходов, фиксирована;</w:t>
      </w:r>
    </w:p>
    <w:p>
      <w:pPr>
        <w:spacing w:after="0"/>
        <w:ind w:left="0"/>
        <w:jc w:val="both"/>
      </w:pPr>
      <w:r>
        <w:rPr>
          <w:rFonts w:ascii="Times New Roman"/>
          <w:b w:val="false"/>
          <w:i w:val="false"/>
          <w:color w:val="000000"/>
          <w:sz w:val="28"/>
        </w:rPr>
        <w:t>
      3) 25 (двадцать пять) процентов от суммы административных расходов за предыдущий финансовый год по договорам, по которым исламская страховая организация не несет инвестиционный риск, и по которым сумма средств, выделяемая для покрытия административных расходов, не фиксирована.</w:t>
      </w:r>
    </w:p>
    <w:bookmarkStart w:name="z28" w:id="25"/>
    <w:p>
      <w:pPr>
        <w:spacing w:after="0"/>
        <w:ind w:left="0"/>
        <w:jc w:val="both"/>
      </w:pPr>
      <w:r>
        <w:rPr>
          <w:rFonts w:ascii="Times New Roman"/>
          <w:b w:val="false"/>
          <w:i w:val="false"/>
          <w:color w:val="000000"/>
          <w:sz w:val="28"/>
        </w:rPr>
        <w:t xml:space="preserve">
      16. По классам страхования от несчастных случаев и страхования на случай болезни минимальный размер маржи платежеспособности рассчитывается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Инструкции.</w:t>
      </w:r>
    </w:p>
    <w:bookmarkEnd w:id="25"/>
    <w:bookmarkStart w:name="z29" w:id="26"/>
    <w:p>
      <w:pPr>
        <w:spacing w:after="0"/>
        <w:ind w:left="0"/>
        <w:jc w:val="left"/>
      </w:pPr>
      <w:r>
        <w:rPr>
          <w:rFonts w:ascii="Times New Roman"/>
          <w:b/>
          <w:i w:val="false"/>
          <w:color w:val="000000"/>
        </w:rPr>
        <w:t xml:space="preserve"> 5. Расчет фактической маржи платежеспособности исламской</w:t>
      </w:r>
      <w:r>
        <w:br/>
      </w:r>
      <w:r>
        <w:rPr>
          <w:rFonts w:ascii="Times New Roman"/>
          <w:b/>
          <w:i w:val="false"/>
          <w:color w:val="000000"/>
        </w:rPr>
        <w:t>страховой (перестраховочной) организации</w:t>
      </w:r>
    </w:p>
    <w:bookmarkEnd w:id="26"/>
    <w:bookmarkStart w:name="z30" w:id="27"/>
    <w:p>
      <w:pPr>
        <w:spacing w:after="0"/>
        <w:ind w:left="0"/>
        <w:jc w:val="both"/>
      </w:pPr>
      <w:r>
        <w:rPr>
          <w:rFonts w:ascii="Times New Roman"/>
          <w:b w:val="false"/>
          <w:i w:val="false"/>
          <w:color w:val="000000"/>
          <w:sz w:val="28"/>
        </w:rPr>
        <w:t>
      17. Фактическая маржа платежеспособности рассчитывается как сумма:</w:t>
      </w:r>
    </w:p>
    <w:bookmarkEnd w:id="27"/>
    <w:p>
      <w:pPr>
        <w:spacing w:after="0"/>
        <w:ind w:left="0"/>
        <w:jc w:val="both"/>
      </w:pPr>
      <w:r>
        <w:rPr>
          <w:rFonts w:ascii="Times New Roman"/>
          <w:b w:val="false"/>
          <w:i w:val="false"/>
          <w:color w:val="000000"/>
          <w:sz w:val="28"/>
        </w:rPr>
        <w:t>
      оплаченного уставного капитала;</w:t>
      </w:r>
    </w:p>
    <w:p>
      <w:pPr>
        <w:spacing w:after="0"/>
        <w:ind w:left="0"/>
        <w:jc w:val="both"/>
      </w:pPr>
      <w:r>
        <w:rPr>
          <w:rFonts w:ascii="Times New Roman"/>
          <w:b w:val="false"/>
          <w:i w:val="false"/>
          <w:color w:val="000000"/>
          <w:sz w:val="28"/>
        </w:rPr>
        <w:t>
      нераспределенного дохода предыдущих лет (в том числе фонды, резерв непредвиденных рисков, стабилизационный резерв, резервы, сформированные за счет чистого дохода прошлых лет) за минусом дивидендов, подлежащих выплате;</w:t>
      </w:r>
    </w:p>
    <w:p>
      <w:pPr>
        <w:spacing w:after="0"/>
        <w:ind w:left="0"/>
        <w:jc w:val="both"/>
      </w:pPr>
      <w:r>
        <w:rPr>
          <w:rFonts w:ascii="Times New Roman"/>
          <w:b w:val="false"/>
          <w:i w:val="false"/>
          <w:color w:val="000000"/>
          <w:sz w:val="28"/>
        </w:rPr>
        <w:t>
      за минусом:</w:t>
      </w:r>
    </w:p>
    <w:p>
      <w:pPr>
        <w:spacing w:after="0"/>
        <w:ind w:left="0"/>
        <w:jc w:val="both"/>
      </w:pPr>
      <w:r>
        <w:rPr>
          <w:rFonts w:ascii="Times New Roman"/>
          <w:b w:val="false"/>
          <w:i w:val="false"/>
          <w:color w:val="000000"/>
          <w:sz w:val="28"/>
        </w:rPr>
        <w:t>
      нематериальных активов, за исключением программного обеспечения, приобретенного для целей основной деятельности исламской страховой (перестраховочной) организации. Программное обеспечение, приобретенное для цели основной деятельности исламской страховой (перестраховочной) организации, принимается в размере его балансовой стоимости, отраженной в бухгалтерском учете исламской страховой (перестраховочной) организации на дату расчета фактической маржи платежеспособности и не превышающей 10 (десять) процентов от активов исламской страховой (перестраховочной) организации;</w:t>
      </w:r>
    </w:p>
    <w:p>
      <w:pPr>
        <w:spacing w:after="0"/>
        <w:ind w:left="0"/>
        <w:jc w:val="both"/>
      </w:pPr>
      <w:r>
        <w:rPr>
          <w:rFonts w:ascii="Times New Roman"/>
          <w:b w:val="false"/>
          <w:i w:val="false"/>
          <w:color w:val="000000"/>
          <w:sz w:val="28"/>
        </w:rPr>
        <w:t>
      непокрытого убытка предыдущих лет;</w:t>
      </w:r>
    </w:p>
    <w:p>
      <w:pPr>
        <w:spacing w:after="0"/>
        <w:ind w:left="0"/>
        <w:jc w:val="both"/>
      </w:pPr>
      <w:r>
        <w:rPr>
          <w:rFonts w:ascii="Times New Roman"/>
          <w:b w:val="false"/>
          <w:i w:val="false"/>
          <w:color w:val="000000"/>
          <w:sz w:val="28"/>
        </w:rPr>
        <w:t>
      непокрытого убытка отчетного периода;</w:t>
      </w:r>
    </w:p>
    <w:p>
      <w:pPr>
        <w:spacing w:after="0"/>
        <w:ind w:left="0"/>
        <w:jc w:val="both"/>
      </w:pPr>
      <w:r>
        <w:rPr>
          <w:rFonts w:ascii="Times New Roman"/>
          <w:b w:val="false"/>
          <w:i w:val="false"/>
          <w:color w:val="000000"/>
          <w:sz w:val="28"/>
        </w:rPr>
        <w:t>
      инвестиций в капитал других юридических лиц.</w:t>
      </w:r>
    </w:p>
    <w:bookmarkStart w:name="z31" w:id="28"/>
    <w:p>
      <w:pPr>
        <w:spacing w:after="0"/>
        <w:ind w:left="0"/>
        <w:jc w:val="both"/>
      </w:pPr>
      <w:r>
        <w:rPr>
          <w:rFonts w:ascii="Times New Roman"/>
          <w:b w:val="false"/>
          <w:i w:val="false"/>
          <w:color w:val="000000"/>
          <w:sz w:val="28"/>
        </w:rPr>
        <w:t>
      18. Фактическая маржа платежеспособности увеличивается на сумму субординированного долга в сумме, не превышающей 50 (пятьдесят) процентов от фактической маржи платежеспособности или от минимального размера маржи платежеспособности (в зависимости от того, какой показатель меньше). Субординированный долг с фиксированным сроком погашения в сумме не превышает 50 (пятидесяти) процентов от суммы субординированного долга.</w:t>
      </w:r>
    </w:p>
    <w:bookmarkEnd w:id="28"/>
    <w:bookmarkStart w:name="z32" w:id="29"/>
    <w:p>
      <w:pPr>
        <w:spacing w:after="0"/>
        <w:ind w:left="0"/>
        <w:jc w:val="both"/>
      </w:pPr>
      <w:r>
        <w:rPr>
          <w:rFonts w:ascii="Times New Roman"/>
          <w:b w:val="false"/>
          <w:i w:val="false"/>
          <w:color w:val="000000"/>
          <w:sz w:val="28"/>
        </w:rPr>
        <w:t>
      19. Субординированный долг исламской страховой (перестраховочной) организации - это необеспеченное обязательство исламской страховой (перестраховочной) организации. Субординированный долг соответствует следующим условиям:</w:t>
      </w:r>
    </w:p>
    <w:bookmarkEnd w:id="29"/>
    <w:p>
      <w:pPr>
        <w:spacing w:after="0"/>
        <w:ind w:left="0"/>
        <w:jc w:val="both"/>
      </w:pPr>
      <w:r>
        <w:rPr>
          <w:rFonts w:ascii="Times New Roman"/>
          <w:b w:val="false"/>
          <w:i w:val="false"/>
          <w:color w:val="000000"/>
          <w:sz w:val="28"/>
        </w:rPr>
        <w:t>
      1) учитывается только полностью оплаченная сумма фактически полученных исламской страховой (перестраховочной) организацией денег;</w:t>
      </w:r>
    </w:p>
    <w:p>
      <w:pPr>
        <w:spacing w:after="0"/>
        <w:ind w:left="0"/>
        <w:jc w:val="both"/>
      </w:pPr>
      <w:r>
        <w:rPr>
          <w:rFonts w:ascii="Times New Roman"/>
          <w:b w:val="false"/>
          <w:i w:val="false"/>
          <w:color w:val="000000"/>
          <w:sz w:val="28"/>
        </w:rPr>
        <w:t xml:space="preserve">
      2) при ликвидации исламской страховой (перестраховочной) организации удовлетворяется в соответствии с очередностью,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 погашается (полностью или частично) исламской страховой (перестраховочной) организацией, в том числе досрочно только по инициативе исламской страховой (перестраховочной) организации, при условии, что такое погашение в соответствии с заключением уполномоченного органа по регулированию, контролю и надзору финансового рынка и финансовых организаций (далее - уполномоченный орган) впоследствии не может привести к несоблюдению страховой (перестраховочной) организацией пруденциальных нормативов, установленных Инструкцией;</w:t>
      </w:r>
    </w:p>
    <w:p>
      <w:pPr>
        <w:spacing w:after="0"/>
        <w:ind w:left="0"/>
        <w:jc w:val="both"/>
      </w:pPr>
      <w:r>
        <w:rPr>
          <w:rFonts w:ascii="Times New Roman"/>
          <w:b w:val="false"/>
          <w:i w:val="false"/>
          <w:color w:val="000000"/>
          <w:sz w:val="28"/>
        </w:rPr>
        <w:t>
      4) срок погашения субординированного долга с фиксированным сроком погашения составляет не менее пяти лет. Не менее чем за один год до даты погашения исламская страховая (перестраховочная) организация представляет в уполномоченный орган план обеспечения фактической маржи платежеспособности на момент погашения. Данное требование не распространяется на случаи, когда субординированный долг включается в расчет фактической маржи платежеспособности в следующем порядке:</w:t>
      </w:r>
    </w:p>
    <w:p>
      <w:pPr>
        <w:spacing w:after="0"/>
        <w:ind w:left="0"/>
        <w:jc w:val="both"/>
      </w:pPr>
      <w:r>
        <w:rPr>
          <w:rFonts w:ascii="Times New Roman"/>
          <w:b w:val="false"/>
          <w:i w:val="false"/>
          <w:color w:val="000000"/>
          <w:sz w:val="28"/>
        </w:rPr>
        <w:t>
      в течение срока более пяти лет до начала погашения долга - в полной сумме долга в течение пяти лет, оставшихся до начала погашения долга:</w:t>
      </w:r>
    </w:p>
    <w:p>
      <w:pPr>
        <w:spacing w:after="0"/>
        <w:ind w:left="0"/>
        <w:jc w:val="both"/>
      </w:pPr>
      <w:r>
        <w:rPr>
          <w:rFonts w:ascii="Times New Roman"/>
          <w:b w:val="false"/>
          <w:i w:val="false"/>
          <w:color w:val="000000"/>
          <w:sz w:val="28"/>
        </w:rPr>
        <w:t>
      1-й год - 100 (сто) процентов суммы субординированного долга;</w:t>
      </w:r>
    </w:p>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p>
      <w:pPr>
        <w:spacing w:after="0"/>
        <w:ind w:left="0"/>
        <w:jc w:val="both"/>
      </w:pPr>
      <w:r>
        <w:rPr>
          <w:rFonts w:ascii="Times New Roman"/>
          <w:b w:val="false"/>
          <w:i w:val="false"/>
          <w:color w:val="000000"/>
          <w:sz w:val="28"/>
        </w:rPr>
        <w:t>
      4-й год – 40 (сорок) процентов суммы субординированного долга;</w:t>
      </w:r>
    </w:p>
    <w:p>
      <w:pPr>
        <w:spacing w:after="0"/>
        <w:ind w:left="0"/>
        <w:jc w:val="both"/>
      </w:pPr>
      <w:r>
        <w:rPr>
          <w:rFonts w:ascii="Times New Roman"/>
          <w:b w:val="false"/>
          <w:i w:val="false"/>
          <w:color w:val="000000"/>
          <w:sz w:val="28"/>
        </w:rPr>
        <w:t>
      5-й год - 20 (двадцать) процентов суммы субординированного долга;</w:t>
      </w:r>
    </w:p>
    <w:p>
      <w:pPr>
        <w:spacing w:after="0"/>
        <w:ind w:left="0"/>
        <w:jc w:val="both"/>
      </w:pPr>
      <w:r>
        <w:rPr>
          <w:rFonts w:ascii="Times New Roman"/>
          <w:b w:val="false"/>
          <w:i w:val="false"/>
          <w:color w:val="000000"/>
          <w:sz w:val="28"/>
        </w:rPr>
        <w:t>
      5) в случае погашения субординированного долга, не имеющего фиксированного срока погашения, исламская страховая (перестраховочная) организация не менее чем за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исламской страховой (перестраховочной) организацией в расчет фактической маржи платежеспособности, а также в случае его досрочного погашения. В этом случае исламская страховая (перестраховочная) организация получает заключение уполномоченного органа на досрочное погашение субординированного долга за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w:t>
      </w:r>
    </w:p>
    <w:p>
      <w:pPr>
        <w:spacing w:after="0"/>
        <w:ind w:left="0"/>
        <w:jc w:val="both"/>
      </w:pPr>
      <w:r>
        <w:rPr>
          <w:rFonts w:ascii="Times New Roman"/>
          <w:b w:val="false"/>
          <w:i w:val="false"/>
          <w:color w:val="000000"/>
          <w:sz w:val="28"/>
        </w:rPr>
        <w:t>
      6) субординированный долг не подлежит погашению в даты, отличные от согласованных с уполномоченным органом, за исключением ликвидации исламской страховой (перестраховочной) организации;</w:t>
      </w:r>
    </w:p>
    <w:p>
      <w:pPr>
        <w:spacing w:after="0"/>
        <w:ind w:left="0"/>
        <w:jc w:val="both"/>
      </w:pPr>
      <w:r>
        <w:rPr>
          <w:rFonts w:ascii="Times New Roman"/>
          <w:b w:val="false"/>
          <w:i w:val="false"/>
          <w:color w:val="000000"/>
          <w:sz w:val="28"/>
        </w:rPr>
        <w:t>
      7) изменение условий субординированного долга осуществляется только при наличии согласия уполномоченного органа.</w:t>
      </w:r>
    </w:p>
    <w:bookmarkStart w:name="z33" w:id="30"/>
    <w:p>
      <w:pPr>
        <w:spacing w:after="0"/>
        <w:ind w:left="0"/>
        <w:jc w:val="both"/>
      </w:pPr>
      <w:r>
        <w:rPr>
          <w:rFonts w:ascii="Times New Roman"/>
          <w:b w:val="false"/>
          <w:i w:val="false"/>
          <w:color w:val="000000"/>
          <w:sz w:val="28"/>
        </w:rPr>
        <w:t xml:space="preserve">
      20. Фактическая маржа платежеспособности обеспечивается активами, рассчитанными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Инструкции, уменьшенными на сумму страховых резервов, за минусом доли перестраховщика и обязательств, за исключением страховых резервов.</w:t>
      </w:r>
    </w:p>
    <w:bookmarkEnd w:id="30"/>
    <w:p>
      <w:pPr>
        <w:spacing w:after="0"/>
        <w:ind w:left="0"/>
        <w:jc w:val="both"/>
      </w:pPr>
      <w:r>
        <w:rPr>
          <w:rFonts w:ascii="Times New Roman"/>
          <w:b w:val="false"/>
          <w:i w:val="false"/>
          <w:color w:val="000000"/>
          <w:sz w:val="28"/>
        </w:rPr>
        <w:t>
      Если фактическая маржа платежеспособности не обеспечена суммой активов, рассчитанной в соответствии с частью первой настоящего пункта, то фактическую маржу платежеспособности составляет разница между активами, рассчитанными с учетом их классификации по качеству и ликвидности, за минусом страховых резервов и обязательств, за исключением страховых резервов.</w:t>
      </w:r>
    </w:p>
    <w:bookmarkStart w:name="z34" w:id="31"/>
    <w:p>
      <w:pPr>
        <w:spacing w:after="0"/>
        <w:ind w:left="0"/>
        <w:jc w:val="left"/>
      </w:pPr>
      <w:r>
        <w:rPr>
          <w:rFonts w:ascii="Times New Roman"/>
          <w:b/>
          <w:i w:val="false"/>
          <w:color w:val="000000"/>
        </w:rPr>
        <w:t xml:space="preserve"> 6. Минимальный размер гарантийного фонда</w:t>
      </w:r>
    </w:p>
    <w:bookmarkEnd w:id="31"/>
    <w:bookmarkStart w:name="z35" w:id="32"/>
    <w:p>
      <w:pPr>
        <w:spacing w:after="0"/>
        <w:ind w:left="0"/>
        <w:jc w:val="both"/>
      </w:pPr>
      <w:r>
        <w:rPr>
          <w:rFonts w:ascii="Times New Roman"/>
          <w:b w:val="false"/>
          <w:i w:val="false"/>
          <w:color w:val="000000"/>
          <w:sz w:val="28"/>
        </w:rPr>
        <w:t>
      21. Минимальный размер гарантийного фонда для исламских страховых (перестраховочных) организаций составляет не менее следующих величин:</w:t>
      </w:r>
    </w:p>
    <w:bookmarkEnd w:id="32"/>
    <w:p>
      <w:pPr>
        <w:spacing w:after="0"/>
        <w:ind w:left="0"/>
        <w:jc w:val="both"/>
      </w:pPr>
      <w:r>
        <w:rPr>
          <w:rFonts w:ascii="Times New Roman"/>
          <w:b w:val="false"/>
          <w:i w:val="false"/>
          <w:color w:val="000000"/>
          <w:sz w:val="28"/>
        </w:rPr>
        <w:t>
      для исламской страховой организации, имеющей лицензию по отрасли "общее страхование", - 600 000 000 (шестьсот миллионов) тенге;</w:t>
      </w:r>
    </w:p>
    <w:p>
      <w:pPr>
        <w:spacing w:after="0"/>
        <w:ind w:left="0"/>
        <w:jc w:val="both"/>
      </w:pPr>
      <w:r>
        <w:rPr>
          <w:rFonts w:ascii="Times New Roman"/>
          <w:b w:val="false"/>
          <w:i w:val="false"/>
          <w:color w:val="000000"/>
          <w:sz w:val="28"/>
        </w:rPr>
        <w:t>
      для исламской страховой организации, имеющей лицензию по отрасли "страхование жизни", - 1 100 000 000 (один миллиард сто миллионов) тенге;</w:t>
      </w:r>
    </w:p>
    <w:p>
      <w:pPr>
        <w:spacing w:after="0"/>
        <w:ind w:left="0"/>
        <w:jc w:val="both"/>
      </w:pPr>
      <w:r>
        <w:rPr>
          <w:rFonts w:ascii="Times New Roman"/>
          <w:b w:val="false"/>
          <w:i w:val="false"/>
          <w:color w:val="000000"/>
          <w:sz w:val="28"/>
        </w:rPr>
        <w:t xml:space="preserve">
      для исламской страховой организации, имеющей лицензии по классам в добровольной форме страхования, указанных в подпунктах 9), 10), 11), 12), 13), 14) и 15) </w:t>
      </w:r>
      <w:r>
        <w:rPr>
          <w:rFonts w:ascii="Times New Roman"/>
          <w:b w:val="false"/>
          <w:i w:val="false"/>
          <w:color w:val="000000"/>
          <w:sz w:val="28"/>
        </w:rPr>
        <w:t>пункта 3</w:t>
      </w:r>
      <w:r>
        <w:rPr>
          <w:rFonts w:ascii="Times New Roman"/>
          <w:b w:val="false"/>
          <w:i w:val="false"/>
          <w:color w:val="000000"/>
          <w:sz w:val="28"/>
        </w:rPr>
        <w:t xml:space="preserve"> статьи 6 Закона, и любому из классов в обязательной форме страхования, - 1 000 000 000 (один миллиард) тенге;</w:t>
      </w:r>
    </w:p>
    <w:p>
      <w:pPr>
        <w:spacing w:after="0"/>
        <w:ind w:left="0"/>
        <w:jc w:val="both"/>
      </w:pPr>
      <w:r>
        <w:rPr>
          <w:rFonts w:ascii="Times New Roman"/>
          <w:b w:val="false"/>
          <w:i w:val="false"/>
          <w:color w:val="000000"/>
          <w:sz w:val="28"/>
        </w:rPr>
        <w:t>
      для исламской перестраховочной организации, осуществляющей перестрахование как исключительный вид деятельности - 780 000 000 (семьсот восемьдесят миллионов) тенге.</w:t>
      </w:r>
    </w:p>
    <w:p>
      <w:pPr>
        <w:spacing w:after="0"/>
        <w:ind w:left="0"/>
        <w:jc w:val="both"/>
      </w:pPr>
      <w:r>
        <w:rPr>
          <w:rFonts w:ascii="Times New Roman"/>
          <w:b w:val="false"/>
          <w:i w:val="false"/>
          <w:color w:val="000000"/>
          <w:sz w:val="28"/>
        </w:rPr>
        <w:t xml:space="preserve">
      Минимальный размер гарантийного фонда для исламских страховых (перестраховочных) организаций уменьшается на 10 (десять) процентов, если доля обязательств по классу, указанному в подпункте 2) </w:t>
      </w:r>
      <w:r>
        <w:rPr>
          <w:rFonts w:ascii="Times New Roman"/>
          <w:b w:val="false"/>
          <w:i w:val="false"/>
          <w:color w:val="000000"/>
          <w:sz w:val="28"/>
        </w:rPr>
        <w:t>пункта 3</w:t>
      </w:r>
      <w:r>
        <w:rPr>
          <w:rFonts w:ascii="Times New Roman"/>
          <w:b w:val="false"/>
          <w:i w:val="false"/>
          <w:color w:val="000000"/>
          <w:sz w:val="28"/>
        </w:rPr>
        <w:t xml:space="preserve"> статьи 6 Закона, составляет более 90 (девяносто) процентов в общем объеме обязательств исламской страховой (перестраховочной) организации на отчетную дату.</w:t>
      </w:r>
    </w:p>
    <w:bookmarkStart w:name="z36" w:id="33"/>
    <w:p>
      <w:pPr>
        <w:spacing w:after="0"/>
        <w:ind w:left="0"/>
        <w:jc w:val="both"/>
      </w:pPr>
      <w:r>
        <w:rPr>
          <w:rFonts w:ascii="Times New Roman"/>
          <w:b w:val="false"/>
          <w:i w:val="false"/>
          <w:color w:val="000000"/>
          <w:sz w:val="28"/>
        </w:rPr>
        <w:t>
      22. Для исламской страховой организации, имеющей лицензию в отрасли "общее страхование" по классу "ипотечное страхование", размер гарантийного фонда составляет не менее 1 500 000 000 (один миллиард пятьсот миллионов) тенге.</w:t>
      </w:r>
    </w:p>
    <w:bookmarkEnd w:id="33"/>
    <w:bookmarkStart w:name="z37" w:id="34"/>
    <w:p>
      <w:pPr>
        <w:spacing w:after="0"/>
        <w:ind w:left="0"/>
        <w:jc w:val="left"/>
      </w:pPr>
      <w:r>
        <w:rPr>
          <w:rFonts w:ascii="Times New Roman"/>
          <w:b/>
          <w:i w:val="false"/>
          <w:color w:val="000000"/>
        </w:rPr>
        <w:t xml:space="preserve"> 7. Норматив достаточности маржи платежеспособности и</w:t>
      </w:r>
      <w:r>
        <w:br/>
      </w:r>
      <w:r>
        <w:rPr>
          <w:rFonts w:ascii="Times New Roman"/>
          <w:b/>
          <w:i w:val="false"/>
          <w:color w:val="000000"/>
        </w:rPr>
        <w:t>гарантийного фонда</w:t>
      </w:r>
    </w:p>
    <w:bookmarkEnd w:id="34"/>
    <w:bookmarkStart w:name="z38" w:id="35"/>
    <w:p>
      <w:pPr>
        <w:spacing w:after="0"/>
        <w:ind w:left="0"/>
        <w:jc w:val="both"/>
      </w:pPr>
      <w:r>
        <w:rPr>
          <w:rFonts w:ascii="Times New Roman"/>
          <w:b w:val="false"/>
          <w:i w:val="false"/>
          <w:color w:val="000000"/>
          <w:sz w:val="28"/>
        </w:rPr>
        <w:t>
      23. Если минимальный размер маржи платежеспособности меньше минимального гарантийного фонда, то минимальный размер маржи платежеспособности составляет величину, равную минимальному гарантийному фонду.</w:t>
      </w:r>
    </w:p>
    <w:bookmarkEnd w:id="35"/>
    <w:bookmarkStart w:name="z39" w:id="36"/>
    <w:p>
      <w:pPr>
        <w:spacing w:after="0"/>
        <w:ind w:left="0"/>
        <w:jc w:val="both"/>
      </w:pPr>
      <w:r>
        <w:rPr>
          <w:rFonts w:ascii="Times New Roman"/>
          <w:b w:val="false"/>
          <w:i w:val="false"/>
          <w:color w:val="000000"/>
          <w:sz w:val="28"/>
        </w:rPr>
        <w:t xml:space="preserve">
      24. Минимальный размер маржи платежеспособности или гарантийного фонда исламской страховой (перестраховочной) организации увеличивается на сумму обязательств, передаваемых (переданных) в перестрахование исламским страховым (перестраховочным) организациям - резидентам и нерезидентам Республики Казахстан по действующим договорам исламского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36"/>
    <w:p>
      <w:pPr>
        <w:spacing w:after="0"/>
        <w:ind w:left="0"/>
        <w:jc w:val="both"/>
      </w:pPr>
      <w:r>
        <w:rPr>
          <w:rFonts w:ascii="Times New Roman"/>
          <w:b w:val="false"/>
          <w:i w:val="false"/>
          <w:color w:val="000000"/>
          <w:sz w:val="28"/>
        </w:rPr>
        <w:t>
      В случае снижения рейтинговой оценки или значения норматива достаточности маржи платежеспособности перестраховщика исламская страховая (перестраховочная) организация использует значение рейтинговой оценки или значения норматива достаточности маржи платежеспособности перестраховщика на дату заключения договора перестрахования в течение срока действия договора перестрахования, но не более 12 (двенадцати) месяцев.</w:t>
      </w:r>
    </w:p>
    <w:bookmarkStart w:name="z40" w:id="37"/>
    <w:p>
      <w:pPr>
        <w:spacing w:after="0"/>
        <w:ind w:left="0"/>
        <w:jc w:val="both"/>
      </w:pPr>
      <w:r>
        <w:rPr>
          <w:rFonts w:ascii="Times New Roman"/>
          <w:b w:val="false"/>
          <w:i w:val="false"/>
          <w:color w:val="000000"/>
          <w:sz w:val="28"/>
        </w:rPr>
        <w:t>
      25. Норматив достаточности маржи платежеспособности рассчитывается как отношение фактической маржи платежеспособности к минимальному размеру маржи платежеспособности по формуле:</w:t>
      </w:r>
    </w:p>
    <w:bookmarkEnd w:id="37"/>
    <w:p>
      <w:pPr>
        <w:spacing w:after="0"/>
        <w:ind w:left="0"/>
        <w:jc w:val="both"/>
      </w:pPr>
      <w:r>
        <w:rPr>
          <w:rFonts w:ascii="Times New Roman"/>
          <w:b w:val="false"/>
          <w:i w:val="false"/>
          <w:color w:val="000000"/>
          <w:sz w:val="28"/>
        </w:rPr>
        <w:t>
                                          ФМП</w:t>
      </w:r>
    </w:p>
    <w:p>
      <w:pPr>
        <w:spacing w:after="0"/>
        <w:ind w:left="0"/>
        <w:jc w:val="both"/>
      </w:pPr>
      <w:r>
        <w:rPr>
          <w:rFonts w:ascii="Times New Roman"/>
          <w:b w:val="false"/>
          <w:i w:val="false"/>
          <w:color w:val="000000"/>
          <w:sz w:val="28"/>
        </w:rPr>
        <w:t>
                              Нмп = ------------- &gt;= 1,</w:t>
      </w:r>
    </w:p>
    <w:p>
      <w:pPr>
        <w:spacing w:after="0"/>
        <w:ind w:left="0"/>
        <w:jc w:val="both"/>
      </w:pPr>
      <w:r>
        <w:rPr>
          <w:rFonts w:ascii="Times New Roman"/>
          <w:b w:val="false"/>
          <w:i w:val="false"/>
          <w:color w:val="000000"/>
          <w:sz w:val="28"/>
        </w:rPr>
        <w:t>
                                          ММП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Нмп - норматив достаточности маржи платежеспособности;</w:t>
      </w:r>
    </w:p>
    <w:p>
      <w:pPr>
        <w:spacing w:after="0"/>
        <w:ind w:left="0"/>
        <w:jc w:val="both"/>
      </w:pPr>
      <w:r>
        <w:rPr>
          <w:rFonts w:ascii="Times New Roman"/>
          <w:b w:val="false"/>
          <w:i w:val="false"/>
          <w:color w:val="000000"/>
          <w:sz w:val="28"/>
        </w:rPr>
        <w:t>
      ФМП - фактическая маржа платежеспособности;</w:t>
      </w:r>
    </w:p>
    <w:p>
      <w:pPr>
        <w:spacing w:after="0"/>
        <w:ind w:left="0"/>
        <w:jc w:val="both"/>
      </w:pPr>
      <w:r>
        <w:rPr>
          <w:rFonts w:ascii="Times New Roman"/>
          <w:b w:val="false"/>
          <w:i w:val="false"/>
          <w:color w:val="000000"/>
          <w:sz w:val="28"/>
        </w:rPr>
        <w:t>
      ММП - минимальный размер маржи платежеспособности.</w:t>
      </w:r>
    </w:p>
    <w:p>
      <w:pPr>
        <w:spacing w:after="0"/>
        <w:ind w:left="0"/>
        <w:jc w:val="both"/>
      </w:pPr>
      <w:r>
        <w:rPr>
          <w:rFonts w:ascii="Times New Roman"/>
          <w:b w:val="false"/>
          <w:i w:val="false"/>
          <w:color w:val="000000"/>
          <w:sz w:val="28"/>
        </w:rPr>
        <w:t>
      Норматив достаточности маржи платежеспособности исламской страховой (перестраховочной) организации составляет не менее единицы.</w:t>
      </w:r>
    </w:p>
    <w:bookmarkStart w:name="z41" w:id="38"/>
    <w:p>
      <w:pPr>
        <w:spacing w:after="0"/>
        <w:ind w:left="0"/>
        <w:jc w:val="both"/>
      </w:pPr>
      <w:r>
        <w:rPr>
          <w:rFonts w:ascii="Times New Roman"/>
          <w:b w:val="false"/>
          <w:i w:val="false"/>
          <w:color w:val="000000"/>
          <w:sz w:val="28"/>
        </w:rPr>
        <w:t>
      26. В расчет стоимости активов исламской страховой (перестраховочной) организации с учетом их классификации по качеству и ликвидности включаются:</w:t>
      </w:r>
    </w:p>
    <w:bookmarkEnd w:id="38"/>
    <w:p>
      <w:pPr>
        <w:spacing w:after="0"/>
        <w:ind w:left="0"/>
        <w:jc w:val="both"/>
      </w:pPr>
      <w:r>
        <w:rPr>
          <w:rFonts w:ascii="Times New Roman"/>
          <w:b w:val="false"/>
          <w:i w:val="false"/>
          <w:color w:val="000000"/>
          <w:sz w:val="28"/>
        </w:rPr>
        <w:t>
      1) деньги:</w:t>
      </w:r>
    </w:p>
    <w:p>
      <w:pPr>
        <w:spacing w:after="0"/>
        <w:ind w:left="0"/>
        <w:jc w:val="both"/>
      </w:pPr>
      <w:r>
        <w:rPr>
          <w:rFonts w:ascii="Times New Roman"/>
          <w:b w:val="false"/>
          <w:i w:val="false"/>
          <w:color w:val="000000"/>
          <w:sz w:val="28"/>
        </w:rPr>
        <w:t>
      деньги в кассе в сумме, не превышающей один процент от суммы активов исламской страховой (перестраховочной) организации за минусом активов перестрахования, - в объеме ста процентов от балансовой стоимости;</w:t>
      </w:r>
    </w:p>
    <w:p>
      <w:pPr>
        <w:spacing w:after="0"/>
        <w:ind w:left="0"/>
        <w:jc w:val="both"/>
      </w:pPr>
      <w:r>
        <w:rPr>
          <w:rFonts w:ascii="Times New Roman"/>
          <w:b w:val="false"/>
          <w:i w:val="false"/>
          <w:color w:val="000000"/>
          <w:sz w:val="28"/>
        </w:rPr>
        <w:t xml:space="preserve">
      деньги в пути, в банках второго уровня Республики Казахстан, указанных в подпункте 3) </w:t>
      </w:r>
      <w:r>
        <w:rPr>
          <w:rFonts w:ascii="Times New Roman"/>
          <w:b w:val="false"/>
          <w:i w:val="false"/>
          <w:color w:val="000000"/>
          <w:sz w:val="28"/>
        </w:rPr>
        <w:t>пункта 31</w:t>
      </w:r>
      <w:r>
        <w:rPr>
          <w:rFonts w:ascii="Times New Roman"/>
          <w:b w:val="false"/>
          <w:i w:val="false"/>
          <w:color w:val="000000"/>
          <w:sz w:val="28"/>
        </w:rPr>
        <w:t xml:space="preserve"> Инструкции, - в объеме 100 (ста) процентов от балансовой стоимости;</w:t>
      </w:r>
    </w:p>
    <w:p>
      <w:pPr>
        <w:spacing w:after="0"/>
        <w:ind w:left="0"/>
        <w:jc w:val="both"/>
      </w:pPr>
      <w:r>
        <w:rPr>
          <w:rFonts w:ascii="Times New Roman"/>
          <w:b w:val="false"/>
          <w:i w:val="false"/>
          <w:color w:val="000000"/>
          <w:sz w:val="28"/>
        </w:rPr>
        <w:t xml:space="preserve">
      деньги на текущих счетах в банках второго уровня Республики Казахстан, указанных в подпункте 3) </w:t>
      </w:r>
      <w:r>
        <w:rPr>
          <w:rFonts w:ascii="Times New Roman"/>
          <w:b w:val="false"/>
          <w:i w:val="false"/>
          <w:color w:val="000000"/>
          <w:sz w:val="28"/>
        </w:rPr>
        <w:t>пункта 31</w:t>
      </w:r>
      <w:r>
        <w:rPr>
          <w:rFonts w:ascii="Times New Roman"/>
          <w:b w:val="false"/>
          <w:i w:val="false"/>
          <w:color w:val="000000"/>
          <w:sz w:val="28"/>
        </w:rPr>
        <w:t xml:space="preserve"> Инструкции, и Национальном Банке Республики Казахстан, - в объеме 100 (ста) процентов от балансовой стоимости;</w:t>
      </w:r>
    </w:p>
    <w:p>
      <w:pPr>
        <w:spacing w:after="0"/>
        <w:ind w:left="0"/>
        <w:jc w:val="both"/>
      </w:pPr>
      <w:r>
        <w:rPr>
          <w:rFonts w:ascii="Times New Roman"/>
          <w:b w:val="false"/>
          <w:i w:val="false"/>
          <w:color w:val="000000"/>
          <w:sz w:val="28"/>
        </w:rPr>
        <w:t xml:space="preserve">
      2) вклады, размещенные в банках второго уровня Республики Казахстан, указанные в подпункте 3) </w:t>
      </w:r>
      <w:r>
        <w:rPr>
          <w:rFonts w:ascii="Times New Roman"/>
          <w:b w:val="false"/>
          <w:i w:val="false"/>
          <w:color w:val="000000"/>
          <w:sz w:val="28"/>
        </w:rPr>
        <w:t>пункта 31</w:t>
      </w:r>
      <w:r>
        <w:rPr>
          <w:rFonts w:ascii="Times New Roman"/>
          <w:b w:val="false"/>
          <w:i w:val="false"/>
          <w:color w:val="000000"/>
          <w:sz w:val="28"/>
        </w:rPr>
        <w:t xml:space="preserve"> Инструкции и Национальном Банке Республики Казахстан, - в объемах,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xml:space="preserve">
      3) финансовые инструменты, указанные в подпунктах 4), 5), 6), 7), 8), 9), 10), 11), 12) и 13) </w:t>
      </w:r>
      <w:r>
        <w:rPr>
          <w:rFonts w:ascii="Times New Roman"/>
          <w:b w:val="false"/>
          <w:i w:val="false"/>
          <w:color w:val="000000"/>
          <w:sz w:val="28"/>
        </w:rPr>
        <w:t>пункта 31</w:t>
      </w:r>
      <w:r>
        <w:rPr>
          <w:rFonts w:ascii="Times New Roman"/>
          <w:b w:val="false"/>
          <w:i w:val="false"/>
          <w:color w:val="000000"/>
          <w:sz w:val="28"/>
        </w:rPr>
        <w:t xml:space="preserve"> Инструкции, - в объеме,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4) акции акционерного общества "Фонд гарантирования страховых выплат" - в объеме ста процентов от балансовой стоимости (с учетом начисленного вознаграждения) за вычетом резерва по сомнительным долгам;</w:t>
      </w:r>
    </w:p>
    <w:p>
      <w:pPr>
        <w:spacing w:after="0"/>
        <w:ind w:left="0"/>
        <w:jc w:val="both"/>
      </w:pPr>
      <w:r>
        <w:rPr>
          <w:rFonts w:ascii="Times New Roman"/>
          <w:b w:val="false"/>
          <w:i w:val="false"/>
          <w:color w:val="000000"/>
          <w:sz w:val="28"/>
        </w:rPr>
        <w:t>
      5) нематериальные активы:</w:t>
      </w:r>
    </w:p>
    <w:p>
      <w:pPr>
        <w:spacing w:after="0"/>
        <w:ind w:left="0"/>
        <w:jc w:val="both"/>
      </w:pPr>
      <w:r>
        <w:rPr>
          <w:rFonts w:ascii="Times New Roman"/>
          <w:b w:val="false"/>
          <w:i w:val="false"/>
          <w:color w:val="000000"/>
          <w:sz w:val="28"/>
        </w:rPr>
        <w:t>
      программное обеспечение, приобретенное для целей основной деятельности исламской страховой (перестраховочной) организации, - в размере себестоимости с учетом накопленной амортизации и не превышающем десять процентов от активов исламской страховой (перестраховочной) организации за минусом активов перестрахования;</w:t>
      </w:r>
    </w:p>
    <w:p>
      <w:pPr>
        <w:spacing w:after="0"/>
        <w:ind w:left="0"/>
        <w:jc w:val="both"/>
      </w:pPr>
      <w:r>
        <w:rPr>
          <w:rFonts w:ascii="Times New Roman"/>
          <w:b w:val="false"/>
          <w:i w:val="false"/>
          <w:color w:val="000000"/>
          <w:sz w:val="28"/>
        </w:rPr>
        <w:t>
      6) суммы к получению от перестраховщиков, страховые премии к получению от страхователей (перестрахователей) и посредников в сумме, не превышающей десять процентов от суммы активов исламской страховой (перестраховочной) организации за минусом активов перестрахования, за вычетом резерва по сомнительным долгам.</w:t>
      </w:r>
    </w:p>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исламской страховой (перестраховочной) организации с учетом их классификации по качеству и ликвидности в случае уплаты страхователем одной двенадцатой части страховой премии по договору страхования или первого страхового взноса по договору накопительного страхования.</w:t>
      </w:r>
    </w:p>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исламской страховой (перестраховочной) организации с учетом их классификации по качеству и ликвидности в случае уплаты перестрахователем одной двенадцатой части страховой премии по договору перестрахования;</w:t>
      </w:r>
    </w:p>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пять процентов от суммы активов исламской страховой (перестраховочной) организации за минусом активов перестрахования - в объеме ста процентов от балансовой стоимости с учетом накопленной амортизации.</w:t>
      </w:r>
    </w:p>
    <w:p>
      <w:pPr>
        <w:spacing w:after="0"/>
        <w:ind w:left="0"/>
        <w:jc w:val="both"/>
      </w:pPr>
      <w:r>
        <w:rPr>
          <w:rFonts w:ascii="Times New Roman"/>
          <w:b w:val="false"/>
          <w:i w:val="false"/>
          <w:color w:val="000000"/>
          <w:sz w:val="28"/>
        </w:rPr>
        <w:t>
      В расчет стоимости активов исламской страховой (перестраховочной) организации с учетом их классификации по качеству и ликвидности не включаются дебиторская задолженность, просроченная по условиям договора, дебиторская задолженность, образовавшаяся по договорам страхования, срок действия страховой (перестраховочной) защиты по которым не наступил, а также дебиторская задолженность крупных участников, дочерних организаций, организаций, в которых исламская страховая (перестраховочная) организация является крупным участником или имеет значительное участие, а также иных аффилиированных организаций.</w:t>
      </w:r>
    </w:p>
    <w:bookmarkStart w:name="z42" w:id="39"/>
    <w:p>
      <w:pPr>
        <w:spacing w:after="0"/>
        <w:ind w:left="0"/>
        <w:jc w:val="both"/>
      </w:pPr>
      <w:r>
        <w:rPr>
          <w:rFonts w:ascii="Times New Roman"/>
          <w:b w:val="false"/>
          <w:i w:val="false"/>
          <w:color w:val="000000"/>
          <w:sz w:val="28"/>
        </w:rPr>
        <w:t>
      27. Исламская страховая (перестраховочная) организация ежедневно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w:t>
      </w:r>
    </w:p>
    <w:bookmarkEnd w:id="39"/>
    <w:p>
      <w:pPr>
        <w:spacing w:after="0"/>
        <w:ind w:left="0"/>
        <w:jc w:val="both"/>
      </w:pPr>
      <w:r>
        <w:rPr>
          <w:rFonts w:ascii="Times New Roman"/>
          <w:b w:val="false"/>
          <w:i w:val="false"/>
          <w:color w:val="000000"/>
          <w:sz w:val="28"/>
        </w:rPr>
        <w:t>
                                         ВА</w:t>
      </w:r>
    </w:p>
    <w:p>
      <w:pPr>
        <w:spacing w:after="0"/>
        <w:ind w:left="0"/>
        <w:jc w:val="both"/>
      </w:pPr>
      <w:r>
        <w:rPr>
          <w:rFonts w:ascii="Times New Roman"/>
          <w:b w:val="false"/>
          <w:i w:val="false"/>
          <w:color w:val="000000"/>
          <w:sz w:val="28"/>
        </w:rPr>
        <w:t>
                              Нва = ------------- &gt; 1,</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Нва - норматив достаточности высоколиквидных активов;</w:t>
      </w:r>
    </w:p>
    <w:p>
      <w:pPr>
        <w:spacing w:after="0"/>
        <w:ind w:left="0"/>
        <w:jc w:val="both"/>
      </w:pPr>
      <w:r>
        <w:rPr>
          <w:rFonts w:ascii="Times New Roman"/>
          <w:b w:val="false"/>
          <w:i w:val="false"/>
          <w:color w:val="000000"/>
          <w:sz w:val="28"/>
        </w:rPr>
        <w:t xml:space="preserve">
      ВА - стоимость высоколиквидных активов на конец календарного дня, указанных в </w:t>
      </w:r>
      <w:r>
        <w:rPr>
          <w:rFonts w:ascii="Times New Roman"/>
          <w:b w:val="false"/>
          <w:i w:val="false"/>
          <w:color w:val="000000"/>
          <w:sz w:val="28"/>
        </w:rPr>
        <w:t>пункте 31</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xml:space="preserve">
      СР - сумма страховых резервов исламской страховой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 (далее - постановление № 76). Сумма страховых резервов используется до дня предоставления ежемесячной финансовой и иной отчетности в уполномоченный орган.</w:t>
      </w:r>
    </w:p>
    <w:p>
      <w:pPr>
        <w:spacing w:after="0"/>
        <w:ind w:left="0"/>
        <w:jc w:val="both"/>
      </w:pPr>
      <w:r>
        <w:rPr>
          <w:rFonts w:ascii="Times New Roman"/>
          <w:b w:val="false"/>
          <w:i w:val="false"/>
          <w:color w:val="000000"/>
          <w:sz w:val="28"/>
        </w:rPr>
        <w:t>
      Норматив достаточности высоколиквидных активов составляет не менее единицы.</w:t>
      </w:r>
    </w:p>
    <w:bookmarkStart w:name="z43" w:id="40"/>
    <w:p>
      <w:pPr>
        <w:spacing w:after="0"/>
        <w:ind w:left="0"/>
        <w:jc w:val="both"/>
      </w:pPr>
      <w:r>
        <w:rPr>
          <w:rFonts w:ascii="Times New Roman"/>
          <w:b w:val="false"/>
          <w:i w:val="false"/>
          <w:color w:val="000000"/>
          <w:sz w:val="28"/>
        </w:rPr>
        <w:t xml:space="preserve">
      28.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Инструкции не включается доля перестраховщика в страховых резервах по договорам перестрахования, заключенным с исламскими страховыми (перестраховочными) организациями-резидентами Республики Казахстан и исламскими страховыми (перестраховочными) организациями-нерезидентами Республики Казахстан, в одном из следующих случаев:</w:t>
      </w:r>
    </w:p>
    <w:bookmarkEnd w:id="40"/>
    <w:p>
      <w:pPr>
        <w:spacing w:after="0"/>
        <w:ind w:left="0"/>
        <w:jc w:val="both"/>
      </w:pPr>
      <w:r>
        <w:rPr>
          <w:rFonts w:ascii="Times New Roman"/>
          <w:b w:val="false"/>
          <w:i w:val="false"/>
          <w:color w:val="000000"/>
          <w:sz w:val="28"/>
        </w:rPr>
        <w:t>
      исламская страховая (перестраховочная) организация-нерезидент Республики Казахстан имеет международную рейтинговую оценку агентства Standard &amp; Poor's ниже "B-" или рейтинг аналогичного уровня одного из других рейтинговых агентств или не имеет рейтинговую оценку данных рейтинговых агентств;</w:t>
      </w:r>
    </w:p>
    <w:p>
      <w:pPr>
        <w:spacing w:after="0"/>
        <w:ind w:left="0"/>
        <w:jc w:val="both"/>
      </w:pPr>
      <w:r>
        <w:rPr>
          <w:rFonts w:ascii="Times New Roman"/>
          <w:b w:val="false"/>
          <w:i w:val="false"/>
          <w:color w:val="000000"/>
          <w:sz w:val="28"/>
        </w:rPr>
        <w:t>
      у перестрахователя (цедента) отсутствует информация о финансовой устойчивости исламской страховой (перестраховочной) организации-нерезидента Республики Казахстан, в том числе финансовая отчетность за последние три финансовых года, предшествующих дате заключения договора перестрахования, и информация о соблюдении требований по марже платежеспособности (собственному капиталу) уполномоченного органа страны его регистрации в течение последнего отчетного периода до даты заключения договора перестрахования;</w:t>
      </w:r>
    </w:p>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менее 10 (десяти) процентов объема ответственности и более 50 (пятидесяти) процентов страховой премии;</w:t>
      </w:r>
    </w:p>
    <w:p>
      <w:pPr>
        <w:spacing w:after="0"/>
        <w:ind w:left="0"/>
        <w:jc w:val="both"/>
      </w:pPr>
      <w:r>
        <w:rPr>
          <w:rFonts w:ascii="Times New Roman"/>
          <w:b w:val="false"/>
          <w:i w:val="false"/>
          <w:color w:val="000000"/>
          <w:sz w:val="28"/>
        </w:rPr>
        <w:t xml:space="preserve">
      договор перестрахования заключен в противоречие политике перестрахования перестрахователя (цедента), а также положениям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февраля 2010 года № 4 "Об утверждении Инструкции о требованиях по наличию систем управления рисками и внутреннего контроля в страховых (перестраховочных) организациях", зарегистрированного в Реестре государственной регистрации нормативных правовых актов под № 6113;</w:t>
      </w:r>
    </w:p>
    <w:p>
      <w:pPr>
        <w:spacing w:after="0"/>
        <w:ind w:left="0"/>
        <w:jc w:val="both"/>
      </w:pPr>
      <w:r>
        <w:rPr>
          <w:rFonts w:ascii="Times New Roman"/>
          <w:b w:val="false"/>
          <w:i w:val="false"/>
          <w:color w:val="000000"/>
          <w:sz w:val="28"/>
        </w:rPr>
        <w:t>
      договор перестрахования содержит условие о получении аффилиированным лицом перестрахователя (цедента) и (или) аффилиированным лицом страхователя, за исключением перестрахователя (цедента)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p>
      <w:pPr>
        <w:spacing w:after="0"/>
        <w:ind w:left="0"/>
        <w:jc w:val="both"/>
      </w:pPr>
      <w:r>
        <w:rPr>
          <w:rFonts w:ascii="Times New Roman"/>
          <w:b w:val="false"/>
          <w:i w:val="false"/>
          <w:color w:val="000000"/>
          <w:sz w:val="28"/>
        </w:rPr>
        <w:t>
      договор перестрахования предусматривает передачу всех или части страховых рисков в перестрахование по договору или классу обязательного страхования гражданско-правовой ответственности владельцев транспортных средств.</w:t>
      </w:r>
    </w:p>
    <w:bookmarkStart w:name="z44" w:id="41"/>
    <w:p>
      <w:pPr>
        <w:spacing w:after="0"/>
        <w:ind w:left="0"/>
        <w:jc w:val="both"/>
      </w:pPr>
      <w:r>
        <w:rPr>
          <w:rFonts w:ascii="Times New Roman"/>
          <w:b w:val="false"/>
          <w:i w:val="false"/>
          <w:color w:val="000000"/>
          <w:sz w:val="28"/>
        </w:rPr>
        <w:t>
      29. Для целей Инструкции договором факультативного перестрахования признается соглашение между перестрахователем (цедентом) и перестраховщиком, по условиям которого у перестраховщика возникает обязательство произвести страховую выплату при наступлении страхового случая по договору страхования, на который распространяется страховое покрытие, а перестрахователь (цедент) обязуется уплатить перестраховщику страховую премию, а также исполнять иные обязанности, предусмотренные данным соглашением.</w:t>
      </w:r>
    </w:p>
    <w:bookmarkEnd w:id="41"/>
    <w:bookmarkStart w:name="z45" w:id="42"/>
    <w:p>
      <w:pPr>
        <w:spacing w:after="0"/>
        <w:ind w:left="0"/>
        <w:jc w:val="both"/>
      </w:pPr>
      <w:r>
        <w:rPr>
          <w:rFonts w:ascii="Times New Roman"/>
          <w:b w:val="false"/>
          <w:i w:val="false"/>
          <w:color w:val="000000"/>
          <w:sz w:val="28"/>
        </w:rPr>
        <w:t xml:space="preserve">
      30. Помимо рейтинговых оценок агентства Standard &amp; Poor's уполномоченным органом также признаются рейтинговые оценки агентств Moody's Investors Service, Fitch и A.M. Best, а также их дочерних рейтинговых организаций (далее - другие рейтинговые агентства). При этом рейтинговые оценки агентства A.M. Best используются только для целей заполнения формы "Сумма увеличения минимальной маржи платежеспособности или минимального размера гарантийного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w:t>
      </w:r>
    </w:p>
    <w:bookmarkEnd w:id="42"/>
    <w:p>
      <w:pPr>
        <w:spacing w:after="0"/>
        <w:ind w:left="0"/>
        <w:jc w:val="both"/>
      </w:pPr>
      <w:r>
        <w:rPr>
          <w:rFonts w:ascii="Times New Roman"/>
          <w:b w:val="false"/>
          <w:i w:val="false"/>
          <w:color w:val="000000"/>
          <w:sz w:val="28"/>
        </w:rPr>
        <w:t xml:space="preserve">
      Для целей Инструкции используются долгосрочные кредитные рейтинги, рейтинги финансовой устойчивости исламской страховой (перестраховочной) организации или соответствующие им рейтинги, указанные в </w:t>
      </w:r>
      <w:r>
        <w:rPr>
          <w:rFonts w:ascii="Times New Roman"/>
          <w:b w:val="false"/>
          <w:i w:val="false"/>
          <w:color w:val="000000"/>
          <w:sz w:val="28"/>
        </w:rPr>
        <w:t>приложении 4</w:t>
      </w:r>
      <w:r>
        <w:rPr>
          <w:rFonts w:ascii="Times New Roman"/>
          <w:b w:val="false"/>
          <w:i w:val="false"/>
          <w:color w:val="000000"/>
          <w:sz w:val="28"/>
        </w:rPr>
        <w:t xml:space="preserve"> к Инструкции.</w:t>
      </w:r>
    </w:p>
    <w:bookmarkStart w:name="z46" w:id="43"/>
    <w:p>
      <w:pPr>
        <w:spacing w:after="0"/>
        <w:ind w:left="0"/>
        <w:jc w:val="both"/>
      </w:pPr>
      <w:r>
        <w:rPr>
          <w:rFonts w:ascii="Times New Roman"/>
          <w:b w:val="false"/>
          <w:i w:val="false"/>
          <w:color w:val="000000"/>
          <w:sz w:val="28"/>
        </w:rPr>
        <w:t>
      31. В качестве высоколиквидных активов признаются следующие активы исламской страховой (перестраховочной) организации:</w:t>
      </w:r>
    </w:p>
    <w:bookmarkEnd w:id="43"/>
    <w:p>
      <w:pPr>
        <w:spacing w:after="0"/>
        <w:ind w:left="0"/>
        <w:jc w:val="both"/>
      </w:pPr>
      <w:r>
        <w:rPr>
          <w:rFonts w:ascii="Times New Roman"/>
          <w:b w:val="false"/>
          <w:i w:val="false"/>
          <w:color w:val="000000"/>
          <w:sz w:val="28"/>
        </w:rPr>
        <w:t>
      1) деньги в кассе в сумме, не превышающей один процент от суммы активов исламской страховой (перестраховочной) организации за минусом активов перестрахования;</w:t>
      </w:r>
    </w:p>
    <w:p>
      <w:pPr>
        <w:spacing w:after="0"/>
        <w:ind w:left="0"/>
        <w:jc w:val="both"/>
      </w:pPr>
      <w:r>
        <w:rPr>
          <w:rFonts w:ascii="Times New Roman"/>
          <w:b w:val="false"/>
          <w:i w:val="false"/>
          <w:color w:val="000000"/>
          <w:sz w:val="28"/>
        </w:rPr>
        <w:t>
      2) вклады в Национальном Банке Республики Казахстан;</w:t>
      </w:r>
    </w:p>
    <w:p>
      <w:pPr>
        <w:spacing w:after="0"/>
        <w:ind w:left="0"/>
        <w:jc w:val="both"/>
      </w:pPr>
      <w:r>
        <w:rPr>
          <w:rFonts w:ascii="Times New Roman"/>
          <w:b w:val="false"/>
          <w:i w:val="false"/>
          <w:color w:val="000000"/>
          <w:sz w:val="28"/>
        </w:rPr>
        <w:t>
      3) вклады в банках второго уровня Республики Казахстан, соответствующих одному из следующих требований:</w:t>
      </w:r>
    </w:p>
    <w:p>
      <w:pPr>
        <w:spacing w:after="0"/>
        <w:ind w:left="0"/>
        <w:jc w:val="both"/>
      </w:pPr>
      <w:r>
        <w:rPr>
          <w:rFonts w:ascii="Times New Roman"/>
          <w:b w:val="false"/>
          <w:i w:val="false"/>
          <w:color w:val="000000"/>
          <w:sz w:val="28"/>
        </w:rPr>
        <w:t>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 – нерезиденты Республики Казахстан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4)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областей, города республиканского значения, столицы, включенные в официальный список акционерного общества "Казахстанская фондовая биржа" (далее - фондовая биржа),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6)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w:t>
      </w:r>
    </w:p>
    <w:p>
      <w:pPr>
        <w:spacing w:after="0"/>
        <w:ind w:left="0"/>
        <w:jc w:val="both"/>
      </w:pPr>
      <w:r>
        <w:rPr>
          <w:rFonts w:ascii="Times New Roman"/>
          <w:b w:val="false"/>
          <w:i w:val="false"/>
          <w:color w:val="000000"/>
          <w:sz w:val="28"/>
        </w:rPr>
        <w:t>
      7)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w:t>
      </w:r>
    </w:p>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xml:space="preserve">
      акции, выпущенные в соответствии с законодательством Республики Казахстан, соответствующие требованиям сектора "акции",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Национального Банка Республики Казахстан от 22 октября 2014 года № 189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зарегистрированным в Реестре государственной регистрации нормативных правовых актов под № 9871, (далее - постановление № 189),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долговые исламские ценные бумаги, выпущенные в соответствии с законодательством Республики Казахстан и других государств,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p>
      <w:pPr>
        <w:spacing w:after="0"/>
        <w:ind w:left="0"/>
        <w:jc w:val="both"/>
      </w:pPr>
      <w:r>
        <w:rPr>
          <w:rFonts w:ascii="Times New Roman"/>
          <w:b w:val="false"/>
          <w:i w:val="false"/>
          <w:color w:val="000000"/>
          <w:sz w:val="28"/>
        </w:rPr>
        <w:t xml:space="preserve">
      долговые исламские ценные бумаги, имеющие рейтинговую оценку ниже уровня, указанного в абзаце четвертом подпункта 7) настоящего пункта, а также не имеющие рейтинговую оценку, включенные в официальный список фондовой биржи по категории "долговые ценные бумаги субъектов квазигосударственного сектора" в соответствии с </w:t>
      </w:r>
      <w:r>
        <w:rPr>
          <w:rFonts w:ascii="Times New Roman"/>
          <w:b w:val="false"/>
          <w:i w:val="false"/>
          <w:color w:val="000000"/>
          <w:sz w:val="28"/>
        </w:rPr>
        <w:t>постановлением № 189</w:t>
      </w:r>
      <w:r>
        <w:rPr>
          <w:rFonts w:ascii="Times New Roman"/>
          <w:b w:val="false"/>
          <w:i w:val="false"/>
          <w:color w:val="000000"/>
          <w:sz w:val="28"/>
        </w:rPr>
        <w:t>;</w:t>
      </w:r>
    </w:p>
    <w:p>
      <w:pPr>
        <w:spacing w:after="0"/>
        <w:ind w:left="0"/>
        <w:jc w:val="both"/>
      </w:pPr>
      <w:r>
        <w:rPr>
          <w:rFonts w:ascii="Times New Roman"/>
          <w:b w:val="false"/>
          <w:i w:val="false"/>
          <w:color w:val="000000"/>
          <w:sz w:val="28"/>
        </w:rPr>
        <w:t>
      8) негосударственные долговые исламские ценные бумаги, включенные в официальный список фондовой биржи, за исключением ценных бумаг, указанных в абзацах четвертом и пятом подпункта 7) настоящего пункта, выпущенные организациями-резидентами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исламских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исламских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p>
      <w:pPr>
        <w:spacing w:after="0"/>
        <w:ind w:left="0"/>
        <w:jc w:val="both"/>
      </w:pPr>
      <w:r>
        <w:rPr>
          <w:rFonts w:ascii="Times New Roman"/>
          <w:b w:val="false"/>
          <w:i w:val="false"/>
          <w:color w:val="000000"/>
          <w:sz w:val="28"/>
        </w:rPr>
        <w:t>
      аудит финансовой отчетности эмитента долговых исламских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исламских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исламских ценных бумаг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исламских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исламских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исламских ценных бумаг;</w:t>
      </w:r>
    </w:p>
    <w:p>
      <w:pPr>
        <w:spacing w:after="0"/>
        <w:ind w:left="0"/>
        <w:jc w:val="both"/>
      </w:pPr>
      <w:r>
        <w:rPr>
          <w:rFonts w:ascii="Times New Roman"/>
          <w:b w:val="false"/>
          <w:i w:val="false"/>
          <w:color w:val="000000"/>
          <w:sz w:val="28"/>
        </w:rPr>
        <w:t>
      наличие маркет-мейкера по долговым исламским ценным бумагам во время нахождения данных исламских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исламских ценных бумаг и (или) проспекте выпуска эмиссионных исламских ценных бумаг не содержится норм, которые ущемляют или ограничивают права собственников исламских ценных бумаг на их отчуждение (передачу);</w:t>
      </w:r>
    </w:p>
    <w:p>
      <w:pPr>
        <w:spacing w:after="0"/>
        <w:ind w:left="0"/>
        <w:jc w:val="both"/>
      </w:pPr>
      <w:r>
        <w:rPr>
          <w:rFonts w:ascii="Times New Roman"/>
          <w:b w:val="false"/>
          <w:i w:val="false"/>
          <w:color w:val="000000"/>
          <w:sz w:val="28"/>
        </w:rPr>
        <w:t>
      9) негосударственные долговые исламские ценные бумаги, включенные в официальный список фондовой биржи, за исключением ценных бумаг, указанных в абзацах четвертом и пятом подпункта 7), а также в подпункте 8) настоящего пункта, выпущенные организациями-резидентами Республики Казахстан в соответствии с законодательством Республики Казахстан и других государств, соответствующие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исламских ценных бумаг осуществлена не менее чем за один год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исламских ценных бумаг составляет финансовую отчетность в соответствии с МСФО или СФО США;</w:t>
      </w:r>
    </w:p>
    <w:p>
      <w:pPr>
        <w:spacing w:after="0"/>
        <w:ind w:left="0"/>
        <w:jc w:val="both"/>
      </w:pPr>
      <w:r>
        <w:rPr>
          <w:rFonts w:ascii="Times New Roman"/>
          <w:b w:val="false"/>
          <w:i w:val="false"/>
          <w:color w:val="000000"/>
          <w:sz w:val="28"/>
        </w:rPr>
        <w:t>
      аудит финансовой отчетности эмитента долговых исламских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эмитентом долговых исламских ценных бумаг представлялась финансовая отчетность, подтвержденная аудиторским отчетом, за последний завершенный финансовый год;</w:t>
      </w:r>
    </w:p>
    <w:p>
      <w:pPr>
        <w:spacing w:after="0"/>
        <w:ind w:left="0"/>
        <w:jc w:val="both"/>
      </w:pPr>
      <w:r>
        <w:rPr>
          <w:rFonts w:ascii="Times New Roman"/>
          <w:b w:val="false"/>
          <w:i w:val="false"/>
          <w:color w:val="000000"/>
          <w:sz w:val="28"/>
        </w:rPr>
        <w:t>
      собственный капитал эмитента долговых исламских ценных бумаг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наличие чистой прибыли эмитента долговых исламских ценных бумаг за один из трех завершенных финансовых лет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исламских ценных бумаг - нефинансовой организации, за исключением лизинговой организации и кредитного товарищества, по основной деятельности за последний финансовый год по данным финансовой отчетности, подтвержденной аудиторским отчетом, составляет сумму, эквивалентную не менее трехсот сорока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исламских ценных бумаг;</w:t>
      </w:r>
    </w:p>
    <w:p>
      <w:pPr>
        <w:spacing w:after="0"/>
        <w:ind w:left="0"/>
        <w:jc w:val="both"/>
      </w:pPr>
      <w:r>
        <w:rPr>
          <w:rFonts w:ascii="Times New Roman"/>
          <w:b w:val="false"/>
          <w:i w:val="false"/>
          <w:color w:val="000000"/>
          <w:sz w:val="28"/>
        </w:rPr>
        <w:t>
      в учредительных документах эмитента долговых исламских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p>
      <w:pPr>
        <w:spacing w:after="0"/>
        <w:ind w:left="0"/>
        <w:jc w:val="both"/>
      </w:pPr>
      <w:r>
        <w:rPr>
          <w:rFonts w:ascii="Times New Roman"/>
          <w:b w:val="false"/>
          <w:i w:val="false"/>
          <w:color w:val="000000"/>
          <w:sz w:val="28"/>
        </w:rPr>
        <w:t>
      10) исламские ценные бумаги, имеющие статус государственных, выпущенные центральными правительствами иностранных государств, имеющие суверенную рейтинговую оценку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11) негосударственные исламские ценные бумаги, выпущенные иностранными организациями:</w:t>
      </w:r>
    </w:p>
    <w:p>
      <w:pPr>
        <w:spacing w:after="0"/>
        <w:ind w:left="0"/>
        <w:jc w:val="both"/>
      </w:pPr>
      <w:r>
        <w:rPr>
          <w:rFonts w:ascii="Times New Roman"/>
          <w:b w:val="false"/>
          <w:i w:val="false"/>
          <w:color w:val="000000"/>
          <w:sz w:val="28"/>
        </w:rPr>
        <w:t>
      долговые исламские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0"/>
        <w:ind w:left="0"/>
        <w:jc w:val="both"/>
      </w:pPr>
      <w:r>
        <w:rPr>
          <w:rFonts w:ascii="Times New Roman"/>
          <w:b w:val="false"/>
          <w:i w:val="false"/>
          <w:color w:val="000000"/>
          <w:sz w:val="28"/>
        </w:rPr>
        <w:t xml:space="preserve">
      12) исламские ценные бумаги международных финансовых организаций, перечень которых определен </w:t>
      </w:r>
      <w:r>
        <w:rPr>
          <w:rFonts w:ascii="Times New Roman"/>
          <w:b w:val="false"/>
          <w:i w:val="false"/>
          <w:color w:val="000000"/>
          <w:sz w:val="28"/>
        </w:rPr>
        <w:t>пунктом 32</w:t>
      </w:r>
      <w:r>
        <w:rPr>
          <w:rFonts w:ascii="Times New Roman"/>
          <w:b w:val="false"/>
          <w:i w:val="false"/>
          <w:color w:val="000000"/>
          <w:sz w:val="28"/>
        </w:rPr>
        <w:t xml:space="preserve"> Инструкции;</w:t>
      </w:r>
    </w:p>
    <w:p>
      <w:pPr>
        <w:spacing w:after="0"/>
        <w:ind w:left="0"/>
        <w:jc w:val="both"/>
      </w:pPr>
      <w:r>
        <w:rPr>
          <w:rFonts w:ascii="Times New Roman"/>
          <w:b w:val="false"/>
          <w:i w:val="false"/>
          <w:color w:val="000000"/>
          <w:sz w:val="28"/>
        </w:rPr>
        <w:t>
      13)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международной рейтинговой оценкой не ниже "А" агентства Standard &amp; Poor's или рейтингом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Финансовые инструменты, указанные в настоящем пункте, включаются в расчет высоколиквидных активов в объеме, указанном в </w:t>
      </w:r>
      <w:r>
        <w:rPr>
          <w:rFonts w:ascii="Times New Roman"/>
          <w:b w:val="false"/>
          <w:i w:val="false"/>
          <w:color w:val="000000"/>
          <w:sz w:val="28"/>
        </w:rPr>
        <w:t>приложении 3</w:t>
      </w:r>
      <w:r>
        <w:rPr>
          <w:rFonts w:ascii="Times New Roman"/>
          <w:b w:val="false"/>
          <w:i w:val="false"/>
          <w:color w:val="000000"/>
          <w:sz w:val="28"/>
        </w:rPr>
        <w:t xml:space="preserve"> к Инструкции.</w:t>
      </w:r>
    </w:p>
    <w:bookmarkStart w:name="z47" w:id="44"/>
    <w:p>
      <w:pPr>
        <w:spacing w:after="0"/>
        <w:ind w:left="0"/>
        <w:jc w:val="both"/>
      </w:pPr>
      <w:r>
        <w:rPr>
          <w:rFonts w:ascii="Times New Roman"/>
          <w:b w:val="false"/>
          <w:i w:val="false"/>
          <w:color w:val="000000"/>
          <w:sz w:val="28"/>
        </w:rPr>
        <w:t>
      32. Исламская страховая (перестраховочная) организация размещает свои активы в исламские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эмитированные следующими международными финансовыми организациями:</w:t>
      </w:r>
    </w:p>
    <w:bookmarkEnd w:id="44"/>
    <w:p>
      <w:pPr>
        <w:spacing w:after="0"/>
        <w:ind w:left="0"/>
        <w:jc w:val="both"/>
      </w:pPr>
      <w:r>
        <w:rPr>
          <w:rFonts w:ascii="Times New Roman"/>
          <w:b w:val="false"/>
          <w:i w:val="false"/>
          <w:color w:val="000000"/>
          <w:sz w:val="28"/>
        </w:rPr>
        <w:t>
      1) Азиатским банком развития;</w:t>
      </w:r>
    </w:p>
    <w:p>
      <w:pPr>
        <w:spacing w:after="0"/>
        <w:ind w:left="0"/>
        <w:jc w:val="both"/>
      </w:pPr>
      <w:r>
        <w:rPr>
          <w:rFonts w:ascii="Times New Roman"/>
          <w:b w:val="false"/>
          <w:i w:val="false"/>
          <w:color w:val="000000"/>
          <w:sz w:val="28"/>
        </w:rPr>
        <w:t>
      2) Африканским банком развития;</w:t>
      </w:r>
    </w:p>
    <w:p>
      <w:pPr>
        <w:spacing w:after="0"/>
        <w:ind w:left="0"/>
        <w:jc w:val="both"/>
      </w:pPr>
      <w:r>
        <w:rPr>
          <w:rFonts w:ascii="Times New Roman"/>
          <w:b w:val="false"/>
          <w:i w:val="false"/>
          <w:color w:val="000000"/>
          <w:sz w:val="28"/>
        </w:rPr>
        <w:t>
      3) Банком международных расчетов;</w:t>
      </w:r>
    </w:p>
    <w:p>
      <w:pPr>
        <w:spacing w:after="0"/>
        <w:ind w:left="0"/>
        <w:jc w:val="both"/>
      </w:pPr>
      <w:r>
        <w:rPr>
          <w:rFonts w:ascii="Times New Roman"/>
          <w:b w:val="false"/>
          <w:i w:val="false"/>
          <w:color w:val="000000"/>
          <w:sz w:val="28"/>
        </w:rPr>
        <w:t>
      4) Евразийским банком развития;</w:t>
      </w:r>
    </w:p>
    <w:p>
      <w:pPr>
        <w:spacing w:after="0"/>
        <w:ind w:left="0"/>
        <w:jc w:val="both"/>
      </w:pPr>
      <w:r>
        <w:rPr>
          <w:rFonts w:ascii="Times New Roman"/>
          <w:b w:val="false"/>
          <w:i w:val="false"/>
          <w:color w:val="000000"/>
          <w:sz w:val="28"/>
        </w:rPr>
        <w:t>
      5) Европейским банком реконструкции и развития;</w:t>
      </w:r>
    </w:p>
    <w:p>
      <w:pPr>
        <w:spacing w:after="0"/>
        <w:ind w:left="0"/>
        <w:jc w:val="both"/>
      </w:pPr>
      <w:r>
        <w:rPr>
          <w:rFonts w:ascii="Times New Roman"/>
          <w:b w:val="false"/>
          <w:i w:val="false"/>
          <w:color w:val="000000"/>
          <w:sz w:val="28"/>
        </w:rPr>
        <w:t>
      6) Европейским инвестиционным банком;</w:t>
      </w:r>
    </w:p>
    <w:p>
      <w:pPr>
        <w:spacing w:after="0"/>
        <w:ind w:left="0"/>
        <w:jc w:val="both"/>
      </w:pPr>
      <w:r>
        <w:rPr>
          <w:rFonts w:ascii="Times New Roman"/>
          <w:b w:val="false"/>
          <w:i w:val="false"/>
          <w:color w:val="000000"/>
          <w:sz w:val="28"/>
        </w:rPr>
        <w:t>
      7) Исламским банком развития;</w:t>
      </w:r>
    </w:p>
    <w:p>
      <w:pPr>
        <w:spacing w:after="0"/>
        <w:ind w:left="0"/>
        <w:jc w:val="both"/>
      </w:pPr>
      <w:r>
        <w:rPr>
          <w:rFonts w:ascii="Times New Roman"/>
          <w:b w:val="false"/>
          <w:i w:val="false"/>
          <w:color w:val="000000"/>
          <w:sz w:val="28"/>
        </w:rPr>
        <w:t>
      8) Межамериканским банком развития;</w:t>
      </w:r>
    </w:p>
    <w:p>
      <w:pPr>
        <w:spacing w:after="0"/>
        <w:ind w:left="0"/>
        <w:jc w:val="both"/>
      </w:pPr>
      <w:r>
        <w:rPr>
          <w:rFonts w:ascii="Times New Roman"/>
          <w:b w:val="false"/>
          <w:i w:val="false"/>
          <w:color w:val="000000"/>
          <w:sz w:val="28"/>
        </w:rPr>
        <w:t>
      9) Международным банком реконструкции и развития;</w:t>
      </w:r>
    </w:p>
    <w:p>
      <w:pPr>
        <w:spacing w:after="0"/>
        <w:ind w:left="0"/>
        <w:jc w:val="both"/>
      </w:pPr>
      <w:r>
        <w:rPr>
          <w:rFonts w:ascii="Times New Roman"/>
          <w:b w:val="false"/>
          <w:i w:val="false"/>
          <w:color w:val="000000"/>
          <w:sz w:val="28"/>
        </w:rPr>
        <w:t>
      10) Международной финансовой корпорацией.</w:t>
      </w:r>
    </w:p>
    <w:bookmarkStart w:name="z48" w:id="45"/>
    <w:p>
      <w:pPr>
        <w:spacing w:after="0"/>
        <w:ind w:left="0"/>
        <w:jc w:val="both"/>
      </w:pPr>
      <w:r>
        <w:rPr>
          <w:rFonts w:ascii="Times New Roman"/>
          <w:b w:val="false"/>
          <w:i w:val="false"/>
          <w:color w:val="000000"/>
          <w:sz w:val="28"/>
        </w:rPr>
        <w:t xml:space="preserve">
      33. Для расчета суммы активов исламской страховой (перестраховочной) организации согласно </w:t>
      </w:r>
      <w:r>
        <w:rPr>
          <w:rFonts w:ascii="Times New Roman"/>
          <w:b w:val="false"/>
          <w:i w:val="false"/>
          <w:color w:val="000000"/>
          <w:sz w:val="28"/>
        </w:rPr>
        <w:t>пунктам 26</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Инструкции не учитываются:</w:t>
      </w:r>
    </w:p>
    <w:bookmarkEnd w:id="45"/>
    <w:p>
      <w:pPr>
        <w:spacing w:after="0"/>
        <w:ind w:left="0"/>
        <w:jc w:val="both"/>
      </w:pPr>
      <w:r>
        <w:rPr>
          <w:rFonts w:ascii="Times New Roman"/>
          <w:b w:val="false"/>
          <w:i w:val="false"/>
          <w:color w:val="000000"/>
          <w:sz w:val="28"/>
        </w:rPr>
        <w:t>
      1) активы, на которые право собственности исламской страховой организации ограничено (в том числе в результате предоставления в залог, совершения сделки по обременению актива для обеспечения исполнения обязательств);</w:t>
      </w:r>
    </w:p>
    <w:p>
      <w:pPr>
        <w:spacing w:after="0"/>
        <w:ind w:left="0"/>
        <w:jc w:val="both"/>
      </w:pPr>
      <w:r>
        <w:rPr>
          <w:rFonts w:ascii="Times New Roman"/>
          <w:b w:val="false"/>
          <w:i w:val="false"/>
          <w:color w:val="000000"/>
          <w:sz w:val="28"/>
        </w:rPr>
        <w:t>
      2) акции юридических лиц и вклады в банках второго уровня, которые в соответствии с Законом являются крупными участниками или дочерними организациями (организациями, в которых исламская страховая (перестраховочная) организация имеет значительное участие);</w:t>
      </w:r>
    </w:p>
    <w:p>
      <w:pPr>
        <w:spacing w:after="0"/>
        <w:ind w:left="0"/>
        <w:jc w:val="both"/>
      </w:pPr>
      <w:r>
        <w:rPr>
          <w:rFonts w:ascii="Times New Roman"/>
          <w:b w:val="false"/>
          <w:i w:val="false"/>
          <w:color w:val="000000"/>
          <w:sz w:val="28"/>
        </w:rPr>
        <w:t>
      3) исламские ценные бумаги, выпущенные юридическими лицами, являющимися аффилиированными лицами по отношению к данной организации;</w:t>
      </w:r>
    </w:p>
    <w:p>
      <w:pPr>
        <w:spacing w:after="0"/>
        <w:ind w:left="0"/>
        <w:jc w:val="both"/>
      </w:pPr>
      <w:r>
        <w:rPr>
          <w:rFonts w:ascii="Times New Roman"/>
          <w:b w:val="false"/>
          <w:i w:val="false"/>
          <w:color w:val="000000"/>
          <w:sz w:val="28"/>
        </w:rPr>
        <w:t>
      4) активы, полученные в результате размещения внутреннего резервного фонда по договорам страхования жизни с участием страхователя в инвестициях исламской страховой организации.</w:t>
      </w:r>
    </w:p>
    <w:bookmarkStart w:name="z49" w:id="46"/>
    <w:p>
      <w:pPr>
        <w:spacing w:after="0"/>
        <w:ind w:left="0"/>
        <w:jc w:val="left"/>
      </w:pPr>
      <w:r>
        <w:rPr>
          <w:rFonts w:ascii="Times New Roman"/>
          <w:b/>
          <w:i w:val="false"/>
          <w:color w:val="000000"/>
        </w:rPr>
        <w:t xml:space="preserve"> 8. Нормативы диверсификации активов</w:t>
      </w:r>
    </w:p>
    <w:bookmarkEnd w:id="46"/>
    <w:bookmarkStart w:name="z50" w:id="47"/>
    <w:p>
      <w:pPr>
        <w:spacing w:after="0"/>
        <w:ind w:left="0"/>
        <w:jc w:val="both"/>
      </w:pPr>
      <w:r>
        <w:rPr>
          <w:rFonts w:ascii="Times New Roman"/>
          <w:b w:val="false"/>
          <w:i w:val="false"/>
          <w:color w:val="000000"/>
          <w:sz w:val="28"/>
        </w:rPr>
        <w:t>
      34. Исламская страховая (перестраховочная) организация соблюдает следующие нормативы диверсификации активов:</w:t>
      </w:r>
    </w:p>
    <w:bookmarkEnd w:id="47"/>
    <w:p>
      <w:pPr>
        <w:spacing w:after="0"/>
        <w:ind w:left="0"/>
        <w:jc w:val="both"/>
      </w:pPr>
      <w:r>
        <w:rPr>
          <w:rFonts w:ascii="Times New Roman"/>
          <w:b w:val="false"/>
          <w:i w:val="false"/>
          <w:color w:val="000000"/>
          <w:sz w:val="28"/>
        </w:rPr>
        <w:t>
      1) суммарное размещение в исламские ценные бумаги, вклады и деньги в одном банке второго уровня и аффилиированных лицах данного банка - не более 10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2) суммарное размещение в исламские ценные бумаги и деньги в одном юридическом лице, не являющимся банком второго уровня, и аффилиированных лицах данного юридического лица - не более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3) суммарное размещение в исламские ценные бумаги, имеющие статус государственных, выпущенные центральным правительством иностранного государства - не более 10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4) суммарное размещение в исламские ценные бумаги международной финансовой организации, которая входит в перечень, определенный пунктом 32 Инструкции - не более 10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5) аффинированные драгоценные металлы и металлические депозиты - не более 10 (десяти) процентов от активов исламских страховых (перестраховочных) организаций за минусом активов перестрахования на срок не более 12 (двенадцати) месяцев;</w:t>
      </w:r>
    </w:p>
    <w:p>
      <w:pPr>
        <w:spacing w:after="0"/>
        <w:ind w:left="0"/>
        <w:jc w:val="both"/>
      </w:pPr>
      <w:r>
        <w:rPr>
          <w:rFonts w:ascii="Times New Roman"/>
          <w:b w:val="false"/>
          <w:i w:val="false"/>
          <w:color w:val="000000"/>
          <w:sz w:val="28"/>
        </w:rPr>
        <w:t>
      6) суммарный размер инвестиций в паи одного инвестиционного фонда - не более 10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7) суммарный размер инвестиций в долговые ценные бумаги, выпущенные местными исполнительными органами Республики Казахстан - не более десяти процентов от активов исламских страховых (перестраховочных) организаций за минусом активов перестрахования.</w:t>
      </w:r>
    </w:p>
    <w:p>
      <w:pPr>
        <w:spacing w:after="0"/>
        <w:ind w:left="0"/>
        <w:jc w:val="both"/>
      </w:pPr>
      <w:r>
        <w:rPr>
          <w:rFonts w:ascii="Times New Roman"/>
          <w:b w:val="false"/>
          <w:i w:val="false"/>
          <w:color w:val="000000"/>
          <w:sz w:val="28"/>
        </w:rPr>
        <w:t>
      Инвестиции исламских страховых (перестраховочных) организаций в долговые исламские ценные бумаги не превышают 25 (двадцати пяти) процентов от общего объема облигаций одной эмиссии банка второго уровня Республики Казахстан.</w:t>
      </w:r>
    </w:p>
    <w:bookmarkStart w:name="z51" w:id="48"/>
    <w:p>
      <w:pPr>
        <w:spacing w:after="0"/>
        <w:ind w:left="0"/>
        <w:jc w:val="both"/>
      </w:pPr>
      <w:r>
        <w:rPr>
          <w:rFonts w:ascii="Times New Roman"/>
          <w:b w:val="false"/>
          <w:i w:val="false"/>
          <w:color w:val="000000"/>
          <w:sz w:val="28"/>
        </w:rPr>
        <w:t>
      35. Нормативы диверсификации, указанные в пункте 34 Инструкции, не распространяются на ценные бумаги Национального Банка Республики Казахстан, Министерства финансов Республики Казахстан, акционерных обществ "Фонд национального благосостояния "Самрук-Казына", "Национальный управляющий холдинг "Байтерек".</w:t>
      </w:r>
    </w:p>
    <w:bookmarkEnd w:id="48"/>
    <w:bookmarkStart w:name="z52" w:id="49"/>
    <w:p>
      <w:pPr>
        <w:spacing w:after="0"/>
        <w:ind w:left="0"/>
        <w:jc w:val="left"/>
      </w:pPr>
      <w:r>
        <w:rPr>
          <w:rFonts w:ascii="Times New Roman"/>
          <w:b/>
          <w:i w:val="false"/>
          <w:color w:val="000000"/>
        </w:rPr>
        <w:t xml:space="preserve"> 9. Совокупный размер страховых премий, начисленных исламским</w:t>
      </w:r>
      <w:r>
        <w:br/>
      </w:r>
      <w:r>
        <w:rPr>
          <w:rFonts w:ascii="Times New Roman"/>
          <w:b/>
          <w:i w:val="false"/>
          <w:color w:val="000000"/>
        </w:rPr>
        <w:t>страховым (перестраховочным) организациям-нерезидентам</w:t>
      </w:r>
      <w:r>
        <w:br/>
      </w:r>
      <w:r>
        <w:rPr>
          <w:rFonts w:ascii="Times New Roman"/>
          <w:b/>
          <w:i w:val="false"/>
          <w:color w:val="000000"/>
        </w:rPr>
        <w:t>Республики Казахстан. Максимальный размер собственного</w:t>
      </w:r>
      <w:r>
        <w:br/>
      </w:r>
      <w:r>
        <w:rPr>
          <w:rFonts w:ascii="Times New Roman"/>
          <w:b/>
          <w:i w:val="false"/>
          <w:color w:val="000000"/>
        </w:rPr>
        <w:t>удержания и порядок его расчета</w:t>
      </w:r>
    </w:p>
    <w:bookmarkEnd w:id="49"/>
    <w:bookmarkStart w:name="z53" w:id="50"/>
    <w:p>
      <w:pPr>
        <w:spacing w:after="0"/>
        <w:ind w:left="0"/>
        <w:jc w:val="both"/>
      </w:pPr>
      <w:r>
        <w:rPr>
          <w:rFonts w:ascii="Times New Roman"/>
          <w:b w:val="false"/>
          <w:i w:val="false"/>
          <w:color w:val="000000"/>
          <w:sz w:val="28"/>
        </w:rPr>
        <w:t>
      36. Максимальный размер собственного удержания исламской страховой (перестраховочной) организации по отдельному договору страхования или перестрахования, а также по каждому страховому риску рассчитывается актуарием.</w:t>
      </w:r>
    </w:p>
    <w:bookmarkEnd w:id="50"/>
    <w:p>
      <w:pPr>
        <w:spacing w:after="0"/>
        <w:ind w:left="0"/>
        <w:jc w:val="both"/>
      </w:pPr>
      <w:r>
        <w:rPr>
          <w:rFonts w:ascii="Times New Roman"/>
          <w:b w:val="false"/>
          <w:i w:val="false"/>
          <w:color w:val="000000"/>
          <w:sz w:val="28"/>
        </w:rPr>
        <w:t>
      Максимальный размер собственного удержания исламской страховой (перестраховочной) организации на дату заключения и на каждую последующую отчетную дату в течение всего периода действия договора страхования или перестрахования не превышает 30 (тридцать) процентов по отношению к размеру фактической маржи платежеспособности исламской страховой (перестраховочной) организации, рассчитанной на отчетную дату.</w:t>
      </w:r>
    </w:p>
    <w:bookmarkStart w:name="z54" w:id="51"/>
    <w:p>
      <w:pPr>
        <w:spacing w:after="0"/>
        <w:ind w:left="0"/>
        <w:jc w:val="both"/>
      </w:pPr>
      <w:r>
        <w:rPr>
          <w:rFonts w:ascii="Times New Roman"/>
          <w:b w:val="false"/>
          <w:i w:val="false"/>
          <w:color w:val="000000"/>
          <w:sz w:val="28"/>
        </w:rPr>
        <w:t xml:space="preserve">
      37. При состраховании расчет, указанный в </w:t>
      </w:r>
      <w:r>
        <w:rPr>
          <w:rFonts w:ascii="Times New Roman"/>
          <w:b w:val="false"/>
          <w:i w:val="false"/>
          <w:color w:val="000000"/>
          <w:sz w:val="28"/>
        </w:rPr>
        <w:t>пункте 36</w:t>
      </w:r>
      <w:r>
        <w:rPr>
          <w:rFonts w:ascii="Times New Roman"/>
          <w:b w:val="false"/>
          <w:i w:val="false"/>
          <w:color w:val="000000"/>
          <w:sz w:val="28"/>
        </w:rPr>
        <w:t xml:space="preserve"> Инструкции, осуществляется исходя из доли от страховой суммы каждого состраховщика.</w:t>
      </w:r>
    </w:p>
    <w:bookmarkEnd w:id="51"/>
    <w:p>
      <w:pPr>
        <w:spacing w:after="0"/>
        <w:ind w:left="0"/>
        <w:jc w:val="both"/>
      </w:pPr>
      <w:r>
        <w:rPr>
          <w:rFonts w:ascii="Times New Roman"/>
          <w:b w:val="false"/>
          <w:i w:val="false"/>
          <w:color w:val="000000"/>
          <w:sz w:val="28"/>
        </w:rPr>
        <w:t>
      Совокупный размер страховых премий, начисленных к получению перестрахователем (цедентом) по договорам страхования и перестрахования, за вычетом страховых премий, начисленных исламским перестраховочным организациям, составляет не менее 40 (сорока) процентов от совокупного размера страховых премий, начисленных к получению перестрахователем (цедентом) по договорам страхования и перестрахования по завершении финансового года.</w:t>
      </w:r>
    </w:p>
    <w:p>
      <w:pPr>
        <w:spacing w:after="0"/>
        <w:ind w:left="0"/>
        <w:jc w:val="both"/>
      </w:pPr>
      <w:r>
        <w:rPr>
          <w:rFonts w:ascii="Times New Roman"/>
          <w:b w:val="false"/>
          <w:i w:val="false"/>
          <w:color w:val="000000"/>
          <w:sz w:val="28"/>
        </w:rPr>
        <w:t>
      Совокупный размер страховых премий, начисленных перестраховочным организациям - нерезидентам Республики Казахстан по договорам перестрахования по завершении финансового года, за вычетом вознаграждений, начисленных к получению от них перестрахователем (цедентом), не превышает 25 (двадцати пяти) процентов от совокупного размера страховых премий, начисленных к получению по завершении финансового года.</w:t>
      </w:r>
    </w:p>
    <w:p>
      <w:pPr>
        <w:spacing w:after="0"/>
        <w:ind w:left="0"/>
        <w:jc w:val="both"/>
      </w:pPr>
      <w:r>
        <w:rPr>
          <w:rFonts w:ascii="Times New Roman"/>
          <w:b w:val="false"/>
          <w:i w:val="false"/>
          <w:color w:val="000000"/>
          <w:sz w:val="28"/>
        </w:rPr>
        <w:t>
      Ограничения, указанные в частях второй и третьей настоящего пункта, не распространяются на:</w:t>
      </w:r>
    </w:p>
    <w:p>
      <w:pPr>
        <w:spacing w:after="0"/>
        <w:ind w:left="0"/>
        <w:jc w:val="both"/>
      </w:pPr>
      <w:r>
        <w:rPr>
          <w:rFonts w:ascii="Times New Roman"/>
          <w:b w:val="false"/>
          <w:i w:val="false"/>
          <w:color w:val="000000"/>
          <w:sz w:val="28"/>
        </w:rPr>
        <w:t>
      договоры страхования (перестрахования), по которым страховая сумма (объем обязательств) составляет не менее одного миллиарда тенге;</w:t>
      </w:r>
    </w:p>
    <w:p>
      <w:pPr>
        <w:spacing w:after="0"/>
        <w:ind w:left="0"/>
        <w:jc w:val="both"/>
      </w:pPr>
      <w:r>
        <w:rPr>
          <w:rFonts w:ascii="Times New Roman"/>
          <w:b w:val="false"/>
          <w:i w:val="false"/>
          <w:color w:val="000000"/>
          <w:sz w:val="28"/>
        </w:rPr>
        <w:t>
      договоры страхования (перестрахования) воздушного транспорта, водного, железнодорожного транспорта и (или) гражданско-правовой ответственности их владельцев, по которым страховая сумма (объем обязательств) составляет не менее двух процентов от размера фактической маржи платежеспособности исламской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w:t>
      </w:r>
    </w:p>
    <w:p>
      <w:pPr>
        <w:spacing w:after="0"/>
        <w:ind w:left="0"/>
        <w:jc w:val="both"/>
      </w:pPr>
      <w:r>
        <w:rPr>
          <w:rFonts w:ascii="Times New Roman"/>
          <w:b w:val="false"/>
          <w:i w:val="false"/>
          <w:color w:val="000000"/>
          <w:sz w:val="28"/>
        </w:rPr>
        <w:t>
      договоры перестрахования, предусматривающие принятие страховых рисков на перестрахование от исламских страховых (перестраховочных) организаций-нерезидентов Республики Казахстан.</w:t>
      </w:r>
    </w:p>
    <w:p>
      <w:pPr>
        <w:spacing w:after="0"/>
        <w:ind w:left="0"/>
        <w:jc w:val="both"/>
      </w:pPr>
      <w:r>
        <w:rPr>
          <w:rFonts w:ascii="Times New Roman"/>
          <w:b w:val="false"/>
          <w:i w:val="false"/>
          <w:color w:val="000000"/>
          <w:sz w:val="28"/>
        </w:rPr>
        <w:t>
      При этом размер собственного удержания исламской страховой (перестраховочной) организации по одному договору страхования или перестрахования составляет:</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второго части четвертой настоящего пункта, не менее 5 (пяти) процентов от размера фактической маржи платежеспособности исламской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по договорам страхования или перестрахования, соответствующим требованиям абзаца третьего части четвертой настоящего пункта, не менее 2 (двух) процентов от размера фактической маржи платежеспособности исламской страховой (перестраховочной) организации, рассчитанной на конец отчетного периода, предшествующего дате заключения договора страхования.</w:t>
      </w:r>
    </w:p>
    <w:p>
      <w:pPr>
        <w:spacing w:after="0"/>
        <w:ind w:left="0"/>
        <w:jc w:val="both"/>
      </w:pPr>
      <w:r>
        <w:rPr>
          <w:rFonts w:ascii="Times New Roman"/>
          <w:b w:val="false"/>
          <w:i w:val="false"/>
          <w:color w:val="000000"/>
          <w:sz w:val="28"/>
        </w:rPr>
        <w:t>
      Если страховая сумма (объем обязательств) по договорам страхования или перестрахования, соответствующим требованиям абзацев второго и третьего части четвертой настоящего пункта, составляет меньше 5 (пяти) процентов и 2 (двух) процентов – от размера фактической маржи платежеспособности исламской страховой (перестраховочной) организации, рассчитанной на конец отчетного периода, предшествующего дате заключения договора страхования или перестрахования соответственно, то собственное удержание по таким договорам страхования или перестрахования составляет страховую сумму (объем обязательств).</w:t>
      </w:r>
    </w:p>
    <w:bookmarkStart w:name="z55" w:id="52"/>
    <w:p>
      <w:pPr>
        <w:spacing w:after="0"/>
        <w:ind w:left="0"/>
        <w:jc w:val="left"/>
      </w:pPr>
      <w:r>
        <w:rPr>
          <w:rFonts w:ascii="Times New Roman"/>
          <w:b/>
          <w:i w:val="false"/>
          <w:color w:val="000000"/>
        </w:rPr>
        <w:t xml:space="preserve"> 10. Требования к передаче исламской страховой</w:t>
      </w:r>
      <w:r>
        <w:br/>
      </w:r>
      <w:r>
        <w:rPr>
          <w:rFonts w:ascii="Times New Roman"/>
          <w:b/>
          <w:i w:val="false"/>
          <w:color w:val="000000"/>
        </w:rPr>
        <w:t>(перестраховочной) организацией принятых ею страховых рисков в</w:t>
      </w:r>
      <w:r>
        <w:br/>
      </w:r>
      <w:r>
        <w:rPr>
          <w:rFonts w:ascii="Times New Roman"/>
          <w:b/>
          <w:i w:val="false"/>
          <w:color w:val="000000"/>
        </w:rPr>
        <w:t>перестрахование</w:t>
      </w:r>
    </w:p>
    <w:bookmarkEnd w:id="52"/>
    <w:bookmarkStart w:name="z56" w:id="53"/>
    <w:p>
      <w:pPr>
        <w:spacing w:after="0"/>
        <w:ind w:left="0"/>
        <w:jc w:val="both"/>
      </w:pPr>
      <w:r>
        <w:rPr>
          <w:rFonts w:ascii="Times New Roman"/>
          <w:b w:val="false"/>
          <w:i w:val="false"/>
          <w:color w:val="000000"/>
          <w:sz w:val="28"/>
        </w:rPr>
        <w:t>
      38. При передаче страховых рисков на перестрахование перестраховщику-нерезиденту Республики Казахстан, имеющему рейтинговую оценку ниже "А" по международной шкале агентства Standard &amp; Poor's или рейтинга аналогичного уровня одного из других рейтинговых агентств, перестрахователь (цедент) соблюдает следующие требования:</w:t>
      </w:r>
    </w:p>
    <w:bookmarkEnd w:id="53"/>
    <w:p>
      <w:pPr>
        <w:spacing w:after="0"/>
        <w:ind w:left="0"/>
        <w:jc w:val="both"/>
      </w:pPr>
      <w:r>
        <w:rPr>
          <w:rFonts w:ascii="Times New Roman"/>
          <w:b w:val="false"/>
          <w:i w:val="false"/>
          <w:color w:val="000000"/>
          <w:sz w:val="28"/>
        </w:rPr>
        <w:t>
      1) часть объема обязательств, принятых (подлежащих к принятию) перестрахователем (цедентом) по отдельному договору страхования, предлагается к принятию в перестрахование перестраховочным организациям-резидентам Республики Казахстан в размере превышения суммы собственного удержания перестрахователя (цедента);</w:t>
      </w:r>
    </w:p>
    <w:p>
      <w:pPr>
        <w:spacing w:after="0"/>
        <w:ind w:left="0"/>
        <w:jc w:val="both"/>
      </w:pPr>
      <w:r>
        <w:rPr>
          <w:rFonts w:ascii="Times New Roman"/>
          <w:b w:val="false"/>
          <w:i w:val="false"/>
          <w:color w:val="000000"/>
          <w:sz w:val="28"/>
        </w:rPr>
        <w:t>
      2) условия предложения о заключении договора перестрахования, направляемого перестрахователем (цедентом) перестраховочным организациям-резидентам Республики Казахстан, в том числе условия о страховых тарифах, идентичны условиям предложения о заключении договора перестрахования, направляемого перестраховочным организациям-нерезидентам Республики Казахстан.</w:t>
      </w:r>
    </w:p>
    <w:bookmarkStart w:name="z57" w:id="54"/>
    <w:p>
      <w:pPr>
        <w:spacing w:after="0"/>
        <w:ind w:left="0"/>
        <w:jc w:val="both"/>
      </w:pPr>
      <w:r>
        <w:rPr>
          <w:rFonts w:ascii="Times New Roman"/>
          <w:b w:val="false"/>
          <w:i w:val="false"/>
          <w:color w:val="000000"/>
          <w:sz w:val="28"/>
        </w:rPr>
        <w:t>
      39. Объем обязательств, предлагаемых к принятию перестраховочной организации-резиденту Республики Казахстан, не превышает максимальный размер собственного удержания данной перестраховочной организации и рассчитывается исходя из размера фактической маржи платежеспособности каждой перестраховочной организации-резидента Республики Казахстан по следующей формуле:</w:t>
      </w:r>
    </w:p>
    <w:bookmarkEnd w:id="54"/>
    <w:p>
      <w:pPr>
        <w:spacing w:after="0"/>
        <w:ind w:left="0"/>
        <w:jc w:val="both"/>
      </w:pPr>
      <w:r>
        <w:rPr>
          <w:rFonts w:ascii="Times New Roman"/>
          <w:b w:val="false"/>
          <w:i w:val="false"/>
          <w:color w:val="000000"/>
          <w:sz w:val="28"/>
        </w:rPr>
        <w:t xml:space="preserve">
      ОП = (СС - СУ)*ФМПп / ФМПс </w:t>
      </w:r>
      <w:r>
        <w:rPr>
          <w:rFonts w:ascii="Times New Roman"/>
          <w:b w:val="false"/>
          <w:i w:val="false"/>
          <w:color w:val="000000"/>
          <w:sz w:val="28"/>
          <w:u w:val="single"/>
        </w:rPr>
        <w:t>&lt;</w:t>
      </w:r>
      <w:r>
        <w:rPr>
          <w:rFonts w:ascii="Times New Roman"/>
          <w:b w:val="false"/>
          <w:i w:val="false"/>
          <w:color w:val="000000"/>
          <w:sz w:val="28"/>
        </w:rPr>
        <w:t xml:space="preserve"> МРСУ,</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ОП -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СС - страховая сумма по договору страхования или объем обязательств по договору перестрахования;</w:t>
      </w:r>
    </w:p>
    <w:p>
      <w:pPr>
        <w:spacing w:after="0"/>
        <w:ind w:left="0"/>
        <w:jc w:val="both"/>
      </w:pPr>
      <w:r>
        <w:rPr>
          <w:rFonts w:ascii="Times New Roman"/>
          <w:b w:val="false"/>
          <w:i w:val="false"/>
          <w:color w:val="000000"/>
          <w:sz w:val="28"/>
        </w:rPr>
        <w:t>
      СУ - собственное удержание перестрахователя (цедента) по договору перестрахования;</w:t>
      </w:r>
    </w:p>
    <w:p>
      <w:pPr>
        <w:spacing w:after="0"/>
        <w:ind w:left="0"/>
        <w:jc w:val="both"/>
      </w:pPr>
      <w:r>
        <w:rPr>
          <w:rFonts w:ascii="Times New Roman"/>
          <w:b w:val="false"/>
          <w:i w:val="false"/>
          <w:color w:val="000000"/>
          <w:sz w:val="28"/>
        </w:rPr>
        <w:t>
      ФМПп - размер фактической маржи платежеспособности перестраховочной организации – резидента Республики Казахстан, рассчитанный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ФМПс - совокупная сумма размера фактической маржи платежеспособности перестраховочных организаций - резидентов Республики Казахстан, выбранных перестрахователем (цедентом) для направления предложения (оферты) о заключении договора перестрахования, рассчитанная на отчетную дату за три месяца, предшествующие дате направления предложения о заключении договора перестрахования;</w:t>
      </w:r>
    </w:p>
    <w:p>
      <w:pPr>
        <w:spacing w:after="0"/>
        <w:ind w:left="0"/>
        <w:jc w:val="both"/>
      </w:pPr>
      <w:r>
        <w:rPr>
          <w:rFonts w:ascii="Times New Roman"/>
          <w:b w:val="false"/>
          <w:i w:val="false"/>
          <w:color w:val="000000"/>
          <w:sz w:val="28"/>
        </w:rPr>
        <w:t xml:space="preserve">
      МРСУ - максимальный размер собственного удержания перестраховочной организации-резидента Республики Казахстан, рассчитанный перестраховочной организацией - резидентом Республики Казахстан в соответствии </w:t>
      </w:r>
      <w:r>
        <w:rPr>
          <w:rFonts w:ascii="Times New Roman"/>
          <w:b w:val="false"/>
          <w:i w:val="false"/>
          <w:color w:val="000000"/>
          <w:sz w:val="28"/>
        </w:rPr>
        <w:t>пунктом 33</w:t>
      </w:r>
      <w:r>
        <w:rPr>
          <w:rFonts w:ascii="Times New Roman"/>
          <w:b w:val="false"/>
          <w:i w:val="false"/>
          <w:color w:val="000000"/>
          <w:sz w:val="28"/>
        </w:rPr>
        <w:t xml:space="preserve"> Инструкции.</w:t>
      </w:r>
    </w:p>
    <w:bookmarkStart w:name="z58" w:id="55"/>
    <w:p>
      <w:pPr>
        <w:spacing w:after="0"/>
        <w:ind w:left="0"/>
        <w:jc w:val="both"/>
      </w:pPr>
      <w:r>
        <w:rPr>
          <w:rFonts w:ascii="Times New Roman"/>
          <w:b w:val="false"/>
          <w:i w:val="false"/>
          <w:color w:val="000000"/>
          <w:sz w:val="28"/>
        </w:rPr>
        <w:t>
      40. Количество перестраховочных организаций, которым направляется предложение о заключении договора перестрахования, составляет не менее пяти для перестраховочных организаций, имеющих лицензию по отрасли "общее страхование", не менее трех для перестраховочных организаций, имеющих лицензию по отрасли "страхование жизни", за исключением случаев, когда предлагаемый объем обязательств не превышает сумму максимальных размеров собственного удержания перестраховочных организаций, выбранных перестрахователем (цедентом) для направления предложения о заключении договора перестрахования.</w:t>
      </w:r>
    </w:p>
    <w:bookmarkEnd w:id="55"/>
    <w:bookmarkStart w:name="z59" w:id="56"/>
    <w:p>
      <w:pPr>
        <w:spacing w:after="0"/>
        <w:ind w:left="0"/>
        <w:jc w:val="both"/>
      </w:pPr>
      <w:r>
        <w:rPr>
          <w:rFonts w:ascii="Times New Roman"/>
          <w:b w:val="false"/>
          <w:i w:val="false"/>
          <w:color w:val="000000"/>
          <w:sz w:val="28"/>
        </w:rPr>
        <w:t>
      41. Предложение о заключении договора перестрахования содержит следующие сведения:</w:t>
      </w:r>
    </w:p>
    <w:bookmarkEnd w:id="56"/>
    <w:p>
      <w:pPr>
        <w:spacing w:after="0"/>
        <w:ind w:left="0"/>
        <w:jc w:val="both"/>
      </w:pPr>
      <w:r>
        <w:rPr>
          <w:rFonts w:ascii="Times New Roman"/>
          <w:b w:val="false"/>
          <w:i w:val="false"/>
          <w:color w:val="000000"/>
          <w:sz w:val="28"/>
        </w:rPr>
        <w:t>
      1) вид договора перестрахования (факультативное (облигаторное) перестрахование, пропорциональное (непропорциональное) перестрахование);</w:t>
      </w:r>
    </w:p>
    <w:p>
      <w:pPr>
        <w:spacing w:after="0"/>
        <w:ind w:left="0"/>
        <w:jc w:val="both"/>
      </w:pPr>
      <w:r>
        <w:rPr>
          <w:rFonts w:ascii="Times New Roman"/>
          <w:b w:val="false"/>
          <w:i w:val="false"/>
          <w:color w:val="000000"/>
          <w:sz w:val="28"/>
        </w:rPr>
        <w:t>
      2) наименование перестрахователя (цедента);</w:t>
      </w:r>
    </w:p>
    <w:p>
      <w:pPr>
        <w:spacing w:after="0"/>
        <w:ind w:left="0"/>
        <w:jc w:val="both"/>
      </w:pPr>
      <w:r>
        <w:rPr>
          <w:rFonts w:ascii="Times New Roman"/>
          <w:b w:val="false"/>
          <w:i w:val="false"/>
          <w:color w:val="000000"/>
          <w:sz w:val="28"/>
        </w:rPr>
        <w:t>
      3) информацию о договоре страхования: имущество и (или) имущественный интерес, застрахованные по договору страхования, страховые случаи, срок действия, страховая сумма, описание застрахованного объекта, которая позволяет однозначно идентифицировать такой объект;</w:t>
      </w:r>
    </w:p>
    <w:p>
      <w:pPr>
        <w:spacing w:after="0"/>
        <w:ind w:left="0"/>
        <w:jc w:val="both"/>
      </w:pPr>
      <w:r>
        <w:rPr>
          <w:rFonts w:ascii="Times New Roman"/>
          <w:b w:val="false"/>
          <w:i w:val="false"/>
          <w:color w:val="000000"/>
          <w:sz w:val="28"/>
        </w:rPr>
        <w:t>
      4) размер собственного удержания перестрахователя (цедента);</w:t>
      </w:r>
    </w:p>
    <w:p>
      <w:pPr>
        <w:spacing w:after="0"/>
        <w:ind w:left="0"/>
        <w:jc w:val="both"/>
      </w:pPr>
      <w:r>
        <w:rPr>
          <w:rFonts w:ascii="Times New Roman"/>
          <w:b w:val="false"/>
          <w:i w:val="false"/>
          <w:color w:val="000000"/>
          <w:sz w:val="28"/>
        </w:rPr>
        <w:t>
      5) объем обязательств, предлагаемых к принятию перестраховочной организации-резиденту Республики Казахстан;</w:t>
      </w:r>
    </w:p>
    <w:p>
      <w:pPr>
        <w:spacing w:after="0"/>
        <w:ind w:left="0"/>
        <w:jc w:val="both"/>
      </w:pPr>
      <w:r>
        <w:rPr>
          <w:rFonts w:ascii="Times New Roman"/>
          <w:b w:val="false"/>
          <w:i w:val="false"/>
          <w:color w:val="000000"/>
          <w:sz w:val="28"/>
        </w:rPr>
        <w:t>
      6) размер страхового тарифа по договору перестрахования;</w:t>
      </w:r>
    </w:p>
    <w:p>
      <w:pPr>
        <w:spacing w:after="0"/>
        <w:ind w:left="0"/>
        <w:jc w:val="both"/>
      </w:pPr>
      <w:r>
        <w:rPr>
          <w:rFonts w:ascii="Times New Roman"/>
          <w:b w:val="false"/>
          <w:i w:val="false"/>
          <w:color w:val="000000"/>
          <w:sz w:val="28"/>
        </w:rPr>
        <w:t>
      7) размер страховой премии по договору перестрахования, сроки и порядок ее уплаты;</w:t>
      </w:r>
    </w:p>
    <w:p>
      <w:pPr>
        <w:spacing w:after="0"/>
        <w:ind w:left="0"/>
        <w:jc w:val="both"/>
      </w:pPr>
      <w:r>
        <w:rPr>
          <w:rFonts w:ascii="Times New Roman"/>
          <w:b w:val="false"/>
          <w:i w:val="false"/>
          <w:color w:val="000000"/>
          <w:sz w:val="28"/>
        </w:rPr>
        <w:t>
      8) информацию о страховых рисках, включаемых в договор перестрахования;</w:t>
      </w:r>
    </w:p>
    <w:p>
      <w:pPr>
        <w:spacing w:after="0"/>
        <w:ind w:left="0"/>
        <w:jc w:val="both"/>
      </w:pPr>
      <w:r>
        <w:rPr>
          <w:rFonts w:ascii="Times New Roman"/>
          <w:b w:val="false"/>
          <w:i w:val="false"/>
          <w:color w:val="000000"/>
          <w:sz w:val="28"/>
        </w:rPr>
        <w:t>
      9) условия осуществления страховой выплаты;</w:t>
      </w:r>
    </w:p>
    <w:p>
      <w:pPr>
        <w:spacing w:after="0"/>
        <w:ind w:left="0"/>
        <w:jc w:val="both"/>
      </w:pPr>
      <w:r>
        <w:rPr>
          <w:rFonts w:ascii="Times New Roman"/>
          <w:b w:val="false"/>
          <w:i w:val="false"/>
          <w:color w:val="000000"/>
          <w:sz w:val="28"/>
        </w:rPr>
        <w:t>
      10) срок действия заключаемого договора перестрахования.</w:t>
      </w:r>
    </w:p>
    <w:p>
      <w:pPr>
        <w:spacing w:after="0"/>
        <w:ind w:left="0"/>
        <w:jc w:val="both"/>
      </w:pPr>
      <w:r>
        <w:rPr>
          <w:rFonts w:ascii="Times New Roman"/>
          <w:b w:val="false"/>
          <w:i w:val="false"/>
          <w:color w:val="000000"/>
          <w:sz w:val="28"/>
        </w:rPr>
        <w:t>
      Предложение о заключении договора перестрахования предоставляет возможность перестраховочной организации - резиденту Республики Казахстан самостоятельно установить объем обязательств, принимаемых на перестрахование. При этом объем обязательств не превышает объема обязательств, предложенных к принятию перестрахователем.</w:t>
      </w:r>
    </w:p>
    <w:bookmarkStart w:name="z60" w:id="57"/>
    <w:p>
      <w:pPr>
        <w:spacing w:after="0"/>
        <w:ind w:left="0"/>
        <w:jc w:val="both"/>
      </w:pPr>
      <w:r>
        <w:rPr>
          <w:rFonts w:ascii="Times New Roman"/>
          <w:b w:val="false"/>
          <w:i w:val="false"/>
          <w:color w:val="000000"/>
          <w:sz w:val="28"/>
        </w:rPr>
        <w:t>
      42. Перестрахователь (цедент) по запросу перестраховочной организации-резидента Республики Казахстан не позднее одного рабочего дня со дня получения запроса предоставляет документы, необходимые для оценки предлагаемого в перестрахование страхового риска, в том числе копии договора страхования, правил страхования, на основании которых заключен договор страхования, а также иную имеющуюся дополнительную информацию по конкретному страховому риску, если в отношении такой информации законодательством Республики Казахстан и (или) договором страхования не установлены ограничения в отношении ее распространения.</w:t>
      </w:r>
    </w:p>
    <w:bookmarkEnd w:id="57"/>
    <w:bookmarkStart w:name="z61" w:id="58"/>
    <w:p>
      <w:pPr>
        <w:spacing w:after="0"/>
        <w:ind w:left="0"/>
        <w:jc w:val="both"/>
      </w:pPr>
      <w:r>
        <w:rPr>
          <w:rFonts w:ascii="Times New Roman"/>
          <w:b w:val="false"/>
          <w:i w:val="false"/>
          <w:color w:val="000000"/>
          <w:sz w:val="28"/>
        </w:rPr>
        <w:t>
      43. Предложение о заключении договора перестрахования устанавливает срок его акцепта, но не менее 3 (трех) рабочих дней со дня направления предложения.</w:t>
      </w:r>
    </w:p>
    <w:bookmarkEnd w:id="58"/>
    <w:p>
      <w:pPr>
        <w:spacing w:after="0"/>
        <w:ind w:left="0"/>
        <w:jc w:val="both"/>
      </w:pPr>
      <w:r>
        <w:rPr>
          <w:rFonts w:ascii="Times New Roman"/>
          <w:b w:val="false"/>
          <w:i w:val="false"/>
          <w:color w:val="000000"/>
          <w:sz w:val="28"/>
        </w:rPr>
        <w:t>
      В случае согласия заключить договор перестрахования на предложенных перестрахователем (цедентом) условиях перестраховочная организация-резидент Республики Казахстан направляет письменное согласие (акцепт) перестрахователю (цеденту) с указанием объема обязательств, принимаемых на перестрахование.</w:t>
      </w:r>
    </w:p>
    <w:p>
      <w:pPr>
        <w:spacing w:after="0"/>
        <w:ind w:left="0"/>
        <w:jc w:val="both"/>
      </w:pPr>
      <w:r>
        <w:rPr>
          <w:rFonts w:ascii="Times New Roman"/>
          <w:b w:val="false"/>
          <w:i w:val="false"/>
          <w:color w:val="000000"/>
          <w:sz w:val="28"/>
        </w:rPr>
        <w:t>
      Неполучение перестрахователем (цедентом) согласия в срок, установленный предложением о заключении договора перестрахования, признается отказом перестраховочной организации-резидента Республики Казахстан от заключения договора перестрахования.</w:t>
      </w:r>
    </w:p>
    <w:bookmarkStart w:name="z62" w:id="59"/>
    <w:p>
      <w:pPr>
        <w:spacing w:after="0"/>
        <w:ind w:left="0"/>
        <w:jc w:val="both"/>
      </w:pPr>
      <w:r>
        <w:rPr>
          <w:rFonts w:ascii="Times New Roman"/>
          <w:b w:val="false"/>
          <w:i w:val="false"/>
          <w:color w:val="000000"/>
          <w:sz w:val="28"/>
        </w:rPr>
        <w:t>
      44. Предложение перестрахователя о заключении договора перестрахования и письменное согласие перестраховщика-резидента Республики Казахстан заключить договор перестрахования направляются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59"/>
    <w:bookmarkStart w:name="z63" w:id="60"/>
    <w:p>
      <w:pPr>
        <w:spacing w:after="0"/>
        <w:ind w:left="0"/>
        <w:jc w:val="both"/>
      </w:pPr>
      <w:r>
        <w:rPr>
          <w:rFonts w:ascii="Times New Roman"/>
          <w:b w:val="false"/>
          <w:i w:val="false"/>
          <w:color w:val="000000"/>
          <w:sz w:val="28"/>
        </w:rPr>
        <w:t>
      45. В случае отказа перестраховочной организации-резидента Республики Казахстан, выбранной перестрахователем (цедентом), от заключения предложенного договора перестрахования перестрахователь (цедент) направляет предложение о заключении договора перестрахования иным перестраховочным организациям-резидентам Республики Казахстан до достижения общего количества перестраховочных организаций, которым предложено заключить договор перестрахования: 10 (десяти) - для перестраховочных организаций, имеющих лицензию по отрасли "общее страхование", 5 (пяти) - для перестраховочных организаций, имеющих лицензию по отрасли "страхование жизни".</w:t>
      </w:r>
    </w:p>
    <w:bookmarkEnd w:id="60"/>
    <w:bookmarkStart w:name="z64" w:id="61"/>
    <w:p>
      <w:pPr>
        <w:spacing w:after="0"/>
        <w:ind w:left="0"/>
        <w:jc w:val="left"/>
      </w:pPr>
      <w:r>
        <w:rPr>
          <w:rFonts w:ascii="Times New Roman"/>
          <w:b/>
          <w:i w:val="false"/>
          <w:color w:val="000000"/>
        </w:rPr>
        <w:t xml:space="preserve"> 11. Дополнительные пруденциальные нормативы:</w:t>
      </w:r>
      <w:r>
        <w:br/>
      </w:r>
      <w:r>
        <w:rPr>
          <w:rFonts w:ascii="Times New Roman"/>
          <w:b/>
          <w:i w:val="false"/>
          <w:color w:val="000000"/>
        </w:rPr>
        <w:t>резерв непредвиденных рисков, стабилизационный резерв</w:t>
      </w:r>
    </w:p>
    <w:bookmarkEnd w:id="61"/>
    <w:bookmarkStart w:name="z65" w:id="62"/>
    <w:p>
      <w:pPr>
        <w:spacing w:after="0"/>
        <w:ind w:left="0"/>
        <w:jc w:val="both"/>
      </w:pPr>
      <w:r>
        <w:rPr>
          <w:rFonts w:ascii="Times New Roman"/>
          <w:b w:val="false"/>
          <w:i w:val="false"/>
          <w:color w:val="000000"/>
          <w:sz w:val="28"/>
        </w:rPr>
        <w:t>
      46. Резерв непредвиденных рисков (далее - РНР) - резерв по возможным будущим рискам, формируемый при недостаточности резерва незаработанной премии (далее - РНП) для покрытия страховых выплат и расходов по урегулированию страховых убытков. При этом РНП рассчитывается в соответствии с постановлением № 76.</w:t>
      </w:r>
    </w:p>
    <w:bookmarkEnd w:id="62"/>
    <w:p>
      <w:pPr>
        <w:spacing w:after="0"/>
        <w:ind w:left="0"/>
        <w:jc w:val="both"/>
      </w:pPr>
      <w:r>
        <w:rPr>
          <w:rFonts w:ascii="Times New Roman"/>
          <w:b w:val="false"/>
          <w:i w:val="false"/>
          <w:color w:val="000000"/>
          <w:sz w:val="28"/>
        </w:rPr>
        <w:t>
      Резерв непредвиденных рисков рассчитывается ежемесячно в случае одновременного соблюдения следующих условий:</w:t>
      </w:r>
    </w:p>
    <w:p>
      <w:pPr>
        <w:spacing w:after="0"/>
        <w:ind w:left="0"/>
        <w:jc w:val="both"/>
      </w:pPr>
      <w:r>
        <w:rPr>
          <w:rFonts w:ascii="Times New Roman"/>
          <w:b w:val="false"/>
          <w:i w:val="false"/>
          <w:color w:val="000000"/>
          <w:sz w:val="28"/>
        </w:rPr>
        <w:t>
      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чистых подписанных страховых премий и изменения РНП без учета доли перестраховщика превышает 105 (сто пять) процентов по классу страхования;</w:t>
      </w:r>
    </w:p>
    <w:p>
      <w:pPr>
        <w:spacing w:after="0"/>
        <w:ind w:left="0"/>
        <w:jc w:val="both"/>
      </w:pPr>
      <w:r>
        <w:rPr>
          <w:rFonts w:ascii="Times New Roman"/>
          <w:b w:val="false"/>
          <w:i w:val="false"/>
          <w:color w:val="000000"/>
          <w:sz w:val="28"/>
        </w:rPr>
        <w:t>
      объем чистых страховых премий по действующим договорам страхования по отдельному классу страхования превышает 10 (десять) процентов от общего объема чистых страховых премий по действующим договорам страхования за отчетный период.</w:t>
      </w:r>
    </w:p>
    <w:p>
      <w:pPr>
        <w:spacing w:after="0"/>
        <w:ind w:left="0"/>
        <w:jc w:val="both"/>
      </w:pPr>
      <w:r>
        <w:rPr>
          <w:rFonts w:ascii="Times New Roman"/>
          <w:b w:val="false"/>
          <w:i w:val="false"/>
          <w:color w:val="000000"/>
          <w:sz w:val="28"/>
        </w:rPr>
        <w:t>
      РНР рассчитывается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723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В - чистые страховые выплаты;</w:t>
      </w:r>
    </w:p>
    <w:p>
      <w:pPr>
        <w:spacing w:after="0"/>
        <w:ind w:left="0"/>
        <w:jc w:val="both"/>
      </w:pPr>
      <w:r>
        <w:rPr>
          <w:rFonts w:ascii="Times New Roman"/>
          <w:b w:val="false"/>
          <w:i w:val="false"/>
          <w:color w:val="000000"/>
          <w:sz w:val="28"/>
        </w:rPr>
        <w:t>
      Р - расходы по урегулированию страховых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РУ - изменение резервов убытков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ЧП - чистые подписанные страховые премии (подписанные премии без учета доли перестраховщика). Чистые подписанные страховые премии - премии, принятые страховщиком к учету, независимо от того, получены или не получены они фактически;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РНП - изменение резерва незаработанной премии без учета доли перестраховщика;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РНП - резерв незаработанной премии без учета доли перестраховщика на дату расчета.</w:t>
      </w:r>
    </w:p>
    <w:p>
      <w:pPr>
        <w:spacing w:after="0"/>
        <w:ind w:left="0"/>
        <w:jc w:val="both"/>
      </w:pPr>
      <w:r>
        <w:rPr>
          <w:rFonts w:ascii="Times New Roman"/>
          <w:b w:val="false"/>
          <w:i w:val="false"/>
          <w:color w:val="000000"/>
          <w:sz w:val="28"/>
        </w:rPr>
        <w:t xml:space="preserve">
      Параметры В, Р, </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РУ, ЧП, </w:t>
      </w:r>
    </w:p>
    <w:p>
      <w:pPr>
        <w:spacing w:after="0"/>
        <w:ind w:left="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41300"/>
                    </a:xfrm>
                    <a:prstGeom prst="rect">
                      <a:avLst/>
                    </a:prstGeom>
                  </pic:spPr>
                </pic:pic>
              </a:graphicData>
            </a:graphic>
          </wp:inline>
        </w:drawing>
      </w:r>
    </w:p>
    <w:p>
      <w:pPr>
        <w:spacing w:after="0"/>
        <w:ind w:left="0"/>
        <w:jc w:val="left"/>
      </w:pPr>
      <w:r>
        <w:rPr>
          <w:rFonts w:ascii="Times New Roman"/>
          <w:b w:val="false"/>
          <w:i w:val="false"/>
          <w:color w:val="000000"/>
          <w:sz w:val="28"/>
        </w:rPr>
        <w:t>РНП рассчитываются за последние двенадцать месяцев.</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47. Стабилизационный резерв является оценкой обязательств исламской страховой (перестраховочной) организации, связанной с осуществлением будущих страховых выплат.</w:t>
      </w:r>
    </w:p>
    <w:bookmarkEnd w:id="63"/>
    <w:p>
      <w:pPr>
        <w:spacing w:after="0"/>
        <w:ind w:left="0"/>
        <w:jc w:val="both"/>
      </w:pPr>
      <w:r>
        <w:rPr>
          <w:rFonts w:ascii="Times New Roman"/>
          <w:b w:val="false"/>
          <w:i w:val="false"/>
          <w:color w:val="000000"/>
          <w:sz w:val="28"/>
        </w:rPr>
        <w:t>
      Стабилизационный резерв формируется по классу страхования в случае превышения среднеквадратического отклонения коэффициента, характеризующего убыточность исламской страховой организации без учета доли перестраховщика, 10 (десяти) процентов от среднего значения коэффициента, характеризующего убыточность.</w:t>
      </w:r>
    </w:p>
    <w:p>
      <w:pPr>
        <w:spacing w:after="0"/>
        <w:ind w:left="0"/>
        <w:jc w:val="both"/>
      </w:pPr>
      <w:r>
        <w:rPr>
          <w:rFonts w:ascii="Times New Roman"/>
          <w:b w:val="false"/>
          <w:i w:val="false"/>
          <w:color w:val="000000"/>
          <w:sz w:val="28"/>
        </w:rPr>
        <w:t xml:space="preserve">
      Коэффициент, характеризующий убыточность исламской страховой Коэффициент, характеризующий убыточность исламской страховой организации без учета доли перестраховщика, (далее - коэффициент, характеризующий убыточность)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зарегистрированным в Реестре государственной регистрации нормативных правовых актов Республики Казахстан под № 13052.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xml:space="preserve">
       48. Расчет стабилизационного резерва и среднеквадратического отклонения коэффициента, характеризующего убыточность, от его среднего значения производится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w:t>
      </w:r>
    </w:p>
    <w:bookmarkEnd w:id="64"/>
    <w:p>
      <w:pPr>
        <w:spacing w:after="0"/>
        <w:ind w:left="0"/>
        <w:jc w:val="both"/>
      </w:pPr>
      <w:r>
        <w:rPr>
          <w:rFonts w:ascii="Times New Roman"/>
          <w:b w:val="false"/>
          <w:i w:val="false"/>
          <w:color w:val="000000"/>
          <w:sz w:val="28"/>
        </w:rPr>
        <w:t>
      В расчет стабилизационного резерва принимаются значения коэффициентов, характеризующих убыточность, рассчитанные за предшествующие три финансовых года.</w:t>
      </w:r>
    </w:p>
    <w:p>
      <w:pPr>
        <w:spacing w:after="0"/>
        <w:ind w:left="0"/>
        <w:jc w:val="both"/>
      </w:pPr>
      <w:r>
        <w:rPr>
          <w:rFonts w:ascii="Times New Roman"/>
          <w:b w:val="false"/>
          <w:i w:val="false"/>
          <w:color w:val="000000"/>
          <w:sz w:val="28"/>
        </w:rPr>
        <w:t>
      Расчет стабилизационного резерва производится отдельно по каждому классу страхования по результатам завершенного финансового года.</w:t>
      </w:r>
    </w:p>
    <w:p>
      <w:pPr>
        <w:spacing w:after="0"/>
        <w:ind w:left="0"/>
        <w:jc w:val="both"/>
      </w:pPr>
      <w:r>
        <w:rPr>
          <w:rFonts w:ascii="Times New Roman"/>
          <w:b w:val="false"/>
          <w:i w:val="false"/>
          <w:color w:val="000000"/>
          <w:sz w:val="28"/>
        </w:rPr>
        <w:t>
      Стабилизационный резерв по классам "страхование от несчастных случаев", "страхование на случай болезни", "страхование жизни", "аннуитетное страхование" равен нулю.</w:t>
      </w:r>
    </w:p>
    <w:p>
      <w:pPr>
        <w:spacing w:after="0"/>
        <w:ind w:left="0"/>
        <w:jc w:val="both"/>
      </w:pPr>
      <w:r>
        <w:rPr>
          <w:rFonts w:ascii="Times New Roman"/>
          <w:b w:val="false"/>
          <w:i w:val="false"/>
          <w:color w:val="000000"/>
          <w:sz w:val="28"/>
        </w:rPr>
        <w:t>
      Общая величина стабилизационного резерва определяется путем суммирования стабилизационного резерва по всем классам страхования.</w:t>
      </w:r>
    </w:p>
    <w:p>
      <w:pPr>
        <w:spacing w:after="0"/>
        <w:ind w:left="0"/>
        <w:jc w:val="both"/>
      </w:pPr>
      <w:r>
        <w:rPr>
          <w:rFonts w:ascii="Times New Roman"/>
          <w:b w:val="false"/>
          <w:i w:val="false"/>
          <w:color w:val="000000"/>
          <w:sz w:val="28"/>
        </w:rPr>
        <w:t>
      Стабилизационный резерв, сформированный в начале текущего финансового года, не изменяется до завершения текущего финансового года.</w:t>
      </w:r>
    </w:p>
    <w:bookmarkStart w:name="z68" w:id="65"/>
    <w:p>
      <w:pPr>
        <w:spacing w:after="0"/>
        <w:ind w:left="0"/>
        <w:jc w:val="left"/>
      </w:pPr>
      <w:r>
        <w:rPr>
          <w:rFonts w:ascii="Times New Roman"/>
          <w:b/>
          <w:i w:val="false"/>
          <w:color w:val="000000"/>
        </w:rPr>
        <w:t xml:space="preserve"> 12. Предоставление отчетов о выполнении пруденциальных</w:t>
      </w:r>
      <w:r>
        <w:br/>
      </w:r>
      <w:r>
        <w:rPr>
          <w:rFonts w:ascii="Times New Roman"/>
          <w:b/>
          <w:i w:val="false"/>
          <w:color w:val="000000"/>
        </w:rPr>
        <w:t>нормативов</w:t>
      </w:r>
    </w:p>
    <w:bookmarkEnd w:id="65"/>
    <w:bookmarkStart w:name="z70" w:id="66"/>
    <w:p>
      <w:pPr>
        <w:spacing w:after="0"/>
        <w:ind w:left="0"/>
        <w:jc w:val="both"/>
      </w:pPr>
      <w:r>
        <w:rPr>
          <w:rFonts w:ascii="Times New Roman"/>
          <w:b w:val="false"/>
          <w:i w:val="false"/>
          <w:color w:val="000000"/>
          <w:sz w:val="28"/>
        </w:rPr>
        <w:t>
      49. Исламская страховая (перестраховочная) организация представляет в уполномоченный орган расчет пруденциальных нормативов со следующей периодичностью:</w:t>
      </w:r>
    </w:p>
    <w:bookmarkEnd w:id="66"/>
    <w:p>
      <w:pPr>
        <w:spacing w:after="0"/>
        <w:ind w:left="0"/>
        <w:jc w:val="both"/>
      </w:pPr>
      <w:r>
        <w:rPr>
          <w:rFonts w:ascii="Times New Roman"/>
          <w:b w:val="false"/>
          <w:i w:val="false"/>
          <w:color w:val="000000"/>
          <w:sz w:val="28"/>
        </w:rPr>
        <w:t xml:space="preserve">
      1) ежемесячно не позднее шестого рабочего дня месяца, следующего за отчетным месяцем - расчет пруденциальных нормативов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xml:space="preserve">
      2) ежедекадно - расчет достаточности высоколиквидных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Инструкции:</w:t>
      </w:r>
    </w:p>
    <w:p>
      <w:pPr>
        <w:spacing w:after="0"/>
        <w:ind w:left="0"/>
        <w:jc w:val="both"/>
      </w:pPr>
      <w:r>
        <w:rPr>
          <w:rFonts w:ascii="Times New Roman"/>
          <w:b w:val="false"/>
          <w:i w:val="false"/>
          <w:color w:val="000000"/>
          <w:sz w:val="28"/>
        </w:rPr>
        <w:t>
      по состоянию на первое число месяца предоставляется на шестой рабочий день декады, следующей за отчетной декадой месяца;</w:t>
      </w:r>
    </w:p>
    <w:p>
      <w:pPr>
        <w:spacing w:after="0"/>
        <w:ind w:left="0"/>
        <w:jc w:val="both"/>
      </w:pPr>
      <w:r>
        <w:rPr>
          <w:rFonts w:ascii="Times New Roman"/>
          <w:b w:val="false"/>
          <w:i w:val="false"/>
          <w:color w:val="000000"/>
          <w:sz w:val="28"/>
        </w:rPr>
        <w:t>
      по состоянию на десятое, двадцатое числа месяца предоставляется на второй рабочий день декады, следующей за отчетной декадой месяца.</w:t>
      </w:r>
    </w:p>
    <w:p>
      <w:pPr>
        <w:spacing w:after="0"/>
        <w:ind w:left="0"/>
        <w:jc w:val="both"/>
      </w:pPr>
      <w:r>
        <w:rPr>
          <w:rFonts w:ascii="Times New Roman"/>
          <w:b w:val="false"/>
          <w:i w:val="false"/>
          <w:color w:val="000000"/>
          <w:sz w:val="28"/>
        </w:rPr>
        <w:t>
      Расчет пруденциальных нормативов исламской страховой (перестраховочной) организации представляется:</w:t>
      </w:r>
    </w:p>
    <w:p>
      <w:pPr>
        <w:spacing w:after="0"/>
        <w:ind w:left="0"/>
        <w:jc w:val="both"/>
      </w:pPr>
      <w:r>
        <w:rPr>
          <w:rFonts w:ascii="Times New Roman"/>
          <w:b w:val="false"/>
          <w:i w:val="false"/>
          <w:color w:val="000000"/>
          <w:sz w:val="28"/>
        </w:rPr>
        <w:t xml:space="preserve">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Инструкции на бумажном носителе;</w:t>
      </w:r>
    </w:p>
    <w:p>
      <w:pPr>
        <w:spacing w:after="0"/>
        <w:ind w:left="0"/>
        <w:jc w:val="both"/>
      </w:pPr>
      <w:r>
        <w:rPr>
          <w:rFonts w:ascii="Times New Roman"/>
          <w:b w:val="false"/>
          <w:i w:val="false"/>
          <w:color w:val="000000"/>
          <w:sz w:val="28"/>
        </w:rPr>
        <w:t xml:space="preserve">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Инструкции в электронном формате;</w:t>
      </w:r>
    </w:p>
    <w:p>
      <w:pPr>
        <w:spacing w:after="0"/>
        <w:ind w:left="0"/>
        <w:jc w:val="both"/>
      </w:pP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Инструкции на бумажном носителе и в электронном формате.</w:t>
      </w:r>
    </w:p>
    <w:p>
      <w:pPr>
        <w:spacing w:after="0"/>
        <w:ind w:left="0"/>
        <w:jc w:val="both"/>
      </w:pPr>
      <w:r>
        <w:rPr>
          <w:rFonts w:ascii="Times New Roman"/>
          <w:b w:val="false"/>
          <w:i w:val="false"/>
          <w:color w:val="000000"/>
          <w:sz w:val="28"/>
        </w:rPr>
        <w:t>
      Расчет пруденциальных нормативов по состоянию на отчетную дату на бумажном носителе подписывается первым руководителем (в период его отсутствия - лицом, его замещающим) и главным бухгалтером исламской страховой (перестраховочной) организации, заверяется печатью и хранится в исламской страховой (перестраховочной) организации.</w:t>
      </w:r>
    </w:p>
    <w:p>
      <w:pPr>
        <w:spacing w:after="0"/>
        <w:ind w:left="0"/>
        <w:jc w:val="both"/>
      </w:pPr>
      <w:r>
        <w:rPr>
          <w:rFonts w:ascii="Times New Roman"/>
          <w:b w:val="false"/>
          <w:i w:val="false"/>
          <w:color w:val="000000"/>
          <w:sz w:val="28"/>
        </w:rPr>
        <w:t>
      Идентичность данных отчетности исламской страховой (перестраховочной) организации, представляемых в электронном формате, данным на бумажном носителе обеспечивается первым руководителем (в период его отсутствия - лицом, его замещающим) и главным бухгалтером исламской страховой (перестраховочной) организации.</w:t>
      </w:r>
    </w:p>
    <w:p>
      <w:pPr>
        <w:spacing w:after="0"/>
        <w:ind w:left="0"/>
        <w:jc w:val="both"/>
      </w:pPr>
      <w:r>
        <w:rPr>
          <w:rFonts w:ascii="Times New Roman"/>
          <w:b w:val="false"/>
          <w:i w:val="false"/>
          <w:color w:val="000000"/>
          <w:sz w:val="28"/>
        </w:rPr>
        <w:t>
      Если срок представления отчетности приходится на выходной (праздничный) день, датой представления отчетности считается следующий за ним рабочий день.</w:t>
      </w:r>
    </w:p>
    <w:bookmarkStart w:name="z71" w:id="67"/>
    <w:p>
      <w:pPr>
        <w:spacing w:after="0"/>
        <w:ind w:left="0"/>
        <w:jc w:val="both"/>
      </w:pPr>
      <w:r>
        <w:rPr>
          <w:rFonts w:ascii="Times New Roman"/>
          <w:b w:val="false"/>
          <w:i w:val="false"/>
          <w:color w:val="000000"/>
          <w:sz w:val="28"/>
        </w:rPr>
        <w:t xml:space="preserve">
      50. Исламская страховая (перестраховочная) организация представляет в уполномоченный орган расчет РНР на бумажном носителе по форме 1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 ежеквартально не позднее шестого рабочего дня месяца, следующего за отчетным кварталом.</w:t>
      </w:r>
    </w:p>
    <w:bookmarkEnd w:id="67"/>
    <w:p>
      <w:pPr>
        <w:spacing w:after="0"/>
        <w:ind w:left="0"/>
        <w:jc w:val="both"/>
      </w:pPr>
      <w:r>
        <w:rPr>
          <w:rFonts w:ascii="Times New Roman"/>
          <w:b w:val="false"/>
          <w:i w:val="false"/>
          <w:color w:val="000000"/>
          <w:sz w:val="28"/>
        </w:rPr>
        <w:t xml:space="preserve">
      Исламская страховая (перестраховочная) организация представляет в уполномоченный орган расчет стабилизационного резерва на бумажном носителе по форме 2 согласно </w:t>
      </w:r>
      <w:r>
        <w:rPr>
          <w:rFonts w:ascii="Times New Roman"/>
          <w:b w:val="false"/>
          <w:i w:val="false"/>
          <w:color w:val="000000"/>
          <w:sz w:val="28"/>
        </w:rPr>
        <w:t>приложению 8</w:t>
      </w:r>
      <w:r>
        <w:rPr>
          <w:rFonts w:ascii="Times New Roman"/>
          <w:b w:val="false"/>
          <w:i w:val="false"/>
          <w:color w:val="000000"/>
          <w:sz w:val="28"/>
        </w:rPr>
        <w:t xml:space="preserve"> к Инструкции ежегодно до 10 (десятого) февраля года, следующего за отчетным годом.</w:t>
      </w:r>
    </w:p>
    <w:bookmarkStart w:name="z72" w:id="68"/>
    <w:p>
      <w:pPr>
        <w:spacing w:after="0"/>
        <w:ind w:left="0"/>
        <w:jc w:val="both"/>
      </w:pPr>
      <w:r>
        <w:rPr>
          <w:rFonts w:ascii="Times New Roman"/>
          <w:b w:val="false"/>
          <w:i w:val="false"/>
          <w:color w:val="000000"/>
          <w:sz w:val="28"/>
        </w:rPr>
        <w:t xml:space="preserve">
      51. Исламская страховая (перестраховочная) организация представляет в уполномоченный орган расчет РНР, стабилизационного резерва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Инструкции ежемесячно не позднее шестого рабочего дня месяца, следующего за отчетным месяцем, в электронном формате.</w:t>
      </w:r>
    </w:p>
    <w:bookmarkEnd w:id="68"/>
    <w:bookmarkStart w:name="z73" w:id="69"/>
    <w:p>
      <w:pPr>
        <w:spacing w:after="0"/>
        <w:ind w:left="0"/>
        <w:jc w:val="both"/>
      </w:pPr>
      <w:r>
        <w:rPr>
          <w:rFonts w:ascii="Times New Roman"/>
          <w:b w:val="false"/>
          <w:i w:val="false"/>
          <w:color w:val="000000"/>
          <w:sz w:val="28"/>
        </w:rPr>
        <w:t xml:space="preserve">
      52. Исламская страховая (перестраховочная) организация производит расчет пруденциальных нормативов каждый рабочий день по состоянию на конец предшествующего рабочего дня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Инструкции. Расчет пруденциальных нормативов на бумажном носителе подписывается первым руководителем (в период его отсутствия - лицом, его замещающим), главным бухгалтером, заверяется печатью и хранится у исламской страховой (перестраховочной) организации.</w:t>
      </w:r>
    </w:p>
    <w:bookmarkEnd w:id="69"/>
    <w:p>
      <w:pPr>
        <w:spacing w:after="0"/>
        <w:ind w:left="0"/>
        <w:jc w:val="both"/>
      </w:pPr>
      <w:r>
        <w:rPr>
          <w:rFonts w:ascii="Times New Roman"/>
          <w:b w:val="false"/>
          <w:i w:val="false"/>
          <w:color w:val="000000"/>
          <w:sz w:val="28"/>
        </w:rPr>
        <w:t>
      По требованию уполномоченного органа исламская страховая организация не позднее двух рабочих дней со дня получения запроса представляет расчет пруденциальных нормативов на бумажном носителе.</w:t>
      </w:r>
    </w:p>
    <w:bookmarkStart w:name="z74" w:id="70"/>
    <w:p>
      <w:pPr>
        <w:spacing w:after="0"/>
        <w:ind w:left="0"/>
        <w:jc w:val="both"/>
      </w:pPr>
      <w:r>
        <w:rPr>
          <w:rFonts w:ascii="Times New Roman"/>
          <w:b w:val="false"/>
          <w:i w:val="false"/>
          <w:color w:val="000000"/>
          <w:sz w:val="28"/>
        </w:rPr>
        <w:t>
      53. Единица измерения, используемая при составлении расчета и дополнительных сведений, устанавливается в тысячах тенге. Сумма менее пятисот тенге в расчете и дополнительных сведениях округляется до нуля, а сумма, равная пятистам тенге и выше, округляется до тысячи тенге.</w:t>
      </w:r>
    </w:p>
    <w:bookmarkEnd w:id="70"/>
    <w:p>
      <w:pPr>
        <w:spacing w:after="0"/>
        <w:ind w:left="0"/>
        <w:jc w:val="both"/>
      </w:pPr>
      <w:r>
        <w:rPr>
          <w:rFonts w:ascii="Times New Roman"/>
          <w:b w:val="false"/>
          <w:i w:val="false"/>
          <w:color w:val="000000"/>
          <w:sz w:val="28"/>
        </w:rPr>
        <w:t>
      Нормативы достаточности высоколиквидных активов, фактической маржи платежеспособности и нормативов диверсификации активов, покрывающих страховые резервы, округляются до сотых. Если округленное значение нормативов достаточности высоколиквидных активов и фактической маржи платежеспособности менее 1,00 или округленное значение нормативов диверсификации выше значений, установленных пунктом 35 Инструкции, то указанные нормативы считаются нарушенными.</w:t>
      </w:r>
    </w:p>
    <w:bookmarkStart w:name="z75" w:id="71"/>
    <w:p>
      <w:pPr>
        <w:spacing w:after="0"/>
        <w:ind w:left="0"/>
        <w:jc w:val="both"/>
      </w:pPr>
      <w:r>
        <w:rPr>
          <w:rFonts w:ascii="Times New Roman"/>
          <w:b w:val="false"/>
          <w:i w:val="false"/>
          <w:color w:val="000000"/>
          <w:sz w:val="28"/>
        </w:rPr>
        <w:t>
      54. Исламская страховая организация ежедневно осуществляет мониторинг рейтинговых оценок по каждой исламской ценной бумаге эмитенту, исламской перестраховочной организации, а также категорий ценных бумаг фондовой биржи. При осуществлении расчетов и представлении отчетов используются рейтинговая оценка и категория исламских ценных бумаг фондовой биржи по состоянию на конец отчетного периода.</w:t>
      </w:r>
    </w:p>
    <w:bookmarkEnd w:id="71"/>
    <w:bookmarkStart w:name="z76" w:id="72"/>
    <w:p>
      <w:pPr>
        <w:spacing w:after="0"/>
        <w:ind w:left="0"/>
        <w:jc w:val="both"/>
      </w:pPr>
      <w:r>
        <w:rPr>
          <w:rFonts w:ascii="Times New Roman"/>
          <w:b w:val="false"/>
          <w:i w:val="false"/>
          <w:color w:val="000000"/>
          <w:sz w:val="28"/>
        </w:rPr>
        <w:t>
      55. Уполномоченным органом не принимаются и подлежат возврату отчеты и дополнительные сведения, содержащие исправления и подчистки.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78" w:id="7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3"/>
    <w:p>
      <w:pPr>
        <w:spacing w:after="0"/>
        <w:ind w:left="0"/>
        <w:jc w:val="both"/>
      </w:pPr>
      <w:r>
        <w:rPr>
          <w:rFonts w:ascii="Times New Roman"/>
          <w:b w:val="false"/>
          <w:i w:val="false"/>
          <w:color w:val="000000"/>
          <w:sz w:val="28"/>
        </w:rPr>
        <w:t>
      Сумма увеличения минимальной маржи платежеспособности или</w:t>
      </w:r>
    </w:p>
    <w:p>
      <w:pPr>
        <w:spacing w:after="0"/>
        <w:ind w:left="0"/>
        <w:jc w:val="both"/>
      </w:pPr>
      <w:r>
        <w:rPr>
          <w:rFonts w:ascii="Times New Roman"/>
          <w:b w:val="false"/>
          <w:i w:val="false"/>
          <w:color w:val="000000"/>
          <w:sz w:val="28"/>
        </w:rPr>
        <w:t>
      минимального размера гарантийного фонда</w:t>
      </w:r>
    </w:p>
    <w:p>
      <w:pPr>
        <w:spacing w:after="0"/>
        <w:ind w:left="0"/>
        <w:jc w:val="both"/>
      </w:pPr>
      <w:r>
        <w:rPr>
          <w:rFonts w:ascii="Times New Roman"/>
          <w:b w:val="false"/>
          <w:i w:val="false"/>
          <w:color w:val="000000"/>
          <w:sz w:val="28"/>
        </w:rPr>
        <w:t>
      Отчетный период: по состоянию на "____" ____________ 20___ года</w:t>
      </w:r>
    </w:p>
    <w:p>
      <w:pPr>
        <w:spacing w:after="0"/>
        <w:ind w:left="0"/>
        <w:jc w:val="both"/>
      </w:pPr>
      <w:r>
        <w:rPr>
          <w:rFonts w:ascii="Times New Roman"/>
          <w:b w:val="false"/>
          <w:i w:val="false"/>
          <w:color w:val="000000"/>
          <w:sz w:val="28"/>
        </w:rPr>
        <w:t>
      Индекс: 1-I_SUMMP_M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2821"/>
        <w:gridCol w:w="2652"/>
        <w:gridCol w:w="2773"/>
        <w:gridCol w:w="3258"/>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увеличения минимального размера маржи платежеспособности или гарантийного фонда (от объема обязательств, переданных (передаваемых) в перестрахование)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или гарантийного фонда (в тысячах тенге) (графа 3 х графа 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 или выше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выше; "kzBB" или выше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"kzBB"</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 стран-участниц Договора о ЕАЭС</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79" w:id="74"/>
    <w:p>
      <w:pPr>
        <w:spacing w:after="0"/>
        <w:ind w:left="0"/>
        <w:jc w:val="both"/>
      </w:pPr>
      <w:r>
        <w:rPr>
          <w:rFonts w:ascii="Times New Roman"/>
          <w:b w:val="false"/>
          <w:i w:val="false"/>
          <w:color w:val="000000"/>
          <w:sz w:val="28"/>
        </w:rPr>
        <w:t>
      Пояснение по заполнению формы,</w:t>
      </w:r>
    </w:p>
    <w:bookmarkEnd w:id="74"/>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80" w:id="75"/>
    <w:p>
      <w:pPr>
        <w:spacing w:after="0"/>
        <w:ind w:left="0"/>
        <w:jc w:val="both"/>
      </w:pPr>
      <w:r>
        <w:rPr>
          <w:rFonts w:ascii="Times New Roman"/>
          <w:b w:val="false"/>
          <w:i w:val="false"/>
          <w:color w:val="000000"/>
          <w:sz w:val="28"/>
        </w:rPr>
        <w:t>
      1. Общие положения</w:t>
      </w:r>
    </w:p>
    <w:bookmarkEnd w:id="75"/>
    <w:bookmarkStart w:name="z81" w:id="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"Сумма увеличения минимальной маржи платежеспособности или минимального гарантийного фонда" (далее - Форма).</w:t>
      </w:r>
    </w:p>
    <w:bookmarkEnd w:id="76"/>
    <w:bookmarkStart w:name="z82" w:id="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77"/>
    <w:bookmarkStart w:name="z83" w:id="78"/>
    <w:p>
      <w:pPr>
        <w:spacing w:after="0"/>
        <w:ind w:left="0"/>
        <w:jc w:val="both"/>
      </w:pPr>
      <w:r>
        <w:rPr>
          <w:rFonts w:ascii="Times New Roman"/>
          <w:b w:val="false"/>
          <w:i w:val="false"/>
          <w:color w:val="000000"/>
          <w:sz w:val="28"/>
        </w:rPr>
        <w:t>
      3. Форма заполняется ежемесячно исламской страховой (перестраховочной) организацией.</w:t>
      </w:r>
    </w:p>
    <w:bookmarkEnd w:id="78"/>
    <w:bookmarkStart w:name="z84" w:id="7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79"/>
    <w:bookmarkStart w:name="z85" w:id="80"/>
    <w:p>
      <w:pPr>
        <w:spacing w:after="0"/>
        <w:ind w:left="0"/>
        <w:jc w:val="both"/>
      </w:pPr>
      <w:r>
        <w:rPr>
          <w:rFonts w:ascii="Times New Roman"/>
          <w:b w:val="false"/>
          <w:i w:val="false"/>
          <w:color w:val="000000"/>
          <w:sz w:val="28"/>
        </w:rPr>
        <w:t>
      5. Форму подписывают первый руководитель (на период его отсутствия - лицо, его замещающее), главный бухгалтер и исполнитель.</w:t>
      </w:r>
    </w:p>
    <w:bookmarkEnd w:id="80"/>
    <w:bookmarkStart w:name="z86" w:id="81"/>
    <w:p>
      <w:pPr>
        <w:spacing w:after="0"/>
        <w:ind w:left="0"/>
        <w:jc w:val="both"/>
      </w:pPr>
      <w:r>
        <w:rPr>
          <w:rFonts w:ascii="Times New Roman"/>
          <w:b w:val="false"/>
          <w:i w:val="false"/>
          <w:color w:val="000000"/>
          <w:sz w:val="28"/>
        </w:rPr>
        <w:t>
      2. Пояснения по заполнению Формы</w:t>
      </w:r>
    </w:p>
    <w:bookmarkEnd w:id="81"/>
    <w:bookmarkStart w:name="z87" w:id="82"/>
    <w:p>
      <w:pPr>
        <w:spacing w:after="0"/>
        <w:ind w:left="0"/>
        <w:jc w:val="both"/>
      </w:pPr>
      <w:r>
        <w:rPr>
          <w:rFonts w:ascii="Times New Roman"/>
          <w:b w:val="false"/>
          <w:i w:val="false"/>
          <w:color w:val="000000"/>
          <w:sz w:val="28"/>
        </w:rPr>
        <w:t>
      6. При Расчете суммы увеличения минимального размера маржи платежеспособности или гарантийного фонда на сумму передаваемых (переданных) обязательств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89" w:id="8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83"/>
    <w:p>
      <w:pPr>
        <w:spacing w:after="0"/>
        <w:ind w:left="0"/>
        <w:jc w:val="both"/>
      </w:pPr>
      <w:r>
        <w:rPr>
          <w:rFonts w:ascii="Times New Roman"/>
          <w:b w:val="false"/>
          <w:i w:val="false"/>
          <w:color w:val="000000"/>
          <w:sz w:val="28"/>
        </w:rPr>
        <w:t>
                 Расчет активов исламской страховой (перестраховочной)</w:t>
      </w:r>
    </w:p>
    <w:p>
      <w:pPr>
        <w:spacing w:after="0"/>
        <w:ind w:left="0"/>
        <w:jc w:val="both"/>
      </w:pPr>
      <w:r>
        <w:rPr>
          <w:rFonts w:ascii="Times New Roman"/>
          <w:b w:val="false"/>
          <w:i w:val="false"/>
          <w:color w:val="000000"/>
          <w:sz w:val="28"/>
        </w:rPr>
        <w:t>
      организации с учетом их классификации по качеству и ликвидности</w:t>
      </w:r>
    </w:p>
    <w:p>
      <w:pPr>
        <w:spacing w:after="0"/>
        <w:ind w:left="0"/>
        <w:jc w:val="both"/>
      </w:pPr>
      <w:r>
        <w:rPr>
          <w:rFonts w:ascii="Times New Roman"/>
          <w:b w:val="false"/>
          <w:i w:val="false"/>
          <w:color w:val="000000"/>
          <w:sz w:val="28"/>
        </w:rPr>
        <w:t>
      Отчетный период: по состоянию на "___" ___________ 20 ___ года</w:t>
      </w:r>
    </w:p>
    <w:p>
      <w:pPr>
        <w:spacing w:after="0"/>
        <w:ind w:left="0"/>
        <w:jc w:val="both"/>
      </w:pPr>
      <w:r>
        <w:rPr>
          <w:rFonts w:ascii="Times New Roman"/>
          <w:b w:val="false"/>
          <w:i w:val="false"/>
          <w:color w:val="000000"/>
          <w:sz w:val="28"/>
        </w:rPr>
        <w:t>
      Индекс: 2-I_RA_M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746"/>
        <w:gridCol w:w="775"/>
        <w:gridCol w:w="300"/>
        <w:gridCol w:w="730"/>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"11114"),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один процент от суммы активов исламской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 "11123"),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&amp;Poor's или рейтинг аналогичного уровня одного из других рейтинговых агентств -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 до "kzB+" по национальной шкале Standard &amp; Poor's, или рейтинг аналогичного уровня по национальной шкале одного из других рейтинговых агентств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("11151" +... + "11158"),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 депозитарные расписки, базовым активом которых являются данные акции, или рейтинг аналогичного уровня по национальной шкале одного из других рейтинговых агентств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 № 189</w:t>
            </w:r>
            <w:r>
              <w:rPr>
                <w:rFonts w:ascii="Times New Roman"/>
                <w:b w:val="false"/>
                <w:i w:val="false"/>
                <w:color w:val="000000"/>
                <w:sz w:val="20"/>
              </w:rPr>
              <w:t>,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5.2 Формы и имеющие рейтинг не ниже "В-"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имеющие рейтинговую оценку, ниже уровня, указанного в строках 5.4 и 5.5 Формы, а также не имеющие рейтинговой оценки,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 № 189</w:t>
            </w:r>
            <w:r>
              <w:rPr>
                <w:rFonts w:ascii="Times New Roman"/>
                <w:b w:val="false"/>
                <w:i w:val="false"/>
                <w:color w:val="000000"/>
                <w:sz w:val="20"/>
              </w:rPr>
              <w:t xml:space="preserve">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соответствующие требованиям подпункта 8)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соответствующие требованиям подпункта 9)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имеющие суверенную рейтинговую оценку не ниже "ВВВ-" агентства Standard &amp; Poor's, или рейтинг аналогичного уровня одного из других рейтинговых агентств;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исламские ценные бумаги, выпущенные иностранными организациями: долговые исламские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международных финансовых организаций, перечень которых определен </w:t>
            </w:r>
            <w:r>
              <w:rPr>
                <w:rFonts w:ascii="Times New Roman"/>
                <w:b w:val="false"/>
                <w:i w:val="false"/>
                <w:color w:val="000000"/>
                <w:sz w:val="20"/>
              </w:rPr>
              <w:t>пунктом 32</w:t>
            </w:r>
            <w:r>
              <w:rPr>
                <w:rFonts w:ascii="Times New Roman"/>
                <w:b w:val="false"/>
                <w:i w:val="false"/>
                <w:color w:val="000000"/>
                <w:sz w:val="20"/>
              </w:rPr>
              <w:t xml:space="preserve"> Инструкции (с учетом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(пять) процентов от "16000"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(в размере себестоимости с учетом накопленной амортизации и не превышающем 10 ( десять) процентов от активов исламской страховой (перестраховочной) организации)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исламских перестраховщиков, страховым премиям к получению от страхователей (перестрахователей) и посредников в сумме, не превышающей 10 (десять) процентов от суммы активов исламской страховой (перестраховочной) организации за минусом активов перестрахования,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"11200" + "11210" + "11220" + "11230"+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Расчет нормативов диверсификации активов</w:t>
      </w:r>
    </w:p>
    <w:bookmarkEnd w:id="84"/>
    <w:bookmarkStart w:name="z91" w:id="85"/>
    <w:p>
      <w:pPr>
        <w:spacing w:after="0"/>
        <w:ind w:left="0"/>
        <w:jc w:val="both"/>
      </w:pPr>
      <w:r>
        <w:rPr>
          <w:rFonts w:ascii="Times New Roman"/>
          <w:b w:val="false"/>
          <w:i w:val="false"/>
          <w:color w:val="000000"/>
          <w:sz w:val="28"/>
        </w:rPr>
        <w:t>
      Суммарное размещение в исламские ценные бумаги, вклады и деньги в</w:t>
      </w:r>
    </w:p>
    <w:bookmarkEnd w:id="85"/>
    <w:p>
      <w:pPr>
        <w:spacing w:after="0"/>
        <w:ind w:left="0"/>
        <w:jc w:val="both"/>
      </w:pPr>
      <w:r>
        <w:rPr>
          <w:rFonts w:ascii="Times New Roman"/>
          <w:b w:val="false"/>
          <w:i w:val="false"/>
          <w:color w:val="000000"/>
          <w:sz w:val="28"/>
        </w:rPr>
        <w:t>
      одном банке второго уровня и аффилиированных лиц банка - (НД1) не</w:t>
      </w:r>
    </w:p>
    <w:p>
      <w:pPr>
        <w:spacing w:after="0"/>
        <w:ind w:left="0"/>
        <w:jc w:val="both"/>
      </w:pPr>
      <w:r>
        <w:rPr>
          <w:rFonts w:ascii="Times New Roman"/>
          <w:b w:val="false"/>
          <w:i w:val="false"/>
          <w:color w:val="000000"/>
          <w:sz w:val="28"/>
        </w:rPr>
        <w:t>
      более 10 (десяти) процентов от активов, за минусом активов</w:t>
      </w:r>
    </w:p>
    <w:p>
      <w:pPr>
        <w:spacing w:after="0"/>
        <w:ind w:left="0"/>
        <w:jc w:val="both"/>
      </w:pPr>
      <w:r>
        <w:rPr>
          <w:rFonts w:ascii="Times New Roman"/>
          <w:b w:val="false"/>
          <w:i w:val="false"/>
          <w:color w:val="000000"/>
          <w:sz w:val="28"/>
        </w:rPr>
        <w:t>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5028"/>
        <w:gridCol w:w="1279"/>
        <w:gridCol w:w="976"/>
        <w:gridCol w:w="2151"/>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суммы активов</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Аффилиированные лица банка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 банка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Суммарное размещение в исламские ценные бумаги и деньги в одном</w:t>
      </w:r>
    </w:p>
    <w:bookmarkEnd w:id="86"/>
    <w:p>
      <w:pPr>
        <w:spacing w:after="0"/>
        <w:ind w:left="0"/>
        <w:jc w:val="both"/>
      </w:pPr>
      <w:r>
        <w:rPr>
          <w:rFonts w:ascii="Times New Roman"/>
          <w:b w:val="false"/>
          <w:i w:val="false"/>
          <w:color w:val="000000"/>
          <w:sz w:val="28"/>
        </w:rPr>
        <w:t>
      юридическом лице не являющимся банком второго уровня и его</w:t>
      </w:r>
    </w:p>
    <w:p>
      <w:pPr>
        <w:spacing w:after="0"/>
        <w:ind w:left="0"/>
        <w:jc w:val="both"/>
      </w:pPr>
      <w:r>
        <w:rPr>
          <w:rFonts w:ascii="Times New Roman"/>
          <w:b w:val="false"/>
          <w:i w:val="false"/>
          <w:color w:val="000000"/>
          <w:sz w:val="28"/>
        </w:rPr>
        <w:t>
      аффилиированных лицах, - (НД2) не более десяти процентов от</w:t>
      </w:r>
    </w:p>
    <w:p>
      <w:pPr>
        <w:spacing w:after="0"/>
        <w:ind w:left="0"/>
        <w:jc w:val="both"/>
      </w:pPr>
      <w:r>
        <w:rPr>
          <w:rFonts w:ascii="Times New Roman"/>
          <w:b w:val="false"/>
          <w:i w:val="false"/>
          <w:color w:val="000000"/>
          <w:sz w:val="28"/>
        </w:rPr>
        <w:t>
      активов, за минусом активов перестрахования</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6125"/>
        <w:gridCol w:w="978"/>
        <w:gridCol w:w="978"/>
        <w:gridCol w:w="2157"/>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суммы активов</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аффилиированного лица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Дополнительные нормативы диверсификации активов</w:t>
      </w:r>
    </w:p>
    <w:bookmarkEnd w:id="87"/>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9341"/>
        <w:gridCol w:w="660"/>
        <w:gridCol w:w="1456"/>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суммы активов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 на срок не более 12 (двенадцати) месяцев (НД4) – не более 10 (десяти) процентов от активов за минусом активов перестрахования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имеющие статус государственных, выпущенные центральным правительством иностранного государства (НД6) – не более 10 (десяти) процентов от активов, за минусом активов перестрахования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исламские ценные бумаги международной финансовой организации, которая входит в перечень, определенный </w:t>
            </w:r>
            <w:r>
              <w:rPr>
                <w:rFonts w:ascii="Times New Roman"/>
                <w:b w:val="false"/>
                <w:i w:val="false"/>
                <w:color w:val="000000"/>
                <w:sz w:val="20"/>
              </w:rPr>
              <w:t>пунктом 32</w:t>
            </w:r>
            <w:r>
              <w:rPr>
                <w:rFonts w:ascii="Times New Roman"/>
                <w:b w:val="false"/>
                <w:i w:val="false"/>
                <w:color w:val="000000"/>
                <w:sz w:val="20"/>
              </w:rPr>
              <w:t xml:space="preserve"> Инструкции (НД7) – не более 10 (десяти) процентов от активов, за минусом активов перестрахования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одного инвестиционного фонда (НД8) – не более 10 (десяти) процентов от активов за минусом активов перестрахования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10 (десяти) процентов от активов за минусом активов перестрахования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95" w:id="8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88"/>
    <w:p>
      <w:pPr>
        <w:spacing w:after="0"/>
        <w:ind w:left="0"/>
        <w:jc w:val="both"/>
      </w:pPr>
      <w:r>
        <w:rPr>
          <w:rFonts w:ascii="Times New Roman"/>
          <w:b w:val="false"/>
          <w:i w:val="false"/>
          <w:color w:val="000000"/>
          <w:sz w:val="28"/>
        </w:rPr>
        <w:t>
      Расчет норматива достаточности высоколиквидных активов</w:t>
      </w:r>
    </w:p>
    <w:p>
      <w:pPr>
        <w:spacing w:after="0"/>
        <w:ind w:left="0"/>
        <w:jc w:val="both"/>
      </w:pPr>
      <w:r>
        <w:rPr>
          <w:rFonts w:ascii="Times New Roman"/>
          <w:b w:val="false"/>
          <w:i w:val="false"/>
          <w:color w:val="000000"/>
          <w:sz w:val="28"/>
        </w:rPr>
        <w:t>
      Отчетный период: с "___" ______ 20__ года по "___" ________ 20__ года</w:t>
      </w:r>
    </w:p>
    <w:p>
      <w:pPr>
        <w:spacing w:after="0"/>
        <w:ind w:left="0"/>
        <w:jc w:val="both"/>
      </w:pPr>
      <w:r>
        <w:rPr>
          <w:rFonts w:ascii="Times New Roman"/>
          <w:b w:val="false"/>
          <w:i w:val="false"/>
          <w:color w:val="000000"/>
          <w:sz w:val="28"/>
        </w:rPr>
        <w:t>
      Индекс: 3-I_NDVA_D</w:t>
      </w:r>
    </w:p>
    <w:p>
      <w:pPr>
        <w:spacing w:after="0"/>
        <w:ind w:left="0"/>
        <w:jc w:val="both"/>
      </w:pPr>
      <w:r>
        <w:rPr>
          <w:rFonts w:ascii="Times New Roman"/>
          <w:b w:val="false"/>
          <w:i w:val="false"/>
          <w:color w:val="000000"/>
          <w:sz w:val="28"/>
        </w:rPr>
        <w:t>
      Периодичность: ежедекадная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Сроки представления: по состоянию на первое число месяца - на шестой</w:t>
      </w:r>
    </w:p>
    <w:p>
      <w:pPr>
        <w:spacing w:after="0"/>
        <w:ind w:left="0"/>
        <w:jc w:val="both"/>
      </w:pPr>
      <w:r>
        <w:rPr>
          <w:rFonts w:ascii="Times New Roman"/>
          <w:b w:val="false"/>
          <w:i w:val="false"/>
          <w:color w:val="000000"/>
          <w:sz w:val="28"/>
        </w:rPr>
        <w:t>
      рабочий день декады, следующей за отчетной декадой месяца, по</w:t>
      </w:r>
    </w:p>
    <w:p>
      <w:pPr>
        <w:spacing w:after="0"/>
        <w:ind w:left="0"/>
        <w:jc w:val="both"/>
      </w:pPr>
      <w:r>
        <w:rPr>
          <w:rFonts w:ascii="Times New Roman"/>
          <w:b w:val="false"/>
          <w:i w:val="false"/>
          <w:color w:val="000000"/>
          <w:sz w:val="28"/>
        </w:rPr>
        <w:t>
      состоянию на десятое, двадцатое числа месяца - на второй рабочий день</w:t>
      </w:r>
    </w:p>
    <w:p>
      <w:pPr>
        <w:spacing w:after="0"/>
        <w:ind w:left="0"/>
        <w:jc w:val="both"/>
      </w:pPr>
      <w:r>
        <w:rPr>
          <w:rFonts w:ascii="Times New Roman"/>
          <w:b w:val="false"/>
          <w:i w:val="false"/>
          <w:color w:val="000000"/>
          <w:sz w:val="28"/>
        </w:rPr>
        <w:t>
      декады, следующей за отчетной декадой месяца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295"/>
        <w:gridCol w:w="730"/>
        <w:gridCol w:w="923"/>
        <w:gridCol w:w="998"/>
        <w:gridCol w:w="923"/>
        <w:gridCol w:w="92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число месяца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1(одного) процента от активов на конец последнего отчетного месяца)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являются дочерними банками-резидентами, родительские банки-нерезиденты которых имеют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и акционерным обществом "Национальный управляющий холдинг "Байтерек" -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 входящих в официальный список фондовой биржи, осуществляющей деятельность на территории Республики Казахстан - всего, в том числе: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 № 189</w:t>
            </w:r>
            <w:r>
              <w:rPr>
                <w:rFonts w:ascii="Times New Roman"/>
                <w:b w:val="false"/>
                <w:i w:val="false"/>
                <w:color w:val="000000"/>
                <w:sz w:val="20"/>
              </w:rPr>
              <w:t xml:space="preserve">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строке 5.2 Формы, имеющие рейтинг не ниже "В-"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имеющие рейтинговую оценку ниже уровня, указанного в пунктах 5.4 и 5.5 Формы, а также не имеющие рейтинговую оценку, включенные в официальный список фондовой биржи по категории "долговые ценные бумаги субъектов квазигосударственного сектора" в соответствии с </w:t>
            </w:r>
            <w:r>
              <w:rPr>
                <w:rFonts w:ascii="Times New Roman"/>
                <w:b w:val="false"/>
                <w:i w:val="false"/>
                <w:color w:val="000000"/>
                <w:sz w:val="20"/>
              </w:rPr>
              <w:t>постановлением № 189</w:t>
            </w:r>
            <w:r>
              <w:rPr>
                <w:rFonts w:ascii="Times New Roman"/>
                <w:b w:val="false"/>
                <w:i w:val="false"/>
                <w:color w:val="000000"/>
                <w:sz w:val="20"/>
              </w:rPr>
              <w:t xml:space="preserve">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соответствующие требованиям подпункта 8)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соответствующие требованиям подпункта 9)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исламские ценные бумаги, выпущенные иностранными организациями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международных финансовых организаций, перечень которых определен </w:t>
            </w:r>
            <w:r>
              <w:rPr>
                <w:rFonts w:ascii="Times New Roman"/>
                <w:b w:val="false"/>
                <w:i w:val="false"/>
                <w:color w:val="000000"/>
                <w:sz w:val="20"/>
              </w:rPr>
              <w:t>пунктом 32</w:t>
            </w:r>
            <w:r>
              <w:rPr>
                <w:rFonts w:ascii="Times New Roman"/>
                <w:b w:val="false"/>
                <w:i w:val="false"/>
                <w:color w:val="000000"/>
                <w:sz w:val="20"/>
              </w:rPr>
              <w:t xml:space="preserve"> Инструкции - в объеме 100 (сто) процентов от балансовой стоимости (с учетом начисленного вознаграждения), за вычетом резерва по сомнительным долгам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 аналогичного уровня одного из других рейтинговых агентств - в объеме 100 (сто) процентов от балансовой стоимости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на конец последнего отчетного месяца - СР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877"/>
        <w:gridCol w:w="1878"/>
        <w:gridCol w:w="1878"/>
        <w:gridCol w:w="1878"/>
        <w:gridCol w:w="2150"/>
        <w:gridCol w:w="762"/>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96" w:id="89"/>
    <w:p>
      <w:pPr>
        <w:spacing w:after="0"/>
        <w:ind w:left="0"/>
        <w:jc w:val="both"/>
      </w:pPr>
      <w:r>
        <w:rPr>
          <w:rFonts w:ascii="Times New Roman"/>
          <w:b w:val="false"/>
          <w:i w:val="false"/>
          <w:color w:val="000000"/>
          <w:sz w:val="28"/>
        </w:rPr>
        <w:t>
      Пояснение по заполнению формы,</w:t>
      </w:r>
    </w:p>
    <w:bookmarkEnd w:id="89"/>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норматива достаточности высоколиквидных активов"</w:t>
      </w:r>
    </w:p>
    <w:bookmarkStart w:name="z97" w:id="90"/>
    <w:p>
      <w:pPr>
        <w:spacing w:after="0"/>
        <w:ind w:left="0"/>
        <w:jc w:val="both"/>
      </w:pPr>
      <w:r>
        <w:rPr>
          <w:rFonts w:ascii="Times New Roman"/>
          <w:b w:val="false"/>
          <w:i w:val="false"/>
          <w:color w:val="000000"/>
          <w:sz w:val="28"/>
        </w:rPr>
        <w:t>
      1. Общие положения</w:t>
      </w:r>
    </w:p>
    <w:bookmarkEnd w:id="90"/>
    <w:bookmarkStart w:name="z98" w:id="9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норматива достаточности высоколиквидных активов" (далее - Форма).</w:t>
      </w:r>
    </w:p>
    <w:bookmarkEnd w:id="91"/>
    <w:bookmarkStart w:name="z99" w:id="9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92"/>
    <w:bookmarkStart w:name="z100" w:id="93"/>
    <w:p>
      <w:pPr>
        <w:spacing w:after="0"/>
        <w:ind w:left="0"/>
        <w:jc w:val="both"/>
      </w:pPr>
      <w:r>
        <w:rPr>
          <w:rFonts w:ascii="Times New Roman"/>
          <w:b w:val="false"/>
          <w:i w:val="false"/>
          <w:color w:val="000000"/>
          <w:sz w:val="28"/>
        </w:rPr>
        <w:t>
      3. Форма заполняется исламской страховой (перестраховочной) организацией ежедекадно.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bookmarkEnd w:id="93"/>
    <w:bookmarkStart w:name="z101" w:id="94"/>
    <w:p>
      <w:pPr>
        <w:spacing w:after="0"/>
        <w:ind w:left="0"/>
        <w:jc w:val="both"/>
      </w:pP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p>
    <w:bookmarkEnd w:id="94"/>
    <w:bookmarkStart w:name="z102" w:id="95"/>
    <w:p>
      <w:pPr>
        <w:spacing w:after="0"/>
        <w:ind w:left="0"/>
        <w:jc w:val="both"/>
      </w:pPr>
      <w:r>
        <w:rPr>
          <w:rFonts w:ascii="Times New Roman"/>
          <w:b w:val="false"/>
          <w:i w:val="false"/>
          <w:color w:val="000000"/>
          <w:sz w:val="28"/>
        </w:rPr>
        <w:t>
      2. Пояснения по заполнению Формы</w:t>
      </w:r>
    </w:p>
    <w:bookmarkEnd w:id="95"/>
    <w:bookmarkStart w:name="z103" w:id="96"/>
    <w:p>
      <w:pPr>
        <w:spacing w:after="0"/>
        <w:ind w:left="0"/>
        <w:jc w:val="both"/>
      </w:pPr>
      <w:r>
        <w:rPr>
          <w:rFonts w:ascii="Times New Roman"/>
          <w:b w:val="false"/>
          <w:i w:val="false"/>
          <w:color w:val="000000"/>
          <w:sz w:val="28"/>
        </w:rPr>
        <w:t xml:space="preserve">
      5. В строке 11 указывается сумма страховых резервов исламской страховой (перестраховочной)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6 мая 2014 года № 76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9529 (далее - постановление № 76).</w:t>
      </w:r>
    </w:p>
    <w:bookmarkEnd w:id="96"/>
    <w:p>
      <w:pPr>
        <w:spacing w:after="0"/>
        <w:ind w:left="0"/>
        <w:jc w:val="both"/>
      </w:pPr>
      <w:r>
        <w:rPr>
          <w:rFonts w:ascii="Times New Roman"/>
          <w:b w:val="false"/>
          <w:i w:val="false"/>
          <w:color w:val="000000"/>
          <w:sz w:val="28"/>
        </w:rPr>
        <w:t>
      Сумма страховых резервов используется до дня предоставления ежемесячной финансовой и иной отчетности в уполномоченный орган (до пятого рабочего дня месяца, следующего за отчетным месяцем, используется сумма страховых резервов за прошлый отчетный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05" w:id="97"/>
    <w:p>
      <w:pPr>
        <w:spacing w:after="0"/>
        <w:ind w:left="0"/>
        <w:jc w:val="both"/>
      </w:pPr>
      <w:r>
        <w:rPr>
          <w:rFonts w:ascii="Times New Roman"/>
          <w:b w:val="false"/>
          <w:i w:val="false"/>
          <w:color w:val="000000"/>
          <w:sz w:val="28"/>
        </w:rPr>
        <w:t>
      Сравнительная таблица долгосрочных рейтингов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4638"/>
        <w:gridCol w:w="2450"/>
        <w:gridCol w:w="1480"/>
        <w:gridCol w:w="2738"/>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p>
            <w:pPr>
              <w:spacing w:after="20"/>
              <w:ind w:left="20"/>
              <w:jc w:val="both"/>
            </w:pPr>
            <w:r>
              <w:rPr>
                <w:rFonts w:ascii="Times New Roman"/>
                <w:b w:val="false"/>
                <w:i w:val="false"/>
                <w:color w:val="000000"/>
                <w:sz w:val="20"/>
              </w:rPr>
              <w:t>
Investors</w:t>
            </w:r>
          </w:p>
          <w:p>
            <w:pPr>
              <w:spacing w:after="20"/>
              <w:ind w:left="20"/>
              <w:jc w:val="both"/>
            </w:pPr>
            <w:r>
              <w:rPr>
                <w:rFonts w:ascii="Times New Roman"/>
                <w:b w:val="false"/>
                <w:i w:val="false"/>
                <w:color w:val="000000"/>
                <w:sz w:val="20"/>
              </w:rPr>
              <w:t>
Service</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Best</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07" w:id="98"/>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8"/>
    <w:p>
      <w:pPr>
        <w:spacing w:after="0"/>
        <w:ind w:left="0"/>
        <w:jc w:val="both"/>
      </w:pPr>
      <w:r>
        <w:rPr>
          <w:rFonts w:ascii="Times New Roman"/>
          <w:b w:val="false"/>
          <w:i w:val="false"/>
          <w:color w:val="000000"/>
          <w:sz w:val="28"/>
        </w:rPr>
        <w:t>
      Расчет маржи платежеспособности для исламских страховых</w:t>
      </w:r>
    </w:p>
    <w:p>
      <w:pPr>
        <w:spacing w:after="0"/>
        <w:ind w:left="0"/>
        <w:jc w:val="both"/>
      </w:pPr>
      <w:r>
        <w:rPr>
          <w:rFonts w:ascii="Times New Roman"/>
          <w:b w:val="false"/>
          <w:i w:val="false"/>
          <w:color w:val="000000"/>
          <w:sz w:val="28"/>
        </w:rPr>
        <w:t>
      организаций, осуществляющих страховую деятельность по отрасли</w:t>
      </w:r>
    </w:p>
    <w:p>
      <w:pPr>
        <w:spacing w:after="0"/>
        <w:ind w:left="0"/>
        <w:jc w:val="both"/>
      </w:pPr>
      <w:r>
        <w:rPr>
          <w:rFonts w:ascii="Times New Roman"/>
          <w:b w:val="false"/>
          <w:i w:val="false"/>
          <w:color w:val="000000"/>
          <w:sz w:val="28"/>
        </w:rPr>
        <w:t>
      "общее страхование" и исламских перестраховочных организаций</w:t>
      </w:r>
    </w:p>
    <w:p>
      <w:pPr>
        <w:spacing w:after="0"/>
        <w:ind w:left="0"/>
        <w:jc w:val="both"/>
      </w:pPr>
      <w:r>
        <w:rPr>
          <w:rFonts w:ascii="Times New Roman"/>
          <w:b w:val="false"/>
          <w:i w:val="false"/>
          <w:color w:val="000000"/>
          <w:sz w:val="28"/>
        </w:rPr>
        <w:t>
      Отчетный период: по состоянию на "_____" ______________ 20__ года</w:t>
      </w:r>
    </w:p>
    <w:p>
      <w:pPr>
        <w:spacing w:after="0"/>
        <w:ind w:left="0"/>
        <w:jc w:val="both"/>
      </w:pPr>
      <w:r>
        <w:rPr>
          <w:rFonts w:ascii="Times New Roman"/>
          <w:b w:val="false"/>
          <w:i w:val="false"/>
          <w:color w:val="000000"/>
          <w:sz w:val="28"/>
        </w:rPr>
        <w:t>
      Индекс: 5-I_RMP_OS_M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bookmarkStart w:name="z108" w:id="99"/>
    <w:p>
      <w:pPr>
        <w:spacing w:after="0"/>
        <w:ind w:left="0"/>
        <w:jc w:val="both"/>
      </w:pPr>
      <w:r>
        <w:rPr>
          <w:rFonts w:ascii="Times New Roman"/>
          <w:b w:val="false"/>
          <w:i w:val="false"/>
          <w:color w:val="000000"/>
          <w:sz w:val="28"/>
        </w:rPr>
        <w:t>
      1. Расчет минимального размера маржи платежеспособности с использованием "метода премий"</w:t>
      </w:r>
    </w:p>
    <w:bookmarkEnd w:id="99"/>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исламского страхования и перестрахования за предыдущий финансовый год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w:t>
            </w:r>
            <w:r>
              <w:rPr>
                <w:rFonts w:ascii="Times New Roman"/>
                <w:b w:val="false"/>
                <w:i w:val="false"/>
                <w:color w:val="000000"/>
                <w:sz w:val="20"/>
                <w:u w:val="single"/>
              </w:rPr>
              <w:t>&gt;</w:t>
            </w:r>
            <w:r>
              <w:rPr>
                <w:rFonts w:ascii="Times New Roman"/>
                <w:b w:val="false"/>
                <w:i w:val="false"/>
                <w:color w:val="000000"/>
                <w:sz w:val="20"/>
              </w:rPr>
              <w:t xml:space="preserve"> "1200", тогда "1100"; если "1100" &lt; "1200", тогда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исламской страховой (перестраховочной) организации (если "1010" &gt; 1 500 000, тогда (1 500 000 х 0,18 + ("1010" - 1 500 000) х 0,16); если "1010" &lt; 1 500 000, тогда "1010"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"1310" / "1320" &gt; 0.5, тогда "1310" / "1320"; если "1310" / "1320"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2. Расчет минимального размера маржи платежеспособности с</w:t>
      </w:r>
    </w:p>
    <w:bookmarkEnd w:id="100"/>
    <w:p>
      <w:pPr>
        <w:spacing w:after="0"/>
        <w:ind w:left="0"/>
        <w:jc w:val="both"/>
      </w:pPr>
      <w:r>
        <w:rPr>
          <w:rFonts w:ascii="Times New Roman"/>
          <w:b w:val="false"/>
          <w:i w:val="false"/>
          <w:color w:val="000000"/>
          <w:sz w:val="28"/>
        </w:rPr>
        <w:t>
      использованием "метода выплат"</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939"/>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предыдущих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за предыдущие семь финансовых лет для страховых организаций, осуществляющих страхование рисков, указанных в подпунктах 13) и 14) </w:t>
            </w:r>
            <w:r>
              <w:rPr>
                <w:rFonts w:ascii="Times New Roman"/>
                <w:b w:val="false"/>
                <w:i w:val="false"/>
                <w:color w:val="000000"/>
                <w:sz w:val="20"/>
                <w:u w:val="single"/>
              </w:rPr>
              <w:t>пункта 3</w:t>
            </w:r>
            <w:r>
              <w:rPr>
                <w:rFonts w:ascii="Times New Roman"/>
                <w:b w:val="false"/>
                <w:i w:val="false"/>
                <w:color w:val="000000"/>
                <w:sz w:val="20"/>
              </w:rPr>
              <w:t xml:space="preserve"> статьи 6 Закона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3(три)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исламских страховых организаций, осуществляющих страхование рисков, указанных в подпунктах 13), 14) </w:t>
            </w:r>
            <w:r>
              <w:rPr>
                <w:rFonts w:ascii="Times New Roman"/>
                <w:b w:val="false"/>
                <w:i w:val="false"/>
                <w:color w:val="000000"/>
                <w:sz w:val="20"/>
                <w:u w:val="single"/>
              </w:rPr>
              <w:t>пункта 3</w:t>
            </w:r>
            <w:r>
              <w:rPr>
                <w:rFonts w:ascii="Times New Roman"/>
                <w:b w:val="false"/>
                <w:i w:val="false"/>
                <w:color w:val="000000"/>
                <w:sz w:val="20"/>
              </w:rPr>
              <w:t xml:space="preserve">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для дальнейшего расчета (1/7 х ("2120" + "2210" - "2320")),(для исламских страховых организаций, осуществляющих страхование рисков, указанных в подпунктах 13), 14) </w:t>
            </w:r>
            <w:r>
              <w:rPr>
                <w:rFonts w:ascii="Times New Roman"/>
                <w:b w:val="false"/>
                <w:i w:val="false"/>
                <w:color w:val="000000"/>
                <w:sz w:val="20"/>
                <w:u w:val="single"/>
              </w:rPr>
              <w:t>пункта 3</w:t>
            </w:r>
            <w:r>
              <w:rPr>
                <w:rFonts w:ascii="Times New Roman"/>
                <w:b w:val="false"/>
                <w:i w:val="false"/>
                <w:color w:val="000000"/>
                <w:sz w:val="20"/>
              </w:rPr>
              <w:t xml:space="preserve">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 для исламской страховой (перестраховочной) организации (если "2030" &gt; 1 000 000, тогда ((1 000 000 х 0,26 + ("2030" - 1 000 000) х 0,23) х "1300"); если "2030" &lt; 1 000 000, тогда "2030" х 0,26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3. Минимальный размер маржи платежеспособности</w:t>
      </w:r>
    </w:p>
    <w:bookmarkEnd w:id="101"/>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751"/>
        <w:gridCol w:w="283"/>
      </w:tblGrid>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Страховая сумма на конец отчетного периода по договорам страхования (перестрахования) с лицами, указанными в части второй </w:t>
            </w:r>
            <w:r>
              <w:rPr>
                <w:rFonts w:ascii="Times New Roman"/>
                <w:b w:val="false"/>
                <w:i w:val="false"/>
                <w:color w:val="000000"/>
                <w:sz w:val="20"/>
              </w:rPr>
              <w:t>пункта 6</w:t>
            </w:r>
            <w:r>
              <w:rPr>
                <w:rFonts w:ascii="Times New Roman"/>
                <w:b w:val="false"/>
                <w:i w:val="false"/>
                <w:color w:val="000000"/>
                <w:sz w:val="20"/>
              </w:rPr>
              <w:t xml:space="preserve"> Инструкции,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("3010" х 0,1 + "3020" х 0,05 + "3000")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&gt; 1, тогда "4100", если "4010" / "4020" &lt; 1, тогда "4100" х ("4010" / "4020"))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рассчитанная по форме согласно приложению 1 к Инструкции)</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гарантийного фонда ("6000" + часть суммы обязательств, передаваемых в перестрахование, рассчитанная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4. Расчет фактической маржи платежеспособности для исламских</w:t>
      </w:r>
    </w:p>
    <w:bookmarkEnd w:id="102"/>
    <w:p>
      <w:pPr>
        <w:spacing w:after="0"/>
        <w:ind w:left="0"/>
        <w:jc w:val="both"/>
      </w:pPr>
      <w:r>
        <w:rPr>
          <w:rFonts w:ascii="Times New Roman"/>
          <w:b w:val="false"/>
          <w:i w:val="false"/>
          <w:color w:val="000000"/>
          <w:sz w:val="28"/>
        </w:rPr>
        <w:t>
      страховых (перестраховочных) организаций по отрасли</w:t>
      </w:r>
    </w:p>
    <w:p>
      <w:pPr>
        <w:spacing w:after="0"/>
        <w:ind w:left="0"/>
        <w:jc w:val="both"/>
      </w:pPr>
      <w:r>
        <w:rPr>
          <w:rFonts w:ascii="Times New Roman"/>
          <w:b w:val="false"/>
          <w:i w:val="false"/>
          <w:color w:val="000000"/>
          <w:sz w:val="28"/>
        </w:rPr>
        <w:t>
      "общее страхование"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5"/>
        <w:gridCol w:w="552"/>
        <w:gridCol w:w="263"/>
      </w:tblGrid>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"113" + "114" - "115" - "116" - "117" - "118" - "119")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p>
          <w:p>
            <w:pPr>
              <w:spacing w:after="20"/>
              <w:ind w:left="20"/>
              <w:jc w:val="both"/>
            </w:pPr>
            <w:r>
              <w:rPr>
                <w:rFonts w:ascii="Times New Roman"/>
                <w:b w:val="false"/>
                <w:i w:val="false"/>
                <w:color w:val="000000"/>
                <w:sz w:val="20"/>
              </w:rPr>
              <w:t>
для исламской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112" w:id="103"/>
    <w:p>
      <w:pPr>
        <w:spacing w:after="0"/>
        <w:ind w:left="0"/>
        <w:jc w:val="both"/>
      </w:pPr>
      <w:r>
        <w:rPr>
          <w:rFonts w:ascii="Times New Roman"/>
          <w:b w:val="false"/>
          <w:i w:val="false"/>
          <w:color w:val="000000"/>
          <w:sz w:val="28"/>
        </w:rPr>
        <w:t>
      Пояснение по заполнению формы,</w:t>
      </w:r>
    </w:p>
    <w:bookmarkEnd w:id="103"/>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13" w:id="104"/>
    <w:p>
      <w:pPr>
        <w:spacing w:after="0"/>
        <w:ind w:left="0"/>
        <w:jc w:val="both"/>
      </w:pPr>
      <w:r>
        <w:rPr>
          <w:rFonts w:ascii="Times New Roman"/>
          <w:b w:val="false"/>
          <w:i w:val="false"/>
          <w:color w:val="000000"/>
          <w:sz w:val="28"/>
        </w:rPr>
        <w:t>
      1. Общие положения</w:t>
      </w:r>
    </w:p>
    <w:bookmarkEnd w:id="104"/>
    <w:bookmarkStart w:name="z114" w:id="1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исламских страховых организаций по общему страхованию и перестраховочных организаций" (далее - Форма).</w:t>
      </w:r>
    </w:p>
    <w:bookmarkEnd w:id="105"/>
    <w:bookmarkStart w:name="z115" w:id="10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106"/>
    <w:bookmarkStart w:name="z116" w:id="107"/>
    <w:p>
      <w:pPr>
        <w:spacing w:after="0"/>
        <w:ind w:left="0"/>
        <w:jc w:val="both"/>
      </w:pPr>
      <w:r>
        <w:rPr>
          <w:rFonts w:ascii="Times New Roman"/>
          <w:b w:val="false"/>
          <w:i w:val="false"/>
          <w:color w:val="000000"/>
          <w:sz w:val="28"/>
        </w:rPr>
        <w:t>
      3. Форма заполняется ежемесячно исламской страховой (перестраховочной) организацией.</w:t>
      </w:r>
    </w:p>
    <w:bookmarkEnd w:id="107"/>
    <w:bookmarkStart w:name="z117" w:id="10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08"/>
    <w:bookmarkStart w:name="z118" w:id="109"/>
    <w:p>
      <w:pPr>
        <w:spacing w:after="0"/>
        <w:ind w:left="0"/>
        <w:jc w:val="both"/>
      </w:pPr>
      <w:r>
        <w:rPr>
          <w:rFonts w:ascii="Times New Roman"/>
          <w:b w:val="false"/>
          <w:i w:val="false"/>
          <w:color w:val="000000"/>
          <w:sz w:val="28"/>
        </w:rPr>
        <w:t>
      5. Форму подписывают первый руководитель (на период его отсутствия - лицо, его замещающее), главный бухгалтер и исполнитель.</w:t>
      </w:r>
    </w:p>
    <w:bookmarkEnd w:id="109"/>
    <w:bookmarkStart w:name="z119" w:id="110"/>
    <w:p>
      <w:pPr>
        <w:spacing w:after="0"/>
        <w:ind w:left="0"/>
        <w:jc w:val="both"/>
      </w:pPr>
      <w:r>
        <w:rPr>
          <w:rFonts w:ascii="Times New Roman"/>
          <w:b w:val="false"/>
          <w:i w:val="false"/>
          <w:color w:val="000000"/>
          <w:sz w:val="28"/>
        </w:rPr>
        <w:t>
      2. Пояснения по заполнению Формы</w:t>
      </w:r>
    </w:p>
    <w:bookmarkEnd w:id="110"/>
    <w:bookmarkStart w:name="z120" w:id="111"/>
    <w:p>
      <w:pPr>
        <w:spacing w:after="0"/>
        <w:ind w:left="0"/>
        <w:jc w:val="both"/>
      </w:pPr>
      <w:r>
        <w:rPr>
          <w:rFonts w:ascii="Times New Roman"/>
          <w:b w:val="false"/>
          <w:i w:val="false"/>
          <w:color w:val="000000"/>
          <w:sz w:val="28"/>
        </w:rPr>
        <w:t>
      6. Форма заполняется на каждую отчетную дату.</w:t>
      </w:r>
    </w:p>
    <w:bookmarkEnd w:id="111"/>
    <w:bookmarkStart w:name="z121" w:id="112"/>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с использованием "метода премий" указывается рассчитанное значение минимального размера маржи платежеспособности "методом премий".</w:t>
      </w:r>
    </w:p>
    <w:bookmarkEnd w:id="112"/>
    <w:bookmarkStart w:name="z122" w:id="113"/>
    <w:p>
      <w:pPr>
        <w:spacing w:after="0"/>
        <w:ind w:left="0"/>
        <w:jc w:val="both"/>
      </w:pPr>
      <w:r>
        <w:rPr>
          <w:rFonts w:ascii="Times New Roman"/>
          <w:b w:val="false"/>
          <w:i w:val="false"/>
          <w:color w:val="000000"/>
          <w:sz w:val="28"/>
        </w:rPr>
        <w:t>
      8. В строке 2110 Расчета минимального размера маржи платежеспособности с использованием "метода выплат" указывается сумма страховых выплат, начисленных за предыдущие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113"/>
    <w:bookmarkStart w:name="z123" w:id="114"/>
    <w:p>
      <w:pPr>
        <w:spacing w:after="0"/>
        <w:ind w:left="0"/>
        <w:jc w:val="both"/>
      </w:pPr>
      <w:r>
        <w:rPr>
          <w:rFonts w:ascii="Times New Roman"/>
          <w:b w:val="false"/>
          <w:i w:val="false"/>
          <w:color w:val="000000"/>
          <w:sz w:val="28"/>
        </w:rPr>
        <w:t>
      9. В строках 2210, 2310, 2320 Расчета минимального размера маржи платежеспособности с использованием "метода выплат" указывается сумма резерва заявленных, но неурегулированных убытков.</w:t>
      </w:r>
    </w:p>
    <w:bookmarkEnd w:id="114"/>
    <w:bookmarkStart w:name="z124" w:id="115"/>
    <w:p>
      <w:pPr>
        <w:spacing w:after="0"/>
        <w:ind w:left="0"/>
        <w:jc w:val="both"/>
      </w:pPr>
      <w:r>
        <w:rPr>
          <w:rFonts w:ascii="Times New Roman"/>
          <w:b w:val="false"/>
          <w:i w:val="false"/>
          <w:color w:val="000000"/>
          <w:sz w:val="28"/>
        </w:rPr>
        <w:t>
      10. В строке 2000 Расчета минимального размера маржи платежеспособности с использованием "метода выплат" указывается рассчитанное значение минимального размера маржи платежеспособности "методом выплат".</w:t>
      </w:r>
    </w:p>
    <w:bookmarkEnd w:id="115"/>
    <w:bookmarkStart w:name="z125" w:id="116"/>
    <w:p>
      <w:pPr>
        <w:spacing w:after="0"/>
        <w:ind w:left="0"/>
        <w:jc w:val="both"/>
      </w:pPr>
      <w:r>
        <w:rPr>
          <w:rFonts w:ascii="Times New Roman"/>
          <w:b w:val="false"/>
          <w:i w:val="false"/>
          <w:color w:val="000000"/>
          <w:sz w:val="28"/>
        </w:rPr>
        <w:t>
      11. В строке 3000 Минимального размера маржи платежеспособности указывается наибольшая величина из значений, указанных в строках 1000 и 2000.</w:t>
      </w:r>
    </w:p>
    <w:bookmarkEnd w:id="116"/>
    <w:bookmarkStart w:name="z126" w:id="117"/>
    <w:p>
      <w:pPr>
        <w:spacing w:after="0"/>
        <w:ind w:left="0"/>
        <w:jc w:val="both"/>
      </w:pPr>
      <w:r>
        <w:rPr>
          <w:rFonts w:ascii="Times New Roman"/>
          <w:b w:val="false"/>
          <w:i w:val="false"/>
          <w:color w:val="000000"/>
          <w:sz w:val="28"/>
        </w:rPr>
        <w:t xml:space="preserve">
      12. В строке 6000 указывается минимальный размер гарантийного фонда исламской страховой организации в соответствии с </w:t>
      </w:r>
      <w:r>
        <w:rPr>
          <w:rFonts w:ascii="Times New Roman"/>
          <w:b w:val="false"/>
          <w:i w:val="false"/>
          <w:color w:val="000000"/>
          <w:sz w:val="28"/>
        </w:rPr>
        <w:t>пунктами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Инструкции.</w:t>
      </w:r>
    </w:p>
    <w:bookmarkEnd w:id="117"/>
    <w:bookmarkStart w:name="z127" w:id="118"/>
    <w:p>
      <w:pPr>
        <w:spacing w:after="0"/>
        <w:ind w:left="0"/>
        <w:jc w:val="both"/>
      </w:pPr>
      <w:r>
        <w:rPr>
          <w:rFonts w:ascii="Times New Roman"/>
          <w:b w:val="false"/>
          <w:i w:val="false"/>
          <w:color w:val="000000"/>
          <w:sz w:val="28"/>
        </w:rPr>
        <w:t>
      13. В строке 9000 указывается минимальный размер маржи платежеспособности за отчетный период.</w:t>
      </w:r>
    </w:p>
    <w:bookmarkEnd w:id="118"/>
    <w:bookmarkStart w:name="z128" w:id="119"/>
    <w:p>
      <w:pPr>
        <w:spacing w:after="0"/>
        <w:ind w:left="0"/>
        <w:jc w:val="both"/>
      </w:pPr>
      <w:r>
        <w:rPr>
          <w:rFonts w:ascii="Times New Roman"/>
          <w:b w:val="false"/>
          <w:i w:val="false"/>
          <w:color w:val="000000"/>
          <w:sz w:val="28"/>
        </w:rPr>
        <w:t>
      14. В строках 111, 112, 113, 114, 115, 116, 117, 118, 119 Расчета фактической маржи платежеспособности для исламских страховых (перестраховочных) организаций по общему страхованию указываются значения необходимые для расчета фактического размера маржи платежеспособности.</w:t>
      </w:r>
    </w:p>
    <w:bookmarkEnd w:id="119"/>
    <w:bookmarkStart w:name="z129" w:id="120"/>
    <w:p>
      <w:pPr>
        <w:spacing w:after="0"/>
        <w:ind w:left="0"/>
        <w:jc w:val="both"/>
      </w:pPr>
      <w:r>
        <w:rPr>
          <w:rFonts w:ascii="Times New Roman"/>
          <w:b w:val="false"/>
          <w:i w:val="false"/>
          <w:color w:val="000000"/>
          <w:sz w:val="28"/>
        </w:rPr>
        <w:t>
      15. В строке 100 Расчета фактической маржи платежеспособности для исламских страховых (перестраховочных) организаций по общему страхованию указывается промежуточный итог А, равный выражению: строка 111 - строка 112 + строка 113+ строка 114 - строка 115 - строка 116 - строка 117 - строка 118 - строка 119.</w:t>
      </w:r>
    </w:p>
    <w:bookmarkEnd w:id="120"/>
    <w:bookmarkStart w:name="z130" w:id="121"/>
    <w:p>
      <w:pPr>
        <w:spacing w:after="0"/>
        <w:ind w:left="0"/>
        <w:jc w:val="both"/>
      </w:pPr>
      <w:r>
        <w:rPr>
          <w:rFonts w:ascii="Times New Roman"/>
          <w:b w:val="false"/>
          <w:i w:val="false"/>
          <w:color w:val="000000"/>
          <w:sz w:val="28"/>
        </w:rPr>
        <w:t>
      16.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bookmarkEnd w:id="121"/>
    <w:bookmarkStart w:name="z131" w:id="122"/>
    <w:p>
      <w:pPr>
        <w:spacing w:after="0"/>
        <w:ind w:left="0"/>
        <w:jc w:val="both"/>
      </w:pPr>
      <w:r>
        <w:rPr>
          <w:rFonts w:ascii="Times New Roman"/>
          <w:b w:val="false"/>
          <w:i w:val="false"/>
          <w:color w:val="000000"/>
          <w:sz w:val="28"/>
        </w:rPr>
        <w:t>
      17.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33" w:id="12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3"/>
    <w:p>
      <w:pPr>
        <w:spacing w:after="0"/>
        <w:ind w:left="0"/>
        <w:jc w:val="both"/>
      </w:pPr>
      <w:r>
        <w:rPr>
          <w:rFonts w:ascii="Times New Roman"/>
          <w:b w:val="false"/>
          <w:i w:val="false"/>
          <w:color w:val="000000"/>
          <w:sz w:val="28"/>
        </w:rPr>
        <w:t>
      Расчет маржи платежеспособности для исламских страховых</w:t>
      </w:r>
    </w:p>
    <w:p>
      <w:pPr>
        <w:spacing w:after="0"/>
        <w:ind w:left="0"/>
        <w:jc w:val="both"/>
      </w:pPr>
      <w:r>
        <w:rPr>
          <w:rFonts w:ascii="Times New Roman"/>
          <w:b w:val="false"/>
          <w:i w:val="false"/>
          <w:color w:val="000000"/>
          <w:sz w:val="28"/>
        </w:rPr>
        <w:t>
      организаций, осуществляющих страховую деятельность по отрасли</w:t>
      </w:r>
    </w:p>
    <w:p>
      <w:pPr>
        <w:spacing w:after="0"/>
        <w:ind w:left="0"/>
        <w:jc w:val="both"/>
      </w:pPr>
      <w:r>
        <w:rPr>
          <w:rFonts w:ascii="Times New Roman"/>
          <w:b w:val="false"/>
          <w:i w:val="false"/>
          <w:color w:val="000000"/>
          <w:sz w:val="28"/>
        </w:rPr>
        <w:t>
      "страхование жизни"</w:t>
      </w:r>
    </w:p>
    <w:p>
      <w:pPr>
        <w:spacing w:after="0"/>
        <w:ind w:left="0"/>
        <w:jc w:val="both"/>
      </w:pPr>
      <w:r>
        <w:rPr>
          <w:rFonts w:ascii="Times New Roman"/>
          <w:b w:val="false"/>
          <w:i w:val="false"/>
          <w:color w:val="000000"/>
          <w:sz w:val="28"/>
        </w:rPr>
        <w:t>
      Отчетный период: по состоянию на "____" _________ 20__ года</w:t>
      </w:r>
    </w:p>
    <w:p>
      <w:pPr>
        <w:spacing w:after="0"/>
        <w:ind w:left="0"/>
        <w:jc w:val="both"/>
      </w:pPr>
      <w:r>
        <w:rPr>
          <w:rFonts w:ascii="Times New Roman"/>
          <w:b w:val="false"/>
          <w:i w:val="false"/>
          <w:color w:val="000000"/>
          <w:sz w:val="28"/>
        </w:rPr>
        <w:t>
      Индекс: 6-I_RMP_SZH_M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Сроки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bookmarkStart w:name="z134" w:id="124"/>
    <w:p>
      <w:pPr>
        <w:spacing w:after="0"/>
        <w:ind w:left="0"/>
        <w:jc w:val="both"/>
      </w:pPr>
      <w:r>
        <w:rPr>
          <w:rFonts w:ascii="Times New Roman"/>
          <w:b w:val="false"/>
          <w:i w:val="false"/>
          <w:color w:val="000000"/>
          <w:sz w:val="28"/>
        </w:rPr>
        <w:t>
      1. Для классов "страхование жизни" и "аннуитетное страхование"</w:t>
      </w:r>
    </w:p>
    <w:bookmarkEnd w:id="124"/>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7"/>
        <w:gridCol w:w="859"/>
        <w:gridCol w:w="324"/>
      </w:tblGrid>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исламского страхования жизни на случай смерти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 - "1134")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&lt; 0,5, тогда 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для расчета ("1210" х 0,04)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 &gt; 0,85, тогда "1230" / "1210", если "1230" / "1210" &lt; 0,85, тогда 0,85)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2. Для классов "страхование от несчастных случаев" и</w:t>
      </w:r>
    </w:p>
    <w:bookmarkEnd w:id="125"/>
    <w:p>
      <w:pPr>
        <w:spacing w:after="0"/>
        <w:ind w:left="0"/>
        <w:jc w:val="both"/>
      </w:pPr>
      <w:r>
        <w:rPr>
          <w:rFonts w:ascii="Times New Roman"/>
          <w:b w:val="false"/>
          <w:i w:val="false"/>
          <w:color w:val="000000"/>
          <w:sz w:val="28"/>
        </w:rPr>
        <w:t>
      "страхование на случай болезни"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w:t>
            </w:r>
            <w:r>
              <w:rPr>
                <w:rFonts w:ascii="Times New Roman"/>
                <w:b w:val="false"/>
                <w:i w:val="false"/>
                <w:color w:val="000000"/>
                <w:sz w:val="20"/>
                <w:u w:val="single"/>
              </w:rPr>
              <w:t>&gt;</w:t>
            </w:r>
            <w:r>
              <w:rPr>
                <w:rFonts w:ascii="Times New Roman"/>
                <w:b w:val="false"/>
                <w:i w:val="false"/>
                <w:color w:val="000000"/>
                <w:sz w:val="20"/>
              </w:rPr>
              <w:t xml:space="preserve"> "3160", тогда "3140"; если "3140" &lt; "3160", тогда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w:t>
            </w:r>
          </w:p>
          <w:p>
            <w:pPr>
              <w:spacing w:after="20"/>
              <w:ind w:left="20"/>
              <w:jc w:val="both"/>
            </w:pPr>
            <w:r>
              <w:rPr>
                <w:rFonts w:ascii="Times New Roman"/>
                <w:b w:val="false"/>
                <w:i w:val="false"/>
                <w:color w:val="000000"/>
                <w:sz w:val="20"/>
              </w:rPr>
              <w:t>
Для исламской страховой (перестраховочной) организации (если "3100" &gt; 1 500 000, тогда (1 500 000 х 0,18 + ("3100" - 1 500 000) х 0,16); если "3100" &lt; 1 500 000, тогда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три финансовых года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(если "3310" / "3320" &gt; 0.5, тогда "3310" / "3320"; если "3310" / "3320" </w:t>
            </w:r>
            <w:r>
              <w:rPr>
                <w:rFonts w:ascii="Times New Roman"/>
                <w:b w:val="false"/>
                <w:i w:val="false"/>
                <w:color w:val="000000"/>
                <w:sz w:val="20"/>
                <w:u w:val="single"/>
              </w:rPr>
              <w:t>&lt;</w:t>
            </w:r>
            <w:r>
              <w:rPr>
                <w:rFonts w:ascii="Times New Roman"/>
                <w:b w:val="false"/>
                <w:i w:val="false"/>
                <w:color w:val="000000"/>
                <w:sz w:val="20"/>
              </w:rPr>
              <w:t xml:space="preserve">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три финансовых года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выплат"): Для страховых (перестраховочных) организаций (если "3500" &gt; 1 000 000, тогда ((1 000 000 х 0,26 + ("3500" - 1 000 000) х 0,23)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3. Минимальный размер маржи платежеспособности</w:t>
      </w:r>
    </w:p>
    <w:bookmarkEnd w:id="126"/>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8"/>
        <w:gridCol w:w="1767"/>
        <w:gridCol w:w="665"/>
      </w:tblGrid>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"2000" + "3000")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Рассчитанный минимальный размер маржи платежеспособности (4000 + часть суммы обязательств, передаваемых в перестрахование, рассчитанная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гарантийного фонда (5000 + часть суммы обязательств, передаваемых в перестрахование, рассчитанная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4. Расчет фактической маржи платежеспособности для исламских</w:t>
      </w:r>
    </w:p>
    <w:bookmarkEnd w:id="127"/>
    <w:p>
      <w:pPr>
        <w:spacing w:after="0"/>
        <w:ind w:left="0"/>
        <w:jc w:val="both"/>
      </w:pPr>
      <w:r>
        <w:rPr>
          <w:rFonts w:ascii="Times New Roman"/>
          <w:b w:val="false"/>
          <w:i w:val="false"/>
          <w:color w:val="000000"/>
          <w:sz w:val="28"/>
        </w:rPr>
        <w:t>
      страховых (перестраховочных) организаций по отрасли</w:t>
      </w:r>
    </w:p>
    <w:p>
      <w:pPr>
        <w:spacing w:after="0"/>
        <w:ind w:left="0"/>
        <w:jc w:val="both"/>
      </w:pPr>
      <w:r>
        <w:rPr>
          <w:rFonts w:ascii="Times New Roman"/>
          <w:b w:val="false"/>
          <w:i w:val="false"/>
          <w:color w:val="000000"/>
          <w:sz w:val="28"/>
        </w:rPr>
        <w:t>
      "страхование жизни"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7"/>
        <w:gridCol w:w="524"/>
        <w:gridCol w:w="249"/>
      </w:tblGrid>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исламской страховой (перестраховочной) организации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Промежуточный итог А ("111" + "113" + "114" - "115" - "116"- "117" - "118" - "119")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Для исламской страховой (перестраховочной) организации (если "211" &gt; 0,5 х ("100" или "400", наименьшая величина), тогда 0,5 х ("100" или "400", наименьшая величина); если "211" &lt; 0.5 х ("100" или "400", наименьшая величина), тогда "211")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138" w:id="128"/>
    <w:p>
      <w:pPr>
        <w:spacing w:after="0"/>
        <w:ind w:left="0"/>
        <w:jc w:val="both"/>
      </w:pPr>
      <w:r>
        <w:rPr>
          <w:rFonts w:ascii="Times New Roman"/>
          <w:b w:val="false"/>
          <w:i w:val="false"/>
          <w:color w:val="000000"/>
          <w:sz w:val="28"/>
        </w:rPr>
        <w:t>
      Пояснение по заполнению формы,</w:t>
      </w:r>
    </w:p>
    <w:bookmarkEnd w:id="128"/>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"Расчет маржи платежеспособности для исламских страховых организаций,</w:t>
      </w:r>
    </w:p>
    <w:p>
      <w:pPr>
        <w:spacing w:after="0"/>
        <w:ind w:left="0"/>
        <w:jc w:val="both"/>
      </w:pPr>
      <w:r>
        <w:rPr>
          <w:rFonts w:ascii="Times New Roman"/>
          <w:b w:val="false"/>
          <w:i w:val="false"/>
          <w:color w:val="000000"/>
          <w:sz w:val="28"/>
        </w:rPr>
        <w:t>
      осуществляющих страховую деятельность по отрасли "страхование жизни"</w:t>
      </w:r>
    </w:p>
    <w:bookmarkStart w:name="z139" w:id="129"/>
    <w:p>
      <w:pPr>
        <w:spacing w:after="0"/>
        <w:ind w:left="0"/>
        <w:jc w:val="both"/>
      </w:pPr>
      <w:r>
        <w:rPr>
          <w:rFonts w:ascii="Times New Roman"/>
          <w:b w:val="false"/>
          <w:i w:val="false"/>
          <w:color w:val="000000"/>
          <w:sz w:val="28"/>
        </w:rPr>
        <w:t>
      1. Общие положения</w:t>
      </w:r>
    </w:p>
    <w:bookmarkEnd w:id="129"/>
    <w:bookmarkStart w:name="z140" w:id="1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"Расчет маржи платежеспособности для исламских страховых организаций по страхованию жизни" (далее - Форма).</w:t>
      </w:r>
    </w:p>
    <w:bookmarkEnd w:id="130"/>
    <w:bookmarkStart w:name="z141" w:id="13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131"/>
    <w:bookmarkStart w:name="z142" w:id="132"/>
    <w:p>
      <w:pPr>
        <w:spacing w:after="0"/>
        <w:ind w:left="0"/>
        <w:jc w:val="both"/>
      </w:pPr>
      <w:r>
        <w:rPr>
          <w:rFonts w:ascii="Times New Roman"/>
          <w:b w:val="false"/>
          <w:i w:val="false"/>
          <w:color w:val="000000"/>
          <w:sz w:val="28"/>
        </w:rPr>
        <w:t>
      3. Форма заполняется ежемесячно исламской страховой (перестраховочной) организацией.</w:t>
      </w:r>
    </w:p>
    <w:bookmarkEnd w:id="132"/>
    <w:bookmarkStart w:name="z143" w:id="13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33"/>
    <w:bookmarkStart w:name="z144" w:id="134"/>
    <w:p>
      <w:pPr>
        <w:spacing w:after="0"/>
        <w:ind w:left="0"/>
        <w:jc w:val="both"/>
      </w:pPr>
      <w:r>
        <w:rPr>
          <w:rFonts w:ascii="Times New Roman"/>
          <w:b w:val="false"/>
          <w:i w:val="false"/>
          <w:color w:val="000000"/>
          <w:sz w:val="28"/>
        </w:rPr>
        <w:t>
      5. Форму подписывают первый руководитель (на период его отсутствия - лицо, его замещающее), главный бухгалтер и исполнитель.</w:t>
      </w:r>
    </w:p>
    <w:bookmarkEnd w:id="134"/>
    <w:bookmarkStart w:name="z145" w:id="135"/>
    <w:p>
      <w:pPr>
        <w:spacing w:after="0"/>
        <w:ind w:left="0"/>
        <w:jc w:val="both"/>
      </w:pPr>
      <w:r>
        <w:rPr>
          <w:rFonts w:ascii="Times New Roman"/>
          <w:b w:val="false"/>
          <w:i w:val="false"/>
          <w:color w:val="000000"/>
          <w:sz w:val="28"/>
        </w:rPr>
        <w:t>
      2. Пояснения по заполнению Формы</w:t>
      </w:r>
    </w:p>
    <w:bookmarkEnd w:id="135"/>
    <w:bookmarkStart w:name="z146" w:id="136"/>
    <w:p>
      <w:pPr>
        <w:spacing w:after="0"/>
        <w:ind w:left="0"/>
        <w:jc w:val="both"/>
      </w:pPr>
      <w:r>
        <w:rPr>
          <w:rFonts w:ascii="Times New Roman"/>
          <w:b w:val="false"/>
          <w:i w:val="false"/>
          <w:color w:val="000000"/>
          <w:sz w:val="28"/>
        </w:rPr>
        <w:t>
      6. Форма заполняется на каждую отчетную дату.</w:t>
      </w:r>
    </w:p>
    <w:bookmarkEnd w:id="136"/>
    <w:bookmarkStart w:name="z147" w:id="137"/>
    <w:p>
      <w:pPr>
        <w:spacing w:after="0"/>
        <w:ind w:left="0"/>
        <w:jc w:val="both"/>
      </w:pPr>
      <w:r>
        <w:rPr>
          <w:rFonts w:ascii="Times New Roman"/>
          <w:b w:val="false"/>
          <w:i w:val="false"/>
          <w:color w:val="000000"/>
          <w:sz w:val="28"/>
        </w:rPr>
        <w:t>
      7. В строке 1000 Расчета минимального размера маржи платежеспособности для классов "страхование жизни" и "аннуитетное страхование"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137"/>
    <w:bookmarkStart w:name="z148" w:id="138"/>
    <w:p>
      <w:pPr>
        <w:spacing w:after="0"/>
        <w:ind w:left="0"/>
        <w:jc w:val="both"/>
      </w:pPr>
      <w:r>
        <w:rPr>
          <w:rFonts w:ascii="Times New Roman"/>
          <w:b w:val="false"/>
          <w:i w:val="false"/>
          <w:color w:val="000000"/>
          <w:sz w:val="28"/>
        </w:rPr>
        <w:t>
      8. В расчете минимального размера маржи платежеспособности по классам "страхование от несчастных случаев" и "страхование на случай болезни" указываются значения, необходимые для расчета минимального размера маржи платежеспособности по классам "страхование от несчастных случаев" и "страхование на случай болезни".</w:t>
      </w:r>
    </w:p>
    <w:bookmarkEnd w:id="138"/>
    <w:bookmarkStart w:name="z149" w:id="139"/>
    <w:p>
      <w:pPr>
        <w:spacing w:after="0"/>
        <w:ind w:left="0"/>
        <w:jc w:val="both"/>
      </w:pPr>
      <w:r>
        <w:rPr>
          <w:rFonts w:ascii="Times New Roman"/>
          <w:b w:val="false"/>
          <w:i w:val="false"/>
          <w:color w:val="000000"/>
          <w:sz w:val="28"/>
        </w:rPr>
        <w:t>
      9. В строке 3000 Расчета минимального размера маржи платежеспособности по классам "страхование от несчастных случаев" и "страхование на случай болезни" указывается рассчитанное значение минимального размера по классам "страхование от несчастных случаев" и "страхование на случай болезни".</w:t>
      </w:r>
    </w:p>
    <w:bookmarkEnd w:id="139"/>
    <w:bookmarkStart w:name="z150" w:id="140"/>
    <w:p>
      <w:pPr>
        <w:spacing w:after="0"/>
        <w:ind w:left="0"/>
        <w:jc w:val="both"/>
      </w:pPr>
      <w:r>
        <w:rPr>
          <w:rFonts w:ascii="Times New Roman"/>
          <w:b w:val="false"/>
          <w:i w:val="false"/>
          <w:color w:val="000000"/>
          <w:sz w:val="28"/>
        </w:rPr>
        <w:t>
      10. В строке 4000 Минимального размера маржи платежеспособности указывается сумма значений, указанных в строках 1000, 2000 и 3000.</w:t>
      </w:r>
    </w:p>
    <w:bookmarkEnd w:id="140"/>
    <w:bookmarkStart w:name="z151" w:id="141"/>
    <w:p>
      <w:pPr>
        <w:spacing w:after="0"/>
        <w:ind w:left="0"/>
        <w:jc w:val="both"/>
      </w:pPr>
      <w:r>
        <w:rPr>
          <w:rFonts w:ascii="Times New Roman"/>
          <w:b w:val="false"/>
          <w:i w:val="false"/>
          <w:color w:val="000000"/>
          <w:sz w:val="28"/>
        </w:rPr>
        <w:t xml:space="preserve">
      11. В строке 5000 указывается минимальный размер гарантийного фонда исламской страховой организации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 xml:space="preserve">22 </w:t>
      </w:r>
      <w:r>
        <w:rPr>
          <w:rFonts w:ascii="Times New Roman"/>
          <w:b w:val="false"/>
          <w:i w:val="false"/>
          <w:color w:val="000000"/>
          <w:sz w:val="28"/>
        </w:rPr>
        <w:t>Инструкции.</w:t>
      </w:r>
    </w:p>
    <w:bookmarkEnd w:id="141"/>
    <w:bookmarkStart w:name="z152" w:id="142"/>
    <w:p>
      <w:pPr>
        <w:spacing w:after="0"/>
        <w:ind w:left="0"/>
        <w:jc w:val="both"/>
      </w:pPr>
      <w:r>
        <w:rPr>
          <w:rFonts w:ascii="Times New Roman"/>
          <w:b w:val="false"/>
          <w:i w:val="false"/>
          <w:color w:val="000000"/>
          <w:sz w:val="28"/>
        </w:rPr>
        <w:t>
      12. В строке 8000 указывается минимальный размер маржи платежеспособности.</w:t>
      </w:r>
    </w:p>
    <w:bookmarkEnd w:id="142"/>
    <w:bookmarkStart w:name="z153" w:id="143"/>
    <w:p>
      <w:pPr>
        <w:spacing w:after="0"/>
        <w:ind w:left="0"/>
        <w:jc w:val="both"/>
      </w:pPr>
      <w:r>
        <w:rPr>
          <w:rFonts w:ascii="Times New Roman"/>
          <w:b w:val="false"/>
          <w:i w:val="false"/>
          <w:color w:val="000000"/>
          <w:sz w:val="28"/>
        </w:rPr>
        <w:t>
      13. В строках 111, 112, 113, 114, 115, 116, 117, 118, 119 Расчета фактической маржи платежеспособности для исламских страховых (перестраховочных) организаций по страхованию жизни указываются значения, необходимые для расчета фактического размера маржи платежеспособности.</w:t>
      </w:r>
    </w:p>
    <w:bookmarkEnd w:id="143"/>
    <w:bookmarkStart w:name="z154" w:id="144"/>
    <w:p>
      <w:pPr>
        <w:spacing w:after="0"/>
        <w:ind w:left="0"/>
        <w:jc w:val="both"/>
      </w:pPr>
      <w:r>
        <w:rPr>
          <w:rFonts w:ascii="Times New Roman"/>
          <w:b w:val="false"/>
          <w:i w:val="false"/>
          <w:color w:val="000000"/>
          <w:sz w:val="28"/>
        </w:rPr>
        <w:t>
      14. В строке 100 Расчета фактической маржи платежеспособности для исламских страховых (перестраховочных) организаций по страхованию жизни указывается промежуточный итог А, равный выражению: строка 111 - строка 112 + строка 113 + строка 114 - строка 115 - строка 116 - строка 117 - строка 118.</w:t>
      </w:r>
    </w:p>
    <w:bookmarkEnd w:id="144"/>
    <w:bookmarkStart w:name="z155" w:id="145"/>
    <w:p>
      <w:pPr>
        <w:spacing w:after="0"/>
        <w:ind w:left="0"/>
        <w:jc w:val="both"/>
      </w:pPr>
      <w:r>
        <w:rPr>
          <w:rFonts w:ascii="Times New Roman"/>
          <w:b w:val="false"/>
          <w:i w:val="false"/>
          <w:color w:val="000000"/>
          <w:sz w:val="28"/>
        </w:rPr>
        <w:t>
      15. Фактическая маржа платежеспособности, указываемая в строке 300, равна наименьшей из двух величин: 1) суммы промежуточного итого А и Б (строка 100 + строка 200) или 2) фактической маржи платежеспособности, рассчитанной с учетом классификации активов по качеству и ликвидности (строка 15 000).</w:t>
      </w:r>
    </w:p>
    <w:bookmarkEnd w:id="145"/>
    <w:bookmarkStart w:name="z156" w:id="146"/>
    <w:p>
      <w:pPr>
        <w:spacing w:after="0"/>
        <w:ind w:left="0"/>
        <w:jc w:val="both"/>
      </w:pPr>
      <w:r>
        <w:rPr>
          <w:rFonts w:ascii="Times New Roman"/>
          <w:b w:val="false"/>
          <w:i w:val="false"/>
          <w:color w:val="000000"/>
          <w:sz w:val="28"/>
        </w:rPr>
        <w:t>
      16.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минимальной марже платежеспособности (строка 300/ строка 400).</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58" w:id="147"/>
    <w:p>
      <w:pPr>
        <w:spacing w:after="0"/>
        <w:ind w:left="0"/>
        <w:jc w:val="both"/>
      </w:pPr>
      <w:r>
        <w:rPr>
          <w:rFonts w:ascii="Times New Roman"/>
          <w:b w:val="false"/>
          <w:i w:val="false"/>
          <w:color w:val="000000"/>
          <w:sz w:val="28"/>
        </w:rPr>
        <w:t>
      Дополнительные сведения</w:t>
      </w:r>
    </w:p>
    <w:bookmarkEnd w:id="147"/>
    <w:p>
      <w:pPr>
        <w:spacing w:after="0"/>
        <w:ind w:left="0"/>
        <w:jc w:val="both"/>
      </w:pPr>
      <w:r>
        <w:rPr>
          <w:rFonts w:ascii="Times New Roman"/>
          <w:b w:val="false"/>
          <w:i w:val="false"/>
          <w:color w:val="000000"/>
          <w:sz w:val="28"/>
        </w:rPr>
        <w:t>
      для расчета пруденциальных нормативов</w:t>
      </w:r>
    </w:p>
    <w:p>
      <w:pPr>
        <w:spacing w:after="0"/>
        <w:ind w:left="0"/>
        <w:jc w:val="both"/>
      </w:pPr>
      <w:r>
        <w:rPr>
          <w:rFonts w:ascii="Times New Roman"/>
          <w:b w:val="false"/>
          <w:i w:val="false"/>
          <w:color w:val="000000"/>
          <w:sz w:val="28"/>
        </w:rPr>
        <w:t>
                    по состоянию на "___" ___________ 20___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062"/>
        <w:gridCol w:w="241"/>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признака</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исламской страховой (перестраховочной) организации (в размере себестоимости с учетом накопленной амортизации и не превышающем 10 (десять) процентов от активов исламской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программное обеспечение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суммам к получению от перестраховщиков, страховым премиям к получению от страхователей (перестрахователей) и посредников, не являющихся крупными участниками, дочерними организациями, организациями, в которых исламская страховая (перестраховочная) организация является крупным участником или имеет значительное участие, а также иными аффилиированными организациями, в сумме, не превышающей десять процентов от суммы активов исламской страховой (перестраховочной) организации за минусом активов перестрахования,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крупных участников, дочерних организаций, организаций, в которых исламская страховая (перестраховочная) организация является крупным участником или имеет значительное участие, а также иных аффилиированных организаций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суммам к получению от перестраховщиков, страховым премиям к получению от страхователей (перестрахователей) и посредников, за вычетом резерва по сомнительным долгам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и инвестиционная недвижимость, соответствующие международным стандартам финансовой отчетности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исламской страховой (перестраховочной)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подлежащие выплате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 которые осуществляются с учетом ограничений, установленных статьей 48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вознаграждений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от основной деятельности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(с увеличением по обязательному страхованию гражданско-правовой ответственности владельцев транспортных средств на 50 (пятьдесят) процентов)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 (с увеличением по обязательному страхованию гражданско- правовой ответственности владельцев транспортных средств на 50 (пятьдесят) процентов)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предшествующих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предшествующих предыдущему финансовому году (с увеличением по обязательному страхованию гражданско- правовой ответственности владельцев транспортных средств на 50 (пятьдесят) процентов)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предыдущего финансового года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1 (один) год, предшествующий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2 (два) года, предшествующие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3 (три) года, предшествующие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4 (четыре) года, предшествующие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5 (пять) лет, предшествующих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Совокупные страховые выплаты, начисленные на конец года, за 6 (шесть) лет, предшествующих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начало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исламских страховых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Страховая сумма на конец отчетного периода по договорам страхования (перестрахования) с лицами, указанными в части второй </w:t>
            </w:r>
            <w:r>
              <w:rPr>
                <w:rFonts w:ascii="Times New Roman"/>
                <w:b w:val="false"/>
                <w:i w:val="false"/>
                <w:color w:val="000000"/>
                <w:sz w:val="20"/>
              </w:rPr>
              <w:t>пункта 6</w:t>
            </w:r>
            <w:r>
              <w:rPr>
                <w:rFonts w:ascii="Times New Roman"/>
                <w:b w:val="false"/>
                <w:i w:val="false"/>
                <w:color w:val="000000"/>
                <w:sz w:val="20"/>
              </w:rPr>
              <w:t xml:space="preserve"> Инструкции,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на конец отчетного периода по прочим договорам страхования (перестрахования) по классу "ипотечное страхование", за вычетом доли перестраховщика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до 3(трех)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до 3 (трех)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до 3 (трех)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до 3 (трех)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страхования жизни на случай смерти (сроком от 3 (трех) до 5 (пяти)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договорам страхования жизни на случай смерти (сроком от 3 (трех) до 5 (пяти)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на конец предыдущего финансового года по договорам страхования жизни на случай смерти (сроком от 3 (трех ) до 5 (пяти)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договорам страхования жизни на случай смерти (сроком от 3 (трех) до 5 (пяти) лет)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страхования жизни на случай смерти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 на конец предыдущего финансового года по остальным договорам страхования жизни на случай смерти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страховая сумма на конец предыдущего финансового года по остальным договорам страхования жизни на случай смерти по классам "страхование жизни" и "аннуитетное страхование"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 на конец предыдущего финансового года по остальным договорам страхования жизни на случай смерти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остальным договорам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 по остальным договорам по классам "страхование жизни" и "аннуитетное страхование"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за предыдущий финансовый год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вознаграждений за предыдущий финансовый год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за предыдущий финансовый год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предшествующих предыдущему финансовому году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 по классам "страхование от несчастных случаев" и "страхование на случай болезни"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2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3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4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5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6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7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8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9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10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11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12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13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14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15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16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или гарантийного фонда на сумму передаваемых (переданных) в перестрахование обязательств перестраховочной организации, подпадающей в группу 17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являющихся дочерними банками-резидентами, родительские банки-нерезиденты которых имеют долгосрочный рейтинг в иностранной валюте не ниже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"kzBB-" до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"Фонд национального благосостояния "Самрук-Казына", "Национальный управляющий холдинг "Байтерек"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 агентства Standard &amp; Poor'"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соответствующие требованиям первой категории сектора "акции", предусмотренным </w:t>
            </w:r>
            <w:r>
              <w:rPr>
                <w:rFonts w:ascii="Times New Roman"/>
                <w:b w:val="false"/>
                <w:i w:val="false"/>
                <w:color w:val="000000"/>
                <w:sz w:val="20"/>
              </w:rPr>
              <w:t>постановлением № 189</w:t>
            </w:r>
            <w:r>
              <w:rPr>
                <w:rFonts w:ascii="Times New Roman"/>
                <w:b w:val="false"/>
                <w:i w:val="false"/>
                <w:color w:val="000000"/>
                <w:sz w:val="20"/>
              </w:rPr>
              <w:t>, или акции юридических лиц, находящиеся в представительском списке индекса фондовой биржи,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признаке 8094 настоящей Формы, имеющие рейтинг не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"ВВ-"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отнесенные к категории "долговые исламские ценные бумаги с рейтинговой оценкой"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исламские ценные бумаги, имеющие рейтинговую оценку ниже уровня, указанного в признаках 8096 и 8097 настоящей Формы, а также не имеющего рейтинговую оценку, включенные в сектор "долговые ценные бумаги" по категории "долговые ценные бумаги субъектов квазигосударственного сектора" официального списка фондовой биржи в соответствии с </w:t>
            </w:r>
            <w:r>
              <w:rPr>
                <w:rFonts w:ascii="Times New Roman"/>
                <w:b w:val="false"/>
                <w:i w:val="false"/>
                <w:color w:val="000000"/>
                <w:sz w:val="20"/>
              </w:rPr>
              <w:t>постановлением № 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соответствующие требованиям подпункта 8)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исламские ценные бумаги, соответствующие требованиям подпункта 9)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исламские ценные бумаги, выпущенные иностранными организациями:</w:t>
            </w:r>
          </w:p>
          <w:p>
            <w:pPr>
              <w:spacing w:after="20"/>
              <w:ind w:left="20"/>
              <w:jc w:val="both"/>
            </w:pPr>
            <w:r>
              <w:rPr>
                <w:rFonts w:ascii="Times New Roman"/>
                <w:b w:val="false"/>
                <w:i w:val="false"/>
                <w:color w:val="000000"/>
                <w:sz w:val="20"/>
              </w:rPr>
              <w:t>
долговые исламские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международных финансовых организаций, перечень которых определен </w:t>
            </w:r>
            <w:r>
              <w:rPr>
                <w:rFonts w:ascii="Times New Roman"/>
                <w:b w:val="false"/>
                <w:i w:val="false"/>
                <w:color w:val="000000"/>
                <w:sz w:val="20"/>
              </w:rPr>
              <w:t>пунктом 32</w:t>
            </w:r>
            <w:r>
              <w:rPr>
                <w:rFonts w:ascii="Times New Roman"/>
                <w:b w:val="false"/>
                <w:i w:val="false"/>
                <w:color w:val="000000"/>
                <w:sz w:val="20"/>
              </w:rPr>
              <w:t xml:space="preserve">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billion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"16000"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вклады и деньги в одном банке второго уровня и аффилиированных лиц банка, не являющихся банками второго уровня,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и деньги в одном юридическом лице, не являющемся банком второго уровня, и аффилиированных лицах данного юридического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страховых резервах по договорам перестрахования, заключенным с исламскими страховыми (перестраховочными) организациями-резидентами Республики Казахстан и исламскими страховыми (перестраховочными) организациями - нерезидентами Республики Казахстан, соответствующая признакам, указанным в </w:t>
            </w:r>
            <w:r>
              <w:rPr>
                <w:rFonts w:ascii="Times New Roman"/>
                <w:b w:val="false"/>
                <w:i w:val="false"/>
                <w:color w:val="000000"/>
                <w:sz w:val="20"/>
              </w:rPr>
              <w:t>пункте 28</w:t>
            </w:r>
            <w:r>
              <w:rPr>
                <w:rFonts w:ascii="Times New Roman"/>
                <w:b w:val="false"/>
                <w:i w:val="false"/>
                <w:color w:val="000000"/>
                <w:sz w:val="20"/>
              </w:rPr>
              <w:t xml:space="preserve">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кассе в сумме, не превышающей один процент от суммы активов исламской страховой (перестраховочной) организации за минусом активов перестрахования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пути, в банках второго уровня Республики Казахстан, указанных в подпункте 3) </w:t>
            </w:r>
            <w:r>
              <w:rPr>
                <w:rFonts w:ascii="Times New Roman"/>
                <w:b w:val="false"/>
                <w:i w:val="false"/>
                <w:color w:val="000000"/>
                <w:sz w:val="20"/>
              </w:rPr>
              <w:t>пункта 31</w:t>
            </w:r>
            <w:r>
              <w:rPr>
                <w:rFonts w:ascii="Times New Roman"/>
                <w:b w:val="false"/>
                <w:i w:val="false"/>
                <w:color w:val="000000"/>
                <w:sz w:val="20"/>
              </w:rPr>
              <w:t xml:space="preserve"> Инструкции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в банках второго уровня Республики Казахстан, указанных в подпункте 3) </w:t>
            </w:r>
            <w:r>
              <w:rPr>
                <w:rFonts w:ascii="Times New Roman"/>
                <w:b w:val="false"/>
                <w:i w:val="false"/>
                <w:color w:val="000000"/>
                <w:sz w:val="20"/>
              </w:rPr>
              <w:t>пункта 31</w:t>
            </w:r>
            <w:r>
              <w:rPr>
                <w:rFonts w:ascii="Times New Roman"/>
                <w:b w:val="false"/>
                <w:i w:val="false"/>
                <w:color w:val="000000"/>
                <w:sz w:val="20"/>
              </w:rPr>
              <w:t xml:space="preserve"> Инструкции, и Национальном Банке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1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 за минусом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признаки № 8020-8047 заполняются исключительно исламскими страховыми (перестраховочными) организациями, осуществляющими деятельность в отрасли "общее страхование";</w:t>
      </w:r>
    </w:p>
    <w:p>
      <w:pPr>
        <w:spacing w:after="0"/>
        <w:ind w:left="0"/>
        <w:jc w:val="both"/>
      </w:pPr>
      <w:r>
        <w:rPr>
          <w:rFonts w:ascii="Times New Roman"/>
          <w:b w:val="false"/>
          <w:i w:val="false"/>
          <w:color w:val="000000"/>
          <w:sz w:val="28"/>
        </w:rPr>
        <w:t>
      признаки № 8048-8078 заполняются исключительно исламскими страховыми организациями, осуществляющими деятельность в отрасли "страхование жизни".</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60" w:id="148"/>
    <w:p>
      <w:pPr>
        <w:spacing w:after="0"/>
        <w:ind w:left="0"/>
        <w:jc w:val="both"/>
      </w:pPr>
      <w:r>
        <w:rPr>
          <w:rFonts w:ascii="Times New Roman"/>
          <w:b w:val="false"/>
          <w:i w:val="false"/>
          <w:color w:val="000000"/>
          <w:sz w:val="28"/>
        </w:rPr>
        <w:t>
      Расчет стабилизационного резерва и среднеквадратического</w:t>
      </w:r>
    </w:p>
    <w:bookmarkEnd w:id="148"/>
    <w:p>
      <w:pPr>
        <w:spacing w:after="0"/>
        <w:ind w:left="0"/>
        <w:jc w:val="both"/>
      </w:pPr>
      <w:r>
        <w:rPr>
          <w:rFonts w:ascii="Times New Roman"/>
          <w:b w:val="false"/>
          <w:i w:val="false"/>
          <w:color w:val="000000"/>
          <w:sz w:val="28"/>
        </w:rPr>
        <w:t>
                 отклонения коэффициента, характеризующего убыточность</w:t>
      </w:r>
    </w:p>
    <w:bookmarkStart w:name="z161" w:id="149"/>
    <w:p>
      <w:pPr>
        <w:spacing w:after="0"/>
        <w:ind w:left="0"/>
        <w:jc w:val="both"/>
      </w:pPr>
      <w:r>
        <w:rPr>
          <w:rFonts w:ascii="Times New Roman"/>
          <w:b w:val="false"/>
          <w:i w:val="false"/>
          <w:color w:val="000000"/>
          <w:sz w:val="28"/>
        </w:rPr>
        <w:t>
      1. Стабилизационный резерв рассчитывается по классу страхования в случае превышения среднеквадратического отклонения коэффициента, характеризующего убыточность (Sk), 10 (десять) процентов от среднего значения коэффициента, характеризующего убыточность (</w:t>
      </w:r>
    </w:p>
    <w:bookmarkEnd w:id="14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5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56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K(i) - величина коэффициента, характеризующего убыточность, за i-й финансовый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число финансовых лет.</w:t>
      </w:r>
    </w:p>
    <w:p>
      <w:pPr>
        <w:spacing w:after="0"/>
        <w:ind w:left="0"/>
        <w:jc w:val="both"/>
      </w:pPr>
      <w:r>
        <w:rPr>
          <w:rFonts w:ascii="Times New Roman"/>
          <w:b w:val="false"/>
          <w:i w:val="false"/>
          <w:color w:val="000000"/>
          <w:sz w:val="28"/>
        </w:rPr>
        <w:t xml:space="preserve">
      Если среднее значение коэффициента убыточности без учета доли перестраховщика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за M число финансовых лет составляет менее 70 (семидесяти) процентов стабилизационный резерв не рассчитывается.</w:t>
      </w:r>
      <w:r>
        <w:br/>
      </w:r>
      <w:r>
        <w:rPr>
          <w:rFonts w:ascii="Times New Roman"/>
          <w:b w:val="false"/>
          <w:i w:val="false"/>
          <w:color w:val="000000"/>
          <w:sz w:val="28"/>
        </w:rPr>
        <w:t>
</w:t>
      </w:r>
    </w:p>
    <w:bookmarkStart w:name="z162" w:id="150"/>
    <w:p>
      <w:pPr>
        <w:spacing w:after="0"/>
        <w:ind w:left="0"/>
        <w:jc w:val="both"/>
      </w:pPr>
      <w:r>
        <w:rPr>
          <w:rFonts w:ascii="Times New Roman"/>
          <w:b w:val="false"/>
          <w:i w:val="false"/>
          <w:color w:val="000000"/>
          <w:sz w:val="28"/>
        </w:rPr>
        <w:t>
      2. Среднее значение коэффициента, характеризующего убыточность и оценка среднеквадратического отклонения коэффициента, характеризующего убыточность, по классу страхования определяются на основании данных за предшествующие три финансовых года.</w:t>
      </w:r>
    </w:p>
    <w:bookmarkEnd w:id="150"/>
    <w:bookmarkStart w:name="z163" w:id="151"/>
    <w:p>
      <w:pPr>
        <w:spacing w:after="0"/>
        <w:ind w:left="0"/>
        <w:jc w:val="both"/>
      </w:pPr>
      <w:r>
        <w:rPr>
          <w:rFonts w:ascii="Times New Roman"/>
          <w:b w:val="false"/>
          <w:i w:val="false"/>
          <w:color w:val="000000"/>
          <w:sz w:val="28"/>
        </w:rPr>
        <w:t>
      3. Стабилизационный резерв по классу страхования определяется в размере стабилизационного резерва на начало отчетного периода за минусом величины заработанной страховой премии за отчетный период, умноженной на коэффициент, характеризующий убыточность, за отчетный период, уменьшенный на среднюю величину коэффициента, характеризующего убыточность (</w:t>
      </w:r>
    </w:p>
    <w:bookmarkEnd w:id="151"/>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Стабилизационный резерв на отчетную дату = СР</w:t>
      </w:r>
      <w:r>
        <w:rPr>
          <w:rFonts w:ascii="Times New Roman"/>
          <w:b w:val="false"/>
          <w:i w:val="false"/>
          <w:color w:val="000000"/>
          <w:vertAlign w:val="subscript"/>
        </w:rPr>
        <w:t>1</w:t>
      </w:r>
      <w:r>
        <w:rPr>
          <w:rFonts w:ascii="Times New Roman"/>
          <w:b w:val="false"/>
          <w:i w:val="false"/>
          <w:color w:val="000000"/>
          <w:sz w:val="28"/>
        </w:rPr>
        <w:t xml:space="preserve"> - ЗП x(K -</w:t>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СР1 - стабилизационный резерв на предыдущую отчетную дату;</w:t>
      </w:r>
    </w:p>
    <w:p>
      <w:pPr>
        <w:spacing w:after="0"/>
        <w:ind w:left="0"/>
        <w:jc w:val="both"/>
      </w:pPr>
      <w:r>
        <w:rPr>
          <w:rFonts w:ascii="Times New Roman"/>
          <w:b w:val="false"/>
          <w:i w:val="false"/>
          <w:color w:val="000000"/>
          <w:sz w:val="28"/>
        </w:rPr>
        <w:t>
      K - величина коэффициента, характеризующего убыточность за отчетный период убытков;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коэффициента, характеризующего убыточность, за M число финансовых лет;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ЗП - заработанная страховая премия за отчетный период.</w:t>
      </w:r>
    </w:p>
    <w:p>
      <w:pPr>
        <w:spacing w:after="0"/>
        <w:ind w:left="0"/>
        <w:jc w:val="both"/>
      </w:pPr>
      <w:r>
        <w:rPr>
          <w:rFonts w:ascii="Times New Roman"/>
          <w:b w:val="false"/>
          <w:i w:val="false"/>
          <w:color w:val="000000"/>
          <w:sz w:val="28"/>
        </w:rPr>
        <w:t>
      Заработанная страховая премия - страховая премия, начисленная в отчетном периоде, увеличенная на величину резерва незаработанной премии на начало отчетного периода и уменьшенная на величину резерва незаработанной премии на конец этого же периода.</w:t>
      </w:r>
    </w:p>
    <w:p>
      <w:pPr>
        <w:spacing w:after="0"/>
        <w:ind w:left="0"/>
        <w:jc w:val="both"/>
      </w:pPr>
      <w:r>
        <w:rPr>
          <w:rFonts w:ascii="Times New Roman"/>
          <w:b w:val="false"/>
          <w:i w:val="false"/>
          <w:color w:val="000000"/>
          <w:sz w:val="28"/>
        </w:rPr>
        <w:t>
      Для расчета стабилизационного резерва отчетный период равен одному финансовому году.</w:t>
      </w:r>
    </w:p>
    <w:bookmarkStart w:name="z164" w:id="152"/>
    <w:p>
      <w:pPr>
        <w:spacing w:after="0"/>
        <w:ind w:left="0"/>
        <w:jc w:val="both"/>
      </w:pPr>
      <w:r>
        <w:rPr>
          <w:rFonts w:ascii="Times New Roman"/>
          <w:b w:val="false"/>
          <w:i w:val="false"/>
          <w:color w:val="000000"/>
          <w:sz w:val="28"/>
        </w:rPr>
        <w:t>
      4. Если по какому-либо классу страхования среднеквадратическое отклонение коэффициента, характеризующего убыточность, от средней величины коэффициента, характеризующего убыточность, становится меньше 10 (десяти) процентов, то размер стабилизационного резерва по данному классу страхования принимается равным нулю.</w:t>
      </w:r>
    </w:p>
    <w:bookmarkEnd w:id="152"/>
    <w:bookmarkStart w:name="z165" w:id="153"/>
    <w:p>
      <w:pPr>
        <w:spacing w:after="0"/>
        <w:ind w:left="0"/>
        <w:jc w:val="both"/>
      </w:pPr>
      <w:r>
        <w:rPr>
          <w:rFonts w:ascii="Times New Roman"/>
          <w:b w:val="false"/>
          <w:i w:val="false"/>
          <w:color w:val="000000"/>
          <w:sz w:val="28"/>
        </w:rPr>
        <w:t>
      5. Если по какому-либо классу страхования исламская страховая организация в течение двух лет не заключает договоры страхования, то размер стабилизационного резерва по данному классу страхования принимается равным нулю.</w:t>
      </w:r>
    </w:p>
    <w:bookmarkEnd w:id="153"/>
    <w:bookmarkStart w:name="z166" w:id="154"/>
    <w:p>
      <w:pPr>
        <w:spacing w:after="0"/>
        <w:ind w:left="0"/>
        <w:jc w:val="both"/>
      </w:pPr>
      <w:r>
        <w:rPr>
          <w:rFonts w:ascii="Times New Roman"/>
          <w:b w:val="false"/>
          <w:i w:val="false"/>
          <w:color w:val="000000"/>
          <w:sz w:val="28"/>
        </w:rPr>
        <w:t>
      6. Стабилизационный резерв по классу страхования не превышает 450 (четырехсот пятидесяти) процентов от оценки среднеквадратического отклонения значения коэффициента, характеризующего убыточность, умноженного на заработанную страховую премию по соответствующему классу страхования за последний финансовый год:</w:t>
      </w:r>
    </w:p>
    <w:bookmarkEnd w:id="154"/>
    <w:p>
      <w:pPr>
        <w:spacing w:after="0"/>
        <w:ind w:left="0"/>
        <w:jc w:val="both"/>
      </w:pPr>
      <w:r>
        <w:rPr>
          <w:rFonts w:ascii="Times New Roman"/>
          <w:b w:val="false"/>
          <w:i w:val="false"/>
          <w:color w:val="000000"/>
          <w:sz w:val="28"/>
        </w:rPr>
        <w:t xml:space="preserve">
      Стабилизационный резерв на отчетную дату </w:t>
      </w:r>
      <w:r>
        <w:rPr>
          <w:rFonts w:ascii="Times New Roman"/>
          <w:b w:val="false"/>
          <w:i w:val="false"/>
          <w:color w:val="000000"/>
          <w:sz w:val="28"/>
          <w:u w:val="single"/>
        </w:rPr>
        <w:t>&lt;</w:t>
      </w:r>
      <w:r>
        <w:rPr>
          <w:rFonts w:ascii="Times New Roman"/>
          <w:b w:val="false"/>
          <w:i w:val="false"/>
          <w:color w:val="000000"/>
          <w:sz w:val="28"/>
        </w:rPr>
        <w:t xml:space="preserve"> 4.5 x Sk x ЗП(M),</w:t>
      </w:r>
    </w:p>
    <w:p>
      <w:pPr>
        <w:spacing w:after="0"/>
        <w:ind w:left="0"/>
        <w:jc w:val="both"/>
      </w:pPr>
      <w:r>
        <w:rPr>
          <w:rFonts w:ascii="Times New Roman"/>
          <w:b w:val="false"/>
          <w:i w:val="false"/>
          <w:color w:val="000000"/>
          <w:sz w:val="28"/>
        </w:rPr>
        <w:t>
      где: ЗП(M) - заработанная страховая премия за последний финансовый год.</w:t>
      </w:r>
    </w:p>
    <w:bookmarkStart w:name="z167" w:id="155"/>
    <w:p>
      <w:pPr>
        <w:spacing w:after="0"/>
        <w:ind w:left="0"/>
        <w:jc w:val="both"/>
      </w:pPr>
      <w:r>
        <w:rPr>
          <w:rFonts w:ascii="Times New Roman"/>
          <w:b w:val="false"/>
          <w:i w:val="false"/>
          <w:color w:val="000000"/>
          <w:sz w:val="28"/>
        </w:rPr>
        <w:t xml:space="preserve">
      Форма 1            </w:t>
      </w:r>
    </w:p>
    <w:bookmarkEnd w:id="155"/>
    <w:bookmarkStart w:name="z168" w:id="156"/>
    <w:p>
      <w:pPr>
        <w:spacing w:after="0"/>
        <w:ind w:left="0"/>
        <w:jc w:val="both"/>
      </w:pPr>
      <w:r>
        <w:rPr>
          <w:rFonts w:ascii="Times New Roman"/>
          <w:b w:val="false"/>
          <w:i w:val="false"/>
          <w:color w:val="000000"/>
          <w:sz w:val="28"/>
        </w:rPr>
        <w:t>
      Данные для расчета резерва непредвиденных рисков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734"/>
        <w:gridCol w:w="3120"/>
        <w:gridCol w:w="2289"/>
        <w:gridCol w:w="1519"/>
        <w:gridCol w:w="1643"/>
        <w:gridCol w:w="99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w:t>
            </w:r>
          </w:p>
          <w:p>
            <w:pPr>
              <w:spacing w:after="20"/>
              <w:ind w:left="2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41300"/>
                          </a:xfrm>
                          <a:prstGeom prst="rect">
                            <a:avLst/>
                          </a:prstGeom>
                        </pic:spPr>
                      </pic:pic>
                    </a:graphicData>
                  </a:graphic>
                </wp:inline>
              </w:drawing>
            </w:r>
          </w:p>
          <w:p>
            <w:pPr>
              <w:spacing w:after="0"/>
              <w:ind w:left="0"/>
              <w:jc w:val="both"/>
            </w:pPr>
            <w:r>
              <w:rPr>
                <w:rFonts w:ascii="Times New Roman"/>
                <w:b w:val="false"/>
                <w:i w:val="false"/>
                <w:color w:val="000000"/>
                <w:sz w:val="20"/>
              </w:rPr>
              <w:t>РНП)</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w:t>
            </w:r>
          </w:p>
          <w:p>
            <w:pPr>
              <w:spacing w:after="20"/>
              <w:ind w:left="2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41300"/>
                          </a:xfrm>
                          <a:prstGeom prst="rect">
                            <a:avLst/>
                          </a:prstGeom>
                        </pic:spPr>
                      </pic:pic>
                    </a:graphicData>
                  </a:graphic>
                </wp:inline>
              </w:drawing>
            </w:r>
          </w:p>
          <w:p>
            <w:pPr>
              <w:spacing w:after="0"/>
              <w:ind w:left="0"/>
              <w:jc w:val="both"/>
            </w:pPr>
            <w:r>
              <w:rPr>
                <w:rFonts w:ascii="Times New Roman"/>
                <w:b w:val="false"/>
                <w:i w:val="false"/>
                <w:color w:val="000000"/>
                <w:sz w:val="20"/>
              </w:rPr>
              <w:t>РУ)</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xml:space="preserve">
      Форма 2            </w:t>
      </w:r>
    </w:p>
    <w:bookmarkEnd w:id="157"/>
    <w:bookmarkStart w:name="z170" w:id="158"/>
    <w:p>
      <w:pPr>
        <w:spacing w:after="0"/>
        <w:ind w:left="0"/>
        <w:jc w:val="both"/>
      </w:pPr>
      <w:r>
        <w:rPr>
          <w:rFonts w:ascii="Times New Roman"/>
          <w:b w:val="false"/>
          <w:i w:val="false"/>
          <w:color w:val="000000"/>
          <w:sz w:val="28"/>
        </w:rPr>
        <w:t>
      Данные для расчета стабилизационного резерва по</w:t>
      </w:r>
    </w:p>
    <w:bookmarkEnd w:id="158"/>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3829"/>
        <w:gridCol w:w="440"/>
        <w:gridCol w:w="5609"/>
        <w:gridCol w:w="558"/>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5"/>
        <w:gridCol w:w="310"/>
        <w:gridCol w:w="1801"/>
        <w:gridCol w:w="1584"/>
        <w:gridCol w:w="1090"/>
      </w:tblGrid>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w:t>
            </w:r>
          </w:p>
          <w:p>
            <w:pPr>
              <w:spacing w:after="20"/>
              <w:ind w:left="20"/>
              <w:jc w:val="both"/>
            </w:pPr>
            <w:r>
              <w:rPr>
                <w:rFonts w:ascii="Times New Roman"/>
                <w:b w:val="false"/>
                <w:i w:val="false"/>
                <w:color w:val="000000"/>
                <w:sz w:val="20"/>
              </w:rPr>
              <w:t>
(стабилизационный резерв за предыдущий финансовый год)</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 -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57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257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7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748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данные, указываемые в форме 2, используются при расчете стабилизационного резерва и существенного отклонения коэффициента, характеризующего убыточность, согласно настоящему приложению.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72" w:id="15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59"/>
    <w:p>
      <w:pPr>
        <w:spacing w:after="0"/>
        <w:ind w:left="0"/>
        <w:jc w:val="both"/>
      </w:pPr>
      <w:r>
        <w:rPr>
          <w:rFonts w:ascii="Times New Roman"/>
          <w:b w:val="false"/>
          <w:i w:val="false"/>
          <w:color w:val="000000"/>
          <w:sz w:val="28"/>
        </w:rPr>
        <w:t>
      Отчет о расчете Резерва непредвиденных рисков и</w:t>
      </w:r>
    </w:p>
    <w:p>
      <w:pPr>
        <w:spacing w:after="0"/>
        <w:ind w:left="0"/>
        <w:jc w:val="both"/>
      </w:pPr>
      <w:r>
        <w:rPr>
          <w:rFonts w:ascii="Times New Roman"/>
          <w:b w:val="false"/>
          <w:i w:val="false"/>
          <w:color w:val="000000"/>
          <w:sz w:val="28"/>
        </w:rPr>
        <w:t>
      Стабилизационного резерва исламской страховой</w:t>
      </w:r>
    </w:p>
    <w:p>
      <w:pPr>
        <w:spacing w:after="0"/>
        <w:ind w:left="0"/>
        <w:jc w:val="both"/>
      </w:pPr>
      <w:r>
        <w:rPr>
          <w:rFonts w:ascii="Times New Roman"/>
          <w:b w:val="false"/>
          <w:i w:val="false"/>
          <w:color w:val="000000"/>
          <w:sz w:val="28"/>
        </w:rPr>
        <w:t>
      (перестраховочной) организации</w:t>
      </w:r>
    </w:p>
    <w:p>
      <w:pPr>
        <w:spacing w:after="0"/>
        <w:ind w:left="0"/>
        <w:jc w:val="both"/>
      </w:pPr>
      <w:r>
        <w:rPr>
          <w:rFonts w:ascii="Times New Roman"/>
          <w:b w:val="false"/>
          <w:i w:val="false"/>
          <w:color w:val="000000"/>
          <w:sz w:val="28"/>
        </w:rPr>
        <w:t>
      Отчетный период: на 01 _____________________.20 __ года</w:t>
      </w:r>
    </w:p>
    <w:p>
      <w:pPr>
        <w:spacing w:after="0"/>
        <w:ind w:left="0"/>
        <w:jc w:val="both"/>
      </w:pPr>
      <w:r>
        <w:rPr>
          <w:rFonts w:ascii="Times New Roman"/>
          <w:b w:val="false"/>
          <w:i w:val="false"/>
          <w:color w:val="000000"/>
          <w:sz w:val="28"/>
        </w:rPr>
        <w:t>
      Индекс: 9-I_RUR_SR</w:t>
      </w:r>
    </w:p>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Представляет: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9078"/>
        <w:gridCol w:w="1013"/>
        <w:gridCol w:w="874"/>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 (РНР)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(СР)</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аудиторов и аудиторских организаций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туроператора и турагента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 заключенные в соответствии с законами Республики Казахстан от 20 июня 1997 года "</w:t>
            </w:r>
            <w:r>
              <w:rPr>
                <w:rFonts w:ascii="Times New Roman"/>
                <w:b w:val="false"/>
                <w:i w:val="false"/>
                <w:color w:val="000000"/>
                <w:sz w:val="20"/>
              </w:rPr>
              <w:t>О пенсионном обеспечении в Республике Казахстан</w:t>
            </w:r>
            <w:r>
              <w:rPr>
                <w:rFonts w:ascii="Times New Roman"/>
                <w:b w:val="false"/>
                <w:i w:val="false"/>
                <w:color w:val="000000"/>
                <w:sz w:val="20"/>
              </w:rPr>
              <w:t>", от 21 июня 2013 года "</w:t>
            </w:r>
            <w:r>
              <w:rPr>
                <w:rFonts w:ascii="Times New Roman"/>
                <w:b w:val="false"/>
                <w:i w:val="false"/>
                <w:color w:val="000000"/>
                <w:sz w:val="20"/>
              </w:rPr>
              <w:t>О пенсионном обеспечении в Республике Казахстан</w:t>
            </w: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3.1-3.5 настоящей Формы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3.7-3.9 настоящей Формы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3.11-3.14 настоящей Формы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173" w:id="160"/>
    <w:p>
      <w:pPr>
        <w:spacing w:after="0"/>
        <w:ind w:left="0"/>
        <w:jc w:val="both"/>
      </w:pPr>
      <w:r>
        <w:rPr>
          <w:rFonts w:ascii="Times New Roman"/>
          <w:b w:val="false"/>
          <w:i w:val="false"/>
          <w:color w:val="000000"/>
          <w:sz w:val="28"/>
        </w:rPr>
        <w:t>
      Пояснение по заполнению формы,</w:t>
      </w:r>
    </w:p>
    <w:bookmarkEnd w:id="16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74" w:id="161"/>
    <w:p>
      <w:pPr>
        <w:spacing w:after="0"/>
        <w:ind w:left="0"/>
        <w:jc w:val="both"/>
      </w:pPr>
      <w:r>
        <w:rPr>
          <w:rFonts w:ascii="Times New Roman"/>
          <w:b w:val="false"/>
          <w:i w:val="false"/>
          <w:color w:val="000000"/>
          <w:sz w:val="28"/>
        </w:rPr>
        <w:t>
      1. Общие положения</w:t>
      </w:r>
    </w:p>
    <w:bookmarkEnd w:id="161"/>
    <w:bookmarkStart w:name="z175" w:id="1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расчете Резерва непредвиденных рисков и Стабилизационного резерва исламской страховой (перестраховочной) организации" (далее - Форма).</w:t>
      </w:r>
    </w:p>
    <w:bookmarkEnd w:id="162"/>
    <w:bookmarkStart w:name="z176" w:id="16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163"/>
    <w:bookmarkStart w:name="z177" w:id="164"/>
    <w:p>
      <w:pPr>
        <w:spacing w:after="0"/>
        <w:ind w:left="0"/>
        <w:jc w:val="both"/>
      </w:pPr>
      <w:r>
        <w:rPr>
          <w:rFonts w:ascii="Times New Roman"/>
          <w:b w:val="false"/>
          <w:i w:val="false"/>
          <w:color w:val="000000"/>
          <w:sz w:val="28"/>
        </w:rPr>
        <w:t>
      3. Форма составляется ежемесячно исламской страховой (перестраховочной) организацией и заполняется по Резерву непредвиденных рисков и Стабилизационному резерву.</w:t>
      </w:r>
    </w:p>
    <w:bookmarkEnd w:id="164"/>
    <w:bookmarkStart w:name="z178" w:id="165"/>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65"/>
    <w:bookmarkStart w:name="z179" w:id="166"/>
    <w:p>
      <w:pPr>
        <w:spacing w:after="0"/>
        <w:ind w:left="0"/>
        <w:jc w:val="both"/>
      </w:pPr>
      <w:r>
        <w:rPr>
          <w:rFonts w:ascii="Times New Roman"/>
          <w:b w:val="false"/>
          <w:i w:val="false"/>
          <w:color w:val="000000"/>
          <w:sz w:val="28"/>
        </w:rPr>
        <w:t>
      5. Форму подписывают первый руководитель (на период его отсутствия - лицо, его замещающее), главный бухгалтер и исполнитель.</w:t>
      </w:r>
    </w:p>
    <w:bookmarkEnd w:id="166"/>
    <w:bookmarkStart w:name="z180" w:id="167"/>
    <w:p>
      <w:pPr>
        <w:spacing w:after="0"/>
        <w:ind w:left="0"/>
        <w:jc w:val="both"/>
      </w:pPr>
      <w:r>
        <w:rPr>
          <w:rFonts w:ascii="Times New Roman"/>
          <w:b w:val="false"/>
          <w:i w:val="false"/>
          <w:color w:val="000000"/>
          <w:sz w:val="28"/>
        </w:rPr>
        <w:t>
      2. Пояснения по заполнению Формы</w:t>
      </w:r>
    </w:p>
    <w:bookmarkEnd w:id="167"/>
    <w:bookmarkStart w:name="z181" w:id="168"/>
    <w:p>
      <w:pPr>
        <w:spacing w:after="0"/>
        <w:ind w:left="0"/>
        <w:jc w:val="both"/>
      </w:pPr>
      <w:r>
        <w:rPr>
          <w:rFonts w:ascii="Times New Roman"/>
          <w:b w:val="false"/>
          <w:i w:val="false"/>
          <w:color w:val="000000"/>
          <w:sz w:val="28"/>
        </w:rPr>
        <w:t>
      6. Форма заполняется на каждую отчетную дату.</w:t>
      </w:r>
    </w:p>
    <w:bookmarkEnd w:id="168"/>
    <w:bookmarkStart w:name="z182" w:id="169"/>
    <w:p>
      <w:pPr>
        <w:spacing w:after="0"/>
        <w:ind w:left="0"/>
        <w:jc w:val="both"/>
      </w:pPr>
      <w:r>
        <w:rPr>
          <w:rFonts w:ascii="Times New Roman"/>
          <w:b w:val="false"/>
          <w:i w:val="false"/>
          <w:color w:val="000000"/>
          <w:sz w:val="28"/>
        </w:rPr>
        <w:t>
      7. В Графе 3 указывается сумма рассчитанного Резерва непредвиденных рисков на отчетную дату по классу страхования.</w:t>
      </w:r>
    </w:p>
    <w:bookmarkEnd w:id="169"/>
    <w:bookmarkStart w:name="z183" w:id="170"/>
    <w:p>
      <w:pPr>
        <w:spacing w:after="0"/>
        <w:ind w:left="0"/>
        <w:jc w:val="both"/>
      </w:pPr>
      <w:r>
        <w:rPr>
          <w:rFonts w:ascii="Times New Roman"/>
          <w:b w:val="false"/>
          <w:i w:val="false"/>
          <w:color w:val="000000"/>
          <w:sz w:val="28"/>
        </w:rPr>
        <w:t>
      8. В строках 2.1, 2.2, 2.2.1, 2.2.2 и 2.2.3 Графы 3 информация по Резерву непредвиденных рисков не указывается.</w:t>
      </w:r>
    </w:p>
    <w:bookmarkEnd w:id="170"/>
    <w:bookmarkStart w:name="z184" w:id="171"/>
    <w:p>
      <w:pPr>
        <w:spacing w:after="0"/>
        <w:ind w:left="0"/>
        <w:jc w:val="both"/>
      </w:pPr>
      <w:r>
        <w:rPr>
          <w:rFonts w:ascii="Times New Roman"/>
          <w:b w:val="false"/>
          <w:i w:val="false"/>
          <w:color w:val="000000"/>
          <w:sz w:val="28"/>
        </w:rPr>
        <w:t>
      9. В Графе 4 указывается сумма рассчитанного Стабилизационного резерва по классу страхования по состоянию на 1 января текущего года.</w:t>
      </w:r>
    </w:p>
    <w:bookmarkEnd w:id="171"/>
    <w:bookmarkStart w:name="z185" w:id="172"/>
    <w:p>
      <w:pPr>
        <w:spacing w:after="0"/>
        <w:ind w:left="0"/>
        <w:jc w:val="both"/>
      </w:pPr>
      <w:r>
        <w:rPr>
          <w:rFonts w:ascii="Times New Roman"/>
          <w:b w:val="false"/>
          <w:i w:val="false"/>
          <w:color w:val="000000"/>
          <w:sz w:val="28"/>
        </w:rPr>
        <w:t>
      10. В строках 2, 2.1, 2.2, 2.2.1, 2.2.2, 2.2.3, 2.3, 2.4 и 2.5 Графы 4 информация по Стабилизационному резерву не указывается.</w:t>
      </w:r>
    </w:p>
    <w:bookmarkEnd w:id="172"/>
    <w:bookmarkStart w:name="z186" w:id="173"/>
    <w:p>
      <w:pPr>
        <w:spacing w:after="0"/>
        <w:ind w:left="0"/>
        <w:jc w:val="both"/>
      </w:pPr>
      <w:r>
        <w:rPr>
          <w:rFonts w:ascii="Times New Roman"/>
          <w:b w:val="false"/>
          <w:i w:val="false"/>
          <w:color w:val="000000"/>
          <w:sz w:val="28"/>
        </w:rPr>
        <w:t>
      11. В строке 4 указываются итоговые суммы Резерва непредвиденных рисков, Стабилизационного резерва по всем классам страхования на отчетную дату.</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об установлении</w:t>
            </w:r>
            <w:r>
              <w:br/>
            </w:r>
            <w:r>
              <w:rPr>
                <w:rFonts w:ascii="Times New Roman"/>
                <w:b w:val="false"/>
                <w:i w:val="false"/>
                <w:color w:val="000000"/>
                <w:sz w:val="20"/>
              </w:rPr>
              <w:t>нормативных значений и методики</w:t>
            </w:r>
            <w:r>
              <w:br/>
            </w:r>
            <w:r>
              <w:rPr>
                <w:rFonts w:ascii="Times New Roman"/>
                <w:b w:val="false"/>
                <w:i w:val="false"/>
                <w:color w:val="000000"/>
                <w:sz w:val="20"/>
              </w:rPr>
              <w:t>расчетов пруденциальных нормативов</w:t>
            </w:r>
            <w:r>
              <w:br/>
            </w:r>
            <w:r>
              <w:rPr>
                <w:rFonts w:ascii="Times New Roman"/>
                <w:b w:val="false"/>
                <w:i w:val="false"/>
                <w:color w:val="000000"/>
                <w:sz w:val="20"/>
              </w:rPr>
              <w:t xml:space="preserve">исламской страховой (перестраховочной) </w:t>
            </w:r>
            <w:r>
              <w:br/>
            </w:r>
            <w:r>
              <w:rPr>
                <w:rFonts w:ascii="Times New Roman"/>
                <w:b w:val="false"/>
                <w:i w:val="false"/>
                <w:color w:val="000000"/>
                <w:sz w:val="20"/>
              </w:rPr>
              <w:t>организации и иных обязательных</w:t>
            </w:r>
            <w:r>
              <w:br/>
            </w:r>
            <w:r>
              <w:rPr>
                <w:rFonts w:ascii="Times New Roman"/>
                <w:b w:val="false"/>
                <w:i w:val="false"/>
                <w:color w:val="000000"/>
                <w:sz w:val="20"/>
              </w:rPr>
              <w:t>к соблюдению норм и лимитов</w:t>
            </w:r>
          </w:p>
        </w:tc>
      </w:tr>
    </w:tbl>
    <w:bookmarkStart w:name="z188" w:id="17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4"/>
    <w:p>
      <w:pPr>
        <w:spacing w:after="0"/>
        <w:ind w:left="0"/>
        <w:jc w:val="both"/>
      </w:pPr>
      <w:r>
        <w:rPr>
          <w:rFonts w:ascii="Times New Roman"/>
          <w:b w:val="false"/>
          <w:i w:val="false"/>
          <w:color w:val="000000"/>
          <w:sz w:val="28"/>
        </w:rPr>
        <w:t>
      Отчет о выполнении пруденциальных нормативов исламской страховой</w:t>
      </w:r>
    </w:p>
    <w:p>
      <w:pPr>
        <w:spacing w:after="0"/>
        <w:ind w:left="0"/>
        <w:jc w:val="both"/>
      </w:pPr>
      <w:r>
        <w:rPr>
          <w:rFonts w:ascii="Times New Roman"/>
          <w:b w:val="false"/>
          <w:i w:val="false"/>
          <w:color w:val="000000"/>
          <w:sz w:val="28"/>
        </w:rPr>
        <w:t>
      (перестраховочной) организацией</w:t>
      </w:r>
    </w:p>
    <w:p>
      <w:pPr>
        <w:spacing w:after="0"/>
        <w:ind w:left="0"/>
        <w:jc w:val="both"/>
      </w:pPr>
      <w:r>
        <w:rPr>
          <w:rFonts w:ascii="Times New Roman"/>
          <w:b w:val="false"/>
          <w:i w:val="false"/>
          <w:color w:val="000000"/>
          <w:sz w:val="28"/>
        </w:rPr>
        <w:t>
      Отчетный период: по состоянию на "___" _________ 20__ года</w:t>
      </w:r>
    </w:p>
    <w:p>
      <w:pPr>
        <w:spacing w:after="0"/>
        <w:ind w:left="0"/>
        <w:jc w:val="both"/>
      </w:pPr>
      <w:r>
        <w:rPr>
          <w:rFonts w:ascii="Times New Roman"/>
          <w:b w:val="false"/>
          <w:i w:val="false"/>
          <w:color w:val="000000"/>
          <w:sz w:val="28"/>
        </w:rPr>
        <w:t>
      Индекс: 10-I_PN_M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Представляют: исламские страховые (перестраховочные) организации</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не позднее шестого рабочего дня</w:t>
      </w:r>
    </w:p>
    <w:p>
      <w:pPr>
        <w:spacing w:after="0"/>
        <w:ind w:left="0"/>
        <w:jc w:val="both"/>
      </w:pPr>
      <w:r>
        <w:rPr>
          <w:rFonts w:ascii="Times New Roman"/>
          <w:b w:val="false"/>
          <w:i w:val="false"/>
          <w:color w:val="000000"/>
          <w:sz w:val="28"/>
        </w:rPr>
        <w:t>
      месяца, следующего за отчетным месяцем</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исламской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0504"/>
        <w:gridCol w:w="635"/>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вклады и деньги в одном банке второго уровня и аффилиированных лиц банка - (НД1)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и деньги в одном юридическом лице не являющемся банком второго уровня и его аффилиированных лицах, - (НД2)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 на срок не более 12 (двенадцати) месяцев (НД4) - не более 10 (десяти) процентов от активов исламских страховых (перестраховочных) организаций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исламские ценные бумаги, имеющие статус государственных, выпущенные центральными правительствами иностранных государств (НД6) -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исламские ценные бумаги международной финансовой организации, которая входит в перечень, определенный </w:t>
            </w:r>
            <w:r>
              <w:rPr>
                <w:rFonts w:ascii="Times New Roman"/>
                <w:b w:val="false"/>
                <w:i w:val="false"/>
                <w:color w:val="000000"/>
                <w:sz w:val="20"/>
              </w:rPr>
              <w:t>пунктом 31</w:t>
            </w:r>
            <w:r>
              <w:rPr>
                <w:rFonts w:ascii="Times New Roman"/>
                <w:b w:val="false"/>
                <w:i w:val="false"/>
                <w:color w:val="000000"/>
                <w:sz w:val="20"/>
              </w:rPr>
              <w:t xml:space="preserve"> Инструкции (НД7) -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одного инвестиционного фонда (НД8) -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(НД9) - не более 10 (десяти) процентов от активов за минусом активов перестрахования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 ___________________________________ 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 ______________________________ _________ _______________</w:t>
      </w:r>
    </w:p>
    <w:p>
      <w:pPr>
        <w:spacing w:after="0"/>
        <w:ind w:left="0"/>
        <w:jc w:val="both"/>
      </w:pPr>
      <w:r>
        <w:rPr>
          <w:rFonts w:ascii="Times New Roman"/>
          <w:b w:val="false"/>
          <w:i w:val="false"/>
          <w:color w:val="000000"/>
          <w:sz w:val="28"/>
        </w:rPr>
        <w:t>
      фамилия, имя, отчество (при его наличии) подпись      телефон</w:t>
      </w:r>
    </w:p>
    <w:p>
      <w:pPr>
        <w:spacing w:after="0"/>
        <w:ind w:left="0"/>
        <w:jc w:val="both"/>
      </w:pPr>
      <w:r>
        <w:rPr>
          <w:rFonts w:ascii="Times New Roman"/>
          <w:b w:val="false"/>
          <w:i w:val="false"/>
          <w:color w:val="000000"/>
          <w:sz w:val="28"/>
        </w:rPr>
        <w:t>
      Дата подписания отчета "___" __________ 20 ___ года</w:t>
      </w:r>
    </w:p>
    <w:p>
      <w:pPr>
        <w:spacing w:after="0"/>
        <w:ind w:left="0"/>
        <w:jc w:val="both"/>
      </w:pPr>
      <w:r>
        <w:rPr>
          <w:rFonts w:ascii="Times New Roman"/>
          <w:b w:val="false"/>
          <w:i w:val="false"/>
          <w:color w:val="000000"/>
          <w:sz w:val="28"/>
        </w:rPr>
        <w:t>
      Место для печати (при наличии)</w:t>
      </w:r>
    </w:p>
    <w:bookmarkStart w:name="z189" w:id="175"/>
    <w:p>
      <w:pPr>
        <w:spacing w:after="0"/>
        <w:ind w:left="0"/>
        <w:jc w:val="both"/>
      </w:pPr>
      <w:r>
        <w:rPr>
          <w:rFonts w:ascii="Times New Roman"/>
          <w:b w:val="false"/>
          <w:i w:val="false"/>
          <w:color w:val="000000"/>
          <w:sz w:val="28"/>
        </w:rPr>
        <w:t>
      Пояснение по заполнению формы,</w:t>
      </w:r>
    </w:p>
    <w:bookmarkEnd w:id="175"/>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"Отчет о выполнении пруденциальных нормативов исламской страховой</w:t>
      </w:r>
    </w:p>
    <w:p>
      <w:pPr>
        <w:spacing w:after="0"/>
        <w:ind w:left="0"/>
        <w:jc w:val="both"/>
      </w:pPr>
      <w:r>
        <w:rPr>
          <w:rFonts w:ascii="Times New Roman"/>
          <w:b w:val="false"/>
          <w:i w:val="false"/>
          <w:color w:val="000000"/>
          <w:sz w:val="28"/>
        </w:rPr>
        <w:t>
      (перестраховочной) организацией"</w:t>
      </w:r>
    </w:p>
    <w:bookmarkStart w:name="z190" w:id="176"/>
    <w:p>
      <w:pPr>
        <w:spacing w:after="0"/>
        <w:ind w:left="0"/>
        <w:jc w:val="both"/>
      </w:pPr>
      <w:r>
        <w:rPr>
          <w:rFonts w:ascii="Times New Roman"/>
          <w:b w:val="false"/>
          <w:i w:val="false"/>
          <w:color w:val="000000"/>
          <w:sz w:val="28"/>
        </w:rPr>
        <w:t>
      1. Общие положения</w:t>
      </w:r>
    </w:p>
    <w:bookmarkEnd w:id="176"/>
    <w:bookmarkStart w:name="z191" w:id="1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выполнении пруденциальных нормативов исламской страховой (перестраховочной) организацией" (далее - Форма).</w:t>
      </w:r>
    </w:p>
    <w:bookmarkEnd w:id="177"/>
    <w:bookmarkStart w:name="z192" w:id="17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10-1</w:t>
      </w:r>
      <w:r>
        <w:rPr>
          <w:rFonts w:ascii="Times New Roman"/>
          <w:b w:val="false"/>
          <w:i w:val="false"/>
          <w:color w:val="000000"/>
          <w:sz w:val="28"/>
        </w:rPr>
        <w:t xml:space="preserve"> статьи 46 Закона Республики Казахстан от 18 декабря 2000 года "О страховой деятельности".</w:t>
      </w:r>
    </w:p>
    <w:bookmarkEnd w:id="178"/>
    <w:bookmarkStart w:name="z193" w:id="179"/>
    <w:p>
      <w:pPr>
        <w:spacing w:after="0"/>
        <w:ind w:left="0"/>
        <w:jc w:val="both"/>
      </w:pPr>
      <w:r>
        <w:rPr>
          <w:rFonts w:ascii="Times New Roman"/>
          <w:b w:val="false"/>
          <w:i w:val="false"/>
          <w:color w:val="000000"/>
          <w:sz w:val="28"/>
        </w:rPr>
        <w:t>
      3. Форма заполняется ежемесячно исламской страховой (перестраховочной) организацией.</w:t>
      </w:r>
    </w:p>
    <w:bookmarkEnd w:id="179"/>
    <w:bookmarkStart w:name="z194" w:id="18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пятисот тенге округляется до нуля, а сумма, равная пятистам тенге и выше, округляется до тысячи тенге.</w:t>
      </w:r>
    </w:p>
    <w:bookmarkEnd w:id="180"/>
    <w:bookmarkStart w:name="z195" w:id="181"/>
    <w:p>
      <w:pPr>
        <w:spacing w:after="0"/>
        <w:ind w:left="0"/>
        <w:jc w:val="both"/>
      </w:pPr>
      <w:r>
        <w:rPr>
          <w:rFonts w:ascii="Times New Roman"/>
          <w:b w:val="false"/>
          <w:i w:val="false"/>
          <w:color w:val="000000"/>
          <w:sz w:val="28"/>
        </w:rPr>
        <w:t>
      5. Форму подписывают первый руководитель (на период его отсутствия - лицо, его замещающее), главный бухгалтер и исполнитель.</w:t>
      </w:r>
    </w:p>
    <w:bookmarkEnd w:id="181"/>
    <w:p>
      <w:pPr>
        <w:spacing w:after="0"/>
        <w:ind w:left="0"/>
        <w:jc w:val="both"/>
      </w:pPr>
      <w:r>
        <w:rPr>
          <w:rFonts w:ascii="Times New Roman"/>
          <w:b w:val="false"/>
          <w:i w:val="false"/>
          <w:color w:val="000000"/>
          <w:sz w:val="28"/>
        </w:rPr>
        <w:t>
      2. Пояснения по заполнению Формы</w:t>
      </w:r>
    </w:p>
    <w:bookmarkStart w:name="z196" w:id="182"/>
    <w:p>
      <w:pPr>
        <w:spacing w:after="0"/>
        <w:ind w:left="0"/>
        <w:jc w:val="both"/>
      </w:pPr>
      <w:r>
        <w:rPr>
          <w:rFonts w:ascii="Times New Roman"/>
          <w:b w:val="false"/>
          <w:i w:val="false"/>
          <w:color w:val="000000"/>
          <w:sz w:val="28"/>
        </w:rPr>
        <w:t>
      6. Форма заполняется на каждую отчетную дату.</w:t>
      </w:r>
    </w:p>
    <w:bookmarkEnd w:id="182"/>
    <w:bookmarkStart w:name="z197" w:id="183"/>
    <w:p>
      <w:pPr>
        <w:spacing w:after="0"/>
        <w:ind w:left="0"/>
        <w:jc w:val="both"/>
      </w:pPr>
      <w:r>
        <w:rPr>
          <w:rFonts w:ascii="Times New Roman"/>
          <w:b w:val="false"/>
          <w:i w:val="false"/>
          <w:color w:val="000000"/>
          <w:sz w:val="28"/>
        </w:rPr>
        <w:t>
      7. В строке 1 указывается значение норматива достаточности маржи платежеспособности.</w:t>
      </w:r>
    </w:p>
    <w:bookmarkEnd w:id="183"/>
    <w:bookmarkStart w:name="z198" w:id="184"/>
    <w:p>
      <w:pPr>
        <w:spacing w:after="0"/>
        <w:ind w:left="0"/>
        <w:jc w:val="both"/>
      </w:pPr>
      <w:r>
        <w:rPr>
          <w:rFonts w:ascii="Times New Roman"/>
          <w:b w:val="false"/>
          <w:i w:val="false"/>
          <w:color w:val="000000"/>
          <w:sz w:val="28"/>
        </w:rPr>
        <w:t>
      8. В строках 1.1, 1.2, 1.3, 1.4, 1.5, 1.6, 1.7, 1.8 указываются значения для расчета норматива достаточности маржи платежеспособности.</w:t>
      </w:r>
    </w:p>
    <w:bookmarkEnd w:id="184"/>
    <w:bookmarkStart w:name="z199" w:id="185"/>
    <w:p>
      <w:pPr>
        <w:spacing w:after="0"/>
        <w:ind w:left="0"/>
        <w:jc w:val="both"/>
      </w:pPr>
      <w:r>
        <w:rPr>
          <w:rFonts w:ascii="Times New Roman"/>
          <w:b w:val="false"/>
          <w:i w:val="false"/>
          <w:color w:val="000000"/>
          <w:sz w:val="28"/>
        </w:rPr>
        <w:t>
      9. В строке 11 указывается информация о выполнении норматива достаточности высоколиквидных активов (да/нет). Норматив достаточности высоколиквидных активов должен быть не менее единицы. В случае несоблюдения исламской страховой (перестраховочной) организацией ежедневного норматива достаточности высоколиквидных активов в значении норматива ставится "нет".</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