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a8f9" w14:textId="7eb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взаимодействия уполномоченного органа по карантину растений 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марта 2015 года № 4-4/263. Зарегистрирован в Министерстве юстиции Республики Казахстан 24 июля 2015 года № 11746. Утратил силу приказом Министра сельского хозяйства Республики Казахстан от 19 ноября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19.11.2020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взаимодействия уполномоченного органа по карантину растений и органов государственных доходов.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4-4/263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должностными лицами органов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государственного карантинного фитосанитарного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автомобильных пунктах пропуска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за исключением лабораторной экспертизы, а</w:t>
      </w:r>
      <w:r>
        <w:br/>
      </w:r>
      <w:r>
        <w:rPr>
          <w:rFonts w:ascii="Times New Roman"/>
          <w:b/>
          <w:i w:val="false"/>
          <w:color w:val="000000"/>
        </w:rPr>
        <w:t>также взаимодействия уполномоченного органа по карантину</w:t>
      </w:r>
      <w:r>
        <w:br/>
      </w:r>
      <w:r>
        <w:rPr>
          <w:rFonts w:ascii="Times New Roman"/>
          <w:b/>
          <w:i w:val="false"/>
          <w:color w:val="000000"/>
        </w:rPr>
        <w:t>растений и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взаимодействия уполномоченного органа по карантину растений и органов государственных доходов (далее – Правила) приняты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Республике Казахстан" и определяют порядок осуществления государственного карантинного фитосанитарного контроля в автомобильных пунктах пропуска через таможенную границу Таможенного союза, а также взаимодействия уполномоченного органа по карантину растений и органов государственных доходов.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Карантинный фитосанитарный контроль в автомобильных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расположенных на государственной границе Республики Казахстан, совпадающей с таможенной границей Таможенного союза, за исключением лабораторной экспертизы осуществляется должностными лицами органов государственных доходов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карантина растений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Таможенного союза, утвержденного Решением Комиссии Таможенного союза от 18 июня 2010 года № 318 "Об обеспечении карантина растений в Таможенном союзе" (далее – Решение), международными договорами участником которых является Республика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автомобильных пунктах пропуска (далее – органы государственных доходов) – органы государственных доходов Республики Казахстан, осуществляющие государственный карантинный фитосанитарный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за исключением лабораторной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обеззараживание – совокупность действий в отношении подкарантинной продукции, направленных на уничтожение карантинных объектов (карантинных вредных организмов);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продукции -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через таможенную границу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растений – центральный исполнительный орган, осуществляющий руководство и межотраслевую координацию в области карантина растений.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государственного карантинного</w:t>
      </w:r>
      <w:r>
        <w:br/>
      </w:r>
      <w:r>
        <w:rPr>
          <w:rFonts w:ascii="Times New Roman"/>
          <w:b/>
          <w:i w:val="false"/>
          <w:color w:val="000000"/>
        </w:rPr>
        <w:t>фитосанитарного контроля в автомобильных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таможенную границу Таможенного союза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Карантинному фитосанитарному контролю подлежит каждая ввозимая на таможенную территорию Таможенного союза партия подкарантинной 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включенной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утвержденный Решением.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автомобильных пунктах пропуска, расположенных на государственной границе Республики Казахстан, совпадающей с таможенной границей Таможенного союза, осуществляется первичный карантинный фитосанитарный контроль.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Первичный карантинный фитосанитарный контроль при ввозе предусматривает проведение следующих контрольных мероприятий: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документарная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(или) досмотр подкарантинной продукции – в отношении подкарантинной продукции высокого фитосанитарного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подкарантинной продукции – после проведения обеззараживания подкарантинной продукции, если решение об обеззараживании подкарантинной продукции было принято должностным лицом органа государственных доходов по результатам ее осмотра или досмотра.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осуществления указанных видов контроля орган государственных доходов принимает одно из следующих решений в отношении подконтрольных товаров: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пропуске;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запрете ввоза;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принятое в отношении подкарантинной продукции, оформляется должностным лицом органа государственных доходов путем проставления одного из соответствующих штампов согласно образцов,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соответствующий штамп), на сопроводительных документах.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осуществления первичного карантинного фитосанитарного контроля оформляются путем: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проставления должностным лицом органа государственных доходов соответствующего штампа, осуществившего мероприятия по карантинному фитосанитарному контролю, штампа на фитосанитарном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и транспортном (перевозочном)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составления акта карантинного фитосанитарного контроля и надзора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карантинного фитосанитарного контроля и надзора);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соответствующей информации в информационную систему уполномоченного органа по карантину растений.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при проведении осмотра транспортного средства, осмотра подкарантинной продукции в рамках осуществления первичного карантинного фитосанитарного контроля обнаружены организмы, сходные по морфологическим признакам с карантинными объектами (карантинными вредными организмами), симптомы болезней растений, признаки повреждения подкарантинной продукции карантинными объектами (карантинными вредными организмами) должностное лицо органа государственных доходов принимает решение о проведении досмотра подкарантинной продукции.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подкарантинной продукции предусматривает: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визуальное обследование партии подкарантинной продукции, полностью выгруженной с транспортного средства либо размещенной в транспортном средстве таким способом, что у должностного лица органа государственных доходов имеется доступ для обследования любой части партии подкарантинной продукции и возможность осуществить отбор образцов (проб) от различных частей партии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образцов (проб) от различных частей партии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исследование отобранных образцов (проб).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органа государственных доходов отбирает образцы (пробы) в соответствии с требованиями Межгосударственного стандарта ГОСТ 1430-66 "Методы отбора проб при карантинном досмотре и экспертизе". В случае не возможности определения принадлежности выявленного вредителя, болезни, сорняка к карантинным объектам и чужеродным видам должностное лицо органа государственных доходов в течение текущего рабочего дня направляет образцы (пробы) в карантинную лабораторию.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при проведении лабораторной экспертизы подкарантинной продукции не обнаружены организмы, сходные по морфологическим признакам с </w:t>
      </w:r>
      <w:r>
        <w:rPr>
          <w:rFonts w:ascii="Times New Roman"/>
          <w:b w:val="false"/>
          <w:i w:val="false"/>
          <w:color w:val="000000"/>
          <w:sz w:val="28"/>
        </w:rPr>
        <w:t>карантинными объектами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(карантинными вредными организмами), симптомы болезней растений, признаки повреждения подкарантинной продукции карантинными объектами (карантинными вредными организмами), заключение экспертизы направляется карантинной лабораторией соответствующему органу государственных доходов, осуществившему отбор образцов (проб) подкарантинной продукции и уполномоченному органу по карантину растений. При этом должностное лицо органа государственных доходов после получения заключения экспертизы об отсутствии карантинного объекта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карантинного фитосанитарного контроля и надзора с проставлением штампа о пропуске подкарантинной продукции.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при визуальном обследовании или лабораторной экспертизе подкарантинной продукции обнаружены организмы, сходные по морфологическим признакам с карантинными объектами (карантинными вредными организмами), решение о дальнейшем перемещении подкарантинной продукции принимается должностным лицом органа государственных доходов после получения заключения экспертизы, но не позднее чем по истечении 72 часов с момента отбора образцов (проб) подкарантинной продукции.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обнаружения в ходе осмотра подкарантинной продукции или досмотра подкарантинной продукции ее заражения (засорения) карантинными объектами должностное лицо органов государственных доходов принимает решение о запрете ввоза партии подкарантинной продукции или запрете ее помещения под таможенную процедуру таможенного транзита и составляет акт возврата подкарантинной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возврата подкарантинной продукции).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предотвращения распространения карантинных объектов и возможного хищения подкарантинной продукции их хранение проводится в специально отведенных местах.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принятия решения о запрете ввоза партии подкарантинной продукции вследствие обнаружения заражения (засорения) карантинными объектами (карантинными вредными организмами) должностное лицо органа государственных доходов, при наличии в месте проведения карантинного фитосанитарного контроля условий для проведения обеззараживания или уничтожения продукции, предлагает собственнику продукции провести по его выбору обеззараживание или уничтожение за счет средств собственника этой продукции.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 поверхности транспортного средства карантинных объектов транспортное средство, за счет собственника подкарантинной продукция подлежит очистке и (или) обеззараживанию, а при невозможности их проведения, либо отказе собственника продукции от их проведения, возврату транспортного средства.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Обеззараживание подкарантинной продукции путем обработки пестицидами (ядохимикатами) аэрозольным и фумигационным способами проводится лицами, имеющими лицензию на применение пестицидов (ядохимикатов). Уничтожение подкарантинной продукции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утверждаемом в соответствии с подпунктом 4) пункта 1 статьи 7 Закона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согласии собственника продукции на проведение обеззараживания продукции, очистки и (или) обеззараживания транспортного средства от карантинных объектов должностное лицо органа государственных доходов для проведения обеззараживания продукции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карантинного фитосанитарного контроля и надзора, предписывающий проведение обеззараживания продукции, очистки и (или) обеззараживания транспортного средства от карантинных объектов.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обеззараживания подкарантинной продукции должностное лицо органов государственных доходов проводит повторный досмотр подкарантинной продукции, а по итогам проведения очистки и (или) обеззараживания транспортного средства проводит его осмотр.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собственника продукции на проведение ее уничтожения, должностное лицо органа государственных доходов составляет акт изъятия и акт уничтожения карантинного фитосанитарного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отказе собственника продукции от проведения обеззараживания продукции, очистки и (или) обеззараживания транспортного средства от карантинных объектов, уничтожения продукции должностное лицо органа государственных доходов фиксирует отказ собственника продукции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подкарантинной продукции и направляет информацию в уполномоченный орган по карантину растений посредством информационной системы.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невозможности проведения обеззараживания продукции, очистки и (или) обеззараживания транспортного средства от карантинных объектов или уничтожения продукции, должностное лицо органа государственных доходов фиксирует невозможность проведения указанных действий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карантинного фитосанитарного контроля и надзора, и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подкарантинной продукции, с последующим направлением информации в уполномоченный орган по карантину растений посредством информационной системы.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отказе собственника продукции от проведения ее обеззараживания или уничтожения должностное лицо органа государственных доходов фиксирует отказ собственника продукции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подкарантинной продукции и направляет информацию в уполномоченный орган по карантину растений посредством информационной системы.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если собственник продукции отказывается предъявлять подкарантинную продукцию для проведения государственного карантинного фитосанитарного контроля, то она подлежит возврату в страну-экспортера за счет собственника продукции, о чем должностное лицо органа государственных доходов ставит в известность территориальное подразделение ведомства уполномоченного органа по карантину растений, с оформлением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подкарантинной продукции.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расходы, связанные с обеззараживанием, уничтожением зараженной подкарантинной продукции, очисткой и (или) обеззараживанием транспортного средства от карантинных объектов осуществляются за счет средств собственника продукции.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органов государственных доходов и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области карантина растений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 карантину растений в целях охраны территории Республики Казахстан и Таможенного союза от занесения или самостоятельного проникновения карантинных объектов и чужеродных видов из других государств, а также предотвращения ухудшения карантинного фитосанитарного состояния взаимодействует в автомобильных пунктах пропуска с органами государственных доходов.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по карантину растений совместно с органом государственных доходов издают совместные приказы, планы, инструкции и руководства по вопросам порядка обмена информацией, пользования единым банком данных, а также взаимодействует по другим вопросам служебной деятельности.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Органы государственных доходов предоставляют в уполномоченный орган по карантину растений информацию: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обнаружении карантинных объектов в ввозимой подкарантинной продукции и принятых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фактах выявленных нарушений законодательства в области карантина растений, фитосанитарных требований в автомобильных пунктах пропуска с предоставлением подтверждающей и иной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ежедневном прохождении подкарантинной продукции через автомобильные пункты пропуска, а также о направлении подкарантинной продукции в места назначения (доставки) для проведения уполномоченным органом по карантину растений вторичного карантинного фитосанитарного контроля и надзора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карантину растений информирует органы государственных доходов: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выявлении очагов карантинных объектов в районах нахождения пунктов пропуска и на приграничных территориях сопредельных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введенных запретах и ограничениях на ввоз и (или) транзит подкарантинной продукции из определенных стран.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Территориальные подразделения ведомства уполномоченного органа по карантину растений и органы государственных доходов проводят: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сверку данных и информации о прохождении подкарантинной продукции через автомобильный пункт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ежегодное совместное обследование территории автомобильного пункта пропуска для установления карантинного фитосанитарного состояния данной территории.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штампов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24"/>
        <w:gridCol w:w="708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РАЗРЕШЕН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карантинному фитосанитарному контролю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по месту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24"/>
        <w:gridCol w:w="708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ЗАПРЕЩЕН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24"/>
        <w:gridCol w:w="708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РАЗРЕШЕН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ЗАПРЕЩЕН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1425"/>
        <w:gridCol w:w="7083"/>
      </w:tblGrid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РАЗРЕШЕН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24"/>
        <w:gridCol w:w="708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ЗАПРЕЩЕН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фитосанитарного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пропуска)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карантинного фитосанитарного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                                      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уполномоченным должностным лицом,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карантинный фитосанитарный контроль (надзор) подкарантинной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и количество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транспортных средств:______________________________________________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из:___________________________________________________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происхождением:___________________________________________________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(номер фитосанитарного сертификата,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экспортер(отправитель):______________________________________________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(получатель):______________________________________________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Врезультате__________________________установлено:____________________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или экспертизы подкарантинной продукции отобраны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образцы(пробы)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соответствующих единицах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образцом:__________________________________________________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Предписываются следующие карантинные фитосанитарные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присутствии собственника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груза:____________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осуществляющего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карантинного фитосанитарного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(надзора) 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28"/>
        <w:gridCol w:w="1528"/>
        <w:gridCol w:w="4356"/>
        <w:gridCol w:w="678"/>
        <w:gridCol w:w="1103"/>
        <w:gridCol w:w="1529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фитосанитарного сертификата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(в соответствующих единицах измерения)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Отобранные средние образцы (пробы)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образцом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                     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(подпись)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пропуска)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возврата подкарантинной продукции № 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представителей пограничных органов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20_года поступил из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подкарантинная продукция растительного происхождения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транспортного средства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_________________ тенге/килограмм, ________________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Экспедитор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груз возвращен по причине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14 февраля 1999 года "О карантине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органов государственных доходов_____________________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вручена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пропуска)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собственнику (представителю)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перечисленная ниже подкарантинная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изымается 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заражена:_______________________________________________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данной продукции запрещен.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недействителен 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зараженных продуктов из подкарантинной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изъятой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(вся продукция или его часть)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экспортера: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получателя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знаки (маркировка):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(наименование организации) _____________ Дата выдачи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присутствии:_________________________________________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      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"__" _____________ 20___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пропуска)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подкарантинной продукции, зараженной</w:t>
      </w:r>
      <w:r>
        <w:br/>
      </w:r>
      <w:r>
        <w:rPr>
          <w:rFonts w:ascii="Times New Roman"/>
          <w:b/>
          <w:i w:val="false"/>
          <w:color w:val="000000"/>
        </w:rPr>
        <w:t>карантинными объектами</w:t>
      </w:r>
      <w:r>
        <w:br/>
      </w:r>
      <w:r>
        <w:rPr>
          <w:rFonts w:ascii="Times New Roman"/>
          <w:b/>
          <w:i w:val="false"/>
          <w:color w:val="000000"/>
        </w:rPr>
        <w:t>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________________ дата составления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(наименование, количество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Ф.И.О. собственника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способ,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 (номер), на основании которого уничтожена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подкарантинная 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(представителя) подкарантинной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и информация о прохождении подкарантинной продукции</w:t>
      </w:r>
      <w:r>
        <w:br/>
      </w:r>
      <w:r>
        <w:rPr>
          <w:rFonts w:ascii="Times New Roman"/>
          <w:b/>
          <w:i w:val="false"/>
          <w:color w:val="000000"/>
        </w:rPr>
        <w:t>через автомобильные пункты пропуска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96"/>
        <w:gridCol w:w="852"/>
        <w:gridCol w:w="1055"/>
        <w:gridCol w:w="1055"/>
        <w:gridCol w:w="825"/>
        <w:gridCol w:w="825"/>
        <w:gridCol w:w="1055"/>
        <w:gridCol w:w="1055"/>
        <w:gridCol w:w="1055"/>
        <w:gridCol w:w="366"/>
        <w:gridCol w:w="826"/>
        <w:gridCol w:w="1056"/>
        <w:gridCol w:w="827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экспортер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Импорт/ транзит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и его адрес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и его адрес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фитосанитарного сертификата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фитосанитарного сертификата 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соответствующих единиц измерения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выявленного карантинного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Уничтожение,№ акта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№ акта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