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c26b" w14:textId="e0dc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удостоверения соответствия экземпляра гражданского воздушного судна нормам летной годности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193. Зарегистрирован в Министерстве юстиции Республики Казахстан 22 июля 2015 года № 11723. Утратил силу приказом Министра по инвестициям и развитию Республики Казахстан от 19 июля 2017 года № 483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19.07.2017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41-21)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удостоверения соответствия экземпляра гражданского воздушного судна нормам летной годности.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Е.А. 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193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сертификации и выдачи удостоверения соответствия экземпляра</w:t>
      </w:r>
      <w:r>
        <w:br/>
      </w:r>
      <w:r>
        <w:rPr>
          <w:rFonts w:ascii="Times New Roman"/>
          <w:b/>
          <w:i w:val="false"/>
          <w:color w:val="000000"/>
        </w:rPr>
        <w:t>гражданского воздушного судна нормам летной годности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удостоверения соответствия экземпляра гражданского воздушного судна нормам летной годности (далее – Правила) разработаны в соответствии с подпунктом 41-21)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сертификации и 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соответствия экземпляра гражданского воздушного судна нормам летной годности (далее – удостоверение соответствия).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(далее – уполномоченный орган)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эксплуатационная документация ЭГВС – комплект документов, регламентирующий летную и техническую эксплуатацию ЭГВС, включая его техническое обслуживание и ремонт конкретного ЭГВС и его компонентов, а также содержащий условия эксплуатации и эксплуатационные ограничения;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ЭГВС НЛГ – документ, выданный уполномоченным органом в сфере гражданской авиации, удостоверяющий соответствие конструкции ЭГВС, характеристик и эксплуатационно-технической документации нормам летной годности;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 физическое или юридическое лицо, осуществляющее разработку авиационной техники;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модификация ВС – любое изменение принятой конструкции ВС и (или) его компонентов, которое существенно влияет на их летную годность или затрагивает их характеристики, влияющие на окружающую среду;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воздушное судно (далее – ВС) –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изготовитель физическое или юридическое лицо, осуществляющее изготовление ВС;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доказательная документация – документация, содержащая результаты проверок, испытаний, исследований и оценок технического состояния авиационной техники;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физическое или юридическое лицо, обратившееся с заявкой в уполномоченный орган в сфере гражданской авиации для сертификации экземпляра гражданского воздушного судна (далее – ЭГВС);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экспертная организация – некоммерческая организация, объединяющая эксплуатантов воздушных судов;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техническая экспертная комиссия – постоянно действующий рабочий орган экспертной организации, уполномоченной для осуществления экспертной оценки конструкции, летных характеристик летательного аппарата и определения его технического состояния и годности к полетам;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нормы летной годности (далее – НЛГ) – требования к конструкции, параметрам и летным качествам воздушных судов и их компонентов, направленных на обеспечение безопасности полетов;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сертификат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подтверждающий соответствие нормам летной годности конструкции типа гражданского ВС.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Каждый экземпляр гражданского воздушного судна, не имеющий утвержденной типовой конструкции, должен быть сертифицирован и иметь выданное уполномоченным органом в сфере гражданской авиации удостоверение соответствия его конструкции, характеристик и эксплуатационно-технической документации нормам летной годности.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ВС, на которое выдано удостоверение соответствия, не допускается к осуществлению коммерческих воздушных </w:t>
      </w:r>
      <w:r>
        <w:rPr>
          <w:rFonts w:ascii="Times New Roman"/>
          <w:b w:val="false"/>
          <w:i w:val="false"/>
          <w:color w:val="000000"/>
          <w:sz w:val="28"/>
        </w:rPr>
        <w:t>перевозок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Содержащиеся в настоящих Правилах процедуры и общие технические требования применяются к ЭГВС легкой и сверхлегкой авиации (самолеты, вертолеты, планеры с мотором, автожиры, аэростатические воздушные суда) с максимальной взлетной массой не более 2250 кг.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модификации ЭГВС он подлежит повторной сертификации.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сертификации ЭГВС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Заявитель в уполномоченный орган подает заявку на сертификацию ЭГВС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 эксплуатационной документации экземпляра ВС;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спецификация экземпляра ВС, которая должна содержать краткое техническое описание, принципиальные схемы систем, основные характеристики, а также ожидаемые условия эксплуатации и ограничения, в диапазоне которых будет сертифицироваться экземпляр ВС;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ВС в трех проекциях или фотографии в различных ракурсах: спереди, сбоку, сзади;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первичные платежные документы, подтверждающие законность приобретения ВС или сборочного комплекта, двигателя, винта, агрегатов и комплектующих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уплату сбора за выдачу удостоверения соответствия экземпляра гражданского воздушного судна.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пяти рабочих дней с момента получения заявки привлекает некоммерческую организацию для проведения работ по сертификационному обследованию на оценку соответствия конструкции, характеристик и эксплуатационно-технической документации ЭГВС нормам летной годности.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Экспертная организация оценивает аэродинамические и прочностные характеристики ВС, конструкцию, качество его изготовления (капитального ремонта), техническое состояние с использованием инструктивного материала, разработанного уполномоченным органом.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сертификационного обследования экспертная организация оформляет акт оценки технического состояния и определения годности к полетам ЭГВС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карты данных удостоверения соответствия НЛГ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летно-технического обследования ЭГВС;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(регламента) технического обслуживания ЭГВС.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акт летно-технического обследования ЭГВС и протокол летной экспертизы ЭГВС составляются в двух экземплярах, один из которых выдается заявителю.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срок сертификации ЭГВС составляет тридцать календарных дней со дня регистрации заявки. В тех случаях, когда необходимо проведение дополнительного изучения или проверки, срок рассмотрения может быть продлен уполномоченным органом в сфере гражданской авиации не более чем на тридцать календарных дней, о чем сообщается заявителю в течение трех календарных дней с момента продления срока рассмотрения.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положительного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технического состояния и определения годности к полетам ЭГВС уполномоченный орган выдает заявителю в течение десяти календарных дней со дня получения данного акта удостоверение соответствия ЭГВС НЛГ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акта оценки технического состояния и определения годности к полетам ЭГВС, уполномоченный орган отказывает в выдаче удостоверения соответствия ЭГВС НЛГ. При этом, заявителю дается мотивированный ответ в письменном виде с указанием причин отказа в течение пяти рабочих дней с момента получения данного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при сертификационном обследовании, заявитель составляет план корректирующих действий с указанием даты и ответственных лиц по устранению замечаний для утверждения уполномоченным органом в сфере гражданской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утверждения уполномоченным органом в сфере гражданской авиации плана корректирующих действий течение срока сертификации приостанавливается до устранения выявленных несоответствий.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Держатель удостоверения соответствия ЭГВС НЛГ, осуществивший изменения конструкции ЭГВС, его компонентов или эксплуатационной документации, в месячный срок извещает уполномоченный орган об этих изменениях и предъявляет ЭГВС для повторной сертификации.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 сертификацию экземпляра гражданского воздушного судна взимается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кодекс). Сертификация осуществляется после уплаты в государственный бюджет указанного сбора.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Действие удостоверения соответствия ЭГВС НЛГ приостанавливается в течение шести месяцев или прекращается в случаях: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сертифицированную уполномоченным органом конструкцию ЭГВС или его эксплуатационную документацию внесены изменение или дополнение, не согласованные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утери или его порчи;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в процессе эксплуатации присущих данному ЭГВС недостатков, связанных с нарушением его летной годности и угрожающих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авиационного происшествия или повреждения ЭГВС, приведших к нарушению летной годности.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уполномоченный орган информирует о приостановлении и прекращении действия удостоверения соответствия ЭГВС НЛГ эксплуатанта в течение пяти рабочих дней с момента установления причин, послуживших приостановлению и прекращению действия указанного удостоверения.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указанных выше случаях держатель удостоверения соответствия ЭГВС НЛГ должен сообщить и, в случае приостановления, вернуть сертификат ЭГВС в уполномоченный орган в течение пяти рабочих дней.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Возобновление действия сертификата ЭГВС производится со дня согласования уполномоченным органом в сфере гражданской авиации акта об устранении причин, вызвавших приостановление его действия, представленного заявителем с приложением доказательной документации.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 устранения причин, на основании которых было приостановлено действие сертификата ЭГВС, уполномоченный орган отказывает в течение пятнадцать рабочих дней с момента представления соответствующей заявки в возобновлении действия сертификата ЭГВС. При этом, заявителю дается мотивированный ответ в письменном виде.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утрате или приведении в негодность удостоверения соответствия ЭГВС НЛГ выдача его дубликата производится на основании представления в уполномоченный орган следующих документов: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держателя удостоверения соответствия ЭГВС НЛГ о выдаче дубликата сертификата ЭГВС, оформленного в произвольной форме с указанием в нем причин и обстоятельств утраты удостоверения соответствия ЭГВС НЛГ или приведения его в негодность;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ЭГВС НЛГ, если он пришел в негодность.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Выдача дубликата удостоверения соответствия ЭГВС НЛГ производится в течение двух рабочих дней со дня подачи заявления. В правом верхнем углу дубликата удостоверения делается отметка "Дубликат".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летной годности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СЕРТИФИКАЦИЮ ЭКЗЕМПЛЯРА ГРАЖДАНСКОГО</w:t>
      </w:r>
      <w:r>
        <w:br/>
      </w:r>
      <w:r>
        <w:rPr>
          <w:rFonts w:ascii="Times New Roman"/>
          <w:b/>
          <w:i w:val="false"/>
          <w:color w:val="000000"/>
        </w:rPr>
        <w:t>ВОЗДУШНОГО СУДНА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 экземпляра гражданского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ЭГВС)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которое принадлежит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(владелец ЭГВС)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основные сведения о воздушном судне: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(самолет, вертолет, планер, аэростатическое воздушное судно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Использованная конструкторская документация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(собственный проект, готовая КД, имеющая прототип, восстановленное ВС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Построено в условиях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(индивидуально, в техническом клубе, на заводе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ЭГВС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условия эксплуатации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отвечаю за достоверность представленных сведений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 неизвестны факты, которые свидетельствовали бы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заявляемое для экспертизы ВС не могло бы соответствовать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предъявляемым к нему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____________/_________________/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соответствия 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летной годности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оценки технического состояния и определения годности к</w:t>
      </w:r>
      <w:r>
        <w:br/>
      </w:r>
      <w:r>
        <w:rPr>
          <w:rFonts w:ascii="Times New Roman"/>
          <w:b/>
          <w:i w:val="false"/>
          <w:color w:val="000000"/>
        </w:rPr>
        <w:t>полетам экземпляра гражданского воздушного судна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20_____ года № __________________ комиссией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оценка по программе сертификации летной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акта оценки о годности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акта указывается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(несоответствие) эксплуатационной документации, воздушного судна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оборудования установленным требованиям к экземпляру воздушного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судна и нормативным правовым актам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гражданской авиации, заявляемым видам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соответствия 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летной годности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ДАННЫХ</w:t>
      </w:r>
      <w:r>
        <w:br/>
      </w:r>
      <w:r>
        <w:rPr>
          <w:rFonts w:ascii="Times New Roman"/>
          <w:b/>
          <w:i w:val="false"/>
          <w:color w:val="000000"/>
        </w:rPr>
        <w:t>(для единичного экземпляра гражданского воздушного судна, за</w:t>
      </w:r>
      <w:r>
        <w:br/>
      </w:r>
      <w:r>
        <w:rPr>
          <w:rFonts w:ascii="Times New Roman"/>
          <w:b/>
          <w:i w:val="false"/>
          <w:color w:val="000000"/>
        </w:rPr>
        <w:t>исключением единичного экземпляра аэростатического воздушного</w:t>
      </w:r>
      <w:r>
        <w:br/>
      </w:r>
      <w:r>
        <w:rPr>
          <w:rFonts w:ascii="Times New Roman"/>
          <w:b/>
          <w:i w:val="false"/>
          <w:color w:val="000000"/>
        </w:rPr>
        <w:t>судна)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карта данных является неотъемлемой частью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соответствия № _____ и содержит основные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ограничения и характеристики единичного экземпляра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(самолет, вертолет, автожир и др., его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Двигатель (двигатели)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мощность, л.с.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максимальные обороты, об/мин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Воздушный винт____________________________________________________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Топливо___________________________________________________________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Максимальная взлетная масса ВС, ____кг____________________________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предельно-передняя _____, %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предельно-задняя _____, %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Грузоподъемность, кг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Ограничения по скорости: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допустимая, км/ч______________________________________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минимально допустимая, км/ч_______________________________________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скорость отрыва при взлете, км/ч__________________________________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скорость приземления при посадке, км/ч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экипажа, чел.______________________________________________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Метеоусловия для выполнения полетов: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высота облаков, м_________________________________________________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горизонтальная видимость, м_______________________________________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ветер, м/с: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взлете, м/с: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встречный, м/с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попутный, м/с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 90 град., м/с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посадке, м/с: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встречный, м/с____________________________________________________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попутный, м/с____________________________________________________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 90 град., м/с________________________________________________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температура окружающего воздуха, град.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Запрещено: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проводившей обследование ЭГВС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__________/_____________________/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___________ 20__ г.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ДАННЫХ</w:t>
      </w:r>
      <w:r>
        <w:br/>
      </w:r>
      <w:r>
        <w:rPr>
          <w:rFonts w:ascii="Times New Roman"/>
          <w:b/>
          <w:i w:val="false"/>
          <w:color w:val="000000"/>
        </w:rPr>
        <w:t>(единичного экземпляра аэростатического воздушного судна)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карта данных является неотъемлемой частью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соответствия № _______ и содержит основные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ограничения и характеристики единичного экземпляра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аэростатического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(аэростатическое воздушное судно)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Опознавательный знак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Оболочка: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опознавательного знака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расцветка и характерные признаки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оболочки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комплектующие изделия (заводской №, дата изготовления,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Гондола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газовых баллонов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характеристики и ограничения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8492"/>
        <w:gridCol w:w="1010"/>
        <w:gridCol w:w="1011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формуляру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топлива, заправляемого в газовый баллон, 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Предельно допустимая температура нагрева оболочки, град.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пустого аэростата, 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полезного груза, включая пилота и пассажиров при +15 град.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высота полета, 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Vу в режиме набора, м/с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Vу в режиме снижения, м/с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Метеоусловия для выполнения полетов: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среды, град.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 у земли, м/с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проводившей обследование экземпляра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_________/____________________/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соответствия 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летной годности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-Герб-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 гражданского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нормам летной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гражданского воздушного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(самолет, вертолет, автожир, аэростатическое воздушное судно и др.,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№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установленным требованиям к экземпляру гражданского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___ эксплуатационные ограничения и характеристики единичного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 гражданского воздушного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(самолет, вертолет, автожир, аэростатическое воздушное судно и др.,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содержатся в карте данных, которая является неотъемлемой частью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вступления в силу удостоверения соответствия экземпляра гражданского воздушного судна нормам летной годности: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