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10cda6" w14:textId="010cda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Типовых требований по обустройству и техническому оснащению транспортно-логистических центров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по инвестициям и развитию Республики Казахстан от 28 мая 2015 года № 650. Зарегистрирован в Министерстве юстиции Республики Казахстан 17 июля 2015 года № 11694.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статьей 15-2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21 сентября 1994 года "О транспорте в Республике Казахстан"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Типовые 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обустройству и техническому оснащению транспортно-логистических центров.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транзита и транспортной логистики Министерства по инвестициям и развитию Республики Казахстан (Сабитов Д.К.)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течении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по инвестициям и развитию Республики Казахстан и на интранет-портале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течении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 и 3) настоящего приказа.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исполнения настоящего приказа возложить на курирующего вице-министра по инвестициям и развитию Республики Казахстан.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двадцати одного календарного дня после дня его первого официального опубликования. 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Исполняющий обязанности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Министра по инвестициям и развитию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Рау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 А. Мамытбеков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июня 2015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 Б. Султанов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 июня 2015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 Е. Досаев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 июня 2015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исполняющего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обязанности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мая 2015 года № 650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Типовые требования к обустройству и техническому</w:t>
      </w:r>
      <w:r>
        <w:br/>
      </w:r>
      <w:r>
        <w:rPr>
          <w:rFonts w:ascii="Times New Roman"/>
          <w:b/>
          <w:i w:val="false"/>
          <w:color w:val="000000"/>
        </w:rPr>
        <w:t>оснащению транспортно-логистических центров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Типовые требования к обустройству и техническому оснащению транспортно-логистических центров (далее - Типовые требования) разработаны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статьей 15-2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21 сентября 1994 года "О транспорте в Республике Казахстан" и предназначены для учета при проектировании, строительстве (реконструкции) и обустройстве транспортно-логистических центров, в целях создания благоприятных условий для участников внешнеэкономической деятельности, увеличения транзитного потенциала Республики Казахстан, развития торговли, ускорение проведения логистических и таможенных операций.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Транспортно-логистический центр (далее - ТЛЦ) – это объект транспортной инфраструктуры, включающий специально отведенный участок с расположенными на нем сооружениями, предназначенный для выполнения сопутствующих перевозке подготовительных, распределительных и заключительных технологических операций с грузами и транспортными средствами, в том числе осмотр, включая таможенные и иные операции в соответствии с законодательством Республики Казахстан.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Настоящие Типовые требования предназначены для субъектов рынка, осуществляющих или намеренных осуществлять транспортно-логистическую деятельность, уполномоченных органов и ведомств в сфере  таможенного дела, </w:t>
      </w:r>
      <w:r>
        <w:rPr>
          <w:rFonts w:ascii="Times New Roman"/>
          <w:b w:val="false"/>
          <w:i w:val="false"/>
          <w:color w:val="000000"/>
          <w:sz w:val="28"/>
        </w:rPr>
        <w:t xml:space="preserve"> ветеринарно-санитарного контроля</w:t>
      </w:r>
      <w:r>
        <w:rPr>
          <w:rFonts w:ascii="Times New Roman"/>
          <w:b w:val="false"/>
          <w:i w:val="false"/>
          <w:color w:val="000000"/>
          <w:sz w:val="28"/>
        </w:rPr>
        <w:t xml:space="preserve"> и контроля по 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карантину растений</w:t>
      </w:r>
      <w:r>
        <w:rPr>
          <w:rFonts w:ascii="Times New Roman"/>
          <w:b w:val="false"/>
          <w:i w:val="false"/>
          <w:color w:val="000000"/>
          <w:sz w:val="28"/>
        </w:rPr>
        <w:t xml:space="preserve">, а также </w:t>
      </w:r>
      <w:r>
        <w:rPr>
          <w:rFonts w:ascii="Times New Roman"/>
          <w:b w:val="false"/>
          <w:i w:val="false"/>
          <w:color w:val="000000"/>
          <w:sz w:val="28"/>
        </w:rPr>
        <w:t xml:space="preserve"> санитарно-эпидемиологического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благополучия населения.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Настоящие Типовые требования направлены на повышение уровня технического оснащения ТЛЦ, эффективности их функционирования и качества оказания транспортно-логистических услуг в Республике Казахстан.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ТЛЦ необходимо создавать вблизи автомобильных дорог или аэропортов или морских и речных портов или железнодорожных станциях, с режимом работы в зависимости от интенсивности транспортного грузопотока.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 виду деятельности устанавливаются следующие виды ТЛЦ: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международные ТЛЦ, которые предназначены для обслуживания перевозок, обработки грузов, перемещаемых через таможенную границу Таможенного союза, и оказания услуг по размещению товаров в местах временного хранения, совершения таможенных и иных операций: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внутренние ТЛЦ сооружаются на территории Республики Казахстан по месту нахождения клиентов;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приграничные ТЛЦ сооружаются при 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пунктах пропуска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в безразрывной близости к территории пунктов пропуска на казахстанском участке таможенной границы Таможенного союза;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региональные ТЛЦ сооружаются на территории Республики Казахстан и предназначены для выполнения сопутствующих перевозке подготовительных, распределительных и заключительных технологических операций с грузами и транспортными средствами в пределах таможенной границы Таможенного союза.</w:t>
      </w:r>
    </w:p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ТЛЦ предусматривают следующие зоны: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терминальная – зона, предназначенная для проведения разгрузочно-погрузочных операций;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складская – зона, где расположены складские помещения, объекты и устройства;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административная – зона, где расположен комплекс административных помещений, в которых размещается администрация ТЛЦ.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международных ТЛЦ предусматривается зона таможенного контроля, в которой в соответствии с  законодательством Республики Казахстан создается таможенный пост или место проведения таможенных операций в целях осуществления таможенного контроля.</w:t>
      </w:r>
    </w:p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Площадь территорий ТЛЦ, а также зоны, указанные в пункте 9 настоящих Типовых требований, на стадии проектирования согласовываются с уполномоченным органом в сфере транспорта.</w:t>
      </w:r>
    </w:p>
    <w:bookmarkEnd w:id="13"/>
    <w:bookmarkStart w:name="z17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Требования по обустройству региональных ТЛЦ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Площадь ТЛЦ зависит от грузопотока, с возможностью ее расширения при необходимости не менее чем на 20 % от общей площади ТЛЦ. Площадь ТЛЦ соответствует следующим требованиям:</w:t>
      </w:r>
    </w:p>
    <w:bookmarkEnd w:id="15"/>
    <w:bookmarkStart w:name="z5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складская зона не менее 40 % от общей площади ТЛЦ;</w:t>
      </w:r>
    </w:p>
    <w:bookmarkEnd w:id="16"/>
    <w:bookmarkStart w:name="z5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площадь для парковки не менее 15 % от общей площади ТЛЦ;</w:t>
      </w:r>
    </w:p>
    <w:bookmarkEnd w:id="17"/>
    <w:bookmarkStart w:name="z5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терминальная зона не менее 15 % от общей площади ТЛЦ;</w:t>
      </w:r>
    </w:p>
    <w:bookmarkEnd w:id="18"/>
    <w:bookmarkStart w:name="z5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контейнерная площадка не менее 15 % от общей площади ТЛЦ.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индустрии и инфраструктурного развития РК от 20.01.2023 </w:t>
      </w:r>
      <w:r>
        <w:rPr>
          <w:rFonts w:ascii="Times New Roman"/>
          <w:b w:val="false"/>
          <w:i w:val="false"/>
          <w:color w:val="000000"/>
          <w:sz w:val="28"/>
        </w:rPr>
        <w:t>№ 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Не допускается проектирование и строительство ТЛЦ на площадях залегания полезных ископаемых, размещение в местах их залегания подземных сооружений. В исключительных случаях они допускаются по разрешению  уполномоченного органа по изучению и использованию недр.</w:t>
      </w:r>
    </w:p>
    <w:bookmarkEnd w:id="20"/>
    <w:bookmarkStart w:name="z2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территории ТЛЦ и подъездных дорогах к ним при въезде и выезде обеспечивается эффективное управление движением путем использования горизонтальной маркировки, вертикальных дорожных знаков, светофоров и других указателей. В целях обеспечения безопасности и контроля движения на территории ТЛЦ создается система специальных преград, барьеров и других устройств. Данная система призвана пресекать возможность несанкционированного убытия транспортного средства за пределы ТЛЦ.</w:t>
      </w:r>
    </w:p>
    <w:bookmarkEnd w:id="21"/>
    <w:bookmarkStart w:name="z2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Дорожная коммуникационная система строится с учетом перспектив развития ТЛЦ и обеспечения пропуска максимального количества транспортных средств в часы пик, с учетом возможности изменения направления движения транспортных средств.</w:t>
      </w:r>
    </w:p>
    <w:bookmarkEnd w:id="22"/>
    <w:bookmarkStart w:name="z2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Проезды для транспортных средств на территории ТЛЦ должны обеспечивать беспрепятственное маневрирование и подъезд к пунктам погрузки-разгрузки.</w:t>
      </w:r>
    </w:p>
    <w:bookmarkEnd w:id="23"/>
    <w:bookmarkStart w:name="z2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Ширина контрольных полос движения грузовых машин - 3,5 метра.</w:t>
      </w:r>
    </w:p>
    <w:bookmarkEnd w:id="24"/>
    <w:bookmarkStart w:name="z2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Для обеспечения пропуска крупногабаритных, тяжеловесных и специальных грузов необходимо предусмотреть отдельную полосу движения, ширина которой должна быть 4,5 метра для каждого направления.</w:t>
      </w:r>
    </w:p>
    <w:bookmarkEnd w:id="25"/>
    <w:bookmarkStart w:name="z2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Количество полос движения определяется в зависимости от интенсивности транспортного грузопотока.</w:t>
      </w:r>
    </w:p>
    <w:bookmarkEnd w:id="26"/>
    <w:bookmarkStart w:name="z2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административных зданиях ТЛЦ предусматриваются помещения для размещения серверных узлов связи.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индустрии и инфраструктурного развития РК от 20.01.2023 </w:t>
      </w:r>
      <w:r>
        <w:rPr>
          <w:rFonts w:ascii="Times New Roman"/>
          <w:b w:val="false"/>
          <w:i w:val="false"/>
          <w:color w:val="000000"/>
          <w:sz w:val="28"/>
        </w:rPr>
        <w:t>№ 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 территории ТЛЦ предусматривается охраняемая площадь для парковки автотранспорта.</w:t>
      </w:r>
    </w:p>
    <w:bookmarkEnd w:id="28"/>
    <w:bookmarkStart w:name="z2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ТЛЦ также могут находиться объекты обслуживания (пункты питания, банковские терминалы, пункты обмена валюты, почта и иные объекты).</w:t>
      </w:r>
    </w:p>
    <w:bookmarkEnd w:id="29"/>
    <w:bookmarkStart w:name="z2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Ответственность за обеспечение бесперебойной работы всех систем, их обслуживание, а также содержание зданий и сооружений, находящихся на территории ТЛЦ возлагается на администрацию ТЛЦ.</w:t>
      </w:r>
    </w:p>
    <w:bookmarkEnd w:id="30"/>
    <w:bookmarkStart w:name="z30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Требования к техническому оснащению региональных ТЛЦ</w:t>
      </w:r>
    </w:p>
    <w:bookmarkEnd w:id="31"/>
    <w:bookmarkStart w:name="z3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Техническое оснащение региональных ТЛЦ должно соответствовать следующим требованиям: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подъездных дорог одного или нескольких видов наземного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автоматизированных систем контроля въезда транспортных средств на территорию и выезда с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автоматизированной системы учета товаров и транспортных средств;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система видеонаблюдения созданная с применением телевизионных систем различных типов и обеспечивающая возможность ведения наблюдения за объектами (территорией) в режиме реального времени с сохранением данных, размещаемая в зданиях, на площадках, а также по всему периметру ТЛЦ, функционирующих в круглосуточном режиме, позволяющих осуществлять просмотр видеоинформации о происшедших событиях в течение последних тридцати календарных дней на ТЛЦ, при этом часть из них устанавливается демонстративно, а часть скрытно;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сертифицированного весового оборудования, соответствующего характеру помещаемых товаров и транспортных средств;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наличие складской зоны (предпочтительно прямоугольной формы);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система пожарной автоматики, состоящая из совокупности установок пожарной сигнализации, пожаротушения и оповещения людей о пожаре, в соответствии с проектной документацией, смонтированных на объектах и контролируемых с общего пожарного поста, обеспечивающая автоматическое обнаружение пожара, обработку, передачу в заданном виде извещения о пожаре за время, необходимое для включения систем оповещения о пожаре и установок пожаротушения в целях организации ликвидации пожара и безопасной (с учетом допустимого пожарного риска) эвакуации людей;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наличие современных средств механизации погрузочно-разгрузочных работ и транспортно-складских операций по переработке грузов;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система внутренней телефонной связи строящаяся на базе автоматических телефонных станций, коммутаторов (в зависимости от количества служебных помещений);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система охранной сигнализации, оборудованная с применением стационарной аппаратуры, позволяющей подключить к ней необходимое количество датчиков, устанавливаемых во всех помещениях и сооружениях;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система инженерных средств охраны, контроля доступа и охранной сигнализации оборудованная с применением совместно действующих технических средств охраны, объединенных системой инженерных сетей и коммуникаций, и предназначена для обнаружения несанкционированного проникновения (попытки проникновения) на территорию, сбора, обработки и представления в заданном виде информации на пульт оператора;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система резервного электроснабжения предназначенная для обеспечения зданий, помещений, сооружений, оборудования, средств технического контроля электропитанием при аварийном отключении системы электроснабжения и создается при помощи альтернативных источников электроснабжения, при этом ТЛЦ обеспечиваются бесперебойной подачей электроэнергии.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с изменением, внесенным приказом Министра индустрии и инфраструктурного развития РК от 20.01.2023 </w:t>
      </w:r>
      <w:r>
        <w:rPr>
          <w:rFonts w:ascii="Times New Roman"/>
          <w:b w:val="false"/>
          <w:i w:val="false"/>
          <w:color w:val="000000"/>
          <w:sz w:val="28"/>
        </w:rPr>
        <w:t>№ 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Требования по обустройству международных ТЛЦ</w:t>
      </w:r>
    </w:p>
    <w:bookmarkEnd w:id="33"/>
    <w:bookmarkStart w:name="z3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В международных ТЛЦ, в целях создания благоприятных условий для участников внешнеэкономической деятельности, необходимо в одном административном здании разместить операционный зал оформления и служебные помещения, в которых размещаются уполномоченные органы и ведомства в сфере  таможенного дела, </w:t>
      </w:r>
      <w:r>
        <w:rPr>
          <w:rFonts w:ascii="Times New Roman"/>
          <w:b w:val="false"/>
          <w:i w:val="false"/>
          <w:color w:val="000000"/>
          <w:sz w:val="28"/>
        </w:rPr>
        <w:t xml:space="preserve"> ветеринарно-санитарного контроля</w:t>
      </w:r>
      <w:r>
        <w:rPr>
          <w:rFonts w:ascii="Times New Roman"/>
          <w:b w:val="false"/>
          <w:i w:val="false"/>
          <w:color w:val="000000"/>
          <w:sz w:val="28"/>
        </w:rPr>
        <w:t xml:space="preserve"> и контроля по 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карантину растений</w:t>
      </w:r>
      <w:r>
        <w:rPr>
          <w:rFonts w:ascii="Times New Roman"/>
          <w:b w:val="false"/>
          <w:i w:val="false"/>
          <w:color w:val="000000"/>
          <w:sz w:val="28"/>
        </w:rPr>
        <w:t xml:space="preserve">, а также </w:t>
      </w:r>
      <w:r>
        <w:rPr>
          <w:rFonts w:ascii="Times New Roman"/>
          <w:b w:val="false"/>
          <w:i w:val="false"/>
          <w:color w:val="000000"/>
          <w:sz w:val="28"/>
        </w:rPr>
        <w:t xml:space="preserve"> санитарно-эпидемиологического благополучия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населения и другие организации для осуществления таможенных и иных операций, а также выдачи необходимых разрешительных документов. Количество помещений и их площади для каждой из служб согласовываются на стадии проектирования с соответствующими уполномоченными органами.</w:t>
      </w:r>
    </w:p>
    <w:bookmarkEnd w:id="34"/>
    <w:bookmarkStart w:name="z3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международных ТЛЦ необходимо предусмотреть наличие мест для досмотра товаров, в том числе пункта углубленного досмотра для транспортных средств, оснащенных искусственным освещением и оборудованных средствами видеонаблюдения, функционирующих в круглосуточном режиме, позволяющих осуществлять просмотр видеоинформации о происшедших событиях в течение последних тридцати календарных дней с разрешающей способностью не менее 1920х1080 пикселей.</w:t>
      </w:r>
    </w:p>
    <w:bookmarkEnd w:id="35"/>
    <w:bookmarkStart w:name="z3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 целью исключения доступа посторонних лиц к местам проведения таможенного контроля, зоны таможенного контроля оборудуются ограждением. При этом на досмотровых площадках, въездах и выездах, местах перегруза транспортных средств, предусматривается освещение с максимальной интенсивностью, а также система видеонаблюдения.</w:t>
      </w:r>
    </w:p>
    <w:bookmarkEnd w:id="36"/>
    <w:bookmarkStart w:name="z3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Объекты обслуживания (пункты питания, банковские терминалы, пункты обмена валюты, почта и иные объекты) размещаются на территории ТЛЦ с соблюдением требований  законодательства Республики Казахстан о режимных зонах таможенного контроля, которые реализуются на этапе проектирования и строительства ТЛЦ.</w:t>
      </w:r>
    </w:p>
    <w:bookmarkEnd w:id="37"/>
    <w:bookmarkStart w:name="z3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Администрация ТЛЦ обеспечивает на безвозмездной основе служебными помещениями уполномоченные органы и ведомства в сфере таможенного дела, ветеринарно-санитарного контроля и контроля по карантину растений, а также санитарно-эпидемиологического благополучия населения для осуществления таможенного и других видов контроля, а также несет все расходы по коммунальным услугам, каналам связи.</w:t>
      </w:r>
    </w:p>
    <w:bookmarkEnd w:id="38"/>
    <w:bookmarkStart w:name="z3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Международные ТЛЦ, имеющие железнодорожные пути, должны быть обеспечены: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путевым развитием ТЛЦ, спроектированным сквозным типом, с наличием технически исправных подъездных путей одного или нескольких видов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станциями примыкания подъездных путей ТЛЦ и внутриплощадочными железнодорожными путями на территории ТЛЦ для обеспечения пропускной способности с учетом планируемых объемов грузоперевозок, а также наличие современных средств механизации подъемно-разгрузочных работ.</w:t>
      </w:r>
    </w:p>
    <w:bookmarkStart w:name="z3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Международные ТЛЦ, имеющие морские и речные пути, должны обеспечить: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беспрепятственное маневрирование и подъезд к пунктам погрузки-разгрузки;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соблюдение законодательства Республики Казахстан в сфере </w:t>
      </w:r>
      <w:r>
        <w:rPr>
          <w:rFonts w:ascii="Times New Roman"/>
          <w:b w:val="false"/>
          <w:i w:val="false"/>
          <w:color w:val="000000"/>
          <w:sz w:val="28"/>
        </w:rPr>
        <w:t xml:space="preserve"> торгового мореплавания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 xml:space="preserve"> внутреннего водного транспорта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Start w:name="z4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В международных ТЛЦ, также обеспечивается соблюдение требований,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пунктах 9</w:t>
      </w:r>
      <w:r>
        <w:rPr>
          <w:rFonts w:ascii="Times New Roman"/>
          <w:b w:val="false"/>
          <w:i w:val="false"/>
          <w:color w:val="000000"/>
          <w:sz w:val="28"/>
        </w:rPr>
        <w:t>-</w:t>
      </w:r>
      <w:r>
        <w:rPr>
          <w:rFonts w:ascii="Times New Roman"/>
          <w:b w:val="false"/>
          <w:i w:val="false"/>
          <w:color w:val="000000"/>
          <w:sz w:val="28"/>
        </w:rPr>
        <w:t xml:space="preserve"> 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 xml:space="preserve"> 20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Типовых требований.</w:t>
      </w:r>
    </w:p>
    <w:bookmarkEnd w:id="41"/>
    <w:bookmarkStart w:name="z4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В международных приграничных ТЛЦ предусматривается ограждение, видеонаблюдение и освещение территории от пункта пропуска до ТЛЦ и разделение потоков транспорта на въезд и выезд. Расположение территории международного приграничного ТЛЦ согласовывается с 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уполномоченным органом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в сфере таможенного дела.</w:t>
      </w:r>
    </w:p>
    <w:bookmarkEnd w:id="42"/>
    <w:bookmarkStart w:name="z49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Требования к техническому оснащению международных ТЛЦ</w:t>
      </w:r>
    </w:p>
    <w:bookmarkEnd w:id="43"/>
    <w:bookmarkStart w:name="z4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На этапе проектирования с учетом технологической схемы организации пропуска транспортных средств и товаров, пропускной способности (интенсивности движения, транспортных средств в сутки, час), разделения потоков транспорта на въезд и выезд, а также территории и количества мест осмотра (досмотра) товаров и транспортных средств, по согласованию с уполномоченным органом в сфере таможенного дела международные ТЛЦ обеспечиваются следующими системами: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система автоматического определения весовых параметров транспортных средств позволяющая в автоматическом режиме определять весовые параметры транспортных средств, с наличием технической возможности интеграции с цифровой системой уполномоченного органа в сфере таможенного дела;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система связи, включая телекоммуникационную инфраструктуру, обеспечивающая взаимодействие и бесперебойную устойчивую связь уполномоченного органа в сфере таможенного дела с взаимодействующими структурами и вышестоящими органами управления, с пропускной способностью не менее 8 Мбит/сек;</w:t>
      </w:r>
    </w:p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системы электронного учета транспортных средств обеспечивающая считывание государственных регистрационных номеров, сохранение, ведение базы данных государственных регистрационных знаков автотранспортных средств, с наличием технической возможности интеграции с цифровой системой уполномоченного органа в сфере таможенного дела.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с изменениями, внесенным приказом Министра транспорта РК от 14.05.2026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116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В международных ТЛЦ также обеспечивается соблюдение требований, указанных в подпунктах 1), 3), 4), 6-12)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Типовых требований.</w:t>
      </w:r>
    </w:p>
    <w:bookmarkEnd w:id="47"/>
    <w:bookmarkStart w:name="z44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Складские помещения на территории ТЛЦ</w:t>
      </w:r>
    </w:p>
    <w:bookmarkEnd w:id="48"/>
    <w:bookmarkStart w:name="z4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Проектирование и стоительство складских помещений, расположенных на территории ТЛЦ, должны соответствовать строительным нормам и требованиям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49"/>
    <w:bookmarkStart w:name="z4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Складские помещения региональных ТЛЦ должны соответствовать следующим требованиям: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одноэтажное складское здание, предпочтительно прямоугольной формы;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ровный бетонный пол с антипылевым покрытием, с нагрузкой не менее 5 т/кв. м на уровне 1,20 м. от земли;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высота потолков от 8 метров;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регулируемый температурный режим;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системы пожарной сигнализации и автоматической системы пожаротушения, в соответствии с проектной документацией;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наличие достаточного количества автоматических ворот с погрузочно-разгрузочными площадками (не менее 1 на 500 кв. м);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система вентиляции;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пандус для разгрузки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наличие площадок для отстоя и маневрирования большегрузных автомобилей;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наличие вспомогательных помещений при складе (туалеты, душевые, подсобные помещения, раздевалки для персонала).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с изменением, внесенным приказом Министра индустрии и инфраструктурного развития РК от 20.01.2023 </w:t>
      </w:r>
      <w:r>
        <w:rPr>
          <w:rFonts w:ascii="Times New Roman"/>
          <w:b w:val="false"/>
          <w:i w:val="false"/>
          <w:color w:val="000000"/>
          <w:sz w:val="28"/>
        </w:rPr>
        <w:t>№ 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Складские помещения международных ТЛЦ должны соответствовать следующим требованиям: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современное одноэтажное складское здание, предпочтительно прямоугольной формы без колонн или с шагом колонн не менее 12 м и с расстоянием между пролетами не менее 24 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ровный бетонный пол с антипылевым покрытием, с нагрузкой не менее 5 т/кв. м на уровне 1,20 м от земли;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высота потолков не менее 13 метров, позволяющие установку многоуровневого стеллажного оборудования (6-7 ярусов);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регулируемый температурный режим;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системы пожарной сигнализации и автоматической системы пожаротушения, в соответствии с проектной документацией;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наличие системы вентиляции;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наличие достаточного количества автоматических ворот с погрузочно-разгрузочными площадками регулируемой высоты (не менее 1 на 500 кв. м);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наличие площадок для отстоя большегрузного транспорта и парковки легковых автомобилей;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наличие площадок для маневрирования большегрузного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наличие вспомогательных помещений при складе (туалеты, душевые, подсобные помещения, раздевалки для персонала).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35 с изменением, внесенным приказом Министра индустрии и инфраструктурного развития РК от 20.01.2023 </w:t>
      </w:r>
      <w:r>
        <w:rPr>
          <w:rFonts w:ascii="Times New Roman"/>
          <w:b w:val="false"/>
          <w:i w:val="false"/>
          <w:color w:val="000000"/>
          <w:sz w:val="28"/>
        </w:rPr>
        <w:t>№ 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В международных ТЛЦ необходимо предусмотреть наличие складов временного хранения, в соответствии с требованиями таможенного  законодательства Республики Казахстан.</w:t>
      </w:r>
    </w:p>
    <w:bookmarkEnd w:id="5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